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95C4" w14:textId="287368CD" w:rsidR="00420342" w:rsidRDefault="00420342" w:rsidP="004203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Ł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</w:t>
      </w:r>
      <w:r w:rsidR="005E179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 </w:t>
      </w:r>
    </w:p>
    <w:p w14:paraId="4EA74C08" w14:textId="77777777" w:rsidR="00420342" w:rsidRDefault="00420342" w:rsidP="0042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 i Gminy Gołańcz</w:t>
      </w:r>
    </w:p>
    <w:p w14:paraId="031CA1DB" w14:textId="77777777" w:rsidR="00420342" w:rsidRDefault="00420342" w:rsidP="004203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ogłasza </w:t>
      </w:r>
    </w:p>
    <w:p w14:paraId="7C7A04F4" w14:textId="77777777" w:rsidR="00420342" w:rsidRDefault="00420342" w:rsidP="004203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pierwszy  przetarg ustny nieograniczony na sprzedaż         </w:t>
      </w:r>
    </w:p>
    <w:p w14:paraId="701CFFE6" w14:textId="77777777" w:rsidR="00420342" w:rsidRDefault="00420342" w:rsidP="004203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0D0E5887" w14:textId="694C5585" w:rsidR="00420342" w:rsidRPr="00420342" w:rsidRDefault="00420342" w:rsidP="00420342">
      <w:pPr>
        <w:jc w:val="both"/>
        <w:rPr>
          <w:sz w:val="24"/>
          <w:szCs w:val="24"/>
        </w:rPr>
      </w:pPr>
      <w:r w:rsidRPr="00420342">
        <w:rPr>
          <w:sz w:val="24"/>
          <w:szCs w:val="24"/>
        </w:rPr>
        <w:t>nieruchomości gruntowej położonej w obrębie Czeszewo, w gminie Gołańcz, stanowiącej działkę nr 77 o powierzchni 0,0300 ha. Dla nieruchomości prowadzona jest księga wieczysta  nr PO1B/00026473/4 przez Sąd Rejonowy w Wągrowcu, V Wydział Ksiąg Wieczystych. Działka w kształcie wydłużonego prostokąta, posiada bezpośredni dostęp do drogi publicznej. Ukształtowanie terenu płaskie. Zgodnie z ewidencją gruntów działka oznaczona jest jako LsIV – lasy. W otoczeniu znajdują się tereny zabudowy mieszkaniowej jednorodzinnej i gospodarczej, grunty użytkowane rolniczo oraz zadrzewione. Działka posiada dostęp do sieci uzbrojenia terenu (w zasięgu): - elektroenergetycznej, wodociągowej, kanalizacyjnej – według warunków lokalnych.</w:t>
      </w:r>
    </w:p>
    <w:p w14:paraId="3079AEC7" w14:textId="77777777" w:rsidR="00420342" w:rsidRDefault="00420342" w:rsidP="00420342">
      <w:pPr>
        <w:jc w:val="both"/>
        <w:rPr>
          <w:b/>
          <w:bCs/>
          <w:sz w:val="24"/>
          <w:szCs w:val="24"/>
        </w:rPr>
      </w:pPr>
    </w:p>
    <w:p w14:paraId="7A66F14E" w14:textId="4274A9E7" w:rsidR="00420342" w:rsidRDefault="00420342" w:rsidP="004203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Cena wywoławcza wynosi:           </w:t>
      </w:r>
      <w:r>
        <w:rPr>
          <w:b/>
          <w:bCs/>
          <w:sz w:val="24"/>
          <w:szCs w:val="24"/>
        </w:rPr>
        <w:tab/>
        <w:t>7200,00 zł netto,</w:t>
      </w:r>
    </w:p>
    <w:p w14:paraId="5A443B5D" w14:textId="033B450A" w:rsidR="00420342" w:rsidRDefault="00420342" w:rsidP="004203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wadium wynosi: </w:t>
      </w:r>
      <w:r>
        <w:rPr>
          <w:b/>
          <w:bCs/>
          <w:sz w:val="24"/>
          <w:szCs w:val="24"/>
        </w:rPr>
        <w:tab/>
        <w:t xml:space="preserve">                  </w:t>
      </w:r>
      <w:r>
        <w:rPr>
          <w:b/>
          <w:bCs/>
          <w:sz w:val="24"/>
          <w:szCs w:val="24"/>
        </w:rPr>
        <w:tab/>
        <w:t>720,00 zł,</w:t>
      </w:r>
    </w:p>
    <w:p w14:paraId="06A64CB5" w14:textId="3367756B" w:rsidR="00420342" w:rsidRDefault="00420342" w:rsidP="004203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postąpienie wynosi: </w:t>
      </w:r>
      <w:r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>72,00 zł.</w:t>
      </w:r>
    </w:p>
    <w:p w14:paraId="34D98123" w14:textId="7D44FD51" w:rsidR="00420342" w:rsidRPr="00420342" w:rsidRDefault="00420342" w:rsidP="00420342">
      <w:pPr>
        <w:rPr>
          <w:sz w:val="24"/>
          <w:szCs w:val="24"/>
        </w:rPr>
      </w:pPr>
      <w:r w:rsidRPr="00420342">
        <w:rPr>
          <w:sz w:val="24"/>
          <w:szCs w:val="24"/>
        </w:rPr>
        <w:t>Do ceny osiągniętej w przetargu występuje zwolnienie od podatku VAT na podstawie art. 43 ust. 1 pkt. 9 ustawy o podatku od towarów i usług.</w:t>
      </w:r>
    </w:p>
    <w:p w14:paraId="173BFD33" w14:textId="77777777" w:rsidR="00420342" w:rsidRDefault="00420342" w:rsidP="00420342">
      <w:pPr>
        <w:rPr>
          <w:sz w:val="24"/>
          <w:szCs w:val="24"/>
        </w:rPr>
      </w:pPr>
    </w:p>
    <w:p w14:paraId="736D4D10" w14:textId="2394CACA" w:rsidR="00420342" w:rsidRDefault="00420342" w:rsidP="004203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Przetarg  odbędzie się w dniu 14 marca 2023 r.  o godz. 10</w:t>
      </w:r>
      <w:r>
        <w:rPr>
          <w:b/>
          <w:sz w:val="24"/>
          <w:szCs w:val="24"/>
          <w:u w:val="single"/>
          <w:vertAlign w:val="superscript"/>
        </w:rPr>
        <w:t>oo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w siedzibie Urzędu Miasta i Gminy Gołańcz, sala sesyjna. </w:t>
      </w:r>
    </w:p>
    <w:p w14:paraId="313AAF2B" w14:textId="77777777" w:rsidR="0065586C" w:rsidRDefault="00420342" w:rsidP="006558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 podanej powyżej wysokości odpowiadającej 10% ceny wywoławczej należy wpłacić  na konto Urzędu </w:t>
      </w:r>
      <w:r>
        <w:rPr>
          <w:b/>
          <w:sz w:val="24"/>
          <w:szCs w:val="24"/>
        </w:rPr>
        <w:t>90 8959 0001 3900 0316 2000 0030</w:t>
      </w:r>
      <w:r>
        <w:rPr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w Pałuckim Banku Spółdzielczym Oddział w Gołańczy</w:t>
      </w:r>
      <w:r>
        <w:rPr>
          <w:sz w:val="24"/>
          <w:szCs w:val="24"/>
        </w:rPr>
        <w:t xml:space="preserve"> z odpowiednim wyprzedzeniem tak, aby środki pieniężne znalazły się na koncie Urzędu Miasta i Gminy Gołańcz, </w:t>
      </w:r>
      <w:r>
        <w:rPr>
          <w:b/>
          <w:bCs/>
          <w:sz w:val="24"/>
          <w:szCs w:val="24"/>
          <w:u w:val="single"/>
        </w:rPr>
        <w:t>najpóźniej w dniu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10 marca 2023 r.</w:t>
      </w:r>
      <w:r>
        <w:rPr>
          <w:sz w:val="24"/>
          <w:szCs w:val="24"/>
        </w:rPr>
        <w:t xml:space="preserve"> Wadium wpłacone przez osoby, które nie wygrały przetargu zostanie zwrócone po zamknięciu przetargu, a osobie, która przetarg wygrała wadium zalicza się na poczet ceny nabycia nieruchomości. Wadium nie podlega zwrotowi gdy osoba, która wygrała przetarg, uchyli się od zawarcia umowy. Cena osiągnięta w przetargu będzie wymagalna w całości do dnia zawarcia notarialnej umowy sprzedaży. Kandydat na nabywcę zostanie powiadomiony o terminie zawarcia umowy w ciągu 21 dni od dnia rozstrzygnięcia przetargu. Koszty zawarcia umowy sprzedaży ponosi nabywca. </w:t>
      </w:r>
      <w:r w:rsidR="0065586C">
        <w:rPr>
          <w:sz w:val="24"/>
          <w:szCs w:val="24"/>
        </w:rPr>
        <w:t xml:space="preserve">Z uwagi na klasyfikację gruntu oznaczoną jako LsIV po wyłonieniu nabywcy </w:t>
      </w:r>
      <w:r w:rsidR="0065586C" w:rsidRPr="0087407A">
        <w:rPr>
          <w:sz w:val="24"/>
          <w:szCs w:val="24"/>
        </w:rPr>
        <w:t>sporządzon</w:t>
      </w:r>
      <w:r w:rsidR="0065586C">
        <w:rPr>
          <w:sz w:val="24"/>
          <w:szCs w:val="24"/>
        </w:rPr>
        <w:t>a zostanie</w:t>
      </w:r>
      <w:r w:rsidR="0065586C" w:rsidRPr="0087407A">
        <w:rPr>
          <w:sz w:val="24"/>
          <w:szCs w:val="24"/>
        </w:rPr>
        <w:t xml:space="preserve"> odpowiedni</w:t>
      </w:r>
      <w:r w:rsidR="0065586C">
        <w:rPr>
          <w:sz w:val="24"/>
          <w:szCs w:val="24"/>
        </w:rPr>
        <w:t>a</w:t>
      </w:r>
      <w:r w:rsidR="0065586C" w:rsidRPr="0087407A">
        <w:rPr>
          <w:sz w:val="24"/>
          <w:szCs w:val="24"/>
        </w:rPr>
        <w:t xml:space="preserve"> umow</w:t>
      </w:r>
      <w:r w:rsidR="0065586C">
        <w:rPr>
          <w:sz w:val="24"/>
          <w:szCs w:val="24"/>
        </w:rPr>
        <w:t>a</w:t>
      </w:r>
      <w:r w:rsidR="0065586C" w:rsidRPr="0087407A">
        <w:rPr>
          <w:sz w:val="24"/>
          <w:szCs w:val="24"/>
        </w:rPr>
        <w:t xml:space="preserve"> warunkowej</w:t>
      </w:r>
      <w:r w:rsidR="0065586C">
        <w:rPr>
          <w:sz w:val="24"/>
          <w:szCs w:val="24"/>
        </w:rPr>
        <w:t xml:space="preserve"> sprzedaży</w:t>
      </w:r>
      <w:r w:rsidR="0065586C" w:rsidRPr="0087407A">
        <w:rPr>
          <w:sz w:val="24"/>
          <w:szCs w:val="24"/>
        </w:rPr>
        <w:t>,</w:t>
      </w:r>
      <w:r w:rsidR="0065586C">
        <w:rPr>
          <w:sz w:val="24"/>
          <w:szCs w:val="24"/>
        </w:rPr>
        <w:t xml:space="preserve"> która zostanie przekazana </w:t>
      </w:r>
      <w:r w:rsidR="0065586C" w:rsidRPr="0087407A">
        <w:rPr>
          <w:sz w:val="24"/>
          <w:szCs w:val="24"/>
        </w:rPr>
        <w:t>właściwe</w:t>
      </w:r>
      <w:r w:rsidR="0065586C">
        <w:rPr>
          <w:sz w:val="24"/>
          <w:szCs w:val="24"/>
        </w:rPr>
        <w:t>mu</w:t>
      </w:r>
      <w:r w:rsidR="0065586C" w:rsidRPr="0087407A">
        <w:rPr>
          <w:sz w:val="24"/>
          <w:szCs w:val="24"/>
        </w:rPr>
        <w:t xml:space="preserve"> nadleśnicze</w:t>
      </w:r>
      <w:r w:rsidR="0065586C">
        <w:rPr>
          <w:sz w:val="24"/>
          <w:szCs w:val="24"/>
        </w:rPr>
        <w:t>mu</w:t>
      </w:r>
      <w:r w:rsidR="0065586C" w:rsidRPr="0087407A">
        <w:rPr>
          <w:sz w:val="24"/>
          <w:szCs w:val="24"/>
        </w:rPr>
        <w:t xml:space="preserve">, </w:t>
      </w:r>
      <w:r w:rsidR="0065586C">
        <w:rPr>
          <w:sz w:val="24"/>
          <w:szCs w:val="24"/>
        </w:rPr>
        <w:t xml:space="preserve">który działając w imieniu Lasów Państwowych, w ciągu 30 dni podejmie decyzję </w:t>
      </w:r>
      <w:r w:rsidR="0065586C" w:rsidRPr="0087407A">
        <w:rPr>
          <w:sz w:val="24"/>
          <w:szCs w:val="24"/>
        </w:rPr>
        <w:t>w zakresie ewentualnego skorzystania z prawa pierwokupu</w:t>
      </w:r>
      <w:r w:rsidR="0065586C">
        <w:rPr>
          <w:rStyle w:val="hgkelc"/>
          <w:sz w:val="24"/>
          <w:szCs w:val="24"/>
        </w:rPr>
        <w:t xml:space="preserve">. Jeżeli ww. podmiot zrzeknie się prawa pierwokupu nastąpi sporządzenie umowy sprzedaży nieruchomości z nabywcą wyłonionym podczas przetargu. </w:t>
      </w:r>
    </w:p>
    <w:p w14:paraId="43326037" w14:textId="335EC369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przetargach mogą brać udział polskie osoby prawne i fizyczne, cudzoziemcy w rozumieniu ustawy o nabywaniu nieruchomości przez cudzoziemców oraz podmioty zagraniczne w rozumieniu ustawy o spółkach zagranicznych, jeśli wpłacą wadium w podanej wyżej wysokości i określonym powyżej terminie, a także miejscu i w formie podanej w ogłoszeniu. </w:t>
      </w:r>
    </w:p>
    <w:p w14:paraId="7EA1EC21" w14:textId="0601A4D5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t>Wyżej podana wartość postąpienia jest równa 1% ceny wywoławczej.</w:t>
      </w:r>
    </w:p>
    <w:p w14:paraId="24EC9923" w14:textId="77777777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t>Uczestnicy przetargów winni przed otwarciem przetargu przedłożyć komisji przetargowej:</w:t>
      </w:r>
    </w:p>
    <w:p w14:paraId="23BBA3F7" w14:textId="77777777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w przypadku osób fizycznych – dowód osobisty lub paszport, a w przypadku reprezentowania innej osoby pełnomocnictwo notarialne,</w:t>
      </w:r>
    </w:p>
    <w:p w14:paraId="708E02CF" w14:textId="77777777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w przypadku osób fizycznych prowadzących działalność gospodarczą – wydruk z CEIDG, dowody tożsamości, stosowne pełnomocnictwa,</w:t>
      </w:r>
    </w:p>
    <w:p w14:paraId="130EB55D" w14:textId="77777777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Symbol" w:char="F0B7"/>
      </w:r>
      <w:r>
        <w:rPr>
          <w:sz w:val="24"/>
          <w:szCs w:val="24"/>
        </w:rPr>
        <w:t xml:space="preserve">  w przypadku wspólników spółki cywilnej – wydruk CEIDG, dowody tożsamości, stosowne pełnomocnictwa,</w:t>
      </w:r>
    </w:p>
    <w:p w14:paraId="3650757F" w14:textId="77777777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w przypadku osób prawnych – aktualny wypis z właściwego rejestru, stosowne pełnomocnictwa, dowody tożsamości osób reprezentujących podmiot.</w:t>
      </w:r>
    </w:p>
    <w:p w14:paraId="0538DF56" w14:textId="3917E4A7" w:rsidR="00420342" w:rsidRP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nabycia nieruchomości będącej przedmiotem przetargu ze środków pochodzących z majątku wspólnego za cenę ustaloną w przetargu. </w:t>
      </w:r>
    </w:p>
    <w:p w14:paraId="71DC978B" w14:textId="77777777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 Miasta i Gminy Gołańcz może odwołać przetarg z ważnej przyczyny, informując o tym fakcie w formie prawem przewidzianej.</w:t>
      </w:r>
    </w:p>
    <w:p w14:paraId="36AE9D44" w14:textId="77777777" w:rsidR="00420342" w:rsidRDefault="00420342" w:rsidP="00420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podaje się do publicznej wiadomości na tablicy Urzędu Miasta i Gminy Gołańcz, na stronie internetowej </w:t>
      </w:r>
      <w:hyperlink r:id="rId4" w:history="1">
        <w:r>
          <w:rPr>
            <w:rStyle w:val="Hipercze"/>
            <w:sz w:val="24"/>
            <w:szCs w:val="24"/>
          </w:rPr>
          <w:t>https://bip.golancz.pl/</w:t>
        </w:r>
      </w:hyperlink>
      <w:r>
        <w:rPr>
          <w:sz w:val="24"/>
          <w:szCs w:val="24"/>
        </w:rPr>
        <w:t xml:space="preserve"> w Biuletynie Informacji Publicznej, a wyciąg z ogłoszenia o przetargu w prasie. </w:t>
      </w:r>
    </w:p>
    <w:p w14:paraId="63D41796" w14:textId="77777777" w:rsidR="00420342" w:rsidRDefault="00420342" w:rsidP="00420342">
      <w:pPr>
        <w:tabs>
          <w:tab w:val="left" w:pos="300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Dodatkowych informacji o działce będącej przedmiotem przetargu udziela pracownik Urzędu w pok. nr 23, pod nr tel. 067 26 83 308 lub na </w:t>
      </w:r>
      <w:hyperlink r:id="rId5" w:history="1">
        <w:r>
          <w:rPr>
            <w:rStyle w:val="Hipercze"/>
            <w:sz w:val="24"/>
            <w:szCs w:val="24"/>
            <w:lang w:eastAsia="ar-SA"/>
          </w:rPr>
          <w:t>grunt@golancz.pl</w:t>
        </w:r>
      </w:hyperlink>
      <w:r>
        <w:rPr>
          <w:sz w:val="24"/>
          <w:szCs w:val="24"/>
          <w:lang w:eastAsia="ar-SA"/>
        </w:rPr>
        <w:t xml:space="preserve"> </w:t>
      </w:r>
    </w:p>
    <w:p w14:paraId="5A99C62F" w14:textId="77777777" w:rsidR="00420342" w:rsidRDefault="00420342" w:rsidP="00420342">
      <w:pPr>
        <w:tabs>
          <w:tab w:val="left" w:pos="300"/>
        </w:tabs>
        <w:jc w:val="both"/>
        <w:rPr>
          <w:sz w:val="24"/>
          <w:szCs w:val="24"/>
          <w:lang w:eastAsia="ar-SA"/>
        </w:rPr>
      </w:pPr>
    </w:p>
    <w:p w14:paraId="5854DA1B" w14:textId="7E2A45EA" w:rsidR="00420342" w:rsidRDefault="00420342" w:rsidP="00420342">
      <w:pPr>
        <w:tabs>
          <w:tab w:val="left" w:pos="300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Gołańcz, 15.02.2023 r.</w:t>
      </w:r>
    </w:p>
    <w:p w14:paraId="4A402044" w14:textId="77777777" w:rsidR="00420342" w:rsidRDefault="00420342" w:rsidP="00420342">
      <w:pPr>
        <w:jc w:val="both"/>
        <w:rPr>
          <w:sz w:val="22"/>
          <w:szCs w:val="22"/>
        </w:rPr>
      </w:pPr>
    </w:p>
    <w:p w14:paraId="40749D69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19"/>
    <w:rsid w:val="002325B4"/>
    <w:rsid w:val="00256CA9"/>
    <w:rsid w:val="002B45F3"/>
    <w:rsid w:val="00420342"/>
    <w:rsid w:val="005E1798"/>
    <w:rsid w:val="0065586C"/>
    <w:rsid w:val="00751190"/>
    <w:rsid w:val="0087407A"/>
    <w:rsid w:val="00C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6F06"/>
  <w15:chartTrackingRefBased/>
  <w15:docId w15:val="{3942544E-2255-4B98-AE75-5D62ACF1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20342"/>
    <w:rPr>
      <w:color w:val="0000FF"/>
      <w:u w:val="single"/>
    </w:rPr>
  </w:style>
  <w:style w:type="character" w:customStyle="1" w:styleId="hgkelc">
    <w:name w:val="hgkelc"/>
    <w:basedOn w:val="Domylnaczcionkaakapitu"/>
    <w:rsid w:val="0087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unt@golancz.pl" TargetMode="External"/><Relationship Id="rId4" Type="http://schemas.openxmlformats.org/officeDocument/2006/relationships/hyperlink" Target="https://bip.golanc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4</cp:revision>
  <dcterms:created xsi:type="dcterms:W3CDTF">2023-02-15T13:53:00Z</dcterms:created>
  <dcterms:modified xsi:type="dcterms:W3CDTF">2023-02-15T14:17:00Z</dcterms:modified>
</cp:coreProperties>
</file>