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A6D" w:rsidRPr="004554E9" w:rsidRDefault="00054A6D" w:rsidP="00054A6D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54A6D" w:rsidRPr="004554E9" w:rsidRDefault="00054A6D" w:rsidP="00054A6D">
      <w:pPr>
        <w:keepNext/>
        <w:tabs>
          <w:tab w:val="left" w:pos="0"/>
          <w:tab w:val="left" w:pos="426"/>
        </w:tabs>
        <w:suppressAutoHyphens/>
        <w:spacing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4319FD">
        <w:rPr>
          <w:rFonts w:ascii="Times New Roman" w:hAnsi="Times New Roman" w:cs="Times New Roman"/>
          <w:sz w:val="24"/>
          <w:szCs w:val="24"/>
        </w:rPr>
        <w:t xml:space="preserve">Dz.U. z 2022 r., poz. 1327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Pr="00FB2FF0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:rsidR="00054A6D" w:rsidRDefault="00054A6D" w:rsidP="00054A6D">
      <w:pPr>
        <w:keepNext/>
        <w:tabs>
          <w:tab w:val="left" w:pos="0"/>
          <w:tab w:val="left" w:pos="426"/>
        </w:tabs>
        <w:suppressAutoHyphens/>
        <w:spacing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:rsidR="00054A6D" w:rsidRPr="000B2F98" w:rsidRDefault="00054A6D" w:rsidP="00054A6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:rsidR="00054A6D" w:rsidRPr="000B2F98" w:rsidRDefault="00054A6D" w:rsidP="00054A6D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Wspieranie i upowszechnianie kultury fizycznej </w:t>
      </w:r>
    </w:p>
    <w:p w:rsidR="00054A6D" w:rsidRPr="000B2F98" w:rsidRDefault="00054A6D" w:rsidP="00054A6D">
      <w:pPr>
        <w:widowControl w:val="0"/>
        <w:numPr>
          <w:ilvl w:val="1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B2F98">
        <w:rPr>
          <w:rFonts w:ascii="Times New Roman" w:hAnsi="Times New Roman" w:cs="Times New Roman"/>
          <w:sz w:val="24"/>
          <w:szCs w:val="24"/>
          <w:u w:val="single"/>
        </w:rPr>
        <w:t>Organizowanie pozalekcyjnych form aktywności sportowej uczniów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:rsidR="00054A6D" w:rsidRPr="000B2F98" w:rsidRDefault="00054A6D" w:rsidP="00054A6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:rsidR="00054A6D" w:rsidRPr="000B2F98" w:rsidRDefault="00054A6D" w:rsidP="00054A6D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czasu.</w:t>
      </w:r>
    </w:p>
    <w:p w:rsidR="00054A6D" w:rsidRPr="000B2F98" w:rsidRDefault="00054A6D" w:rsidP="00054A6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 prowadzenie systematycznych zajęć sportowych dla dzieci i młodzieży:</w:t>
      </w:r>
    </w:p>
    <w:p w:rsidR="00054A6D" w:rsidRPr="000B2F98" w:rsidRDefault="00054A6D" w:rsidP="00054A6D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 prowadzenie szkolenia sportowego dla dzieci i młodzieży, w tym: zapewnienie przygotowanej pod względem merytorycznym kadry szkoleniowej, zapewnienie transportu, kadry wychowawczo-opiekuńczej, wynajęcia obiektów potrzebnych do realizacji zadania,</w:t>
      </w:r>
    </w:p>
    <w:p w:rsidR="00054A6D" w:rsidRPr="000B2F98" w:rsidRDefault="00054A6D" w:rsidP="00054A6D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 zakup sprzętu sportowego niezbędnego do procesu szkoleniowego dzieci i młodzieży.</w:t>
      </w:r>
    </w:p>
    <w:p w:rsidR="00054A6D" w:rsidRPr="000B2F98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:rsidR="00054A6D" w:rsidRPr="000B2F98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:rsidR="00054A6D" w:rsidRPr="000B2F98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:rsidR="00054A6D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:rsidR="00054A6D" w:rsidRDefault="00054A6D" w:rsidP="00054A6D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zadanie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udzielono dotacji w kwocie 20.000 zł 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20.000 zł.</w:t>
      </w:r>
    </w:p>
    <w:p w:rsidR="001E5354" w:rsidRPr="008B2712" w:rsidRDefault="001E5354" w:rsidP="001E5354">
      <w:pPr>
        <w:widowControl w:val="0"/>
        <w:numPr>
          <w:ilvl w:val="1"/>
          <w:numId w:val="2"/>
        </w:numPr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 w:rsidRPr="008B271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Organizowanie imprez rekreacyjno-sportowych dla dorosłych, dzieci i młodzieży</w:t>
      </w:r>
      <w:r w:rsidRPr="008B271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: 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1.2.1 Celem jest promocja zdrowego stylu życia wśród uczestników zajęć, 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czasu.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1.2.2 Realizacja zadania publicznego winna być realizowana poprzez: przeprowadzenie imprez rekreacyjno-sportowych dla dorosłych, dzieci i młodzieży: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zorganizowanie imprez sportowo-rekreacyjnych dla mieszkańców miasta i gminy Gołańcz, w tym: zapewnienie przygotowanej pod względem merytorycznym kadry sędziowskiej, kadry wychowawczo-opiekuńczej, wynajęcia obiektów 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potrzebnych do realizacji zadania,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- zakup artykułów niezbędnych do organizacji imprezy.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imprezach, liczba zorganizowanych przedsięwzięć.</w:t>
      </w:r>
    </w:p>
    <w:p w:rsidR="001E5354" w:rsidRPr="000B2F98" w:rsidRDefault="001E5354" w:rsidP="001E5354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uczestników.</w:t>
      </w:r>
    </w:p>
    <w:p w:rsidR="001E5354" w:rsidRPr="000B2F98" w:rsidRDefault="001E5354" w:rsidP="001E535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:rsidR="001E5354" w:rsidRPr="000B2F98" w:rsidRDefault="001E5354" w:rsidP="001E5354">
      <w:pPr>
        <w:pStyle w:val="Akapitzlist"/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:rsidR="001E5354" w:rsidRPr="000B2F98" w:rsidRDefault="001E5354" w:rsidP="001E5354">
      <w:pPr>
        <w:pStyle w:val="Akapitzlist"/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:rsidR="001E5354" w:rsidRPr="000B2F98" w:rsidRDefault="001E5354" w:rsidP="001E5354">
      <w:pPr>
        <w:widowControl w:val="0"/>
        <w:numPr>
          <w:ilvl w:val="2"/>
          <w:numId w:val="1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10.000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 zł.</w:t>
      </w:r>
    </w:p>
    <w:p w:rsidR="001E5354" w:rsidRPr="000B2F98" w:rsidRDefault="001E5354" w:rsidP="001E5354">
      <w:pPr>
        <w:widowControl w:val="0"/>
        <w:numPr>
          <w:ilvl w:val="2"/>
          <w:numId w:val="11"/>
        </w:numPr>
        <w:tabs>
          <w:tab w:val="left" w:pos="1560"/>
        </w:tabs>
        <w:suppressAutoHyphens/>
        <w:spacing w:after="0" w:line="276" w:lineRule="auto"/>
        <w:ind w:left="1276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:rsidR="001E5354" w:rsidRPr="000B2F98" w:rsidRDefault="001E5354" w:rsidP="001E5354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1E5354" w:rsidRPr="000B2F98" w:rsidRDefault="001E5354" w:rsidP="001E5354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1E5354" w:rsidRDefault="001E5354" w:rsidP="001E535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Na powyższe zadanie w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10.000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 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t>0.000 zł.</w:t>
      </w:r>
    </w:p>
    <w:p w:rsidR="00054A6D" w:rsidRPr="00054A6D" w:rsidRDefault="00054A6D" w:rsidP="00054A6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54A6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Działalność na rzecz osób w wieku emerytalnym: </w:t>
      </w:r>
    </w:p>
    <w:p w:rsidR="00054A6D" w:rsidRPr="00450C36" w:rsidRDefault="00054A6D" w:rsidP="00054A6D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2.1. </w:t>
      </w:r>
      <w:r w:rsidRPr="00614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Zajęcia aktywizujące i prozdrowotne dla osób powyżej 50. roku życia:</w:t>
      </w:r>
    </w:p>
    <w:p w:rsidR="00054A6D" w:rsidRPr="00450C36" w:rsidRDefault="00054A6D" w:rsidP="00054A6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.1.1 </w:t>
      </w:r>
      <w:r w:rsidRPr="00614C2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Celem jest </w:t>
      </w:r>
      <w:r w:rsidRPr="00614C2D">
        <w:rPr>
          <w:rFonts w:ascii="Times New Roman" w:hAnsi="Times New Roman" w:cs="Times New Roman"/>
          <w:sz w:val="24"/>
          <w:szCs w:val="24"/>
        </w:rPr>
        <w:t>zwiększenie aktywności kulturalnej, edukacyjnej i społecznej osób starszych</w:t>
      </w:r>
      <w:r w:rsidRPr="00614C2D">
        <w:rPr>
          <w:rFonts w:ascii="Times New Roman" w:eastAsia="Lucida Sans Unicode" w:hAnsi="Times New Roman" w:cs="Times New Roman"/>
          <w:kern w:val="1"/>
          <w:sz w:val="24"/>
          <w:szCs w:val="24"/>
        </w:rPr>
        <w:t>, zagospodarowanie wolnego czasu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054A6D" w:rsidRPr="00450C36" w:rsidRDefault="00054A6D" w:rsidP="00054A6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.1.2 Realizacja zadania publicznego winna być realizowana poprzez: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>organizację zajęć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wyjazdów kulturalno-edukacyjnych/wydarzeń kulturalno-edukacyjnych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dla </w:t>
      </w:r>
      <w:r w:rsidRPr="00727A3C">
        <w:rPr>
          <w:rFonts w:ascii="Times New Roman" w:hAnsi="Times New Roman" w:cs="Times New Roman"/>
          <w:sz w:val="24"/>
          <w:szCs w:val="24"/>
        </w:rPr>
        <w:t>minimum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7A3C">
        <w:rPr>
          <w:rFonts w:ascii="Times New Roman" w:hAnsi="Times New Roman" w:cs="Times New Roman"/>
          <w:sz w:val="24"/>
          <w:szCs w:val="24"/>
        </w:rPr>
        <w:t xml:space="preserve"> osób w wieku powyżej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7A3C">
        <w:rPr>
          <w:rFonts w:ascii="Times New Roman" w:hAnsi="Times New Roman" w:cs="Times New Roman"/>
          <w:sz w:val="24"/>
          <w:szCs w:val="24"/>
        </w:rPr>
        <w:t xml:space="preserve">0 lat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Pr="00727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 w miesiącu, w okresie od </w:t>
      </w:r>
      <w:r w:rsidR="00D93965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do grudnia. 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>Rezultaty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działania to np. liczba osób, które uczestniczyły w zajęciach, liczba godzin zajęć.</w:t>
      </w:r>
    </w:p>
    <w:p w:rsidR="00054A6D" w:rsidRPr="00450C36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zajęć.</w:t>
      </w:r>
    </w:p>
    <w:p w:rsidR="00054A6D" w:rsidRPr="00450C36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0.000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zł.</w:t>
      </w:r>
    </w:p>
    <w:p w:rsidR="00054A6D" w:rsidRPr="00450C36" w:rsidRDefault="00054A6D" w:rsidP="00054A6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 styczeń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:rsidR="00054A6D" w:rsidRPr="000B2F98" w:rsidRDefault="00054A6D" w:rsidP="00054A6D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054A6D" w:rsidRPr="000B2F98" w:rsidRDefault="00054A6D" w:rsidP="00054A6D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8068CE" w:rsidRDefault="00054A6D" w:rsidP="00054A6D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54A6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zadanie w 2021 udzielono dotacji w kwocie 20.000 zł i w 2022 roku udzielono dotacji w kwocie 20.000 zł.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:rsidR="00054A6D" w:rsidRPr="004554E9" w:rsidRDefault="00054A6D" w:rsidP="00054A6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:rsidR="00054A6D" w:rsidRPr="004554E9" w:rsidRDefault="00054A6D" w:rsidP="00054A6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:rsidR="00054A6D" w:rsidRPr="004554E9" w:rsidRDefault="00054A6D" w:rsidP="00054A6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54A6D" w:rsidRPr="004554E9" w:rsidRDefault="00054A6D" w:rsidP="00054A6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:rsidR="00054A6D" w:rsidRPr="004554E9" w:rsidRDefault="00054A6D" w:rsidP="00054A6D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:rsidR="00054A6D" w:rsidRPr="004554E9" w:rsidRDefault="00054A6D" w:rsidP="00054A6D">
      <w:pPr>
        <w:widowControl w:val="0"/>
        <w:tabs>
          <w:tab w:val="left" w:pos="567"/>
        </w:tabs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:rsidR="00054A6D" w:rsidRPr="004554E9" w:rsidRDefault="00054A6D" w:rsidP="00054A6D">
      <w:pPr>
        <w:widowControl w:val="0"/>
        <w:suppressAutoHyphens/>
        <w:spacing w:after="0" w:line="276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054A6D" w:rsidRPr="004554E9" w:rsidRDefault="00054A6D" w:rsidP="00054A6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>III Terminy i warunki składania ofert: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24.01.2023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</w:t>
      </w:r>
      <w:r w:rsidR="00D9396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</w:t>
      </w:r>
      <w:r w:rsidR="00D93965">
        <w:rPr>
          <w:rFonts w:ascii="Times New Roman" w:eastAsia="Lucida Sans Unicode" w:hAnsi="Times New Roman" w:cs="Times New Roman"/>
          <w:kern w:val="1"/>
          <w:sz w:val="24"/>
          <w:szCs w:val="24"/>
        </w:rPr>
        <w:t>pomoc publiczna</w:t>
      </w:r>
      <w:r w:rsidR="001E535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93965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1E535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konkursy. Druki można pobrać także w Urzędzie Miasta i Gminy Gołańcz (pok. nr 9). Oferta musi zostać wypełniona maszynowo lub komputerowo.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:rsidR="00054A6D" w:rsidRPr="004554E9" w:rsidRDefault="00054A6D" w:rsidP="00054A6D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:rsidR="00054A6D" w:rsidRPr="004554E9" w:rsidRDefault="00054A6D" w:rsidP="00054A6D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:rsidR="00054A6D" w:rsidRPr="004554E9" w:rsidRDefault="00054A6D" w:rsidP="00054A6D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:rsidR="00054A6D" w:rsidRPr="004554E9" w:rsidRDefault="00054A6D" w:rsidP="00054A6D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:rsidR="00054A6D" w:rsidRPr="004554E9" w:rsidRDefault="00054A6D" w:rsidP="00054A6D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:rsidR="00054A6D" w:rsidRPr="004554E9" w:rsidRDefault="00054A6D" w:rsidP="00054A6D">
      <w:pPr>
        <w:widowControl w:val="0"/>
        <w:numPr>
          <w:ilvl w:val="0"/>
          <w:numId w:val="6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:rsidR="00054A6D" w:rsidRPr="004554E9" w:rsidRDefault="00054A6D" w:rsidP="00054A6D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:rsidR="00054A6D" w:rsidRPr="004554E9" w:rsidRDefault="00054A6D" w:rsidP="00054A6D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:rsidR="00054A6D" w:rsidRPr="004554E9" w:rsidRDefault="00054A6D" w:rsidP="00054A6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:rsidR="00054A6D" w:rsidRPr="004554E9" w:rsidRDefault="00054A6D" w:rsidP="00054A6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54A6D" w:rsidRPr="004554E9" w:rsidRDefault="00054A6D" w:rsidP="00054A6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:rsidR="00054A6D" w:rsidRPr="004554E9" w:rsidRDefault="00054A6D" w:rsidP="00054A6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., a wyniki ogłoszone niezwłocznie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poprzez wywieszenie na tablicy ogłoszeń w siedzibie urzędu, na stronie internetowej BIP Urzędu Miasta i Gminy Gołańcz www.bip.golancz.pl oraz na stronie internetowej www.golancz.pl.</w:t>
      </w:r>
    </w:p>
    <w:p w:rsidR="00054A6D" w:rsidRPr="004554E9" w:rsidRDefault="00054A6D" w:rsidP="00054A6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XLV/382/22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:rsidR="00054A6D" w:rsidRPr="004554E9" w:rsidRDefault="00054A6D" w:rsidP="00054A6D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:rsidR="00054A6D" w:rsidRPr="004554E9" w:rsidRDefault="00054A6D" w:rsidP="00054A6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:rsidR="00054A6D" w:rsidRPr="004554E9" w:rsidRDefault="00054A6D" w:rsidP="00054A6D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4A6D" w:rsidRPr="004554E9" w:rsidTr="008B352F">
        <w:trPr>
          <w:jc w:val="center"/>
        </w:trPr>
        <w:tc>
          <w:tcPr>
            <w:tcW w:w="562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:rsidR="00054A6D" w:rsidRPr="004554E9" w:rsidRDefault="00054A6D" w:rsidP="00054A6D">
            <w:pPr>
              <w:tabs>
                <w:tab w:val="left" w:pos="426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54A6D" w:rsidRPr="004554E9" w:rsidRDefault="00054A6D" w:rsidP="00054A6D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054A6D" w:rsidRPr="004554E9" w:rsidRDefault="00054A6D" w:rsidP="00054A6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:rsidR="00054A6D" w:rsidRPr="004554E9" w:rsidRDefault="00054A6D" w:rsidP="00054A6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Dz.U. z 2022 r., poz. 1327 z </w:t>
      </w:r>
      <w:proofErr w:type="spellStart"/>
      <w:r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:rsidR="00054A6D" w:rsidRDefault="00054A6D" w:rsidP="00054A6D">
      <w:pPr>
        <w:spacing w:line="276" w:lineRule="auto"/>
      </w:pPr>
    </w:p>
    <w:sectPr w:rsidR="00054A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0F5" w:rsidRDefault="006D60F5" w:rsidP="00D93965">
      <w:pPr>
        <w:spacing w:after="0" w:line="240" w:lineRule="auto"/>
      </w:pPr>
      <w:r>
        <w:separator/>
      </w:r>
    </w:p>
  </w:endnote>
  <w:endnote w:type="continuationSeparator" w:id="0">
    <w:p w:rsidR="006D60F5" w:rsidRDefault="006D60F5" w:rsidP="00D9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906272"/>
      <w:docPartObj>
        <w:docPartGallery w:val="Page Numbers (Bottom of Page)"/>
        <w:docPartUnique/>
      </w:docPartObj>
    </w:sdtPr>
    <w:sdtContent>
      <w:p w:rsidR="00D93965" w:rsidRDefault="00D9396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3965" w:rsidRDefault="00D93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0F5" w:rsidRDefault="006D60F5" w:rsidP="00D93965">
      <w:pPr>
        <w:spacing w:after="0" w:line="240" w:lineRule="auto"/>
      </w:pPr>
      <w:r>
        <w:separator/>
      </w:r>
    </w:p>
  </w:footnote>
  <w:footnote w:type="continuationSeparator" w:id="0">
    <w:p w:rsidR="006D60F5" w:rsidRDefault="006D60F5" w:rsidP="00D9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DA026B"/>
    <w:multiLevelType w:val="multilevel"/>
    <w:tmpl w:val="4D064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14418859">
    <w:abstractNumId w:val="5"/>
  </w:num>
  <w:num w:numId="2" w16cid:durableId="2017229463">
    <w:abstractNumId w:val="7"/>
  </w:num>
  <w:num w:numId="3" w16cid:durableId="1239093582">
    <w:abstractNumId w:val="3"/>
  </w:num>
  <w:num w:numId="4" w16cid:durableId="1488781782">
    <w:abstractNumId w:val="8"/>
  </w:num>
  <w:num w:numId="5" w16cid:durableId="1947341942">
    <w:abstractNumId w:val="0"/>
  </w:num>
  <w:num w:numId="6" w16cid:durableId="924723717">
    <w:abstractNumId w:val="4"/>
  </w:num>
  <w:num w:numId="7" w16cid:durableId="1026294526">
    <w:abstractNumId w:val="10"/>
  </w:num>
  <w:num w:numId="8" w16cid:durableId="118033794">
    <w:abstractNumId w:val="6"/>
  </w:num>
  <w:num w:numId="9" w16cid:durableId="1577745919">
    <w:abstractNumId w:val="1"/>
  </w:num>
  <w:num w:numId="10" w16cid:durableId="1681934286">
    <w:abstractNumId w:val="2"/>
  </w:num>
  <w:num w:numId="11" w16cid:durableId="1132139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54A6D"/>
    <w:rsid w:val="001E5354"/>
    <w:rsid w:val="002C043D"/>
    <w:rsid w:val="006D60F5"/>
    <w:rsid w:val="008068CE"/>
    <w:rsid w:val="00A27F6C"/>
    <w:rsid w:val="00D9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547D"/>
  <w15:chartTrackingRefBased/>
  <w15:docId w15:val="{AF4D74B9-2D23-4105-BB7C-7D17D19D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A6D"/>
  </w:style>
  <w:style w:type="paragraph" w:styleId="Nagwek1">
    <w:name w:val="heading 1"/>
    <w:basedOn w:val="Normalny"/>
    <w:next w:val="Normalny"/>
    <w:link w:val="Nagwek1Znak"/>
    <w:qFormat/>
    <w:rsid w:val="00054A6D"/>
    <w:pPr>
      <w:keepNext/>
      <w:numPr>
        <w:numId w:val="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A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54A6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05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965"/>
  </w:style>
  <w:style w:type="paragraph" w:styleId="Stopka">
    <w:name w:val="footer"/>
    <w:basedOn w:val="Normalny"/>
    <w:link w:val="StopkaZnak"/>
    <w:uiPriority w:val="99"/>
    <w:unhideWhenUsed/>
    <w:rsid w:val="00D9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1993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2023-01-03T08:27:00Z</cp:lastPrinted>
  <dcterms:created xsi:type="dcterms:W3CDTF">2023-01-03T06:54:00Z</dcterms:created>
  <dcterms:modified xsi:type="dcterms:W3CDTF">2023-01-03T08:27:00Z</dcterms:modified>
</cp:coreProperties>
</file>