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5E7" w:rsidRDefault="003C05E7" w:rsidP="003C05E7">
      <w:pPr>
        <w:tabs>
          <w:tab w:val="left" w:pos="0"/>
        </w:tabs>
        <w:spacing w:before="0" w:after="0"/>
        <w:ind w:left="0" w:firstLine="0"/>
        <w:jc w:val="right"/>
        <w:rPr>
          <w:b/>
          <w:i/>
        </w:rPr>
      </w:pPr>
    </w:p>
    <w:p w:rsidR="003C05E7" w:rsidRPr="00E131B3" w:rsidRDefault="003C05E7" w:rsidP="003C05E7">
      <w:pPr>
        <w:tabs>
          <w:tab w:val="left" w:pos="0"/>
        </w:tabs>
        <w:spacing w:before="0" w:after="0"/>
        <w:ind w:left="0" w:firstLine="0"/>
        <w:jc w:val="center"/>
        <w:rPr>
          <w:rFonts w:eastAsia="Times New Roman"/>
          <w:b/>
          <w:bCs/>
          <w:sz w:val="28"/>
        </w:rPr>
      </w:pPr>
      <w:r w:rsidRPr="00E131B3">
        <w:rPr>
          <w:rFonts w:eastAsia="Times New Roman"/>
          <w:b/>
          <w:bCs/>
          <w:sz w:val="28"/>
        </w:rPr>
        <w:t xml:space="preserve">ZARZĄDZENIE NR </w:t>
      </w:r>
      <w:r>
        <w:rPr>
          <w:rFonts w:eastAsia="Times New Roman"/>
          <w:b/>
          <w:bCs/>
          <w:sz w:val="28"/>
        </w:rPr>
        <w:t>OA0050.151.2020</w:t>
      </w:r>
    </w:p>
    <w:p w:rsidR="003C05E7" w:rsidRPr="00E131B3" w:rsidRDefault="003C05E7" w:rsidP="003C05E7">
      <w:pPr>
        <w:tabs>
          <w:tab w:val="left" w:pos="0"/>
        </w:tabs>
        <w:spacing w:before="0" w:after="0"/>
        <w:ind w:left="0" w:firstLine="0"/>
        <w:jc w:val="center"/>
        <w:rPr>
          <w:rFonts w:eastAsia="Times New Roman"/>
          <w:b/>
          <w:bCs/>
          <w:sz w:val="28"/>
        </w:rPr>
      </w:pPr>
    </w:p>
    <w:p w:rsidR="003C05E7" w:rsidRPr="00E131B3" w:rsidRDefault="003C05E7" w:rsidP="003C05E7">
      <w:pPr>
        <w:tabs>
          <w:tab w:val="left" w:pos="0"/>
        </w:tabs>
        <w:spacing w:before="0" w:after="0"/>
        <w:ind w:left="0" w:firstLine="0"/>
        <w:jc w:val="center"/>
        <w:rPr>
          <w:rFonts w:eastAsia="Times New Roman"/>
          <w:b/>
          <w:bCs/>
          <w:sz w:val="28"/>
        </w:rPr>
      </w:pPr>
      <w:r w:rsidRPr="00E131B3">
        <w:rPr>
          <w:rFonts w:eastAsia="Times New Roman"/>
          <w:b/>
          <w:bCs/>
          <w:sz w:val="28"/>
        </w:rPr>
        <w:t>BURMISTRZA MIASTA I GMINY GOŁAŃCZ</w:t>
      </w:r>
    </w:p>
    <w:p w:rsidR="003C05E7" w:rsidRPr="00E131B3" w:rsidRDefault="003C05E7" w:rsidP="003C05E7">
      <w:pPr>
        <w:tabs>
          <w:tab w:val="left" w:pos="0"/>
        </w:tabs>
        <w:spacing w:before="0" w:after="0"/>
        <w:ind w:left="0" w:firstLine="0"/>
        <w:jc w:val="center"/>
        <w:rPr>
          <w:rFonts w:eastAsia="Times New Roman"/>
          <w:b/>
          <w:bCs/>
          <w:color w:val="FF0000"/>
          <w:sz w:val="28"/>
        </w:rPr>
      </w:pPr>
    </w:p>
    <w:p w:rsidR="003C05E7" w:rsidRPr="00E131B3" w:rsidRDefault="003C05E7" w:rsidP="003C05E7">
      <w:pPr>
        <w:tabs>
          <w:tab w:val="left" w:pos="0"/>
        </w:tabs>
        <w:spacing w:before="0" w:after="0"/>
        <w:ind w:left="0" w:firstLine="0"/>
        <w:jc w:val="center"/>
        <w:rPr>
          <w:rFonts w:eastAsia="Times New Roman"/>
          <w:b/>
          <w:bCs/>
          <w:sz w:val="28"/>
        </w:rPr>
      </w:pPr>
      <w:r w:rsidRPr="00E131B3">
        <w:rPr>
          <w:rFonts w:eastAsia="Times New Roman"/>
          <w:b/>
          <w:bCs/>
          <w:sz w:val="28"/>
        </w:rPr>
        <w:t>Z DNIA</w:t>
      </w:r>
      <w:r>
        <w:rPr>
          <w:rFonts w:eastAsia="Times New Roman"/>
          <w:b/>
          <w:bCs/>
          <w:sz w:val="28"/>
        </w:rPr>
        <w:t xml:space="preserve"> 31.12.2020 </w:t>
      </w:r>
      <w:r w:rsidRPr="00E131B3">
        <w:rPr>
          <w:rFonts w:eastAsia="Times New Roman"/>
          <w:b/>
          <w:bCs/>
          <w:sz w:val="28"/>
        </w:rPr>
        <w:t xml:space="preserve">r. </w:t>
      </w:r>
    </w:p>
    <w:p w:rsidR="003C05E7" w:rsidRPr="00E131B3" w:rsidRDefault="003C05E7" w:rsidP="003C05E7">
      <w:pPr>
        <w:tabs>
          <w:tab w:val="left" w:pos="0"/>
        </w:tabs>
        <w:spacing w:before="0" w:after="0"/>
        <w:ind w:left="0" w:firstLine="0"/>
        <w:jc w:val="center"/>
        <w:rPr>
          <w:rFonts w:eastAsia="Times New Roman"/>
          <w:b/>
          <w:bCs/>
          <w:sz w:val="28"/>
        </w:rPr>
      </w:pPr>
    </w:p>
    <w:p w:rsidR="003C05E7" w:rsidRPr="00E131B3" w:rsidRDefault="003C05E7" w:rsidP="003C05E7">
      <w:pPr>
        <w:tabs>
          <w:tab w:val="left" w:pos="0"/>
        </w:tabs>
        <w:spacing w:before="0" w:after="0"/>
        <w:ind w:left="0" w:firstLine="0"/>
        <w:jc w:val="center"/>
        <w:rPr>
          <w:rFonts w:eastAsia="Times New Roman"/>
          <w:b/>
          <w:color w:val="000000"/>
          <w:sz w:val="28"/>
        </w:rPr>
      </w:pPr>
      <w:r w:rsidRPr="00E131B3">
        <w:rPr>
          <w:rFonts w:eastAsia="Times New Roman"/>
          <w:b/>
          <w:sz w:val="28"/>
        </w:rPr>
        <w:t xml:space="preserve">W SPRAWIE </w:t>
      </w:r>
      <w:r w:rsidRPr="00E131B3">
        <w:rPr>
          <w:rFonts w:eastAsia="Times New Roman"/>
          <w:b/>
          <w:color w:val="000000"/>
          <w:sz w:val="28"/>
        </w:rPr>
        <w:t xml:space="preserve">WPROWADZENIA </w:t>
      </w:r>
    </w:p>
    <w:p w:rsidR="003C05E7" w:rsidRPr="00E131B3" w:rsidRDefault="003C05E7" w:rsidP="003C05E7">
      <w:pPr>
        <w:tabs>
          <w:tab w:val="left" w:pos="0"/>
        </w:tabs>
        <w:spacing w:before="0" w:after="0"/>
        <w:ind w:left="0" w:firstLine="0"/>
        <w:rPr>
          <w:rFonts w:eastAsia="Times New Roman"/>
          <w:b/>
          <w:color w:val="000000"/>
          <w:sz w:val="28"/>
        </w:rPr>
      </w:pPr>
    </w:p>
    <w:p w:rsidR="003C05E7" w:rsidRPr="00E131B3" w:rsidRDefault="003C05E7" w:rsidP="003C05E7">
      <w:pPr>
        <w:tabs>
          <w:tab w:val="left" w:pos="0"/>
        </w:tabs>
        <w:spacing w:before="0" w:after="0"/>
        <w:ind w:left="0" w:firstLine="0"/>
        <w:jc w:val="center"/>
        <w:rPr>
          <w:rFonts w:eastAsia="Times New Roman"/>
          <w:b/>
          <w:color w:val="000000"/>
          <w:sz w:val="28"/>
        </w:rPr>
      </w:pPr>
      <w:r w:rsidRPr="00E131B3">
        <w:rPr>
          <w:rFonts w:eastAsia="Times New Roman"/>
          <w:b/>
          <w:color w:val="000000"/>
          <w:sz w:val="28"/>
        </w:rPr>
        <w:t xml:space="preserve">HARMONOGRAMU KONTROLI W URZĘDZIE MIASTA I GMINY GOŁAŃCZ </w:t>
      </w:r>
    </w:p>
    <w:p w:rsidR="003C05E7" w:rsidRDefault="003C05E7" w:rsidP="003C05E7">
      <w:pPr>
        <w:tabs>
          <w:tab w:val="left" w:pos="0"/>
        </w:tabs>
        <w:spacing w:before="0" w:after="0"/>
        <w:ind w:left="0" w:firstLine="0"/>
        <w:jc w:val="center"/>
      </w:pPr>
    </w:p>
    <w:p w:rsidR="003C05E7" w:rsidRDefault="003C05E7" w:rsidP="003C05E7">
      <w:pPr>
        <w:tabs>
          <w:tab w:val="left" w:pos="0"/>
        </w:tabs>
        <w:spacing w:before="0" w:after="0"/>
        <w:ind w:left="0" w:firstLine="0"/>
      </w:pPr>
    </w:p>
    <w:p w:rsidR="003C05E7" w:rsidRDefault="003C05E7" w:rsidP="003C05E7">
      <w:pPr>
        <w:tabs>
          <w:tab w:val="left" w:pos="0"/>
        </w:tabs>
        <w:spacing w:before="0" w:after="0"/>
        <w:ind w:left="0" w:firstLine="0"/>
        <w:jc w:val="center"/>
      </w:pPr>
    </w:p>
    <w:p w:rsidR="003C05E7" w:rsidRDefault="003C05E7" w:rsidP="003C05E7">
      <w:pPr>
        <w:tabs>
          <w:tab w:val="left" w:pos="0"/>
        </w:tabs>
        <w:spacing w:before="0" w:after="0"/>
        <w:ind w:left="0" w:firstLine="0"/>
        <w:jc w:val="center"/>
      </w:pPr>
    </w:p>
    <w:p w:rsidR="003C05E7" w:rsidRDefault="003C05E7" w:rsidP="003C05E7">
      <w:pPr>
        <w:tabs>
          <w:tab w:val="left" w:pos="0"/>
        </w:tabs>
        <w:spacing w:before="0" w:after="0"/>
        <w:ind w:left="0" w:firstLine="0"/>
        <w:jc w:val="center"/>
      </w:pPr>
    </w:p>
    <w:p w:rsidR="003C05E7" w:rsidRPr="00E131B3" w:rsidRDefault="003C05E7" w:rsidP="003C05E7">
      <w:pPr>
        <w:widowControl w:val="0"/>
        <w:spacing w:before="0" w:after="0" w:line="360" w:lineRule="auto"/>
        <w:ind w:left="0" w:firstLine="0"/>
        <w:rPr>
          <w:i/>
          <w:color w:val="000000"/>
        </w:rPr>
      </w:pPr>
      <w:r w:rsidRPr="00E131B3">
        <w:rPr>
          <w:color w:val="000000"/>
        </w:rPr>
        <w:t xml:space="preserve">Na podstawie: </w:t>
      </w:r>
      <w:r w:rsidRPr="00E131B3">
        <w:rPr>
          <w:i/>
          <w:color w:val="000000"/>
        </w:rPr>
        <w:t>art.</w:t>
      </w:r>
      <w:r w:rsidRPr="00E131B3">
        <w:rPr>
          <w:rFonts w:eastAsia="Times New Roman"/>
          <w:i/>
          <w:color w:val="000000"/>
        </w:rPr>
        <w:t xml:space="preserve"> </w:t>
      </w:r>
      <w:r w:rsidRPr="00E131B3">
        <w:rPr>
          <w:i/>
          <w:color w:val="000000"/>
        </w:rPr>
        <w:t>33</w:t>
      </w:r>
      <w:r w:rsidRPr="00E131B3">
        <w:rPr>
          <w:rFonts w:eastAsia="Times New Roman"/>
          <w:i/>
          <w:color w:val="000000"/>
        </w:rPr>
        <w:t xml:space="preserve"> </w:t>
      </w:r>
      <w:r w:rsidRPr="00E131B3">
        <w:rPr>
          <w:i/>
          <w:color w:val="000000"/>
        </w:rPr>
        <w:t>Ustawy</w:t>
      </w:r>
      <w:r w:rsidRPr="00E131B3">
        <w:rPr>
          <w:rFonts w:eastAsia="Times New Roman"/>
          <w:i/>
          <w:color w:val="000000"/>
        </w:rPr>
        <w:t xml:space="preserve"> </w:t>
      </w:r>
      <w:r w:rsidRPr="00E131B3">
        <w:rPr>
          <w:i/>
          <w:color w:val="000000"/>
        </w:rPr>
        <w:t>z</w:t>
      </w:r>
      <w:r w:rsidRPr="00E131B3">
        <w:rPr>
          <w:rFonts w:eastAsia="Times New Roman"/>
          <w:i/>
          <w:color w:val="000000"/>
        </w:rPr>
        <w:t xml:space="preserve"> </w:t>
      </w:r>
      <w:r w:rsidRPr="00E131B3">
        <w:rPr>
          <w:i/>
          <w:color w:val="000000"/>
        </w:rPr>
        <w:t>dnia</w:t>
      </w:r>
      <w:r w:rsidRPr="00E131B3">
        <w:rPr>
          <w:rFonts w:eastAsia="Times New Roman"/>
          <w:i/>
          <w:color w:val="000000"/>
        </w:rPr>
        <w:t xml:space="preserve"> </w:t>
      </w:r>
      <w:r w:rsidRPr="00E131B3">
        <w:rPr>
          <w:i/>
          <w:color w:val="000000"/>
        </w:rPr>
        <w:t>8</w:t>
      </w:r>
      <w:r w:rsidRPr="00E131B3">
        <w:rPr>
          <w:rFonts w:eastAsia="Times New Roman"/>
          <w:i/>
          <w:color w:val="000000"/>
        </w:rPr>
        <w:t xml:space="preserve"> </w:t>
      </w:r>
      <w:r w:rsidRPr="00E131B3">
        <w:rPr>
          <w:i/>
          <w:color w:val="000000"/>
        </w:rPr>
        <w:t>marca</w:t>
      </w:r>
      <w:r w:rsidRPr="00E131B3">
        <w:rPr>
          <w:rFonts w:eastAsia="Times New Roman"/>
          <w:i/>
          <w:color w:val="000000"/>
        </w:rPr>
        <w:t xml:space="preserve"> </w:t>
      </w:r>
      <w:r w:rsidRPr="00E131B3">
        <w:rPr>
          <w:i/>
          <w:color w:val="000000"/>
        </w:rPr>
        <w:t>1990</w:t>
      </w:r>
      <w:r w:rsidRPr="00E131B3">
        <w:rPr>
          <w:rFonts w:eastAsia="Times New Roman"/>
          <w:i/>
          <w:color w:val="000000"/>
        </w:rPr>
        <w:t xml:space="preserve"> </w:t>
      </w:r>
      <w:r w:rsidRPr="00E131B3">
        <w:rPr>
          <w:i/>
          <w:color w:val="000000"/>
        </w:rPr>
        <w:t>roku</w:t>
      </w:r>
      <w:r w:rsidRPr="00E131B3">
        <w:rPr>
          <w:rFonts w:eastAsia="Times New Roman"/>
          <w:i/>
          <w:color w:val="000000"/>
        </w:rPr>
        <w:t xml:space="preserve"> </w:t>
      </w:r>
      <w:r w:rsidRPr="00E131B3">
        <w:rPr>
          <w:i/>
          <w:color w:val="000000"/>
        </w:rPr>
        <w:t>o</w:t>
      </w:r>
      <w:r w:rsidRPr="00E131B3">
        <w:rPr>
          <w:rFonts w:eastAsia="Times New Roman"/>
          <w:i/>
          <w:color w:val="000000"/>
        </w:rPr>
        <w:t xml:space="preserve"> </w:t>
      </w:r>
      <w:r w:rsidRPr="00E131B3">
        <w:rPr>
          <w:i/>
          <w:color w:val="000000"/>
        </w:rPr>
        <w:t>samorządzie</w:t>
      </w:r>
      <w:r w:rsidRPr="00E131B3">
        <w:rPr>
          <w:rFonts w:eastAsia="Times New Roman"/>
          <w:i/>
          <w:color w:val="000000"/>
        </w:rPr>
        <w:t xml:space="preserve"> </w:t>
      </w:r>
      <w:r w:rsidRPr="00E131B3">
        <w:rPr>
          <w:i/>
          <w:color w:val="000000"/>
        </w:rPr>
        <w:t>gminnym</w:t>
      </w:r>
      <w:r w:rsidRPr="00E131B3">
        <w:rPr>
          <w:rFonts w:eastAsia="Times New Roman"/>
          <w:i/>
          <w:color w:val="000000"/>
        </w:rPr>
        <w:t xml:space="preserve"> </w:t>
      </w:r>
      <w:r w:rsidRPr="00E131B3">
        <w:rPr>
          <w:rFonts w:eastAsia="Times New Roman"/>
          <w:i/>
          <w:color w:val="000000"/>
        </w:rPr>
        <w:br/>
      </w:r>
      <w:r w:rsidRPr="00E131B3">
        <w:rPr>
          <w:i/>
          <w:color w:val="000000"/>
        </w:rPr>
        <w:t>(t.</w:t>
      </w:r>
      <w:r w:rsidRPr="00E131B3">
        <w:rPr>
          <w:rFonts w:eastAsia="Times New Roman"/>
          <w:i/>
          <w:color w:val="000000"/>
        </w:rPr>
        <w:t xml:space="preserve"> </w:t>
      </w:r>
      <w:r w:rsidRPr="00E131B3">
        <w:rPr>
          <w:i/>
          <w:color w:val="000000"/>
        </w:rPr>
        <w:t>j.</w:t>
      </w:r>
      <w:r w:rsidRPr="00E131B3">
        <w:rPr>
          <w:rFonts w:eastAsia="Times New Roman"/>
          <w:i/>
          <w:color w:val="000000"/>
        </w:rPr>
        <w:t xml:space="preserve"> </w:t>
      </w:r>
      <w:r w:rsidRPr="00E131B3">
        <w:rPr>
          <w:i/>
          <w:color w:val="000000"/>
        </w:rPr>
        <w:t>Dz.</w:t>
      </w:r>
      <w:r w:rsidRPr="00E131B3">
        <w:rPr>
          <w:rFonts w:eastAsia="Times New Roman"/>
          <w:i/>
          <w:color w:val="000000"/>
        </w:rPr>
        <w:t xml:space="preserve"> </w:t>
      </w:r>
      <w:r w:rsidRPr="00E131B3">
        <w:rPr>
          <w:i/>
          <w:color w:val="000000"/>
        </w:rPr>
        <w:t>U.</w:t>
      </w:r>
      <w:r w:rsidRPr="00E131B3">
        <w:rPr>
          <w:rFonts w:eastAsia="Times New Roman"/>
          <w:i/>
          <w:color w:val="000000"/>
        </w:rPr>
        <w:t xml:space="preserve"> </w:t>
      </w:r>
      <w:r w:rsidRPr="00E131B3">
        <w:rPr>
          <w:i/>
          <w:color w:val="000000"/>
        </w:rPr>
        <w:t>z</w:t>
      </w:r>
      <w:r w:rsidRPr="00E131B3">
        <w:rPr>
          <w:rFonts w:eastAsia="Times New Roman"/>
          <w:i/>
          <w:color w:val="000000"/>
        </w:rPr>
        <w:t xml:space="preserve"> </w:t>
      </w:r>
      <w:r w:rsidRPr="00E131B3">
        <w:rPr>
          <w:i/>
          <w:color w:val="000000"/>
        </w:rPr>
        <w:t>2016</w:t>
      </w:r>
      <w:r w:rsidRPr="00E131B3">
        <w:rPr>
          <w:rFonts w:eastAsia="Times New Roman"/>
          <w:i/>
          <w:color w:val="000000"/>
        </w:rPr>
        <w:t xml:space="preserve"> </w:t>
      </w:r>
      <w:r w:rsidRPr="00E131B3">
        <w:rPr>
          <w:i/>
          <w:color w:val="000000"/>
        </w:rPr>
        <w:t>r.</w:t>
      </w:r>
      <w:r w:rsidRPr="00E131B3">
        <w:rPr>
          <w:rFonts w:eastAsia="Times New Roman"/>
          <w:i/>
          <w:color w:val="000000"/>
        </w:rPr>
        <w:t xml:space="preserve"> </w:t>
      </w:r>
      <w:r w:rsidRPr="00E131B3">
        <w:rPr>
          <w:i/>
          <w:color w:val="000000"/>
        </w:rPr>
        <w:t>poz.</w:t>
      </w:r>
      <w:r w:rsidRPr="00E131B3">
        <w:rPr>
          <w:rFonts w:eastAsia="Times New Roman"/>
          <w:i/>
          <w:color w:val="000000"/>
        </w:rPr>
        <w:t xml:space="preserve"> </w:t>
      </w:r>
      <w:r w:rsidRPr="00E131B3">
        <w:rPr>
          <w:i/>
          <w:color w:val="000000"/>
        </w:rPr>
        <w:t xml:space="preserve">446) oraz w oparciu o Komunikatu Nr 23 Ministra Finansów </w:t>
      </w:r>
      <w:r w:rsidRPr="00E131B3">
        <w:rPr>
          <w:i/>
          <w:color w:val="000000"/>
        </w:rPr>
        <w:br/>
        <w:t>z dnia 16 grudnia 2009 r. w sprawie standardów kontroli zarządczej dla sektora finansów publicznych (Dz. Urz. MF. z 2009 r. Nr 15 poz. 84.)</w:t>
      </w:r>
    </w:p>
    <w:p w:rsidR="003C05E7" w:rsidRDefault="003C05E7" w:rsidP="003C05E7">
      <w:pPr>
        <w:widowControl w:val="0"/>
        <w:spacing w:before="0" w:after="0" w:line="360" w:lineRule="auto"/>
        <w:ind w:left="0" w:firstLine="0"/>
        <w:rPr>
          <w:rStyle w:val="Uwydatnienie"/>
          <w:rFonts w:eastAsia="Times New Roman"/>
          <w:bCs/>
          <w:i w:val="0"/>
          <w:color w:val="000000"/>
        </w:rPr>
      </w:pPr>
      <w:r w:rsidRPr="008D135B">
        <w:rPr>
          <w:rStyle w:val="Uwydatnienie"/>
          <w:bCs/>
          <w:i w:val="0"/>
          <w:color w:val="000000"/>
        </w:rPr>
        <w:t>zarządza</w:t>
      </w:r>
      <w:r w:rsidRPr="008D135B">
        <w:rPr>
          <w:rStyle w:val="Uwydatnienie"/>
          <w:rFonts w:eastAsia="Times New Roman"/>
          <w:bCs/>
          <w:i w:val="0"/>
          <w:color w:val="000000"/>
        </w:rPr>
        <w:t xml:space="preserve"> </w:t>
      </w:r>
      <w:r w:rsidRPr="008D135B">
        <w:rPr>
          <w:rStyle w:val="Uwydatnienie"/>
          <w:bCs/>
          <w:i w:val="0"/>
          <w:color w:val="000000"/>
        </w:rPr>
        <w:t>się,</w:t>
      </w:r>
      <w:r w:rsidRPr="008D135B">
        <w:rPr>
          <w:rStyle w:val="Uwydatnienie"/>
          <w:rFonts w:eastAsia="Times New Roman"/>
          <w:bCs/>
          <w:i w:val="0"/>
          <w:color w:val="000000"/>
        </w:rPr>
        <w:t xml:space="preserve"> </w:t>
      </w:r>
      <w:r w:rsidRPr="008D135B">
        <w:rPr>
          <w:rStyle w:val="Uwydatnienie"/>
          <w:bCs/>
          <w:i w:val="0"/>
          <w:color w:val="000000"/>
        </w:rPr>
        <w:t>co</w:t>
      </w:r>
      <w:r w:rsidRPr="008D135B">
        <w:rPr>
          <w:rStyle w:val="Uwydatnienie"/>
          <w:rFonts w:eastAsia="Times New Roman"/>
          <w:bCs/>
          <w:i w:val="0"/>
          <w:color w:val="000000"/>
        </w:rPr>
        <w:t xml:space="preserve"> </w:t>
      </w:r>
      <w:r w:rsidRPr="008D135B">
        <w:rPr>
          <w:rStyle w:val="Uwydatnienie"/>
          <w:bCs/>
          <w:i w:val="0"/>
          <w:color w:val="000000"/>
        </w:rPr>
        <w:t>następuje:</w:t>
      </w:r>
      <w:r w:rsidRPr="008D135B">
        <w:rPr>
          <w:rStyle w:val="Uwydatnienie"/>
          <w:rFonts w:eastAsia="Times New Roman"/>
          <w:bCs/>
          <w:i w:val="0"/>
          <w:color w:val="000000"/>
        </w:rPr>
        <w:t xml:space="preserve"> </w:t>
      </w:r>
    </w:p>
    <w:p w:rsidR="003C05E7" w:rsidRPr="00E131B3" w:rsidRDefault="003C05E7" w:rsidP="003C05E7">
      <w:pPr>
        <w:widowControl w:val="0"/>
        <w:spacing w:before="0" w:after="0" w:line="360" w:lineRule="auto"/>
        <w:ind w:left="0" w:firstLine="0"/>
        <w:rPr>
          <w:i/>
          <w:color w:val="000000"/>
        </w:rPr>
      </w:pPr>
    </w:p>
    <w:p w:rsidR="003C05E7" w:rsidRPr="00E131B3" w:rsidRDefault="003C05E7" w:rsidP="003C05E7">
      <w:pPr>
        <w:widowControl w:val="0"/>
        <w:numPr>
          <w:ilvl w:val="0"/>
          <w:numId w:val="1"/>
        </w:numPr>
        <w:spacing w:before="0" w:after="0"/>
        <w:jc w:val="center"/>
        <w:rPr>
          <w:color w:val="000000"/>
        </w:rPr>
      </w:pPr>
    </w:p>
    <w:p w:rsidR="003C05E7" w:rsidRPr="00E131B3" w:rsidRDefault="003C05E7" w:rsidP="003C05E7">
      <w:pPr>
        <w:widowControl w:val="0"/>
        <w:shd w:val="clear" w:color="auto" w:fill="FFFFFF"/>
        <w:tabs>
          <w:tab w:val="left" w:pos="0"/>
        </w:tabs>
        <w:autoSpaceDE w:val="0"/>
        <w:spacing w:before="0" w:after="0"/>
        <w:ind w:left="0" w:right="51" w:firstLine="0"/>
        <w:rPr>
          <w:color w:val="000000"/>
        </w:rPr>
      </w:pPr>
    </w:p>
    <w:p w:rsidR="003C05E7" w:rsidRPr="00E131B3" w:rsidRDefault="003C05E7" w:rsidP="003C05E7">
      <w:pPr>
        <w:widowControl w:val="0"/>
        <w:shd w:val="clear" w:color="auto" w:fill="FFFFFF"/>
        <w:tabs>
          <w:tab w:val="left" w:pos="0"/>
        </w:tabs>
        <w:autoSpaceDE w:val="0"/>
        <w:spacing w:before="0" w:after="0"/>
        <w:ind w:left="0" w:right="51" w:firstLine="0"/>
        <w:rPr>
          <w:color w:val="000000"/>
        </w:rPr>
      </w:pPr>
    </w:p>
    <w:p w:rsidR="003C05E7" w:rsidRPr="00E131B3" w:rsidRDefault="003C05E7" w:rsidP="003C05E7">
      <w:pPr>
        <w:pStyle w:val="Akapitzlist"/>
        <w:widowControl w:val="0"/>
        <w:shd w:val="clear" w:color="auto" w:fill="FFFFFF"/>
        <w:tabs>
          <w:tab w:val="left" w:pos="0"/>
        </w:tabs>
        <w:autoSpaceDE w:val="0"/>
        <w:spacing w:before="0" w:after="0" w:line="360" w:lineRule="auto"/>
        <w:ind w:left="0" w:firstLine="0"/>
        <w:rPr>
          <w:rFonts w:eastAsia="Times New Roman"/>
          <w:color w:val="000000"/>
        </w:rPr>
      </w:pPr>
      <w:r w:rsidRPr="00E131B3">
        <w:rPr>
          <w:color w:val="000000"/>
        </w:rPr>
        <w:t>Wprowadza</w:t>
      </w:r>
      <w:r w:rsidRPr="00E131B3">
        <w:rPr>
          <w:rFonts w:eastAsia="Times New Roman"/>
          <w:color w:val="000000"/>
        </w:rPr>
        <w:t xml:space="preserve"> </w:t>
      </w:r>
      <w:r w:rsidRPr="00E131B3">
        <w:rPr>
          <w:color w:val="000000"/>
        </w:rPr>
        <w:t>się</w:t>
      </w:r>
      <w:r w:rsidRPr="00E131B3">
        <w:rPr>
          <w:rFonts w:eastAsia="Times New Roman"/>
          <w:color w:val="000000"/>
        </w:rPr>
        <w:t xml:space="preserve"> do stosowania </w:t>
      </w:r>
      <w:r w:rsidRPr="00E131B3">
        <w:rPr>
          <w:color w:val="000000"/>
        </w:rPr>
        <w:t>Harmonogram kontroli w Urzędzie Miasta i Gminy Gołańcz, którego</w:t>
      </w:r>
      <w:r w:rsidRPr="00E131B3">
        <w:rPr>
          <w:rFonts w:eastAsia="Times New Roman"/>
          <w:color w:val="000000"/>
        </w:rPr>
        <w:t xml:space="preserve"> </w:t>
      </w:r>
      <w:r w:rsidRPr="00E131B3">
        <w:rPr>
          <w:color w:val="000000"/>
        </w:rPr>
        <w:t>treść</w:t>
      </w:r>
      <w:r w:rsidRPr="00E131B3">
        <w:rPr>
          <w:rFonts w:eastAsia="Times New Roman"/>
          <w:color w:val="000000"/>
        </w:rPr>
        <w:t xml:space="preserve"> </w:t>
      </w:r>
      <w:r w:rsidRPr="00E131B3">
        <w:rPr>
          <w:color w:val="000000"/>
        </w:rPr>
        <w:t>stanowi</w:t>
      </w:r>
      <w:r w:rsidRPr="00E131B3">
        <w:rPr>
          <w:rFonts w:eastAsia="Times New Roman"/>
          <w:color w:val="000000"/>
        </w:rPr>
        <w:t xml:space="preserve"> </w:t>
      </w:r>
      <w:r w:rsidRPr="00E131B3">
        <w:rPr>
          <w:b/>
          <w:color w:val="000000"/>
        </w:rPr>
        <w:t>załącznik</w:t>
      </w:r>
      <w:r w:rsidRPr="00E131B3">
        <w:rPr>
          <w:rFonts w:eastAsia="Times New Roman"/>
          <w:b/>
          <w:color w:val="000000"/>
        </w:rPr>
        <w:t xml:space="preserve"> </w:t>
      </w:r>
      <w:r w:rsidRPr="00E131B3">
        <w:rPr>
          <w:b/>
          <w:color w:val="000000"/>
        </w:rPr>
        <w:t>nr</w:t>
      </w:r>
      <w:r w:rsidRPr="00E131B3">
        <w:rPr>
          <w:rFonts w:eastAsia="Times New Roman"/>
          <w:b/>
          <w:color w:val="000000"/>
        </w:rPr>
        <w:t xml:space="preserve"> </w:t>
      </w:r>
      <w:r w:rsidRPr="00E131B3">
        <w:rPr>
          <w:b/>
          <w:color w:val="000000"/>
        </w:rPr>
        <w:t>1</w:t>
      </w:r>
      <w:r w:rsidRPr="00E131B3">
        <w:rPr>
          <w:rFonts w:eastAsia="Times New Roman"/>
          <w:color w:val="000000"/>
        </w:rPr>
        <w:t xml:space="preserve"> </w:t>
      </w:r>
      <w:r w:rsidRPr="00E131B3">
        <w:rPr>
          <w:color w:val="000000"/>
        </w:rPr>
        <w:t>niniejszego</w:t>
      </w:r>
      <w:r w:rsidRPr="00E131B3">
        <w:rPr>
          <w:rFonts w:eastAsia="Times New Roman"/>
          <w:color w:val="000000"/>
        </w:rPr>
        <w:t xml:space="preserve"> </w:t>
      </w:r>
      <w:r w:rsidRPr="00E131B3">
        <w:rPr>
          <w:color w:val="000000"/>
        </w:rPr>
        <w:t>zarządzenia.</w:t>
      </w:r>
    </w:p>
    <w:p w:rsidR="003C05E7" w:rsidRPr="00E131B3" w:rsidRDefault="003C05E7" w:rsidP="003C05E7">
      <w:pPr>
        <w:pStyle w:val="Akapitzlist"/>
        <w:widowControl w:val="0"/>
        <w:shd w:val="clear" w:color="auto" w:fill="FFFFFF"/>
        <w:tabs>
          <w:tab w:val="left" w:pos="0"/>
        </w:tabs>
        <w:autoSpaceDE w:val="0"/>
        <w:spacing w:before="0" w:after="0"/>
        <w:ind w:left="0" w:right="51" w:firstLine="0"/>
        <w:rPr>
          <w:color w:val="000000"/>
        </w:rPr>
      </w:pPr>
    </w:p>
    <w:p w:rsidR="003C05E7" w:rsidRPr="00E131B3" w:rsidRDefault="003C05E7" w:rsidP="003C05E7">
      <w:pPr>
        <w:pStyle w:val="Akapitzlist"/>
        <w:widowControl w:val="0"/>
        <w:shd w:val="clear" w:color="auto" w:fill="FFFFFF"/>
        <w:tabs>
          <w:tab w:val="left" w:pos="0"/>
        </w:tabs>
        <w:autoSpaceDE w:val="0"/>
        <w:spacing w:before="0" w:after="0"/>
        <w:ind w:left="0" w:right="51" w:firstLine="0"/>
        <w:rPr>
          <w:color w:val="000000"/>
        </w:rPr>
      </w:pPr>
    </w:p>
    <w:p w:rsidR="003C05E7" w:rsidRPr="00E131B3" w:rsidRDefault="003C05E7" w:rsidP="003C05E7">
      <w:pPr>
        <w:widowControl w:val="0"/>
        <w:numPr>
          <w:ilvl w:val="0"/>
          <w:numId w:val="1"/>
        </w:numPr>
        <w:spacing w:before="0" w:after="0"/>
        <w:jc w:val="center"/>
        <w:rPr>
          <w:color w:val="000000"/>
        </w:rPr>
      </w:pPr>
    </w:p>
    <w:p w:rsidR="003C05E7" w:rsidRDefault="003C05E7" w:rsidP="003C05E7">
      <w:pPr>
        <w:spacing w:before="0" w:after="0"/>
        <w:ind w:left="0" w:firstLine="0"/>
      </w:pPr>
    </w:p>
    <w:p w:rsidR="003C05E7" w:rsidRDefault="003C05E7" w:rsidP="003C05E7">
      <w:pPr>
        <w:spacing w:before="0" w:after="0"/>
        <w:ind w:left="0" w:firstLine="0"/>
      </w:pPr>
      <w:r>
        <w:t>Zarządzenie</w:t>
      </w:r>
      <w:r>
        <w:rPr>
          <w:rFonts w:eastAsia="Times New Roman"/>
        </w:rPr>
        <w:t xml:space="preserve"> </w:t>
      </w:r>
      <w:r>
        <w:t>wchodzi</w:t>
      </w:r>
      <w:r>
        <w:rPr>
          <w:rFonts w:eastAsia="Times New Roman"/>
        </w:rPr>
        <w:t xml:space="preserve"> </w:t>
      </w:r>
      <w:r>
        <w:t>w</w:t>
      </w:r>
      <w:r>
        <w:rPr>
          <w:rFonts w:eastAsia="Times New Roman"/>
        </w:rPr>
        <w:t xml:space="preserve"> </w:t>
      </w:r>
      <w:r>
        <w:t>życie</w:t>
      </w:r>
      <w:r>
        <w:rPr>
          <w:rFonts w:eastAsia="Times New Roman"/>
        </w:rPr>
        <w:t xml:space="preserve"> </w:t>
      </w:r>
      <w:r>
        <w:t>z</w:t>
      </w:r>
      <w:r>
        <w:rPr>
          <w:rFonts w:eastAsia="Times New Roman"/>
        </w:rPr>
        <w:t xml:space="preserve"> </w:t>
      </w:r>
      <w:r>
        <w:t>dniem</w:t>
      </w:r>
      <w:r>
        <w:rPr>
          <w:rFonts w:eastAsia="Times New Roman"/>
        </w:rPr>
        <w:t xml:space="preserve"> </w:t>
      </w:r>
      <w:r>
        <w:t>podpisania.</w:t>
      </w:r>
    </w:p>
    <w:p w:rsidR="003C05E7" w:rsidRDefault="003C05E7" w:rsidP="003C05E7">
      <w:pPr>
        <w:spacing w:before="0" w:after="0"/>
        <w:ind w:left="0" w:firstLine="0"/>
      </w:pPr>
    </w:p>
    <w:p w:rsidR="003C05E7" w:rsidRDefault="003C05E7" w:rsidP="003C05E7">
      <w:pPr>
        <w:spacing w:before="0" w:after="0"/>
        <w:ind w:left="0" w:firstLine="0"/>
      </w:pPr>
    </w:p>
    <w:p w:rsidR="003C05E7" w:rsidRDefault="003C05E7" w:rsidP="003C05E7">
      <w:pPr>
        <w:spacing w:before="0" w:after="0"/>
        <w:ind w:left="0" w:firstLine="0"/>
      </w:pPr>
    </w:p>
    <w:p w:rsidR="003C05E7" w:rsidRDefault="003C05E7" w:rsidP="003C05E7">
      <w:pPr>
        <w:spacing w:before="0" w:after="0"/>
        <w:ind w:left="0" w:firstLine="0"/>
      </w:pPr>
    </w:p>
    <w:p w:rsidR="003C05E7" w:rsidRDefault="003C05E7" w:rsidP="003C05E7">
      <w:r>
        <w:t xml:space="preserve">                                                                     Burmistrz Miasta i Gminy Gołańcz</w:t>
      </w:r>
    </w:p>
    <w:p w:rsidR="003C05E7" w:rsidRDefault="003C05E7" w:rsidP="003C05E7">
      <w:pPr>
        <w:ind w:left="0" w:firstLine="0"/>
        <w:rPr>
          <w:rFonts w:hint="eastAsia"/>
        </w:rPr>
      </w:pPr>
      <w:r>
        <w:t xml:space="preserve">                                                                                           /-/  Mieczysław Durski </w:t>
      </w:r>
    </w:p>
    <w:p w:rsidR="003C05E7" w:rsidRDefault="003C05E7" w:rsidP="003C05E7">
      <w:pPr>
        <w:spacing w:before="0" w:after="0"/>
        <w:ind w:left="0" w:firstLine="0"/>
      </w:pPr>
    </w:p>
    <w:p w:rsidR="00865FBA" w:rsidRDefault="00865FBA">
      <w:bookmarkStart w:id="0" w:name="_GoBack"/>
      <w:bookmarkEnd w:id="0"/>
    </w:p>
    <w:sectPr w:rsidR="00865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§ %1"/>
      <w:lvlJc w:val="center"/>
      <w:pPr>
        <w:tabs>
          <w:tab w:val="num" w:pos="720"/>
        </w:tabs>
        <w:ind w:left="720" w:hanging="360"/>
      </w:pPr>
      <w:rPr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5E7"/>
    <w:rsid w:val="003C05E7"/>
    <w:rsid w:val="0086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7D3032-4645-4896-991B-07E215DEB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05E7"/>
    <w:pPr>
      <w:suppressAutoHyphens/>
      <w:spacing w:before="60" w:after="60" w:line="240" w:lineRule="auto"/>
      <w:ind w:left="714" w:hanging="357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C05E7"/>
    <w:pPr>
      <w:ind w:left="720"/>
    </w:pPr>
  </w:style>
  <w:style w:type="character" w:styleId="Uwydatnienie">
    <w:name w:val="Emphasis"/>
    <w:qFormat/>
    <w:rsid w:val="003C05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803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 MiG</dc:creator>
  <cp:keywords/>
  <dc:description/>
  <cp:lastModifiedBy>Sekretarz MiG</cp:lastModifiedBy>
  <cp:revision>1</cp:revision>
  <dcterms:created xsi:type="dcterms:W3CDTF">2022-12-02T10:25:00Z</dcterms:created>
  <dcterms:modified xsi:type="dcterms:W3CDTF">2022-12-02T10:26:00Z</dcterms:modified>
</cp:coreProperties>
</file>