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FE" w:rsidRPr="00E8659A" w:rsidRDefault="00314A3B" w:rsidP="00B44FFE">
      <w:pPr>
        <w:pStyle w:val="Default"/>
        <w:ind w:left="697"/>
        <w:jc w:val="center"/>
      </w:pPr>
      <w:r>
        <w:rPr>
          <w:b/>
          <w:bCs/>
        </w:rPr>
        <w:t>ZARZĄDZENIE NR OA 0050.73</w:t>
      </w:r>
      <w:r w:rsidR="00441E5D">
        <w:rPr>
          <w:b/>
          <w:bCs/>
        </w:rPr>
        <w:t>.</w:t>
      </w:r>
      <w:r w:rsidR="00B44FFE" w:rsidRPr="00E8659A">
        <w:rPr>
          <w:b/>
          <w:bCs/>
        </w:rPr>
        <w:t>2022</w:t>
      </w:r>
    </w:p>
    <w:p w:rsidR="00B44FFE" w:rsidRPr="00E8659A" w:rsidRDefault="00B44FFE" w:rsidP="00B44FFE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B44FFE" w:rsidRPr="00E8659A" w:rsidRDefault="00314A3B" w:rsidP="00B44FFE">
      <w:pPr>
        <w:pStyle w:val="Default"/>
        <w:ind w:left="697"/>
        <w:jc w:val="center"/>
      </w:pPr>
      <w:r>
        <w:rPr>
          <w:b/>
          <w:bCs/>
        </w:rPr>
        <w:t>z dnia 15.06</w:t>
      </w:r>
      <w:r w:rsidR="00B44FFE" w:rsidRPr="00E8659A">
        <w:rPr>
          <w:b/>
          <w:bCs/>
        </w:rPr>
        <w:t>.2022 roku</w:t>
      </w:r>
    </w:p>
    <w:p w:rsidR="00B44FFE" w:rsidRPr="00E8659A" w:rsidRDefault="00B44FFE" w:rsidP="00B44FFE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 w:rsidR="00314A3B">
        <w:rPr>
          <w:rFonts w:ascii="Times New Roman" w:eastAsia="Calibri" w:hAnsi="Times New Roman" w:cs="Times New Roman"/>
          <w:b/>
          <w:sz w:val="24"/>
          <w:szCs w:val="24"/>
        </w:rPr>
        <w:t xml:space="preserve">IV </w:t>
      </w: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naboru  na wolne stanowisko urzędnicze </w:t>
      </w:r>
    </w:p>
    <w:p w:rsidR="00B44FFE" w:rsidRPr="00E8659A" w:rsidRDefault="00B44FFE" w:rsidP="00B44FFE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gospodarki gruntami</w:t>
      </w:r>
    </w:p>
    <w:p w:rsidR="00B44FFE" w:rsidRPr="00E8659A" w:rsidRDefault="00B44FFE" w:rsidP="00B44FFE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</w:t>
      </w:r>
      <w:r w:rsidR="00612B63">
        <w:rPr>
          <w:rFonts w:ascii="Times New Roman" w:hAnsi="Times New Roman" w:cs="Times New Roman"/>
          <w:color w:val="000000"/>
          <w:sz w:val="24"/>
          <w:szCs w:val="24"/>
        </w:rPr>
        <w:t xml:space="preserve">ny nabór na wolne stanowisko 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gospodarki gruntami.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Monika Cytlak - członek 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Bartosz Bielecki - członek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B44FFE" w:rsidRPr="00E8659A" w:rsidRDefault="00B44FFE" w:rsidP="00B44FFE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gospodarki gruntami.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6326E">
        <w:rPr>
          <w:rFonts w:ascii="Times New Roman" w:eastAsia="Times New Roman" w:hAnsi="Times New Roman" w:cs="Times New Roman"/>
          <w:lang w:eastAsia="pl-PL"/>
        </w:rPr>
        <w:t>Burmistrz Miasta i Gminy Gołańcz</w:t>
      </w: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6326E">
        <w:rPr>
          <w:rFonts w:ascii="Times New Roman" w:eastAsia="Times New Roman" w:hAnsi="Times New Roman" w:cs="Times New Roman"/>
          <w:lang w:eastAsia="pl-PL"/>
        </w:rPr>
        <w:t xml:space="preserve">/ - / Mieczysław Durski </w:t>
      </w:r>
    </w:p>
    <w:p w:rsidR="00B44FFE" w:rsidRPr="00E8659A" w:rsidRDefault="00B44FFE" w:rsidP="00B44FFE">
      <w:pPr>
        <w:rPr>
          <w:rFonts w:ascii="Times New Roman" w:hAnsi="Times New Roman" w:cs="Times New Roman"/>
          <w:sz w:val="24"/>
          <w:szCs w:val="24"/>
        </w:rPr>
      </w:pPr>
    </w:p>
    <w:p w:rsidR="00CA0E1A" w:rsidRDefault="00CA0E1A"/>
    <w:p w:rsidR="00C95770" w:rsidRDefault="00C95770" w:rsidP="00C95770">
      <w:pPr>
        <w:jc w:val="center"/>
        <w:rPr>
          <w:b/>
        </w:rPr>
      </w:pPr>
      <w:r>
        <w:rPr>
          <w:b/>
        </w:rPr>
        <w:lastRenderedPageBreak/>
        <w:t xml:space="preserve">BURMISTRZ MIASTA I GMINY GOŁAŃCZ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 xml:space="preserve">ogłasza </w:t>
      </w:r>
      <w:r w:rsidR="00314A3B">
        <w:rPr>
          <w:b/>
        </w:rPr>
        <w:t xml:space="preserve">IV </w:t>
      </w:r>
      <w:r>
        <w:rPr>
          <w:b/>
        </w:rPr>
        <w:t xml:space="preserve">nabór na 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 xml:space="preserve">stanowisko ds. gospodarki gruntami </w:t>
      </w:r>
    </w:p>
    <w:p w:rsidR="00C95770" w:rsidRDefault="00C95770" w:rsidP="00314A3B">
      <w:pPr>
        <w:jc w:val="center"/>
        <w:rPr>
          <w:b/>
        </w:rPr>
      </w:pPr>
      <w:r>
        <w:rPr>
          <w:b/>
        </w:rPr>
        <w:t xml:space="preserve">Miejsce pracy: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>Urząd Miasta i Gminy Gołańcz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>ul. dr P. Kowalika 2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>62-130 Gołańcz</w:t>
      </w:r>
    </w:p>
    <w:p w:rsidR="00C95770" w:rsidRDefault="00C95770" w:rsidP="00C95770">
      <w:pPr>
        <w:jc w:val="center"/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Wymagania niezbędne:</w:t>
      </w:r>
    </w:p>
    <w:p w:rsidR="00C95770" w:rsidRDefault="00C95770" w:rsidP="00C95770">
      <w:pPr>
        <w:ind w:left="360"/>
        <w:rPr>
          <w:b/>
        </w:rPr>
      </w:pP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wyk</w:t>
      </w:r>
      <w:r w:rsidR="00612B63">
        <w:t>ształcenie wyższe lub średnie (preferowane kierunki to geodezja lub budownictwo</w:t>
      </w:r>
      <w:r>
        <w:t>);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obywatelstwo polskie (o stanowisko mogą ubiegać się również osoby nieposiadające obywatelstwa polskiego zgodnie z art. 11 ust. 2 i 3 ustawy z dnia 21 listopada 2008r. o pracownikach samorządowych;</w:t>
      </w:r>
      <w:r>
        <w:rPr>
          <w:color w:val="FF0000"/>
        </w:rPr>
        <w:t xml:space="preserve"> 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 xml:space="preserve">stan zdrowia pozwalający na zatrudnienie na terytorium Rzeczypospolitej Polskiej; 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pełna zdolność do czynności prawnych oraz korzystanie z pełni praw publicznych;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niekaralność za umyślne przestępstwo ścigane z oskarżenia publicznego  lub umyślne przestępstwo skarbowe;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nieposzlakowana opinia.</w:t>
      </w:r>
    </w:p>
    <w:p w:rsidR="00C95770" w:rsidRDefault="00C95770" w:rsidP="00C95770"/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Wymagania dodatkowe </w:t>
      </w:r>
      <w:r>
        <w:t>(będące przedmiotem oceny):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dobra znajomość przepisów z zakresu: ustawy o samorządzie gminnym, ustawy o gospodarce nieruchomościami, przepisów Kodeksu Postępowania Administracyjnego;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ogólna znajomość ustawy o ochronie danych osobowych, prawo zamówień publicznych;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 xml:space="preserve">posiadanie cech osobowości i umiejętności psychospołecznych wskazanych na w/w stanowisku </w:t>
      </w:r>
      <w:proofErr w:type="spellStart"/>
      <w:r>
        <w:t>tj</w:t>
      </w:r>
      <w:proofErr w:type="spellEnd"/>
      <w:r>
        <w:t>: samodzielność, umiejętność analitycznego myślenia, odpowiedzialność, dyspozycyjność, dokładność, komunikatywność, otwartość na zmiany, terminowość, kreatywność;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znajomość obsługi komputera – pakiet MS Office;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doświadczenie zawodowe w administracji;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 xml:space="preserve">prawo jazdy kat. B. 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Zakres wykonywanych zadań na stanowisku</w:t>
      </w:r>
    </w:p>
    <w:p w:rsidR="00C95770" w:rsidRDefault="00C95770" w:rsidP="00C95770">
      <w:pPr>
        <w:ind w:left="786"/>
      </w:pPr>
      <w:r>
        <w:t>Wykonywanie zadań i obowiązków dotyczących gospodarowania gruntami  i mieniem komunalnych miasta i gminy Gołańcz, a w szczególności:</w:t>
      </w:r>
    </w:p>
    <w:p w:rsidR="00C95770" w:rsidRDefault="00C95770" w:rsidP="00C95770">
      <w:pPr>
        <w:pStyle w:val="Akapitzlist"/>
      </w:pPr>
      <w:r>
        <w:t>a) realizacja ustawy z dnia 29 czerwca 1963r. o zagospodarowaniu wspólnot gruntowych,</w:t>
      </w:r>
    </w:p>
    <w:p w:rsidR="00C95770" w:rsidRDefault="00C95770" w:rsidP="00C95770">
      <w:pPr>
        <w:pStyle w:val="Akapitzlist"/>
        <w:tabs>
          <w:tab w:val="left" w:pos="1084"/>
        </w:tabs>
        <w:suppressAutoHyphens/>
        <w:ind w:right="219"/>
      </w:pPr>
      <w:r>
        <w:t xml:space="preserve">b) realizacja ustawy z dnia 21 sierpnia 1997 o gospodarce nieruchomościami,           </w:t>
      </w:r>
    </w:p>
    <w:p w:rsidR="00C95770" w:rsidRDefault="00C95770" w:rsidP="00C95770">
      <w:pPr>
        <w:pStyle w:val="Akapitzlist"/>
        <w:tabs>
          <w:tab w:val="left" w:pos="1084"/>
        </w:tabs>
        <w:suppressAutoHyphens/>
        <w:ind w:right="219"/>
      </w:pPr>
      <w:r>
        <w:lastRenderedPageBreak/>
        <w:t>c)  zarządzanie gruntami, które nie zostały oddane w zarząd, użytkowanie lub użytkowanie wieczyste,</w:t>
      </w:r>
    </w:p>
    <w:p w:rsidR="00C95770" w:rsidRDefault="00C95770" w:rsidP="00C95770">
      <w:pPr>
        <w:pStyle w:val="Akapitzlist"/>
        <w:jc w:val="both"/>
      </w:pPr>
      <w:r>
        <w:t xml:space="preserve"> d) dokonywanie zamiany gruntów,</w:t>
      </w:r>
    </w:p>
    <w:p w:rsidR="00C95770" w:rsidRDefault="00C95770" w:rsidP="00C95770">
      <w:pPr>
        <w:pStyle w:val="Akapitzlist"/>
        <w:ind w:left="786"/>
        <w:jc w:val="both"/>
      </w:pPr>
      <w:r>
        <w:t>e) określanie udziału we współużytkowaniu wieczystym gruntu przy sprzedaży lokali,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 xml:space="preserve">d)określanie zasad przeznaczenia do sprzedaży lokali w domach wielomieszkaniowych, 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e) występowanie z wnioskami o wykreślenie z ksiąg wieczystych długów i ciężarów na gruncie oddanym w użytkowanie wieczyste,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f) przygotowanie decyzji o przekazaniu gruntów państwowych jednostkom organizacyjnym w zarząd oraz zezwoleń na zawarcie umów o przekazaniu nieruchomości między tymi jednostkami bądź umów o nabyciu nieruchomości,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g) przekazywanie nabywcom lokali ułamkowej części gruntu w użytkowanie wieczyste oraz wygaszanie prawa zarządu tej części gruntu,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h) przyjmowanie wniosków o przyjęciu zbędnych nieruchomości lub ich części,</w:t>
      </w:r>
    </w:p>
    <w:p w:rsidR="00C95770" w:rsidRDefault="00C95770" w:rsidP="00C95770">
      <w:pPr>
        <w:suppressAutoHyphens/>
        <w:jc w:val="both"/>
      </w:pPr>
      <w:r>
        <w:t xml:space="preserve">             j) załatwianie całokształtu spraw związanych z komunalizacją gruntów,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j)wydawanie decyzji zatwierdzających podział nieruchomości,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k) wydawanie postanowień na rozgraniczenie nieruchomości,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l)  organizowanie przetargów na sprzedaż nieruchomości lub oddawanie w wieczyste użytkowanie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ł) prowadzenie ewidencji objętych zakresem czynności,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m) uczestnictwo  w wizjach lokalnych podczas wznawiania granic w zasobie komunalnych,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 xml:space="preserve">n) prowadzenie obowiązujących rejestrów i ewidencji spraw objętych zakresem czynności, 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o) przygotowywanie projektów aktów prawnych.</w:t>
      </w:r>
    </w:p>
    <w:p w:rsidR="00C95770" w:rsidRDefault="00C95770" w:rsidP="00C95770"/>
    <w:p w:rsidR="00C95770" w:rsidRPr="00314A3B" w:rsidRDefault="00C95770" w:rsidP="00C95770">
      <w:pPr>
        <w:rPr>
          <w:sz w:val="24"/>
          <w:szCs w:val="24"/>
        </w:rPr>
      </w:pPr>
      <w:r>
        <w:t>Zasady wynagradzania kandydata zostaną określone w oparciu o przepisy rozporządzenia   Rady Ministrów z dnia 25 października 2021 r. ( Dz. U z 2021 poz.1960.) w sprawie wynagradzania pracowników samorządowych.</w:t>
      </w:r>
    </w:p>
    <w:p w:rsidR="00C95770" w:rsidRPr="00314A3B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Warunki pracy na stanowisku: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Umowa o pracę - pierwsza umowa o pracę zawierana na czas określony maksymalnie do 6 miesięcy, po tym okresie możliwe jest zawarcie kolejnej umowy o pracę;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Wymiar czasu pracy:1 etat;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Praca o charakterze administracyjno-biurowym;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Orientac</w:t>
      </w:r>
      <w:r w:rsidR="00441E5D">
        <w:t>yjny czas rozpoczęcia pracy – lipiec</w:t>
      </w:r>
      <w:r>
        <w:t xml:space="preserve"> 2022.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 xml:space="preserve">Miejsce pracy- Urząd Miasta i Gminy w </w:t>
      </w:r>
      <w:proofErr w:type="spellStart"/>
      <w:r>
        <w:t>Gołańczy</w:t>
      </w:r>
      <w:proofErr w:type="spellEnd"/>
      <w:r>
        <w:t xml:space="preserve">, ul. Dr. P. Kowalika 2 </w:t>
      </w:r>
    </w:p>
    <w:p w:rsidR="00C95770" w:rsidRPr="00314A3B" w:rsidRDefault="00314A3B" w:rsidP="00314A3B">
      <w:pPr>
        <w:pStyle w:val="Akapitzlist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A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</w:t>
      </w:r>
      <w:r w:rsidRPr="00314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14A3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osób niepełnosprawnych jest niższy  niż 6%.</w:t>
      </w: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Wymagane dokumenty;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List motywacyjny z uzasadnieniem przystąpienia do konkursu,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CV z dokładnym opisem przebiegu pracy zawodowej,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Kwestionariusz osobowy dla osób ubiegających się o zatrudnienie,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Kserokopie świadectw pracy (poświadczone przez kandydata za zgodność z oryginałem),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Oświadczenie kandydata o stanie zdrowia pozwalające na zatrudnienie na w/w stanowisku,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Kserokopie dokumentów (poświadczone przez kandydata za zgodność z oryginałem) potwierdzające wykształcenie i kwalifikacje zawodowe, </w:t>
      </w:r>
    </w:p>
    <w:p w:rsidR="00C95770" w:rsidRDefault="00C95770" w:rsidP="00C95770">
      <w:pPr>
        <w:numPr>
          <w:ilvl w:val="0"/>
          <w:numId w:val="7"/>
        </w:numPr>
        <w:spacing w:after="0" w:line="240" w:lineRule="auto"/>
        <w:jc w:val="both"/>
      </w:pPr>
      <w:r>
        <w:lastRenderedPageBreak/>
        <w:t>Oświadczenie kandydata, że w przypadku wyboru jego oferty zobowiązuje się nie pozostawać w innym stosunku pracy, który uniemożliwiłby mu wykonywanie obowiązków w wymiarze jednego etatu,</w:t>
      </w:r>
    </w:p>
    <w:p w:rsidR="00C95770" w:rsidRDefault="00C95770" w:rsidP="00C957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Oświadczenie kandydata o pełnej zdolności do czynności prawnych i korzystania z pełni praw publicznych.</w:t>
      </w:r>
    </w:p>
    <w:p w:rsidR="00C95770" w:rsidRDefault="00C95770" w:rsidP="00C957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Oświadczenie kandydata, że nie był skazany prawomocnym wyrokiem sądu za umyślne przestępstwa ścigane z oskarżenia publicznego lu</w:t>
      </w:r>
      <w:r w:rsidR="00314A3B">
        <w:t>b umyślne przestępstwa skarbowe,</w:t>
      </w:r>
      <w:r>
        <w:t xml:space="preserve"> </w:t>
      </w:r>
    </w:p>
    <w:p w:rsidR="00314A3B" w:rsidRDefault="00314A3B" w:rsidP="00C957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</w:t>
      </w:r>
      <w:r w:rsidRPr="0065334F">
        <w:rPr>
          <w:rFonts w:ascii="Times New Roman" w:hAnsi="Times New Roman" w:cs="Times New Roman"/>
          <w:sz w:val="24"/>
          <w:szCs w:val="24"/>
        </w:rPr>
        <w:t>opia dokumentu potwierdzającego niepełnosprawność [Dotyczy kandydatów, którzy zamierzają skorzystać z uprawnienia, o którym mowa w art. 13a ust. 2 ustawy z 21.11.2008 r</w:t>
      </w:r>
      <w:r>
        <w:rPr>
          <w:rFonts w:ascii="Times New Roman" w:hAnsi="Times New Roman" w:cs="Times New Roman"/>
          <w:sz w:val="24"/>
          <w:szCs w:val="24"/>
        </w:rPr>
        <w:t>. o pracownikach samorządowych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95770" w:rsidRDefault="00C95770" w:rsidP="00C95770"/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Miejsce i termin składania dokumentów:</w:t>
      </w:r>
    </w:p>
    <w:p w:rsidR="00C95770" w:rsidRDefault="00C95770" w:rsidP="00C95770">
      <w:pPr>
        <w:rPr>
          <w:b/>
        </w:rPr>
      </w:pPr>
    </w:p>
    <w:p w:rsidR="00C95770" w:rsidRDefault="00C95770" w:rsidP="00C95770">
      <w:r>
        <w:t xml:space="preserve"> Wymagane dokumenty aplikacyjne w kopercie zamkniętej z dopiskiem;</w:t>
      </w:r>
    </w:p>
    <w:p w:rsidR="00C95770" w:rsidRPr="00C95770" w:rsidRDefault="00C95770" w:rsidP="00C95770">
      <w:pPr>
        <w:rPr>
          <w:b/>
        </w:rPr>
      </w:pPr>
      <w:r>
        <w:rPr>
          <w:b/>
        </w:rPr>
        <w:t>„Nabór na stanowisko ds. gospodarki gruntami</w:t>
      </w:r>
      <w:r>
        <w:t xml:space="preserve">” należy składać: </w:t>
      </w:r>
    </w:p>
    <w:p w:rsidR="00C95770" w:rsidRDefault="00C95770" w:rsidP="00C95770">
      <w:pPr>
        <w:numPr>
          <w:ilvl w:val="0"/>
          <w:numId w:val="8"/>
        </w:numPr>
        <w:spacing w:after="0" w:line="240" w:lineRule="auto"/>
      </w:pPr>
      <w:r>
        <w:t xml:space="preserve">osobiście-w siedzibie   Urzędu Miasta i Gminy </w:t>
      </w:r>
      <w:proofErr w:type="spellStart"/>
      <w:r>
        <w:t>Gołańcz,ul</w:t>
      </w:r>
      <w:proofErr w:type="spellEnd"/>
      <w:r>
        <w:t>. dr Piotra Kowalika 2</w:t>
      </w:r>
    </w:p>
    <w:p w:rsidR="00C95770" w:rsidRDefault="00C95770" w:rsidP="00C95770">
      <w:pPr>
        <w:ind w:left="900"/>
        <w:jc w:val="center"/>
      </w:pPr>
      <w:r>
        <w:t>62-130 Gołańcz</w:t>
      </w:r>
    </w:p>
    <w:p w:rsidR="00C95770" w:rsidRDefault="00C95770" w:rsidP="00C95770">
      <w:pPr>
        <w:numPr>
          <w:ilvl w:val="0"/>
          <w:numId w:val="8"/>
        </w:numPr>
        <w:spacing w:after="0" w:line="240" w:lineRule="auto"/>
      </w:pPr>
      <w:r>
        <w:t>za pośrednictwem operatora pocztowego - na adres urzędu;</w:t>
      </w:r>
    </w:p>
    <w:p w:rsidR="00C95770" w:rsidRDefault="00612B63" w:rsidP="00C95770">
      <w:pPr>
        <w:numPr>
          <w:ilvl w:val="0"/>
          <w:numId w:val="8"/>
        </w:numPr>
        <w:spacing w:after="0" w:line="240" w:lineRule="auto"/>
      </w:pPr>
      <w:r>
        <w:t xml:space="preserve">w terminie do dnia  </w:t>
      </w:r>
      <w:r w:rsidR="00314A3B">
        <w:t xml:space="preserve">29 </w:t>
      </w:r>
      <w:r>
        <w:t xml:space="preserve">czerwca </w:t>
      </w:r>
      <w:r w:rsidR="00D70BBD">
        <w:t xml:space="preserve"> </w:t>
      </w:r>
      <w:r w:rsidR="00C95770">
        <w:t xml:space="preserve">2022r. do godz. 14:00. </w:t>
      </w:r>
    </w:p>
    <w:p w:rsidR="00C95770" w:rsidRDefault="00C95770" w:rsidP="00C95770">
      <w:r>
        <w:t>Aplikacje, które wpłyną do Urzędu Miasta i Gminy Gołańcz po wyżej określonym terminie nie będą rozpatrywane.</w:t>
      </w:r>
    </w:p>
    <w:p w:rsidR="00C95770" w:rsidRDefault="00C95770" w:rsidP="00C95770">
      <w:pPr>
        <w:jc w:val="both"/>
        <w:rPr>
          <w:sz w:val="24"/>
          <w:szCs w:val="24"/>
        </w:rPr>
      </w:pPr>
      <w:r>
        <w:t>Aplikacje, które wpłyną do Urzędu Miasta i Gminy Gołańcz po wyżej określonym terminie nie będą rozpatrywane.</w:t>
      </w:r>
    </w:p>
    <w:p w:rsidR="00C95770" w:rsidRDefault="00C95770" w:rsidP="00C95770">
      <w:pPr>
        <w:jc w:val="both"/>
        <w:rPr>
          <w:b/>
        </w:rPr>
      </w:pPr>
      <w:r>
        <w:rPr>
          <w:b/>
        </w:rPr>
        <w:t>Wymagane dokumenty aplikacyjne (list motywacyjny, życiorys CV) powinny być opatrzone klauzulą:</w:t>
      </w:r>
    </w:p>
    <w:p w:rsidR="00C95770" w:rsidRDefault="00C95770" w:rsidP="00C95770">
      <w:pPr>
        <w:spacing w:after="160" w:line="360" w:lineRule="auto"/>
        <w:ind w:firstLine="708"/>
        <w:jc w:val="both"/>
        <w:rPr>
          <w:b/>
        </w:rPr>
      </w:pPr>
      <w:r>
        <w:rPr>
          <w:b/>
        </w:rPr>
        <w:t xml:space="preserve">Wyrażam zgodę na przetwarzanie moich danych osobowych zgodnie </w:t>
      </w:r>
      <w:r>
        <w:rPr>
          <w:b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b/>
        </w:rPr>
        <w:t>publ</w:t>
      </w:r>
      <w:proofErr w:type="spellEnd"/>
      <w:r>
        <w:rPr>
          <w:b/>
        </w:rPr>
        <w:t>. Dz. Urz. UE L Nr 119, s. 1 w celach  aplikowania na wolne stanowisko urzędnicze ds. gospodarki gruntami</w:t>
      </w:r>
    </w:p>
    <w:p w:rsidR="00C95770" w:rsidRDefault="00C95770" w:rsidP="00C95770">
      <w:pPr>
        <w:tabs>
          <w:tab w:val="left" w:pos="2235"/>
        </w:tabs>
        <w:spacing w:line="360" w:lineRule="auto"/>
        <w:jc w:val="both"/>
      </w:pPr>
    </w:p>
    <w:p w:rsidR="00C95770" w:rsidRDefault="00C95770" w:rsidP="00C95770">
      <w:pPr>
        <w:tabs>
          <w:tab w:val="left" w:pos="2235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podpis)</w:t>
      </w:r>
    </w:p>
    <w:p w:rsidR="00314A3B" w:rsidRDefault="00314A3B" w:rsidP="00C95770">
      <w:pPr>
        <w:spacing w:after="160"/>
        <w:jc w:val="both"/>
        <w:rPr>
          <w:b/>
          <w:bCs/>
        </w:rPr>
      </w:pPr>
    </w:p>
    <w:p w:rsidR="00314A3B" w:rsidRDefault="00314A3B" w:rsidP="00C95770">
      <w:pPr>
        <w:spacing w:after="160"/>
        <w:jc w:val="both"/>
        <w:rPr>
          <w:b/>
          <w:bCs/>
        </w:rPr>
      </w:pPr>
    </w:p>
    <w:p w:rsidR="00314A3B" w:rsidRDefault="00314A3B" w:rsidP="00C95770">
      <w:pPr>
        <w:spacing w:after="160"/>
        <w:jc w:val="both"/>
        <w:rPr>
          <w:b/>
          <w:bCs/>
        </w:rPr>
      </w:pPr>
    </w:p>
    <w:p w:rsidR="00314A3B" w:rsidRDefault="00314A3B" w:rsidP="00C95770">
      <w:pPr>
        <w:spacing w:after="160"/>
        <w:jc w:val="both"/>
        <w:rPr>
          <w:b/>
          <w:bCs/>
        </w:rPr>
      </w:pPr>
    </w:p>
    <w:p w:rsidR="00C95770" w:rsidRDefault="00C95770" w:rsidP="00C95770">
      <w:pPr>
        <w:spacing w:after="160"/>
        <w:jc w:val="both"/>
        <w:rPr>
          <w:b/>
          <w:bCs/>
        </w:rPr>
      </w:pPr>
      <w:r>
        <w:rPr>
          <w:b/>
          <w:bCs/>
        </w:rPr>
        <w:lastRenderedPageBreak/>
        <w:t>KLAUZULA INFORMACYJNA</w:t>
      </w:r>
    </w:p>
    <w:p w:rsidR="00C95770" w:rsidRDefault="00C95770" w:rsidP="00C95770">
      <w:pPr>
        <w:numPr>
          <w:ilvl w:val="0"/>
          <w:numId w:val="9"/>
        </w:numPr>
        <w:spacing w:after="160" w:line="254" w:lineRule="auto"/>
        <w:jc w:val="both"/>
      </w:pPr>
      <w:r>
        <w:t>Administratorem Pani/Pana danych osobowych jest Miasto i Gmina Gołańcz (adres: ul. Dr. Piotra Kowalika 2, 62-130 Gołańcz, telefon kontaktowy 067 26 15 911).</w:t>
      </w:r>
    </w:p>
    <w:p w:rsidR="00C95770" w:rsidRDefault="00C95770" w:rsidP="00C95770">
      <w:pPr>
        <w:spacing w:after="160" w:line="254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6" w:history="1">
        <w:r>
          <w:rPr>
            <w:rStyle w:val="Hipercze"/>
            <w:b/>
          </w:rPr>
          <w:t>inspektor@cbi24.pl</w:t>
        </w:r>
      </w:hyperlink>
      <w:r>
        <w:rPr>
          <w:b/>
          <w:u w:val="single"/>
        </w:rPr>
        <w:t>.</w:t>
      </w:r>
    </w:p>
    <w:p w:rsidR="00C95770" w:rsidRDefault="00C95770" w:rsidP="00C95770">
      <w:pPr>
        <w:spacing w:after="160"/>
        <w:jc w:val="both"/>
      </w:pPr>
      <w:r>
        <w:t xml:space="preserve">3. </w:t>
      </w:r>
      <w:r>
        <w:rPr>
          <w:b/>
          <w:bCs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C95770" w:rsidRDefault="00C95770" w:rsidP="00C95770">
      <w:pPr>
        <w:spacing w:after="160"/>
        <w:jc w:val="both"/>
      </w:pPr>
      <w:r>
        <w:t xml:space="preserve">4. Dane osobowe będą przetwarzane do czasu cofnięcia zgody na przetwarzanie danych osobowych. </w:t>
      </w:r>
    </w:p>
    <w:p w:rsidR="00C95770" w:rsidRDefault="00C95770" w:rsidP="00C95770">
      <w:pPr>
        <w:spacing w:after="160"/>
        <w:jc w:val="both"/>
      </w:pPr>
      <w:r>
        <w:t xml:space="preserve">5. Podstawą prawną przetwarzania danych jest art. 6 ust. 1 lit. a) ww. Rozporządzenia. </w:t>
      </w:r>
    </w:p>
    <w:p w:rsidR="00C95770" w:rsidRDefault="00C95770" w:rsidP="00C95770">
      <w:pPr>
        <w:spacing w:after="160"/>
        <w:jc w:val="both"/>
      </w:pPr>
      <w:r>
        <w:t xml:space="preserve">6. Odbiorcami Pani/Pana danych będą podmioty, które na podstawie zawartych umów przetwarzają dane osobowe w imieniu Administratora. </w:t>
      </w:r>
    </w:p>
    <w:p w:rsidR="00C95770" w:rsidRDefault="00C95770" w:rsidP="00C95770">
      <w:pPr>
        <w:spacing w:after="160"/>
        <w:jc w:val="both"/>
      </w:pPr>
      <w:r>
        <w:t>7. Osoba, której dane dotyczą ma prawo do:</w:t>
      </w:r>
    </w:p>
    <w:p w:rsidR="00C95770" w:rsidRDefault="00C95770" w:rsidP="00C95770">
      <w:pPr>
        <w:spacing w:after="160"/>
        <w:jc w:val="both"/>
      </w:pPr>
      <w:r>
        <w:t>- żądania dostępu do danych osobowych oraz ich sprostowania, usunięcia lub ograniczenia przetwarzania danych osobowych.</w:t>
      </w:r>
    </w:p>
    <w:p w:rsidR="00C95770" w:rsidRDefault="00C95770" w:rsidP="00C95770">
      <w:pPr>
        <w:spacing w:after="160"/>
        <w:jc w:val="both"/>
      </w:pPr>
      <w:r>
        <w:t>- cofnięcia zgody w dowolnym momencie bez wpływu na zgodność z prawem przetwarzania, którego dokonano na podstawie zgody przed jej cofnięciem.</w:t>
      </w:r>
    </w:p>
    <w:p w:rsidR="00C95770" w:rsidRDefault="00C95770" w:rsidP="00C95770">
      <w:pPr>
        <w:spacing w:after="160"/>
        <w:jc w:val="both"/>
      </w:pPr>
      <w:r>
        <w:t>- wniesienia skargi do organu nadzorczego w przypadku gdy przetwarzanie danych odbywa się</w:t>
      </w:r>
      <w:r>
        <w:br/>
        <w:t xml:space="preserve"> z naruszeniem przepisów powyższego rozporządzenia tj. Prezesa Ochrony Danych Osobowych,  ul. Stawki 2, 00-193 Warszawa.</w:t>
      </w:r>
    </w:p>
    <w:p w:rsidR="00C95770" w:rsidRDefault="00C95770" w:rsidP="00C95770">
      <w:pPr>
        <w:spacing w:after="160"/>
        <w:jc w:val="both"/>
      </w:pPr>
    </w:p>
    <w:p w:rsidR="00C95770" w:rsidRDefault="00C95770" w:rsidP="00C95770">
      <w:pPr>
        <w:spacing w:after="160"/>
        <w:jc w:val="both"/>
        <w:rPr>
          <w:rFonts w:eastAsia="Times New Roman"/>
        </w:rPr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95770" w:rsidRDefault="00C95770" w:rsidP="00C95770">
      <w:pPr>
        <w:jc w:val="both"/>
        <w:rPr>
          <w:lang w:eastAsia="pl-PL"/>
        </w:rPr>
      </w:pPr>
      <w:r>
        <w:rPr>
          <w:u w:val="single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Analizy dokumentów aplikacyjnych dokonuje Komisja rekrutacyjna w terminie do 7 dni od dnia upływu terminu składania dokumentów.</w:t>
      </w:r>
    </w:p>
    <w:p w:rsidR="00C95770" w:rsidRDefault="00C95770" w:rsidP="00C95770">
      <w:pPr>
        <w:jc w:val="both"/>
      </w:pPr>
      <w:r>
        <w:t>Nabór na stanowisko ds.</w:t>
      </w:r>
      <w:r>
        <w:rPr>
          <w:b/>
        </w:rPr>
        <w:t xml:space="preserve"> gospodarki gruntami </w:t>
      </w:r>
      <w:r>
        <w:t xml:space="preserve">w Urzędzie Miasta i Gminy w </w:t>
      </w:r>
      <w:proofErr w:type="spellStart"/>
      <w:r>
        <w:t>Gołańczy</w:t>
      </w:r>
      <w:proofErr w:type="spellEnd"/>
      <w:r>
        <w:t xml:space="preserve"> jest przeprowadzony w dwóch etapach:</w:t>
      </w:r>
    </w:p>
    <w:p w:rsidR="00C95770" w:rsidRDefault="00C95770" w:rsidP="00C95770">
      <w:pPr>
        <w:jc w:val="both"/>
      </w:pPr>
      <w:r>
        <w:lastRenderedPageBreak/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C95770" w:rsidRDefault="00C95770" w:rsidP="00C95770">
      <w:pPr>
        <w:jc w:val="both"/>
      </w:pPr>
      <w:r>
        <w:t>II etap- przeprowadzenie testu i rozmowy kwalifikacyjnej z kandydatami.</w:t>
      </w:r>
    </w:p>
    <w:p w:rsidR="00C95770" w:rsidRDefault="00C95770" w:rsidP="00C95770">
      <w:pPr>
        <w:jc w:val="both"/>
      </w:pPr>
      <w: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>
          <w:rPr>
            <w:rStyle w:val="Hipercze"/>
          </w:rPr>
          <w:t>www.bip.golancz.pl</w:t>
        </w:r>
      </w:hyperlink>
      <w:r>
        <w:t>) oraz tablicy informacyjnej w Urzędzie Miasta i Gminy Gołańcz.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Informacja o wyniku naboru będzie umieszczona na stronie internetowej w Biuletynie Informacji Publicznej (</w:t>
      </w:r>
      <w:hyperlink r:id="rId8" w:history="1">
        <w:r>
          <w:rPr>
            <w:rStyle w:val="Hipercze"/>
          </w:rPr>
          <w:t>www.bip.golancz.pl</w:t>
        </w:r>
      </w:hyperlink>
      <w:r>
        <w:t xml:space="preserve"> ) oraz na tablicy informacyjnej w Urzędzie Miasta i Gminy Gołańcz.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Dodatkowe informacje można uzyskać pod nr tel. 67 2615 - 911</w:t>
      </w:r>
      <w:r>
        <w:rPr>
          <w:b/>
          <w:bCs/>
        </w:rPr>
        <w:t>.</w:t>
      </w:r>
    </w:p>
    <w:p w:rsidR="00C95770" w:rsidRDefault="00C95770" w:rsidP="00C95770">
      <w:pPr>
        <w:jc w:val="both"/>
      </w:pPr>
      <w:r>
        <w:t xml:space="preserve">   </w:t>
      </w:r>
    </w:p>
    <w:p w:rsidR="00C95770" w:rsidRDefault="00C95770" w:rsidP="00C95770">
      <w:pPr>
        <w:jc w:val="both"/>
      </w:pPr>
    </w:p>
    <w:p w:rsidR="00C95770" w:rsidRDefault="00314A3B" w:rsidP="00C95770">
      <w:pPr>
        <w:jc w:val="both"/>
      </w:pPr>
      <w:r>
        <w:t>Gołańcz, 1</w:t>
      </w:r>
      <w:r w:rsidR="00612B63">
        <w:t>5</w:t>
      </w:r>
      <w:r w:rsidR="00C95770">
        <w:t>.0</w:t>
      </w:r>
      <w:r>
        <w:t>6</w:t>
      </w:r>
      <w:r w:rsidR="00C95770">
        <w:t xml:space="preserve">.2022r. 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right"/>
      </w:pPr>
      <w:r>
        <w:t>Burmistrz Miasta i Gminy Gołańcz</w:t>
      </w:r>
    </w:p>
    <w:p w:rsidR="00C95770" w:rsidRDefault="00C95770" w:rsidP="00C95770">
      <w:pPr>
        <w:jc w:val="right"/>
      </w:pPr>
      <w:r>
        <w:t xml:space="preserve">/ - / Mieczysław Durski </w:t>
      </w:r>
    </w:p>
    <w:p w:rsidR="00C95770" w:rsidRDefault="00C95770" w:rsidP="00C95770">
      <w:pPr>
        <w:jc w:val="both"/>
        <w:rPr>
          <w:sz w:val="24"/>
          <w:szCs w:val="24"/>
        </w:rPr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tabs>
          <w:tab w:val="left" w:pos="2235"/>
        </w:tabs>
        <w:spacing w:line="360" w:lineRule="auto"/>
      </w:pPr>
    </w:p>
    <w:p w:rsidR="00C95770" w:rsidRDefault="00C95770" w:rsidP="00C95770"/>
    <w:p w:rsidR="00C95770" w:rsidRDefault="00C95770" w:rsidP="00C95770">
      <w:pPr>
        <w:rPr>
          <w:sz w:val="24"/>
          <w:szCs w:val="24"/>
        </w:rPr>
      </w:pPr>
    </w:p>
    <w:p w:rsidR="00C95770" w:rsidRDefault="00C95770"/>
    <w:sectPr w:rsidR="00C9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6D1F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E"/>
    <w:rsid w:val="00314A3B"/>
    <w:rsid w:val="0036326E"/>
    <w:rsid w:val="00441E5D"/>
    <w:rsid w:val="00612B63"/>
    <w:rsid w:val="00B44FFE"/>
    <w:rsid w:val="00C95770"/>
    <w:rsid w:val="00CA0E1A"/>
    <w:rsid w:val="00D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27BB-6A03-48D1-9300-7820F18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4F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4FFE"/>
    <w:pPr>
      <w:ind w:left="720"/>
      <w:contextualSpacing/>
    </w:pPr>
  </w:style>
  <w:style w:type="paragraph" w:customStyle="1" w:styleId="Default">
    <w:name w:val="Default"/>
    <w:rsid w:val="00B44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10</cp:revision>
  <cp:lastPrinted>2022-05-05T07:18:00Z</cp:lastPrinted>
  <dcterms:created xsi:type="dcterms:W3CDTF">2022-04-05T11:05:00Z</dcterms:created>
  <dcterms:modified xsi:type="dcterms:W3CDTF">2022-06-15T09:54:00Z</dcterms:modified>
</cp:coreProperties>
</file>