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760" w:type="dxa"/>
        <w:tblInd w:w="-1417" w:type="dxa"/>
        <w:tblLook w:val="04A0" w:firstRow="1" w:lastRow="0" w:firstColumn="1" w:lastColumn="0" w:noHBand="0" w:noVBand="1"/>
      </w:tblPr>
      <w:tblGrid>
        <w:gridCol w:w="4111"/>
        <w:gridCol w:w="7649"/>
      </w:tblGrid>
      <w:tr w:rsidR="00675A38" w14:paraId="324A8781" w14:textId="77777777" w:rsidTr="000A266F">
        <w:trPr>
          <w:trHeight w:val="2542"/>
        </w:trPr>
        <w:tc>
          <w:tcPr>
            <w:tcW w:w="1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A40C1" w14:textId="77777777" w:rsidR="00675A38" w:rsidRDefault="00675A38" w:rsidP="00675A38">
            <w:pPr>
              <w:rPr>
                <w:rFonts w:ascii="Bookman Old Style" w:hAnsi="Bookman Old Style"/>
                <w:b/>
                <w:sz w:val="36"/>
              </w:rPr>
            </w:pPr>
          </w:p>
          <w:p w14:paraId="7B82D53F" w14:textId="77777777" w:rsidR="00675A38" w:rsidRDefault="00675A38" w:rsidP="00675A38">
            <w:pPr>
              <w:jc w:val="center"/>
              <w:rPr>
                <w:rFonts w:ascii="Bookman Old Style" w:hAnsi="Bookman Old Style"/>
                <w:b/>
                <w:sz w:val="36"/>
              </w:rPr>
            </w:pPr>
            <w:r w:rsidRPr="00D807DA">
              <w:rPr>
                <w:rFonts w:ascii="Bookman Old Style" w:hAnsi="Bookman Old Style"/>
                <w:b/>
                <w:sz w:val="36"/>
              </w:rPr>
              <w:t>Burmistrz Miasta i Gminy</w:t>
            </w:r>
          </w:p>
          <w:p w14:paraId="653BC760" w14:textId="77777777" w:rsidR="00675A38" w:rsidRPr="00D807DA" w:rsidRDefault="00675A38" w:rsidP="00675A38">
            <w:pPr>
              <w:jc w:val="center"/>
              <w:rPr>
                <w:rFonts w:ascii="Bookman Old Style" w:hAnsi="Bookman Old Style"/>
                <w:sz w:val="32"/>
              </w:rPr>
            </w:pPr>
            <w:r w:rsidRPr="00D807DA">
              <w:rPr>
                <w:rFonts w:ascii="Bookman Old Style" w:hAnsi="Bookman Old Style"/>
                <w:b/>
                <w:sz w:val="36"/>
              </w:rPr>
              <w:t>Gołańcz</w:t>
            </w:r>
          </w:p>
          <w:p w14:paraId="415C8C0F" w14:textId="77777777" w:rsidR="00675A38" w:rsidRPr="00675A38" w:rsidRDefault="00675A38" w:rsidP="00675A38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167601A7" w14:textId="77777777" w:rsidR="0032432B" w:rsidRPr="0032432B" w:rsidRDefault="0032432B" w:rsidP="0032432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2432B">
              <w:rPr>
                <w:rFonts w:ascii="Bookman Old Style" w:hAnsi="Bookman Old Style"/>
                <w:b/>
                <w:sz w:val="28"/>
                <w:szCs w:val="28"/>
              </w:rPr>
              <w:t>ogłasza I przetarg ustny nieograniczony na dzierżawę</w:t>
            </w:r>
          </w:p>
          <w:p w14:paraId="482A3437" w14:textId="77777777" w:rsidR="0032432B" w:rsidRPr="0032432B" w:rsidRDefault="0032432B" w:rsidP="0032432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2432B"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nieruchomości gruntowej stanowiącej własność Gminy Gołańcz.</w:t>
            </w:r>
          </w:p>
          <w:p w14:paraId="162205F0" w14:textId="77777777" w:rsidR="00675A38" w:rsidRDefault="00675A38" w:rsidP="0099640A">
            <w:pPr>
              <w:ind w:right="-1417"/>
            </w:pPr>
          </w:p>
        </w:tc>
      </w:tr>
      <w:tr w:rsidR="00675A38" w14:paraId="4712DB9B" w14:textId="77777777" w:rsidTr="0032432B">
        <w:trPr>
          <w:trHeight w:val="31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3D25FE" w14:textId="77777777" w:rsidR="00675A38" w:rsidRDefault="0032432B" w:rsidP="0099640A">
            <w:pPr>
              <w:ind w:right="-1417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7716625" wp14:editId="5468988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767080</wp:posOffset>
                  </wp:positionV>
                  <wp:extent cx="2399563" cy="1724025"/>
                  <wp:effectExtent l="0" t="0" r="127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36.19.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63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78213" w14:textId="77777777" w:rsidR="0032432B" w:rsidRPr="0032432B" w:rsidRDefault="0032432B" w:rsidP="0032432B">
            <w:pPr>
              <w:keepNext/>
              <w:numPr>
                <w:ilvl w:val="0"/>
                <w:numId w:val="1"/>
              </w:numPr>
              <w:spacing w:line="276" w:lineRule="auto"/>
              <w:ind w:left="739" w:right="-1417" w:hanging="379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Oznaczenie i opis nieruchomości.</w:t>
            </w:r>
          </w:p>
          <w:p w14:paraId="7075F608" w14:textId="77777777" w:rsidR="0032432B" w:rsidRPr="0032432B" w:rsidRDefault="0032432B" w:rsidP="0032432B">
            <w:pPr>
              <w:ind w:left="7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Nieruchomość gruntowa, położona w Gołańczy, oznaczona ewidencyjnie jako działka nr 1036/19 o pow. 1,8956 ha. Klasoużytki: RIVa - 0,2906 ha, RIVb - 0,3118 ha, RV -0,8432 ha RVI - 0,4500 ha.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      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KW nr PO1B/00025100/2, prowadzona przez Sąd Rejonowy w Wągrowcu.</w:t>
            </w:r>
          </w:p>
          <w:p w14:paraId="786C76BB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Przeznaczenie nieruchomości w miejscowym planie lub studium.</w:t>
            </w:r>
          </w:p>
          <w:p w14:paraId="7413DE70" w14:textId="77777777" w:rsidR="0032432B" w:rsidRPr="0032432B" w:rsidRDefault="0032432B" w:rsidP="0032432B">
            <w:pPr>
              <w:ind w:left="70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mpzp przeznaczona na tereny zabudowy mieszkaniowej wielorodzinnej, przeznaczone do zabudowy i zagospodarowania, tereny dróg dojazdowych. Do czasu wdrożenia realizacji mpzp na tym obszarze będzie użytkowana rolniczo. </w:t>
            </w:r>
          </w:p>
          <w:p w14:paraId="39496E4B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Forma dysponowania, sposób zagospodarowania, okres wydzierżawienia.</w:t>
            </w:r>
          </w:p>
          <w:p w14:paraId="5118F39C" w14:textId="27D92EEF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Dzierżawa gruntu w celach rolnych na okres </w:t>
            </w:r>
            <w:r w:rsidR="009D3F7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 roku.</w:t>
            </w:r>
          </w:p>
          <w:p w14:paraId="454682A3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wywoławcza czynszu rocznego.</w:t>
            </w:r>
          </w:p>
          <w:p w14:paraId="3D0E6E53" w14:textId="77777777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Cena wywoławcza czynszu rocznego wynosi 550,00 zł płatny w czterech ratach podatku. </w:t>
            </w:r>
          </w:p>
          <w:p w14:paraId="6DAB2816" w14:textId="77777777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Minimalne postąpienie wynosi nie mniej niż 1% ceny wywoławczej z zaokrągleniem w górę do pełnych dziesiątek zł.</w:t>
            </w:r>
          </w:p>
          <w:p w14:paraId="5A2DCE33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Termin miejsce przetargu.</w:t>
            </w:r>
          </w:p>
          <w:p w14:paraId="2A4C5E42" w14:textId="33B70FD9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Przetarg odbędzie się w dniu </w:t>
            </w:r>
            <w:r w:rsidR="0030188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26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października 20</w:t>
            </w:r>
            <w:r w:rsidR="0030188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21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r. o godz. </w:t>
            </w:r>
            <w:r w:rsidR="0030188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</w:t>
            </w:r>
            <w:r w:rsidRPr="0032432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00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Miejscem przetargu jest sala sesyjna Urzędu Miasta i Gminy Gołańcz przy ul. dr Piotra Kowalika 2.</w:t>
            </w:r>
          </w:p>
          <w:p w14:paraId="4EC8DAC0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436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Warunki udziału w przetargu.</w:t>
            </w:r>
          </w:p>
          <w:p w14:paraId="0A7CCA40" w14:textId="2107F032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Warunkiem udziału w przetargu jest wpłata wadium w formie pieniężnej w wysokości 10% ceny wywoławczej przelewem na konto: 90 8959 0001 3900 0316 2000 0030 w Pałuckim Banku Spółdzielczym Odział w Gołańczy najpóźniej do dnia 1</w:t>
            </w:r>
            <w:r w:rsidR="0030188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października 20</w:t>
            </w:r>
            <w:r w:rsidR="0030188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21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r. Jako datę wpłaty wadium uznajemy datę wpływu na rachunek bakowy Urzędu. Dowód wpłaty wadium należy okazać komisji przetargowej przed otwarciem przetargu. W przetargu mogą brać udział osoby fizyczne osobiście, lub poprzez pełnomocnika, na podstawie notarialnego upoważnienia oraz osoby prawne, przedstawiając aktualny wpis z KRS oraz właściwe pełnomocnictwa. </w:t>
            </w:r>
          </w:p>
          <w:p w14:paraId="7067AC33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881" w:hanging="521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Pozostałe informacje.</w:t>
            </w:r>
          </w:p>
          <w:p w14:paraId="54460E26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 przystąpieniem do przetargu uczestnik przetargu zobowiązany jest okazać dowód tożsamości, dowód tożsamości, dowód wpłaty wadium oraz stosowne pełnomocnictwa. </w:t>
            </w:r>
          </w:p>
          <w:p w14:paraId="1E9997C1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Przetarg jest ważny bez względu na liczbę uczestników, jeżeli przynajmniej jeden zaoferuje co najmniej jedno postąpienie powyżej ceny wywoławczej.</w:t>
            </w:r>
          </w:p>
          <w:p w14:paraId="055F99B0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Wadium wpłacone przez osobę, która wygra przetarg zaliczone zostanie na poczet czynszu. Wadium przepada w razie uchylenia się uczestnika, który przetarg wygrał od zawarcia umowy dzierżawy. Wadium zostanie zwrócone osobie, która przetargu nie wygrała w ciągu 3 dni od dnia odwołania, zamknięcia, unieważnienia bądź zakończenia przetargu wynikiem negatywnym.</w:t>
            </w:r>
          </w:p>
          <w:p w14:paraId="3F97AEDC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Umowa dzierżawy zostanie zawarta po zakończeniu przetargu.</w:t>
            </w:r>
          </w:p>
          <w:p w14:paraId="391BF10F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Dzierżawca z tytułu dzierżawy opłacać będzie czynsz oraz podatek od nieruchomości.</w:t>
            </w:r>
          </w:p>
          <w:p w14:paraId="7FFB9CB2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Wydanie przedmiotu dzierżawy nastąpi po zawarciu umowy.</w:t>
            </w:r>
          </w:p>
          <w:p w14:paraId="72B7471B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Zastrzegamy sobie prawo odwołania przetargu z ważnych przyczyn. </w:t>
            </w:r>
          </w:p>
          <w:p w14:paraId="7C2FCD1E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Dodatkowych informacji o nieruchomości będącej przedmiotem przetargu udziela pracownik Urzędu w pok. nr 22 lub pod nr tel.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67 26 83 327</w:t>
            </w:r>
          </w:p>
          <w:p w14:paraId="50DCF0E8" w14:textId="77777777" w:rsidR="00675A38" w:rsidRPr="0032432B" w:rsidRDefault="00675A38" w:rsidP="0099640A">
            <w:pPr>
              <w:ind w:right="-1417"/>
            </w:pPr>
          </w:p>
        </w:tc>
      </w:tr>
      <w:tr w:rsidR="00675A38" w14:paraId="38D47513" w14:textId="77777777" w:rsidTr="0032432B">
        <w:trPr>
          <w:trHeight w:val="3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97FB5A8" w14:textId="77777777" w:rsidR="0032432B" w:rsidRDefault="0032432B" w:rsidP="00675A38">
            <w:pPr>
              <w:ind w:right="-1417"/>
            </w:pPr>
          </w:p>
          <w:p w14:paraId="7368BA88" w14:textId="77777777" w:rsidR="0032432B" w:rsidRPr="0032432B" w:rsidRDefault="0032432B" w:rsidP="0032432B"/>
          <w:p w14:paraId="13C8DEB5" w14:textId="77777777" w:rsidR="0032432B" w:rsidRDefault="0032432B" w:rsidP="0032432B"/>
          <w:p w14:paraId="1C147D6E" w14:textId="77777777" w:rsidR="00675A38" w:rsidRPr="0032432B" w:rsidRDefault="0032432B" w:rsidP="0032432B">
            <w:pPr>
              <w:jc w:val="center"/>
              <w:rPr>
                <w:i/>
              </w:rPr>
            </w:pPr>
            <w:r w:rsidRPr="0032432B">
              <w:rPr>
                <w:i/>
              </w:rPr>
              <w:t>Dział</w:t>
            </w:r>
            <w:r>
              <w:rPr>
                <w:i/>
              </w:rPr>
              <w:t>k</w:t>
            </w:r>
            <w:r w:rsidRPr="0032432B">
              <w:rPr>
                <w:i/>
              </w:rPr>
              <w:t>a 1036/19 w Gołańczy</w:t>
            </w:r>
          </w:p>
        </w:tc>
        <w:tc>
          <w:tcPr>
            <w:tcW w:w="7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C96DD" w14:textId="77777777" w:rsidR="00675A38" w:rsidRDefault="00675A38" w:rsidP="0099640A">
            <w:pPr>
              <w:ind w:right="-1417"/>
            </w:pPr>
          </w:p>
        </w:tc>
      </w:tr>
      <w:tr w:rsidR="00675A38" w14:paraId="4CFC96BF" w14:textId="77777777" w:rsidTr="0032432B">
        <w:trPr>
          <w:trHeight w:val="67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9C3D1B" w14:textId="77777777" w:rsidR="00675A38" w:rsidRPr="00335450" w:rsidRDefault="00335450" w:rsidP="00675A38">
            <w:pPr>
              <w:ind w:right="-1417"/>
              <w:rPr>
                <w:sz w:val="24"/>
              </w:rPr>
            </w:pPr>
            <w:r w:rsidRPr="00335450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4BB0028E" wp14:editId="3A5ECC1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186055</wp:posOffset>
                  </wp:positionV>
                  <wp:extent cx="496570" cy="581025"/>
                  <wp:effectExtent l="0" t="0" r="0" b="9525"/>
                  <wp:wrapTight wrapText="bothSides">
                    <wp:wrapPolygon edited="0">
                      <wp:start x="21600" y="21600"/>
                      <wp:lineTo x="21600" y="354"/>
                      <wp:lineTo x="884" y="354"/>
                      <wp:lineTo x="884" y="21600"/>
                      <wp:lineTo x="21600" y="2160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positphotos_60040479-stock-illustration-push-pin-icon-on-whi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9657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A38" w:rsidRPr="00335450">
              <w:rPr>
                <w:sz w:val="24"/>
              </w:rPr>
              <w:t>Więcej informacji:</w:t>
            </w:r>
          </w:p>
          <w:p w14:paraId="09E12188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 xml:space="preserve"> Urząd Miasta i Gminy Gołańcz </w:t>
            </w:r>
          </w:p>
          <w:p w14:paraId="1CD02764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 xml:space="preserve">ul. dr Piotra Kowalika 2 </w:t>
            </w:r>
          </w:p>
          <w:p w14:paraId="7883D7A7" w14:textId="77777777" w:rsidR="00675A38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pok. 2</w:t>
            </w:r>
            <w:r w:rsidR="0032432B">
              <w:rPr>
                <w:sz w:val="24"/>
              </w:rPr>
              <w:t>2</w:t>
            </w:r>
          </w:p>
          <w:p w14:paraId="74F527F0" w14:textId="77777777" w:rsidR="00335450" w:rsidRPr="00335450" w:rsidRDefault="00335450" w:rsidP="00675A38">
            <w:pPr>
              <w:ind w:right="-1417"/>
              <w:rPr>
                <w:sz w:val="24"/>
              </w:rPr>
            </w:pPr>
          </w:p>
          <w:p w14:paraId="7C0A0F34" w14:textId="77777777" w:rsidR="00675A38" w:rsidRPr="00335450" w:rsidRDefault="00335450" w:rsidP="00675A38">
            <w:pPr>
              <w:ind w:right="-1417"/>
              <w:rPr>
                <w:sz w:val="24"/>
              </w:rPr>
            </w:pPr>
            <w:r w:rsidRPr="00335450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1C770C8" wp14:editId="3B3E82D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8255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k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A38" w:rsidRPr="00335450">
              <w:rPr>
                <w:sz w:val="24"/>
              </w:rPr>
              <w:t>telefon:</w:t>
            </w:r>
          </w:p>
          <w:p w14:paraId="28F6492F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(67) 26 83 3</w:t>
            </w:r>
            <w:r w:rsidR="0032432B">
              <w:rPr>
                <w:sz w:val="24"/>
              </w:rPr>
              <w:t>27</w:t>
            </w:r>
          </w:p>
          <w:p w14:paraId="0B625D54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(67) 26 15 911</w:t>
            </w:r>
          </w:p>
          <w:p w14:paraId="57A31D68" w14:textId="77777777" w:rsidR="00675A38" w:rsidRDefault="00675A38" w:rsidP="00675A38">
            <w:pPr>
              <w:ind w:right="-1417"/>
            </w:pPr>
          </w:p>
          <w:p w14:paraId="27ABF9F9" w14:textId="77777777" w:rsidR="00675A38" w:rsidRDefault="00675A38" w:rsidP="0099640A">
            <w:pPr>
              <w:ind w:right="-1417"/>
            </w:pPr>
          </w:p>
        </w:tc>
        <w:tc>
          <w:tcPr>
            <w:tcW w:w="7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17B1C" w14:textId="77777777" w:rsidR="00675A38" w:rsidRDefault="00675A38" w:rsidP="0099640A">
            <w:pPr>
              <w:ind w:right="-1417"/>
            </w:pPr>
          </w:p>
        </w:tc>
      </w:tr>
    </w:tbl>
    <w:p w14:paraId="112FF25C" w14:textId="77777777" w:rsidR="006A7410" w:rsidRDefault="006A7410" w:rsidP="00675A38">
      <w:pPr>
        <w:ind w:right="-1417"/>
      </w:pPr>
    </w:p>
    <w:sectPr w:rsidR="006A7410" w:rsidSect="0099640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4B96"/>
    <w:multiLevelType w:val="hybridMultilevel"/>
    <w:tmpl w:val="D80274E0"/>
    <w:lvl w:ilvl="0" w:tplc="2D9E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37E19"/>
    <w:multiLevelType w:val="hybridMultilevel"/>
    <w:tmpl w:val="4CB0940C"/>
    <w:lvl w:ilvl="0" w:tplc="57C80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0A"/>
    <w:rsid w:val="000A266F"/>
    <w:rsid w:val="00301883"/>
    <w:rsid w:val="0032432B"/>
    <w:rsid w:val="00335450"/>
    <w:rsid w:val="00675A38"/>
    <w:rsid w:val="006A7410"/>
    <w:rsid w:val="0099640A"/>
    <w:rsid w:val="009D3F77"/>
    <w:rsid w:val="00A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D70A"/>
  <w15:chartTrackingRefBased/>
  <w15:docId w15:val="{42B32351-E6D6-4E5F-A95D-E0F8C7B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47C3-D37F-497F-9B4F-77F18729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Grunty-Gołańcz</dc:creator>
  <cp:keywords/>
  <dc:description/>
  <cp:lastModifiedBy>Rafał Bucki</cp:lastModifiedBy>
  <cp:revision>4</cp:revision>
  <cp:lastPrinted>2021-09-21T08:48:00Z</cp:lastPrinted>
  <dcterms:created xsi:type="dcterms:W3CDTF">2021-09-21T08:49:00Z</dcterms:created>
  <dcterms:modified xsi:type="dcterms:W3CDTF">2021-09-22T06:26:00Z</dcterms:modified>
</cp:coreProperties>
</file>