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r w:rsidRPr="007C7736">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265430</wp:posOffset>
                </wp:positionV>
                <wp:extent cx="5345430" cy="1777365"/>
                <wp:effectExtent l="0" t="0" r="0" b="5715"/>
                <wp:wrapSquare wrapText="bothSides"/>
                <wp:docPr id="6" name="Pole tekstowe 6"/>
                <wp:cNvGraphicFramePr/>
                <a:graphic xmlns:a="http://schemas.openxmlformats.org/drawingml/2006/main">
                  <a:graphicData uri="http://schemas.microsoft.com/office/word/2010/wordprocessingShape">
                    <wps:wsp>
                      <wps:cNvSpPr txBox="1"/>
                      <wps:spPr>
                        <a:xfrm>
                          <a:off x="0" y="0"/>
                          <a:ext cx="5321935" cy="1765935"/>
                        </a:xfrm>
                        <a:prstGeom prst="rect">
                          <a:avLst/>
                        </a:prstGeom>
                        <a:noFill/>
                        <a:ln>
                          <a:noFill/>
                        </a:ln>
                        <a:effectLst/>
                      </wps:spPr>
                      <wps:txbx>
                        <w:txbxContent>
                          <w:p w:rsidR="001D58CF" w:rsidRDefault="001D58CF" w:rsidP="009B7E65">
                            <w:pPr>
                              <w:spacing w:after="0" w:line="240" w:lineRule="auto"/>
                              <w:jc w:val="cente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RAPORT O STANIE</w:t>
                            </w:r>
                          </w:p>
                          <w:p w:rsidR="001D58CF" w:rsidRDefault="001D58CF" w:rsidP="009B7E65">
                            <w:pPr>
                              <w:spacing w:after="0" w:line="240" w:lineRule="auto"/>
                              <w:jc w:val="cente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MIASTA I GMINY GOŁAŃCZ</w:t>
                            </w:r>
                          </w:p>
                          <w:p w:rsidR="001D58CF" w:rsidRDefault="001D58CF" w:rsidP="009B7E65">
                            <w:pPr>
                              <w:spacing w:after="0" w:line="240" w:lineRule="auto"/>
                              <w:jc w:val="cente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ZA 2020 ROK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19pt;margin-top:20.9pt;width:420.9pt;height:139.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" filled="f" stroked="f">
                <v:textbox style="mso-fit-shape-to-text:t">
                  <w:txbxContent>
                    <w:p w:rsidR="001D58CF" w:rsidRDefault="001D58CF" w:rsidP="009B7E65">
                      <w:pPr>
                        <w:spacing w:after="0" w:line="240" w:lineRule="auto"/>
                        <w:jc w:val="cente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RAPORT O STANIE</w:t>
                      </w:r>
                    </w:p>
                    <w:p w:rsidR="001D58CF" w:rsidRDefault="001D58CF" w:rsidP="009B7E65">
                      <w:pPr>
                        <w:spacing w:after="0" w:line="240" w:lineRule="auto"/>
                        <w:jc w:val="cente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MIASTA I GMINY GOŁAŃCZ</w:t>
                      </w:r>
                    </w:p>
                    <w:p w:rsidR="001D58CF" w:rsidRDefault="001D58CF" w:rsidP="009B7E65">
                      <w:pPr>
                        <w:spacing w:after="0" w:line="240" w:lineRule="auto"/>
                        <w:jc w:val="cente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5B9BD5"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ZA 2020 ROK</w:t>
                      </w:r>
                    </w:p>
                  </w:txbxContent>
                </v:textbox>
                <w10:wrap type="square"/>
              </v:shape>
            </w:pict>
          </mc:Fallback>
        </mc:AlternateContent>
      </w: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spacing w:after="0" w:line="240" w:lineRule="auto"/>
        <w:jc w:val="center"/>
        <w:rPr>
          <w:rFonts w:ascii="Times New Roman" w:hAnsi="Times New Roman" w:cs="Times New Roman"/>
          <w:b/>
          <w:sz w:val="24"/>
          <w:szCs w:val="24"/>
        </w:rPr>
      </w:pPr>
    </w:p>
    <w:p w:rsidR="009B7E65" w:rsidRPr="007C7736" w:rsidRDefault="009B7E65" w:rsidP="009B7E65">
      <w:pPr>
        <w:jc w:val="center"/>
        <w:rPr>
          <w:rFonts w:ascii="Times New Roman" w:hAnsi="Times New Roman" w:cs="Times New Roman"/>
          <w:sz w:val="24"/>
          <w:szCs w:val="24"/>
        </w:rPr>
      </w:pPr>
      <w:r w:rsidRPr="007C7736">
        <w:rPr>
          <w:rFonts w:ascii="Times New Roman" w:hAnsi="Times New Roman" w:cs="Times New Roman"/>
          <w:noProof/>
          <w:sz w:val="24"/>
          <w:szCs w:val="24"/>
          <w:lang w:eastAsia="pl-PL"/>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1051560" cy="139573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395730"/>
                    </a:xfrm>
                    <a:prstGeom prst="rect">
                      <a:avLst/>
                    </a:prstGeom>
                    <a:noFill/>
                  </pic:spPr>
                </pic:pic>
              </a:graphicData>
            </a:graphic>
            <wp14:sizeRelH relativeFrom="page">
              <wp14:pctWidth>0</wp14:pctWidth>
            </wp14:sizeRelH>
            <wp14:sizeRelV relativeFrom="page">
              <wp14:pctHeight>0</wp14:pctHeight>
            </wp14:sizeRelV>
          </wp:anchor>
        </w:drawing>
      </w: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B04D51" w:rsidRPr="007C7736" w:rsidRDefault="00B04D51" w:rsidP="009B7E65">
      <w:pPr>
        <w:jc w:val="center"/>
        <w:rPr>
          <w:rFonts w:ascii="Times New Roman" w:hAnsi="Times New Roman" w:cs="Times New Roman"/>
          <w:sz w:val="24"/>
          <w:szCs w:val="24"/>
        </w:rPr>
      </w:pPr>
    </w:p>
    <w:p w:rsidR="009B7E65" w:rsidRDefault="009B7E65" w:rsidP="009B7E65">
      <w:pPr>
        <w:jc w:val="center"/>
        <w:rPr>
          <w:rFonts w:ascii="Times New Roman" w:hAnsi="Times New Roman" w:cs="Times New Roman"/>
          <w:sz w:val="24"/>
          <w:szCs w:val="24"/>
        </w:rPr>
      </w:pPr>
    </w:p>
    <w:p w:rsidR="005D71E1" w:rsidRPr="007C7736" w:rsidRDefault="005D71E1" w:rsidP="009B7E65">
      <w:pPr>
        <w:jc w:val="center"/>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shd w:val="clear" w:color="auto" w:fill="00B0F0"/>
        <w:rPr>
          <w:rFonts w:ascii="Times New Roman" w:hAnsi="Times New Roman" w:cs="Times New Roman"/>
          <w:b/>
          <w:sz w:val="24"/>
          <w:szCs w:val="24"/>
        </w:rPr>
      </w:pPr>
      <w:r w:rsidRPr="007C7736">
        <w:rPr>
          <w:rFonts w:ascii="Times New Roman" w:hAnsi="Times New Roman" w:cs="Times New Roman"/>
          <w:b/>
          <w:sz w:val="24"/>
          <w:szCs w:val="24"/>
        </w:rPr>
        <w:lastRenderedPageBreak/>
        <w:t>Spis treści.</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513"/>
        <w:gridCol w:w="708"/>
      </w:tblGrid>
      <w:tr w:rsidR="00472541" w:rsidRPr="007C7736" w:rsidTr="007C7736">
        <w:trPr>
          <w:trHeight w:val="487"/>
        </w:trPr>
        <w:tc>
          <w:tcPr>
            <w:tcW w:w="851" w:type="dxa"/>
          </w:tcPr>
          <w:p w:rsidR="009B7E65" w:rsidRPr="007C7736" w:rsidRDefault="009B7E65">
            <w:pPr>
              <w:jc w:val="right"/>
              <w:rPr>
                <w:rFonts w:ascii="Times New Roman" w:hAnsi="Times New Roman" w:cs="Times New Roman"/>
              </w:rPr>
            </w:pPr>
          </w:p>
        </w:tc>
        <w:tc>
          <w:tcPr>
            <w:tcW w:w="7513" w:type="dxa"/>
          </w:tcPr>
          <w:p w:rsidR="009B7E65" w:rsidRPr="007C7736" w:rsidRDefault="009B7E65">
            <w:pPr>
              <w:rPr>
                <w:rFonts w:ascii="Times New Roman" w:hAnsi="Times New Roman" w:cs="Times New Roman"/>
              </w:rPr>
            </w:pPr>
          </w:p>
        </w:tc>
        <w:tc>
          <w:tcPr>
            <w:tcW w:w="708" w:type="dxa"/>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str.</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I.</w:t>
            </w:r>
          </w:p>
        </w:tc>
        <w:tc>
          <w:tcPr>
            <w:tcW w:w="7513" w:type="dxa"/>
            <w:hideMark/>
          </w:tcPr>
          <w:p w:rsidR="009B7E65" w:rsidRPr="007C7736" w:rsidRDefault="009B7E65" w:rsidP="007C7736">
            <w:pPr>
              <w:rPr>
                <w:rFonts w:ascii="Times New Roman" w:hAnsi="Times New Roman" w:cs="Times New Roman"/>
              </w:rPr>
            </w:pPr>
            <w:r w:rsidRPr="007C7736">
              <w:rPr>
                <w:rFonts w:ascii="Times New Roman" w:hAnsi="Times New Roman" w:cs="Times New Roman"/>
              </w:rPr>
              <w:t>Wstęp……</w:t>
            </w:r>
            <w:r w:rsidR="007C7736">
              <w:rPr>
                <w:rFonts w:ascii="Times New Roman" w:hAnsi="Times New Roman" w:cs="Times New Roman"/>
              </w:rPr>
              <w:t>………………………………………………………………………</w:t>
            </w:r>
          </w:p>
        </w:tc>
        <w:tc>
          <w:tcPr>
            <w:tcW w:w="708"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3</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II.</w:t>
            </w:r>
          </w:p>
        </w:tc>
        <w:tc>
          <w:tcPr>
            <w:tcW w:w="7513" w:type="dxa"/>
            <w:hideMark/>
          </w:tcPr>
          <w:p w:rsidR="009B7E65" w:rsidRPr="007C7736" w:rsidRDefault="009B7E65" w:rsidP="007C7736">
            <w:pPr>
              <w:rPr>
                <w:rFonts w:ascii="Times New Roman" w:hAnsi="Times New Roman" w:cs="Times New Roman"/>
              </w:rPr>
            </w:pPr>
            <w:r w:rsidRPr="007C7736">
              <w:rPr>
                <w:rFonts w:ascii="Times New Roman" w:hAnsi="Times New Roman" w:cs="Times New Roman"/>
              </w:rPr>
              <w:t>Informacje ogólne</w:t>
            </w:r>
            <w:r w:rsidR="007C7736">
              <w:rPr>
                <w:rFonts w:ascii="Times New Roman" w:hAnsi="Times New Roman" w:cs="Times New Roman"/>
              </w:rPr>
              <w:t>………………………………………………………………</w:t>
            </w:r>
          </w:p>
        </w:tc>
        <w:tc>
          <w:tcPr>
            <w:tcW w:w="708"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3</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III.</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Informacje finansowe……</w:t>
            </w:r>
            <w:r w:rsidR="007C7736">
              <w:rPr>
                <w:rFonts w:ascii="Times New Roman" w:hAnsi="Times New Roman" w:cs="Times New Roman"/>
              </w:rPr>
              <w:t>………………………………………………………….</w:t>
            </w:r>
          </w:p>
        </w:tc>
        <w:tc>
          <w:tcPr>
            <w:tcW w:w="708"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6</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IV.</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Informacja o stanie mienia k</w:t>
            </w:r>
            <w:r w:rsidR="007C7736">
              <w:rPr>
                <w:rFonts w:ascii="Times New Roman" w:hAnsi="Times New Roman" w:cs="Times New Roman"/>
              </w:rPr>
              <w:t>omunalnego…………………………………………..</w:t>
            </w:r>
          </w:p>
        </w:tc>
        <w:tc>
          <w:tcPr>
            <w:tcW w:w="708"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8</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V.</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Program gospodarowania mieszk</w:t>
            </w:r>
            <w:r w:rsidR="007C7736">
              <w:rPr>
                <w:rFonts w:ascii="Times New Roman" w:hAnsi="Times New Roman" w:cs="Times New Roman"/>
              </w:rPr>
              <w:t>aniowym zasobem gminy………………………..</w:t>
            </w:r>
          </w:p>
        </w:tc>
        <w:tc>
          <w:tcPr>
            <w:tcW w:w="708" w:type="dxa"/>
            <w:hideMark/>
          </w:tcPr>
          <w:p w:rsidR="009B7E65" w:rsidRPr="007C7736" w:rsidRDefault="007C7736">
            <w:pPr>
              <w:jc w:val="right"/>
              <w:rPr>
                <w:rFonts w:ascii="Times New Roman" w:hAnsi="Times New Roman" w:cs="Times New Roman"/>
                <w:sz w:val="24"/>
                <w:szCs w:val="24"/>
              </w:rPr>
            </w:pPr>
            <w:r>
              <w:rPr>
                <w:rFonts w:ascii="Times New Roman" w:hAnsi="Times New Roman" w:cs="Times New Roman"/>
                <w:sz w:val="24"/>
                <w:szCs w:val="24"/>
              </w:rPr>
              <w:t>11</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VI.</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Plan wykorzystania zasobu nier</w:t>
            </w:r>
            <w:r w:rsidR="007C7736">
              <w:rPr>
                <w:rFonts w:ascii="Times New Roman" w:hAnsi="Times New Roman" w:cs="Times New Roman"/>
              </w:rPr>
              <w:t>uchomości gminnych……………………………..</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12</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VII.</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 xml:space="preserve">Informacja o realizacji polityk, programów i </w:t>
            </w:r>
            <w:r w:rsidR="007C7736">
              <w:rPr>
                <w:rFonts w:ascii="Times New Roman" w:hAnsi="Times New Roman" w:cs="Times New Roman"/>
              </w:rPr>
              <w:t>strategii…………………………....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15</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VIII.</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Lokalny Program Rewitali</w:t>
            </w:r>
            <w:r w:rsidR="007C7736">
              <w:rPr>
                <w:rFonts w:ascii="Times New Roman" w:hAnsi="Times New Roman" w:cs="Times New Roman"/>
              </w:rPr>
              <w:t>zacji………………………………………………….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30</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IX.</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Program opieki nad zabyt</w:t>
            </w:r>
            <w:r w:rsidR="007C7736">
              <w:rPr>
                <w:rFonts w:ascii="Times New Roman" w:hAnsi="Times New Roman" w:cs="Times New Roman"/>
              </w:rPr>
              <w:t>kami……………………………………………………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35</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X.</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Dokumenty strategiczne w zakresi</w:t>
            </w:r>
            <w:r w:rsidR="007C7736">
              <w:rPr>
                <w:rFonts w:ascii="Times New Roman" w:hAnsi="Times New Roman" w:cs="Times New Roman"/>
              </w:rPr>
              <w:t>e ochrony środowiska…………………………</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36</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XI.</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Program opieki nad zwierz</w:t>
            </w:r>
            <w:r w:rsidR="007C7736">
              <w:rPr>
                <w:rFonts w:ascii="Times New Roman" w:hAnsi="Times New Roman" w:cs="Times New Roman"/>
              </w:rPr>
              <w:t>ętami……………………………………………………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47</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XII.</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Strategia integracji i rozwiązywania</w:t>
            </w:r>
            <w:r w:rsidR="007C7736">
              <w:rPr>
                <w:rFonts w:ascii="Times New Roman" w:hAnsi="Times New Roman" w:cs="Times New Roman"/>
              </w:rPr>
              <w:t xml:space="preserve"> problemów społecznych……………………..</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49</w:t>
            </w:r>
          </w:p>
        </w:tc>
      </w:tr>
      <w:tr w:rsidR="00472541" w:rsidRPr="007C7736" w:rsidTr="007C7736">
        <w:tc>
          <w:tcPr>
            <w:tcW w:w="851" w:type="dxa"/>
            <w:hideMark/>
          </w:tcPr>
          <w:p w:rsidR="009B7E65" w:rsidRPr="007C7736" w:rsidRDefault="009B7E65">
            <w:pPr>
              <w:jc w:val="right"/>
              <w:rPr>
                <w:rFonts w:ascii="Times New Roman" w:hAnsi="Times New Roman" w:cs="Times New Roman"/>
              </w:rPr>
            </w:pPr>
            <w:r w:rsidRPr="007C7736">
              <w:rPr>
                <w:rFonts w:ascii="Times New Roman" w:hAnsi="Times New Roman" w:cs="Times New Roman"/>
              </w:rPr>
              <w:t>XIII.</w:t>
            </w:r>
          </w:p>
        </w:tc>
        <w:tc>
          <w:tcPr>
            <w:tcW w:w="7513" w:type="dxa"/>
            <w:hideMark/>
          </w:tcPr>
          <w:p w:rsidR="009B7E65" w:rsidRPr="007C7736" w:rsidRDefault="009B7E65">
            <w:pPr>
              <w:rPr>
                <w:rFonts w:ascii="Times New Roman" w:hAnsi="Times New Roman" w:cs="Times New Roman"/>
              </w:rPr>
            </w:pPr>
            <w:r w:rsidRPr="007C7736">
              <w:rPr>
                <w:rFonts w:ascii="Times New Roman" w:hAnsi="Times New Roman" w:cs="Times New Roman"/>
              </w:rPr>
              <w:t>Program działań na rzecz osób n</w:t>
            </w:r>
            <w:r w:rsidR="007C7736">
              <w:rPr>
                <w:rFonts w:ascii="Times New Roman" w:hAnsi="Times New Roman" w:cs="Times New Roman"/>
              </w:rPr>
              <w:t>iepełnosprawnych……………………………….</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56</w:t>
            </w:r>
          </w:p>
        </w:tc>
      </w:tr>
      <w:tr w:rsidR="00472541" w:rsidRPr="007C7736" w:rsidTr="007C7736">
        <w:tc>
          <w:tcPr>
            <w:tcW w:w="851"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XIV.</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Działania gminy na rzec</w:t>
            </w:r>
            <w:r w:rsidR="007C7736">
              <w:rPr>
                <w:rFonts w:ascii="Times New Roman" w:hAnsi="Times New Roman" w:cs="Times New Roman"/>
                <w:sz w:val="24"/>
                <w:szCs w:val="24"/>
              </w:rPr>
              <w:t>z osób starszych……………………………………</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57</w:t>
            </w:r>
          </w:p>
        </w:tc>
      </w:tr>
      <w:tr w:rsidR="005D71E1" w:rsidRPr="007C7736" w:rsidTr="007C7736">
        <w:tc>
          <w:tcPr>
            <w:tcW w:w="851" w:type="dxa"/>
          </w:tcPr>
          <w:p w:rsidR="005D71E1" w:rsidRPr="007C7736" w:rsidRDefault="005D71E1">
            <w:pPr>
              <w:jc w:val="right"/>
              <w:rPr>
                <w:rFonts w:ascii="Times New Roman" w:hAnsi="Times New Roman" w:cs="Times New Roman"/>
                <w:sz w:val="24"/>
                <w:szCs w:val="24"/>
              </w:rPr>
            </w:pPr>
            <w:r>
              <w:rPr>
                <w:rFonts w:ascii="Times New Roman" w:hAnsi="Times New Roman" w:cs="Times New Roman"/>
                <w:sz w:val="24"/>
                <w:szCs w:val="24"/>
              </w:rPr>
              <w:t>XV.</w:t>
            </w:r>
          </w:p>
        </w:tc>
        <w:tc>
          <w:tcPr>
            <w:tcW w:w="7513" w:type="dxa"/>
          </w:tcPr>
          <w:p w:rsidR="005D71E1" w:rsidRPr="007C7736" w:rsidRDefault="005D71E1">
            <w:pPr>
              <w:rPr>
                <w:rFonts w:ascii="Times New Roman" w:hAnsi="Times New Roman" w:cs="Times New Roman"/>
                <w:sz w:val="24"/>
                <w:szCs w:val="24"/>
              </w:rPr>
            </w:pPr>
            <w:r>
              <w:rPr>
                <w:rFonts w:ascii="Times New Roman" w:hAnsi="Times New Roman" w:cs="Times New Roman"/>
                <w:sz w:val="24"/>
                <w:szCs w:val="24"/>
              </w:rPr>
              <w:t>Działalność Środowiskowego Domu Samopomocy.</w:t>
            </w:r>
          </w:p>
        </w:tc>
        <w:tc>
          <w:tcPr>
            <w:tcW w:w="708" w:type="dxa"/>
          </w:tcPr>
          <w:p w:rsidR="005D71E1" w:rsidRDefault="005D71E1">
            <w:pPr>
              <w:jc w:val="right"/>
              <w:rPr>
                <w:rFonts w:ascii="Times New Roman" w:hAnsi="Times New Roman" w:cs="Times New Roman"/>
                <w:sz w:val="24"/>
                <w:szCs w:val="24"/>
              </w:rPr>
            </w:pPr>
            <w:r>
              <w:rPr>
                <w:rFonts w:ascii="Times New Roman" w:hAnsi="Times New Roman" w:cs="Times New Roman"/>
                <w:sz w:val="24"/>
                <w:szCs w:val="24"/>
              </w:rPr>
              <w:t>59</w:t>
            </w:r>
          </w:p>
        </w:tc>
      </w:tr>
      <w:tr w:rsidR="00472541" w:rsidRPr="007C7736" w:rsidTr="007C7736">
        <w:tc>
          <w:tcPr>
            <w:tcW w:w="851"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XV</w:t>
            </w:r>
            <w:r w:rsidR="005D71E1">
              <w:rPr>
                <w:rFonts w:ascii="Times New Roman" w:hAnsi="Times New Roman" w:cs="Times New Roman"/>
                <w:sz w:val="24"/>
                <w:szCs w:val="24"/>
              </w:rPr>
              <w:t>I</w:t>
            </w:r>
            <w:r w:rsidRPr="007C7736">
              <w:rPr>
                <w:rFonts w:ascii="Times New Roman" w:hAnsi="Times New Roman" w:cs="Times New Roman"/>
                <w:sz w:val="24"/>
                <w:szCs w:val="24"/>
              </w:rPr>
              <w:t>.</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 xml:space="preserve">Program profilaktyki rozwiązywania </w:t>
            </w:r>
            <w:r w:rsidR="007C7736">
              <w:rPr>
                <w:rFonts w:ascii="Times New Roman" w:hAnsi="Times New Roman" w:cs="Times New Roman"/>
                <w:sz w:val="24"/>
                <w:szCs w:val="24"/>
              </w:rPr>
              <w:t>problemów alkoholowych………</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60</w:t>
            </w:r>
          </w:p>
        </w:tc>
      </w:tr>
      <w:tr w:rsidR="00472541" w:rsidRPr="007C7736" w:rsidTr="007C7736">
        <w:tc>
          <w:tcPr>
            <w:tcW w:w="851"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XVI</w:t>
            </w:r>
            <w:r w:rsidR="005D71E1">
              <w:rPr>
                <w:rFonts w:ascii="Times New Roman" w:hAnsi="Times New Roman" w:cs="Times New Roman"/>
                <w:sz w:val="24"/>
                <w:szCs w:val="24"/>
              </w:rPr>
              <w:t>I</w:t>
            </w:r>
            <w:r w:rsidRPr="007C7736">
              <w:rPr>
                <w:rFonts w:ascii="Times New Roman" w:hAnsi="Times New Roman" w:cs="Times New Roman"/>
                <w:sz w:val="24"/>
                <w:szCs w:val="24"/>
              </w:rPr>
              <w:t>.</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Program przeciwdziałania na</w:t>
            </w:r>
            <w:r w:rsidR="007C7736">
              <w:rPr>
                <w:rFonts w:ascii="Times New Roman" w:hAnsi="Times New Roman" w:cs="Times New Roman"/>
                <w:sz w:val="24"/>
                <w:szCs w:val="24"/>
              </w:rPr>
              <w:t>rkomanii……………………………………..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61</w:t>
            </w:r>
          </w:p>
        </w:tc>
      </w:tr>
      <w:tr w:rsidR="00472541" w:rsidRPr="007C7736" w:rsidTr="007C7736">
        <w:tc>
          <w:tcPr>
            <w:tcW w:w="851" w:type="dxa"/>
            <w:hideMark/>
          </w:tcPr>
          <w:p w:rsidR="009B7E65" w:rsidRPr="007C7736" w:rsidRDefault="007C7736">
            <w:pPr>
              <w:jc w:val="right"/>
              <w:rPr>
                <w:rFonts w:ascii="Times New Roman" w:hAnsi="Times New Roman" w:cs="Times New Roman"/>
              </w:rPr>
            </w:pPr>
            <w:r>
              <w:rPr>
                <w:rFonts w:ascii="Times New Roman" w:hAnsi="Times New Roman" w:cs="Times New Roman"/>
              </w:rPr>
              <w:t>XVII</w:t>
            </w:r>
            <w:r w:rsidR="005D71E1">
              <w:rPr>
                <w:rFonts w:ascii="Times New Roman" w:hAnsi="Times New Roman" w:cs="Times New Roman"/>
              </w:rPr>
              <w:t>I</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Roczny program współpracy z organ</w:t>
            </w:r>
            <w:r w:rsidR="007C7736">
              <w:rPr>
                <w:rFonts w:ascii="Times New Roman" w:hAnsi="Times New Roman" w:cs="Times New Roman"/>
                <w:sz w:val="24"/>
                <w:szCs w:val="24"/>
              </w:rPr>
              <w:t>izacjami pozarządowymi……………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61</w:t>
            </w:r>
          </w:p>
        </w:tc>
      </w:tr>
      <w:tr w:rsidR="00472541" w:rsidRPr="007C7736" w:rsidTr="007C7736">
        <w:tc>
          <w:tcPr>
            <w:tcW w:w="851"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XIX</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Plany odnowy miejscow</w:t>
            </w:r>
            <w:r w:rsidR="007C7736">
              <w:rPr>
                <w:rFonts w:ascii="Times New Roman" w:hAnsi="Times New Roman" w:cs="Times New Roman"/>
                <w:sz w:val="24"/>
                <w:szCs w:val="24"/>
              </w:rPr>
              <w:t>ości………………………………………………..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63</w:t>
            </w:r>
          </w:p>
        </w:tc>
      </w:tr>
      <w:tr w:rsidR="00472541" w:rsidRPr="007C7736" w:rsidTr="007C7736">
        <w:tc>
          <w:tcPr>
            <w:tcW w:w="851"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X</w:t>
            </w:r>
            <w:r w:rsidR="009B7E65" w:rsidRPr="007C7736">
              <w:rPr>
                <w:rFonts w:ascii="Times New Roman" w:hAnsi="Times New Roman" w:cs="Times New Roman"/>
                <w:sz w:val="24"/>
                <w:szCs w:val="24"/>
              </w:rPr>
              <w:t>X.</w:t>
            </w:r>
          </w:p>
        </w:tc>
        <w:tc>
          <w:tcPr>
            <w:tcW w:w="7513" w:type="dxa"/>
            <w:hideMark/>
          </w:tcPr>
          <w:p w:rsidR="009B7E65" w:rsidRPr="007C7736" w:rsidRDefault="007C7736">
            <w:pPr>
              <w:rPr>
                <w:rFonts w:ascii="Times New Roman" w:hAnsi="Times New Roman" w:cs="Times New Roman"/>
                <w:sz w:val="24"/>
                <w:szCs w:val="24"/>
              </w:rPr>
            </w:pPr>
            <w:r>
              <w:rPr>
                <w:rFonts w:ascii="Times New Roman" w:hAnsi="Times New Roman" w:cs="Times New Roman"/>
                <w:sz w:val="24"/>
                <w:szCs w:val="24"/>
              </w:rPr>
              <w:t>Realizacja</w:t>
            </w:r>
            <w:r w:rsidR="009B7E65" w:rsidRPr="007C7736">
              <w:rPr>
                <w:rFonts w:ascii="Times New Roman" w:hAnsi="Times New Roman" w:cs="Times New Roman"/>
                <w:sz w:val="24"/>
                <w:szCs w:val="24"/>
              </w:rPr>
              <w:t xml:space="preserve"> uchwał Rady Miasta</w:t>
            </w:r>
            <w:r>
              <w:rPr>
                <w:rFonts w:ascii="Times New Roman" w:hAnsi="Times New Roman" w:cs="Times New Roman"/>
                <w:sz w:val="24"/>
                <w:szCs w:val="24"/>
              </w:rPr>
              <w:t xml:space="preserve"> i Gminy Gołańcz…………………………</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66</w:t>
            </w:r>
          </w:p>
        </w:tc>
      </w:tr>
      <w:tr w:rsidR="00472541" w:rsidRPr="007C7736" w:rsidTr="007C7736">
        <w:tc>
          <w:tcPr>
            <w:tcW w:w="851"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XX</w:t>
            </w:r>
            <w:r w:rsidR="005D71E1">
              <w:rPr>
                <w:rFonts w:ascii="Times New Roman" w:hAnsi="Times New Roman" w:cs="Times New Roman"/>
                <w:sz w:val="24"/>
                <w:szCs w:val="24"/>
              </w:rPr>
              <w:t>I</w:t>
            </w:r>
            <w:r w:rsidRPr="007C7736">
              <w:rPr>
                <w:rFonts w:ascii="Times New Roman" w:hAnsi="Times New Roman" w:cs="Times New Roman"/>
                <w:sz w:val="24"/>
                <w:szCs w:val="24"/>
              </w:rPr>
              <w:t>.</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Współpraca z innymi społecznoś</w:t>
            </w:r>
            <w:r w:rsidR="007C7736">
              <w:rPr>
                <w:rFonts w:ascii="Times New Roman" w:hAnsi="Times New Roman" w:cs="Times New Roman"/>
                <w:sz w:val="24"/>
                <w:szCs w:val="24"/>
              </w:rPr>
              <w:t>ciami samorządowymi……………………</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67</w:t>
            </w:r>
          </w:p>
        </w:tc>
      </w:tr>
      <w:tr w:rsidR="00472541" w:rsidRPr="007C7736" w:rsidTr="007C7736">
        <w:tc>
          <w:tcPr>
            <w:tcW w:w="851"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XXI</w:t>
            </w:r>
            <w:r w:rsidR="005D71E1">
              <w:rPr>
                <w:rFonts w:ascii="Times New Roman" w:hAnsi="Times New Roman" w:cs="Times New Roman"/>
                <w:sz w:val="24"/>
                <w:szCs w:val="24"/>
              </w:rPr>
              <w:t>I</w:t>
            </w:r>
            <w:r w:rsidRPr="007C7736">
              <w:rPr>
                <w:rFonts w:ascii="Times New Roman" w:hAnsi="Times New Roman" w:cs="Times New Roman"/>
                <w:sz w:val="24"/>
                <w:szCs w:val="24"/>
              </w:rPr>
              <w:t>.</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Informacja o stani</w:t>
            </w:r>
            <w:r w:rsidR="007C7736">
              <w:rPr>
                <w:rFonts w:ascii="Times New Roman" w:hAnsi="Times New Roman" w:cs="Times New Roman"/>
                <w:sz w:val="24"/>
                <w:szCs w:val="24"/>
              </w:rPr>
              <w:t>e oświaty…………………………………………………</w:t>
            </w:r>
          </w:p>
        </w:tc>
        <w:tc>
          <w:tcPr>
            <w:tcW w:w="708" w:type="dxa"/>
            <w:hideMark/>
          </w:tcPr>
          <w:p w:rsidR="009B7E65" w:rsidRPr="007C7736" w:rsidRDefault="005D71E1">
            <w:pPr>
              <w:jc w:val="right"/>
              <w:rPr>
                <w:rFonts w:ascii="Times New Roman" w:hAnsi="Times New Roman" w:cs="Times New Roman"/>
                <w:sz w:val="24"/>
                <w:szCs w:val="24"/>
              </w:rPr>
            </w:pPr>
            <w:r>
              <w:rPr>
                <w:rFonts w:ascii="Times New Roman" w:hAnsi="Times New Roman" w:cs="Times New Roman"/>
                <w:sz w:val="24"/>
                <w:szCs w:val="24"/>
              </w:rPr>
              <w:t>68</w:t>
            </w:r>
          </w:p>
        </w:tc>
      </w:tr>
      <w:tr w:rsidR="00472541" w:rsidRPr="007C7736" w:rsidTr="007C7736">
        <w:tc>
          <w:tcPr>
            <w:tcW w:w="851" w:type="dxa"/>
            <w:hideMark/>
          </w:tcPr>
          <w:p w:rsidR="009B7E65" w:rsidRPr="007C7736" w:rsidRDefault="009B7E65">
            <w:pPr>
              <w:jc w:val="right"/>
              <w:rPr>
                <w:rFonts w:ascii="Times New Roman" w:hAnsi="Times New Roman" w:cs="Times New Roman"/>
                <w:sz w:val="24"/>
                <w:szCs w:val="24"/>
              </w:rPr>
            </w:pPr>
            <w:r w:rsidRPr="007C7736">
              <w:rPr>
                <w:rFonts w:ascii="Times New Roman" w:hAnsi="Times New Roman" w:cs="Times New Roman"/>
                <w:sz w:val="24"/>
                <w:szCs w:val="24"/>
              </w:rPr>
              <w:t>XXII</w:t>
            </w:r>
            <w:r w:rsidR="005D71E1">
              <w:rPr>
                <w:rFonts w:ascii="Times New Roman" w:hAnsi="Times New Roman" w:cs="Times New Roman"/>
                <w:sz w:val="24"/>
                <w:szCs w:val="24"/>
              </w:rPr>
              <w:t>I</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Ochrona zdrowia……</w:t>
            </w:r>
            <w:r w:rsidR="007C7736">
              <w:rPr>
                <w:rFonts w:ascii="Times New Roman" w:hAnsi="Times New Roman" w:cs="Times New Roman"/>
                <w:sz w:val="24"/>
                <w:szCs w:val="24"/>
              </w:rPr>
              <w:t>……………………………………………………</w:t>
            </w:r>
          </w:p>
        </w:tc>
        <w:tc>
          <w:tcPr>
            <w:tcW w:w="708" w:type="dxa"/>
            <w:hideMark/>
          </w:tcPr>
          <w:p w:rsidR="009B7E65" w:rsidRPr="007C7736" w:rsidRDefault="00DF3B4C">
            <w:pPr>
              <w:jc w:val="right"/>
              <w:rPr>
                <w:rFonts w:ascii="Times New Roman" w:hAnsi="Times New Roman" w:cs="Times New Roman"/>
                <w:sz w:val="24"/>
                <w:szCs w:val="24"/>
              </w:rPr>
            </w:pPr>
            <w:r>
              <w:rPr>
                <w:rFonts w:ascii="Times New Roman" w:hAnsi="Times New Roman" w:cs="Times New Roman"/>
                <w:sz w:val="24"/>
                <w:szCs w:val="24"/>
              </w:rPr>
              <w:t>70</w:t>
            </w:r>
          </w:p>
        </w:tc>
      </w:tr>
      <w:tr w:rsidR="009B7E65" w:rsidRPr="007C7736" w:rsidTr="007C7736">
        <w:tc>
          <w:tcPr>
            <w:tcW w:w="851" w:type="dxa"/>
            <w:hideMark/>
          </w:tcPr>
          <w:p w:rsidR="009B7E65" w:rsidRPr="007C7736" w:rsidRDefault="00DF3B4C">
            <w:pPr>
              <w:jc w:val="right"/>
              <w:rPr>
                <w:rFonts w:ascii="Times New Roman" w:hAnsi="Times New Roman" w:cs="Times New Roman"/>
                <w:sz w:val="24"/>
                <w:szCs w:val="24"/>
              </w:rPr>
            </w:pPr>
            <w:r>
              <w:rPr>
                <w:rFonts w:ascii="Times New Roman" w:hAnsi="Times New Roman" w:cs="Times New Roman"/>
                <w:sz w:val="24"/>
                <w:szCs w:val="24"/>
              </w:rPr>
              <w:t>XXIV</w:t>
            </w:r>
          </w:p>
        </w:tc>
        <w:tc>
          <w:tcPr>
            <w:tcW w:w="7513" w:type="dxa"/>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Bezpieczeństwo………………</w:t>
            </w:r>
            <w:r w:rsidR="007C7736">
              <w:rPr>
                <w:rFonts w:ascii="Times New Roman" w:hAnsi="Times New Roman" w:cs="Times New Roman"/>
                <w:sz w:val="24"/>
                <w:szCs w:val="24"/>
              </w:rPr>
              <w:t>…………………………………………</w:t>
            </w:r>
          </w:p>
        </w:tc>
        <w:tc>
          <w:tcPr>
            <w:tcW w:w="708" w:type="dxa"/>
            <w:hideMark/>
          </w:tcPr>
          <w:p w:rsidR="009B7E65" w:rsidRPr="007C7736" w:rsidRDefault="00DF3B4C">
            <w:pPr>
              <w:jc w:val="right"/>
              <w:rPr>
                <w:rFonts w:ascii="Times New Roman" w:hAnsi="Times New Roman" w:cs="Times New Roman"/>
                <w:sz w:val="24"/>
                <w:szCs w:val="24"/>
              </w:rPr>
            </w:pPr>
            <w:r>
              <w:rPr>
                <w:rFonts w:ascii="Times New Roman" w:hAnsi="Times New Roman" w:cs="Times New Roman"/>
                <w:sz w:val="24"/>
                <w:szCs w:val="24"/>
              </w:rPr>
              <w:t>71</w:t>
            </w:r>
          </w:p>
        </w:tc>
      </w:tr>
    </w:tbl>
    <w:p w:rsidR="007C7736" w:rsidRPr="007C7736" w:rsidRDefault="007C7736" w:rsidP="009B7E65">
      <w:pPr>
        <w:rPr>
          <w:rFonts w:ascii="Times New Roman" w:hAnsi="Times New Roman" w:cs="Times New Roman"/>
          <w:sz w:val="24"/>
          <w:szCs w:val="24"/>
        </w:rPr>
      </w:pPr>
    </w:p>
    <w:p w:rsidR="009B7E65" w:rsidRPr="007C7736" w:rsidRDefault="009B7E65" w:rsidP="009B7E65">
      <w:pPr>
        <w:shd w:val="clear" w:color="auto" w:fill="92D050"/>
        <w:rPr>
          <w:rFonts w:ascii="Times New Roman" w:hAnsi="Times New Roman" w:cs="Times New Roman"/>
          <w:b/>
          <w:sz w:val="24"/>
          <w:szCs w:val="24"/>
        </w:rPr>
      </w:pPr>
      <w:r w:rsidRPr="007C7736">
        <w:rPr>
          <w:rFonts w:ascii="Times New Roman" w:hAnsi="Times New Roman" w:cs="Times New Roman"/>
          <w:b/>
          <w:sz w:val="24"/>
          <w:szCs w:val="24"/>
        </w:rPr>
        <w:lastRenderedPageBreak/>
        <w:t>I. Wstęp</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Zgodnie z art. 28aa Ustawy z dnia 8 marca 1990 r. o samorządzie gminnym, burmistrz co roku do 31 maja przedstawia radzie gminy raport o stanie gminy, który obejmuje podsumowanie działalności burmistrza w roku poprzednim. W związku z powyższym składam Radzie Miasta i Gminy Gołańcz raport o stani</w:t>
      </w:r>
      <w:r w:rsidR="00FF7917">
        <w:rPr>
          <w:rFonts w:ascii="Times New Roman" w:hAnsi="Times New Roman" w:cs="Times New Roman"/>
          <w:sz w:val="24"/>
          <w:szCs w:val="24"/>
        </w:rPr>
        <w:t>e miasta i gminy Gołańcz za 2020</w:t>
      </w:r>
      <w:r w:rsidRPr="007C7736">
        <w:rPr>
          <w:rFonts w:ascii="Times New Roman" w:hAnsi="Times New Roman" w:cs="Times New Roman"/>
          <w:sz w:val="24"/>
          <w:szCs w:val="24"/>
        </w:rPr>
        <w:t xml:space="preserve"> rok.</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hd w:val="clear" w:color="auto" w:fill="92D050"/>
        <w:rPr>
          <w:rFonts w:ascii="Times New Roman" w:hAnsi="Times New Roman" w:cs="Times New Roman"/>
          <w:b/>
          <w:sz w:val="24"/>
          <w:szCs w:val="24"/>
        </w:rPr>
      </w:pPr>
      <w:r w:rsidRPr="007C7736">
        <w:rPr>
          <w:rFonts w:ascii="Times New Roman" w:hAnsi="Times New Roman" w:cs="Times New Roman"/>
          <w:b/>
          <w:sz w:val="24"/>
          <w:szCs w:val="24"/>
        </w:rPr>
        <w:t>II. Informacje ogólne</w:t>
      </w:r>
    </w:p>
    <w:p w:rsidR="009B7E65" w:rsidRPr="007C7736" w:rsidRDefault="009B7E65" w:rsidP="009B7E65">
      <w:pPr>
        <w:pStyle w:val="Akapitzlist"/>
        <w:numPr>
          <w:ilvl w:val="0"/>
          <w:numId w:val="2"/>
        </w:numPr>
        <w:spacing w:after="0" w:line="240" w:lineRule="auto"/>
        <w:ind w:left="284" w:hanging="284"/>
        <w:rPr>
          <w:rFonts w:ascii="Times New Roman" w:hAnsi="Times New Roman" w:cs="Times New Roman"/>
          <w:b/>
          <w:sz w:val="24"/>
          <w:szCs w:val="24"/>
        </w:rPr>
      </w:pPr>
      <w:r w:rsidRPr="007C7736">
        <w:rPr>
          <w:rFonts w:ascii="Times New Roman" w:hAnsi="Times New Roman" w:cs="Times New Roman"/>
          <w:b/>
          <w:sz w:val="24"/>
          <w:szCs w:val="24"/>
        </w:rPr>
        <w:t xml:space="preserve">Położenie, powierzchnia i podział administracyjny gminy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Miasto i gmina Gołańcz to rejon położony w północno-wschodniej Wielkopolsce, w historycznym i etnograficznym regionie zwanym Pałukami w powiecie wągrowieckim. Miasto i Gmina zajmują powierzchnię 19.182 ha.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Siedzibą gminy jest Gołańcz - miasto o bogatej, 600–letniej historii, położone nad Strugą Gołaniecką i jeziorem Smolary, na wysokości 95 m n.p.m. o powierzchni 1 264 ha. Oprócz miasta na terenie gminy znajduje się 25 sołectw: Bogdanowo, Brdowo, Buszewo, Chawłodno, Chojna, Czerlin, Czesławice, Czeszewo, Grabowo, </w:t>
      </w:r>
      <w:proofErr w:type="spellStart"/>
      <w:r w:rsidRPr="007C7736">
        <w:rPr>
          <w:rFonts w:ascii="Times New Roman" w:hAnsi="Times New Roman" w:cs="Times New Roman"/>
          <w:sz w:val="24"/>
          <w:szCs w:val="24"/>
        </w:rPr>
        <w:t>Gręziny</w:t>
      </w:r>
      <w:proofErr w:type="spellEnd"/>
      <w:r w:rsidRPr="007C7736">
        <w:rPr>
          <w:rFonts w:ascii="Times New Roman" w:hAnsi="Times New Roman" w:cs="Times New Roman"/>
          <w:sz w:val="24"/>
          <w:szCs w:val="24"/>
        </w:rPr>
        <w:t>, Jeziorki, Konary, Krzyżanki, Kujawki, Laskownica Mała, Laskownica Wielka, Lęgniszewo, Morakowo, Morakówko, Oleszno, Panigródz, Potulin, Rybowo, Smogulec, Tomczyce o łącznej powierzchni 17 918 ha.</w:t>
      </w:r>
    </w:p>
    <w:p w:rsidR="009B7E65" w:rsidRPr="007C7736" w:rsidRDefault="009B7E65" w:rsidP="009B7E65">
      <w:pPr>
        <w:spacing w:after="0"/>
        <w:jc w:val="both"/>
        <w:rPr>
          <w:rFonts w:ascii="Times New Roman" w:hAnsi="Times New Roman" w:cs="Times New Roman"/>
          <w:sz w:val="24"/>
          <w:szCs w:val="24"/>
        </w:rPr>
      </w:pPr>
    </w:p>
    <w:p w:rsidR="009B7E65" w:rsidRPr="007C7736" w:rsidRDefault="009B7E65" w:rsidP="009B7E65">
      <w:pPr>
        <w:jc w:val="center"/>
        <w:rPr>
          <w:rFonts w:ascii="Times New Roman" w:hAnsi="Times New Roman" w:cs="Times New Roman"/>
          <w:b/>
          <w:bCs/>
          <w:i/>
          <w:iCs/>
          <w:sz w:val="24"/>
          <w:szCs w:val="24"/>
        </w:rPr>
      </w:pPr>
      <w:r w:rsidRPr="007C7736">
        <w:rPr>
          <w:rFonts w:ascii="Times New Roman" w:hAnsi="Times New Roman" w:cs="Times New Roman"/>
          <w:b/>
          <w:bCs/>
          <w:i/>
          <w:iCs/>
          <w:sz w:val="24"/>
          <w:szCs w:val="24"/>
        </w:rPr>
        <w:t>Struktura powierzchni gminy w podziale na obszar miejski i wiejski</w:t>
      </w:r>
    </w:p>
    <w:p w:rsidR="009B7E65" w:rsidRPr="007C7736" w:rsidRDefault="009B7E65" w:rsidP="009B7E65">
      <w:pPr>
        <w:jc w:val="center"/>
        <w:rPr>
          <w:rFonts w:ascii="Times New Roman" w:hAnsi="Times New Roman" w:cs="Times New Roman"/>
          <w:b/>
          <w:sz w:val="24"/>
          <w:szCs w:val="24"/>
        </w:rPr>
      </w:pPr>
      <w:r w:rsidRPr="007C7736">
        <w:rPr>
          <w:rFonts w:ascii="Times New Roman" w:hAnsi="Times New Roman" w:cs="Times New Roman"/>
          <w:b/>
          <w:noProof/>
          <w:sz w:val="24"/>
          <w:szCs w:val="24"/>
          <w:lang w:eastAsia="pl-PL"/>
        </w:rPr>
        <w:drawing>
          <wp:inline distT="0" distB="0" distL="0" distR="0">
            <wp:extent cx="4581525" cy="37528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3752850"/>
                    </a:xfrm>
                    <a:prstGeom prst="rect">
                      <a:avLst/>
                    </a:prstGeom>
                    <a:noFill/>
                    <a:ln>
                      <a:noFill/>
                    </a:ln>
                  </pic:spPr>
                </pic:pic>
              </a:graphicData>
            </a:graphic>
          </wp:inline>
        </w:drawing>
      </w:r>
    </w:p>
    <w:p w:rsidR="009B7E65" w:rsidRPr="007C7736" w:rsidRDefault="009B7E65" w:rsidP="009B7E65">
      <w:pPr>
        <w:jc w:val="center"/>
        <w:rPr>
          <w:rFonts w:ascii="Times New Roman" w:hAnsi="Times New Roman" w:cs="Times New Roman"/>
          <w:i/>
          <w:sz w:val="24"/>
          <w:szCs w:val="24"/>
        </w:rPr>
      </w:pPr>
      <w:r w:rsidRPr="007C7736">
        <w:rPr>
          <w:rFonts w:ascii="Times New Roman" w:hAnsi="Times New Roman" w:cs="Times New Roman"/>
          <w:i/>
          <w:sz w:val="24"/>
          <w:szCs w:val="24"/>
        </w:rPr>
        <w:t xml:space="preserve">Źródło: dane </w:t>
      </w:r>
      <w:proofErr w:type="spellStart"/>
      <w:r w:rsidRPr="007C7736">
        <w:rPr>
          <w:rFonts w:ascii="Times New Roman" w:hAnsi="Times New Roman" w:cs="Times New Roman"/>
          <w:i/>
          <w:sz w:val="24"/>
          <w:szCs w:val="24"/>
        </w:rPr>
        <w:t>UMiG</w:t>
      </w:r>
      <w:proofErr w:type="spellEnd"/>
      <w:r w:rsidRPr="007C7736">
        <w:rPr>
          <w:rFonts w:ascii="Times New Roman" w:hAnsi="Times New Roman" w:cs="Times New Roman"/>
          <w:i/>
          <w:sz w:val="24"/>
          <w:szCs w:val="24"/>
        </w:rPr>
        <w:t xml:space="preserve"> Gołańcz</w:t>
      </w:r>
    </w:p>
    <w:p w:rsidR="009B7E65" w:rsidRPr="007C7736" w:rsidRDefault="009B7E65" w:rsidP="009B7E65">
      <w:pPr>
        <w:jc w:val="center"/>
        <w:rPr>
          <w:rFonts w:ascii="Times New Roman" w:hAnsi="Times New Roman" w:cs="Times New Roman"/>
          <w:b/>
          <w:sz w:val="24"/>
          <w:szCs w:val="24"/>
        </w:rPr>
      </w:pPr>
    </w:p>
    <w:p w:rsidR="009B7E65" w:rsidRPr="007C7736" w:rsidRDefault="009B7E65" w:rsidP="009B7E65">
      <w:pPr>
        <w:rPr>
          <w:rFonts w:ascii="Times New Roman" w:hAnsi="Times New Roman" w:cs="Times New Roman"/>
          <w:b/>
          <w:sz w:val="24"/>
          <w:szCs w:val="24"/>
        </w:rPr>
      </w:pPr>
      <w:r w:rsidRPr="007C7736">
        <w:rPr>
          <w:rFonts w:ascii="Times New Roman" w:hAnsi="Times New Roman" w:cs="Times New Roman"/>
          <w:b/>
          <w:sz w:val="24"/>
          <w:szCs w:val="24"/>
        </w:rPr>
        <w:br w:type="page"/>
      </w:r>
    </w:p>
    <w:p w:rsidR="009B7E65" w:rsidRPr="007C7736" w:rsidRDefault="009B7E65" w:rsidP="009B7E65">
      <w:pPr>
        <w:pStyle w:val="Akapitzlist"/>
        <w:numPr>
          <w:ilvl w:val="0"/>
          <w:numId w:val="2"/>
        </w:numPr>
        <w:spacing w:after="0" w:line="240" w:lineRule="auto"/>
        <w:ind w:left="284" w:hanging="284"/>
        <w:rPr>
          <w:rFonts w:ascii="Times New Roman" w:hAnsi="Times New Roman" w:cs="Times New Roman"/>
          <w:b/>
          <w:sz w:val="24"/>
          <w:szCs w:val="24"/>
        </w:rPr>
      </w:pPr>
      <w:r w:rsidRPr="007C7736">
        <w:rPr>
          <w:rFonts w:ascii="Times New Roman" w:hAnsi="Times New Roman" w:cs="Times New Roman"/>
          <w:b/>
          <w:sz w:val="24"/>
          <w:szCs w:val="24"/>
        </w:rPr>
        <w:lastRenderedPageBreak/>
        <w:t>Gminne jednostki organizacyjne</w:t>
      </w:r>
    </w:p>
    <w:p w:rsidR="009B7E65" w:rsidRPr="007C7736" w:rsidRDefault="009B7E65" w:rsidP="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Gminne jednostki organizacyjne to: </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Gołaniecki Ośrodek Kultury (GOK),</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Przedszkole Publiczne, </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Szkoła Podstawowa im. Mikołaja Kopernika w </w:t>
      </w:r>
      <w:proofErr w:type="spellStart"/>
      <w:r w:rsidRPr="007C7736">
        <w:rPr>
          <w:rFonts w:ascii="Times New Roman" w:hAnsi="Times New Roman" w:cs="Times New Roman"/>
          <w:sz w:val="24"/>
          <w:szCs w:val="24"/>
        </w:rPr>
        <w:t>Panigrodzu</w:t>
      </w:r>
      <w:proofErr w:type="spellEnd"/>
      <w:r w:rsidRPr="007C7736">
        <w:rPr>
          <w:rFonts w:ascii="Times New Roman" w:hAnsi="Times New Roman" w:cs="Times New Roman"/>
          <w:sz w:val="24"/>
          <w:szCs w:val="24"/>
        </w:rPr>
        <w:t>,</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Szkoła Podstawowa im. Stanisława Staszica w Morakowie,</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Szkoła Podstawowa im. dyr. Norberta Przybylskiego w Smogulcu, </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Szkoła Podstawowa im. </w:t>
      </w:r>
      <w:proofErr w:type="spellStart"/>
      <w:r w:rsidRPr="007C7736">
        <w:rPr>
          <w:rFonts w:ascii="Times New Roman" w:hAnsi="Times New Roman" w:cs="Times New Roman"/>
          <w:sz w:val="24"/>
          <w:szCs w:val="24"/>
        </w:rPr>
        <w:t>ppłka</w:t>
      </w:r>
      <w:proofErr w:type="spellEnd"/>
      <w:r w:rsidRPr="007C7736">
        <w:rPr>
          <w:rFonts w:ascii="Times New Roman" w:hAnsi="Times New Roman" w:cs="Times New Roman"/>
          <w:sz w:val="24"/>
          <w:szCs w:val="24"/>
        </w:rPr>
        <w:t xml:space="preserve"> Włodzimierza Kowalskiego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Miejsko-Gminny Ośrodek Pomocy Społecznej (MGOPS),</w:t>
      </w:r>
    </w:p>
    <w:p w:rsidR="009B7E65" w:rsidRPr="007C7736" w:rsidRDefault="009B7E65" w:rsidP="009B7E65">
      <w:pPr>
        <w:pStyle w:val="Akapitzlist"/>
        <w:numPr>
          <w:ilvl w:val="0"/>
          <w:numId w:val="3"/>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Środowiskowy Dom Samopomocy (ŚDS),</w:t>
      </w:r>
    </w:p>
    <w:p w:rsidR="009B7E65" w:rsidRPr="007C7736" w:rsidRDefault="009B7E65" w:rsidP="009B7E65">
      <w:pPr>
        <w:spacing w:after="0" w:line="240" w:lineRule="auto"/>
        <w:ind w:left="360"/>
        <w:rPr>
          <w:rFonts w:ascii="Times New Roman" w:hAnsi="Times New Roman" w:cs="Times New Roman"/>
          <w:sz w:val="24"/>
          <w:szCs w:val="24"/>
        </w:rPr>
      </w:pPr>
      <w:r w:rsidRPr="007C7736">
        <w:rPr>
          <w:rFonts w:ascii="Times New Roman" w:hAnsi="Times New Roman" w:cs="Times New Roman"/>
          <w:sz w:val="24"/>
          <w:szCs w:val="24"/>
        </w:rPr>
        <w:t xml:space="preserve">oraz Zakład Gospodarki Komunalnej i Mieszkaniowej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(ZGKiM) - zakład budżetowy.</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pStyle w:val="Akapitzlist"/>
        <w:numPr>
          <w:ilvl w:val="0"/>
          <w:numId w:val="2"/>
        </w:numPr>
        <w:spacing w:after="0" w:line="240" w:lineRule="auto"/>
        <w:ind w:left="284" w:hanging="284"/>
        <w:rPr>
          <w:rFonts w:ascii="Times New Roman" w:hAnsi="Times New Roman" w:cs="Times New Roman"/>
          <w:b/>
          <w:sz w:val="24"/>
          <w:szCs w:val="24"/>
        </w:rPr>
      </w:pPr>
      <w:r w:rsidRPr="007C7736">
        <w:rPr>
          <w:rFonts w:ascii="Times New Roman" w:hAnsi="Times New Roman" w:cs="Times New Roman"/>
          <w:b/>
          <w:sz w:val="24"/>
          <w:szCs w:val="24"/>
        </w:rPr>
        <w:t>Ludność i dane Urzędu Stanu Cywilnego</w:t>
      </w:r>
    </w:p>
    <w:p w:rsidR="009B7E65" w:rsidRPr="007C7736" w:rsidRDefault="009B7E65" w:rsidP="009B7E65">
      <w:pPr>
        <w:pStyle w:val="NormalnyWeb"/>
        <w:spacing w:after="0" w:line="240" w:lineRule="auto"/>
      </w:pPr>
      <w:r w:rsidRPr="007C7736">
        <w:t>Gminę Gołańcz, na dzień 3</w:t>
      </w:r>
      <w:r w:rsidR="00DF7A62" w:rsidRPr="007C7736">
        <w:t xml:space="preserve">1.12.2020 r., zamieszkiwało 8219 </w:t>
      </w:r>
      <w:r w:rsidRPr="007C7736">
        <w:t>osób (na pobyt stały 8</w:t>
      </w:r>
      <w:r w:rsidR="00DF7A62" w:rsidRPr="007C7736">
        <w:t>097 osób, na pobyt czasowy 122 osoby</w:t>
      </w:r>
      <w:r w:rsidRPr="007C7736">
        <w:t>), w tym:</w:t>
      </w:r>
    </w:p>
    <w:p w:rsidR="009B7E65" w:rsidRPr="007C7736" w:rsidRDefault="00DF7A62" w:rsidP="009B7E65">
      <w:pPr>
        <w:pStyle w:val="NormalnyWeb"/>
        <w:numPr>
          <w:ilvl w:val="0"/>
          <w:numId w:val="4"/>
        </w:numPr>
        <w:spacing w:beforeAutospacing="0" w:after="0" w:line="240" w:lineRule="auto"/>
      </w:pPr>
      <w:r w:rsidRPr="007C7736">
        <w:t xml:space="preserve">miasto Gołańcz – </w:t>
      </w:r>
      <w:r w:rsidR="00E13C5D" w:rsidRPr="007C7736">
        <w:t>3197 osób (na pobyt stały 3115 osób, na pobyt czasowy 82 osoby</w:t>
      </w:r>
      <w:r w:rsidR="009B7E65" w:rsidRPr="007C7736">
        <w:t>),</w:t>
      </w:r>
    </w:p>
    <w:p w:rsidR="009B7E65" w:rsidRPr="007C7736" w:rsidRDefault="009B7E65" w:rsidP="009B7E65">
      <w:pPr>
        <w:pStyle w:val="NormalnyWeb"/>
        <w:numPr>
          <w:ilvl w:val="0"/>
          <w:numId w:val="4"/>
        </w:numPr>
        <w:spacing w:beforeAutospacing="0" w:after="0" w:line="240" w:lineRule="auto"/>
      </w:pPr>
      <w:r w:rsidRPr="007C7736">
        <w:t>obs</w:t>
      </w:r>
      <w:r w:rsidR="00DF7A62" w:rsidRPr="007C7736">
        <w:t>zar wiejski gminy Gołańcz – 5022 osób (na pobyt stały 4982</w:t>
      </w:r>
      <w:r w:rsidR="00E13C5D" w:rsidRPr="007C7736">
        <w:t xml:space="preserve"> osoby, na pobyt czasowy 40 </w:t>
      </w:r>
      <w:r w:rsidRPr="007C7736">
        <w:t>osób).</w:t>
      </w:r>
    </w:p>
    <w:p w:rsidR="009B7E65" w:rsidRPr="007C7736" w:rsidRDefault="009B7E65" w:rsidP="009B7E65">
      <w:pPr>
        <w:rPr>
          <w:rFonts w:ascii="Times New Roman" w:hAnsi="Times New Roman" w:cs="Times New Roman"/>
          <w:sz w:val="24"/>
          <w:szCs w:val="24"/>
        </w:rPr>
      </w:pPr>
    </w:p>
    <w:p w:rsidR="001B2D18" w:rsidRPr="007C7736" w:rsidRDefault="009B7E65" w:rsidP="00775255">
      <w:pPr>
        <w:pStyle w:val="NormalnyWeb"/>
        <w:spacing w:after="0" w:line="240" w:lineRule="auto"/>
        <w:jc w:val="center"/>
        <w:rPr>
          <w:b/>
          <w:bCs/>
          <w:i/>
          <w:iCs/>
        </w:rPr>
      </w:pPr>
      <w:r w:rsidRPr="007C7736">
        <w:rPr>
          <w:b/>
          <w:bCs/>
          <w:i/>
          <w:iCs/>
        </w:rPr>
        <w:t>Liczba stałych mieszkańców gminy w podziale na obszar miejski i obszar wiejski w ujęci</w:t>
      </w:r>
      <w:r w:rsidR="001B2D18" w:rsidRPr="007C7736">
        <w:rPr>
          <w:b/>
          <w:bCs/>
          <w:i/>
          <w:iCs/>
        </w:rPr>
        <w:t>u graficznym na dzień 31.12.2020</w:t>
      </w:r>
    </w:p>
    <w:p w:rsidR="001B2D18" w:rsidRPr="007C7736" w:rsidRDefault="001B2D18" w:rsidP="009B7E65">
      <w:pPr>
        <w:pStyle w:val="NormalnyWeb"/>
        <w:spacing w:after="0" w:line="240" w:lineRule="auto"/>
        <w:jc w:val="center"/>
      </w:pPr>
    </w:p>
    <w:p w:rsidR="009B7E65" w:rsidRPr="007C7736" w:rsidRDefault="001B2D18" w:rsidP="009B7E65">
      <w:pPr>
        <w:jc w:val="center"/>
        <w:rPr>
          <w:rFonts w:ascii="Times New Roman" w:hAnsi="Times New Roman" w:cs="Times New Roman"/>
          <w:sz w:val="24"/>
          <w:szCs w:val="24"/>
        </w:rPr>
      </w:pPr>
      <w:r w:rsidRPr="007C7736">
        <w:rPr>
          <w:rFonts w:ascii="Times New Roman" w:hAnsi="Times New Roman" w:cs="Times New Roman"/>
          <w:noProof/>
          <w:sz w:val="24"/>
          <w:szCs w:val="24"/>
          <w:lang w:eastAsia="pl-PL"/>
        </w:rPr>
        <w:drawing>
          <wp:inline distT="0" distB="0" distL="0" distR="0" wp14:anchorId="61E106A9" wp14:editId="10C9783C">
            <wp:extent cx="5486400" cy="32004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7E65" w:rsidRPr="007C7736" w:rsidRDefault="009B7E65" w:rsidP="009B7E65">
      <w:pPr>
        <w:jc w:val="center"/>
        <w:rPr>
          <w:rFonts w:ascii="Times New Roman" w:hAnsi="Times New Roman" w:cs="Times New Roman"/>
          <w:sz w:val="24"/>
          <w:szCs w:val="24"/>
        </w:rPr>
      </w:pPr>
    </w:p>
    <w:p w:rsidR="009B7E65" w:rsidRPr="007C7736" w:rsidRDefault="009B7E65" w:rsidP="009B7E65">
      <w:pPr>
        <w:pStyle w:val="NormalnyWeb"/>
        <w:spacing w:after="198" w:line="276" w:lineRule="auto"/>
      </w:pPr>
      <w:r w:rsidRPr="007C7736">
        <w:rPr>
          <w:i/>
          <w:iCs/>
        </w:rPr>
        <w:t xml:space="preserve">Źródło: dane USC w </w:t>
      </w:r>
      <w:proofErr w:type="spellStart"/>
      <w:r w:rsidRPr="007C7736">
        <w:rPr>
          <w:i/>
          <w:iCs/>
        </w:rPr>
        <w:t>Gołańczy</w:t>
      </w:r>
      <w:proofErr w:type="spellEnd"/>
    </w:p>
    <w:p w:rsidR="009B7E65" w:rsidRPr="007C7736" w:rsidRDefault="009B7E65" w:rsidP="009B7E65">
      <w:pPr>
        <w:rPr>
          <w:rFonts w:ascii="Times New Roman" w:hAnsi="Times New Roman" w:cs="Times New Roman"/>
          <w:sz w:val="24"/>
          <w:szCs w:val="24"/>
        </w:rPr>
      </w:pPr>
    </w:p>
    <w:p w:rsidR="009B7E65" w:rsidRPr="007C7736" w:rsidRDefault="009B7E65" w:rsidP="009B7E65">
      <w:pPr>
        <w:rPr>
          <w:rFonts w:ascii="Times New Roman" w:hAnsi="Times New Roman" w:cs="Times New Roman"/>
          <w:sz w:val="24"/>
          <w:szCs w:val="24"/>
        </w:rPr>
      </w:pPr>
    </w:p>
    <w:tbl>
      <w:tblPr>
        <w:tblW w:w="9040" w:type="dxa"/>
        <w:tblCellMar>
          <w:left w:w="70" w:type="dxa"/>
          <w:right w:w="70" w:type="dxa"/>
        </w:tblCellMar>
        <w:tblLook w:val="04A0" w:firstRow="1" w:lastRow="0" w:firstColumn="1" w:lastColumn="0" w:noHBand="0" w:noVBand="1"/>
      </w:tblPr>
      <w:tblGrid>
        <w:gridCol w:w="539"/>
        <w:gridCol w:w="2940"/>
        <w:gridCol w:w="1164"/>
        <w:gridCol w:w="1904"/>
        <w:gridCol w:w="2493"/>
      </w:tblGrid>
      <w:tr w:rsidR="00472541" w:rsidRPr="007C7736" w:rsidTr="0090424D">
        <w:trPr>
          <w:trHeight w:val="300"/>
        </w:trPr>
        <w:tc>
          <w:tcPr>
            <w:tcW w:w="90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Liczba mieszkańców w poszczególnych miejscowościach na dzień 31.12.2020 r.</w:t>
            </w:r>
          </w:p>
        </w:tc>
      </w:tr>
      <w:tr w:rsidR="00472541" w:rsidRPr="007C7736" w:rsidTr="0090424D">
        <w:trPr>
          <w:trHeight w:val="315"/>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i/>
                <w:iCs/>
                <w:sz w:val="24"/>
                <w:szCs w:val="24"/>
                <w:lang w:eastAsia="pl-PL"/>
              </w:rPr>
            </w:pPr>
            <w:r w:rsidRPr="007C7736">
              <w:rPr>
                <w:rFonts w:ascii="Times New Roman" w:eastAsia="Times New Roman" w:hAnsi="Times New Roman" w:cs="Times New Roman"/>
                <w:b/>
                <w:bCs/>
                <w:i/>
                <w:iCs/>
                <w:sz w:val="24"/>
                <w:szCs w:val="24"/>
                <w:lang w:eastAsia="pl-PL"/>
              </w:rPr>
              <w:t>Lp.</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i/>
                <w:iCs/>
                <w:sz w:val="24"/>
                <w:szCs w:val="24"/>
                <w:lang w:eastAsia="pl-PL"/>
              </w:rPr>
            </w:pPr>
            <w:r w:rsidRPr="007C7736">
              <w:rPr>
                <w:rFonts w:ascii="Times New Roman" w:eastAsia="Times New Roman" w:hAnsi="Times New Roman" w:cs="Times New Roman"/>
                <w:b/>
                <w:bCs/>
                <w:i/>
                <w:iCs/>
                <w:sz w:val="24"/>
                <w:szCs w:val="24"/>
                <w:lang w:eastAsia="pl-PL"/>
              </w:rPr>
              <w:t>Miejscowość</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i/>
                <w:iCs/>
                <w:sz w:val="24"/>
                <w:szCs w:val="24"/>
                <w:lang w:eastAsia="pl-PL"/>
              </w:rPr>
            </w:pPr>
            <w:r w:rsidRPr="007C7736">
              <w:rPr>
                <w:rFonts w:ascii="Times New Roman" w:eastAsia="Times New Roman" w:hAnsi="Times New Roman" w:cs="Times New Roman"/>
                <w:b/>
                <w:bCs/>
                <w:i/>
                <w:iCs/>
                <w:sz w:val="24"/>
                <w:szCs w:val="24"/>
                <w:lang w:eastAsia="pl-PL"/>
              </w:rPr>
              <w:t>Razem</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i/>
                <w:iCs/>
                <w:sz w:val="24"/>
                <w:szCs w:val="24"/>
                <w:lang w:eastAsia="pl-PL"/>
              </w:rPr>
            </w:pPr>
            <w:r w:rsidRPr="007C7736">
              <w:rPr>
                <w:rFonts w:ascii="Times New Roman" w:eastAsia="Times New Roman" w:hAnsi="Times New Roman" w:cs="Times New Roman"/>
                <w:b/>
                <w:bCs/>
                <w:i/>
                <w:iCs/>
                <w:sz w:val="24"/>
                <w:szCs w:val="24"/>
                <w:lang w:eastAsia="pl-PL"/>
              </w:rPr>
              <w:t>Pobyt stały</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i/>
                <w:iCs/>
                <w:sz w:val="24"/>
                <w:szCs w:val="24"/>
                <w:lang w:eastAsia="pl-PL"/>
              </w:rPr>
            </w:pPr>
            <w:r w:rsidRPr="007C7736">
              <w:rPr>
                <w:rFonts w:ascii="Times New Roman" w:eastAsia="Times New Roman" w:hAnsi="Times New Roman" w:cs="Times New Roman"/>
                <w:b/>
                <w:bCs/>
                <w:i/>
                <w:iCs/>
                <w:sz w:val="24"/>
                <w:szCs w:val="24"/>
                <w:lang w:eastAsia="pl-PL"/>
              </w:rPr>
              <w:t>Pobyt czasowy</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Bogdanowo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108</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108</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2.</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Brdowo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56</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56</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3.</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Buszewo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67</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67</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4.</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Chawłodno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273</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272</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5.</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Chojna</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218</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217</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6.</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Czerlin</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228</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225</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7.</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Czesławice</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454</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448</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8.</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Czeszewo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227</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227</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9.</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Grabowo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110</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110</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10.</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proofErr w:type="spellStart"/>
            <w:r w:rsidRPr="007C7736">
              <w:rPr>
                <w:rFonts w:ascii="Times New Roman" w:eastAsia="Times New Roman" w:hAnsi="Times New Roman" w:cs="Times New Roman"/>
                <w:b/>
                <w:bCs/>
                <w:sz w:val="24"/>
                <w:szCs w:val="24"/>
                <w:lang w:eastAsia="pl-PL"/>
              </w:rPr>
              <w:t>Gręziny</w:t>
            </w:r>
            <w:proofErr w:type="spellEnd"/>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83</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83</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11.</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Jeziorki</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60</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60</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12.</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Konary</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105</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105</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13.</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Krzyżanki</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163</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156</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14.</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Kujawki</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107</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107</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15.</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Laskownica Mała</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157</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155</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16.</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Laskownica Wielka</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188</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188</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17.</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Lęgniszewo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112</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112</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18.</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Morakowo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313</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311</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19.</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Morakówko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75</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75</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20.</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Oleszno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303</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303</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21.</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Panigródz</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496</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491</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22.</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Potulin</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238</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236</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23.</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Rybowo</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335</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332</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24.</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Smogulec</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365</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360</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w:t>
            </w:r>
          </w:p>
        </w:tc>
      </w:tr>
      <w:tr w:rsidR="00472541" w:rsidRPr="007C7736" w:rsidTr="0090424D">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25.</w:t>
            </w:r>
          </w:p>
        </w:tc>
        <w:tc>
          <w:tcPr>
            <w:tcW w:w="2940"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Tomczyce</w:t>
            </w:r>
          </w:p>
        </w:tc>
        <w:tc>
          <w:tcPr>
            <w:tcW w:w="116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181</w:t>
            </w:r>
          </w:p>
        </w:tc>
        <w:tc>
          <w:tcPr>
            <w:tcW w:w="1904"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178</w:t>
            </w:r>
          </w:p>
        </w:tc>
        <w:tc>
          <w:tcPr>
            <w:tcW w:w="2493" w:type="dxa"/>
            <w:tcBorders>
              <w:top w:val="nil"/>
              <w:left w:val="nil"/>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r>
      <w:tr w:rsidR="00472541" w:rsidRPr="007C7736" w:rsidTr="0090424D">
        <w:trPr>
          <w:trHeight w:val="300"/>
        </w:trPr>
        <w:tc>
          <w:tcPr>
            <w:tcW w:w="539" w:type="dxa"/>
            <w:tcBorders>
              <w:top w:val="nil"/>
              <w:left w:val="nil"/>
              <w:bottom w:val="nil"/>
              <w:right w:val="nil"/>
            </w:tcBorders>
            <w:shd w:val="clear" w:color="auto" w:fill="auto"/>
            <w:noWrap/>
            <w:vAlign w:val="bottom"/>
            <w:hideMark/>
          </w:tcPr>
          <w:p w:rsidR="001B2D18" w:rsidRPr="007C7736" w:rsidRDefault="001B2D18" w:rsidP="001B2D18">
            <w:pPr>
              <w:spacing w:after="0" w:line="240" w:lineRule="auto"/>
              <w:jc w:val="center"/>
              <w:rPr>
                <w:rFonts w:ascii="Times New Roman" w:eastAsia="Times New Roman" w:hAnsi="Times New Roman" w:cs="Times New Roman"/>
                <w:sz w:val="24"/>
                <w:szCs w:val="24"/>
                <w:lang w:eastAsia="pl-PL"/>
              </w:rPr>
            </w:pPr>
          </w:p>
        </w:tc>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1B2D18" w:rsidRPr="007C7736" w:rsidRDefault="001B2D18" w:rsidP="001B2D18">
            <w:pPr>
              <w:spacing w:after="0" w:line="240" w:lineRule="auto"/>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SUMA:</w:t>
            </w:r>
          </w:p>
        </w:tc>
        <w:tc>
          <w:tcPr>
            <w:tcW w:w="1164" w:type="dxa"/>
            <w:tcBorders>
              <w:top w:val="nil"/>
              <w:left w:val="nil"/>
              <w:bottom w:val="single" w:sz="4" w:space="0" w:color="auto"/>
              <w:right w:val="single" w:sz="4" w:space="0" w:color="auto"/>
            </w:tcBorders>
            <w:shd w:val="clear" w:color="000000" w:fill="A6A6A6"/>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5022</w:t>
            </w:r>
          </w:p>
        </w:tc>
        <w:tc>
          <w:tcPr>
            <w:tcW w:w="1904" w:type="dxa"/>
            <w:tcBorders>
              <w:top w:val="nil"/>
              <w:left w:val="nil"/>
              <w:bottom w:val="single" w:sz="4" w:space="0" w:color="auto"/>
              <w:right w:val="single" w:sz="4" w:space="0" w:color="auto"/>
            </w:tcBorders>
            <w:shd w:val="clear" w:color="000000" w:fill="A6A6A6"/>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4982</w:t>
            </w:r>
          </w:p>
        </w:tc>
        <w:tc>
          <w:tcPr>
            <w:tcW w:w="2493" w:type="dxa"/>
            <w:tcBorders>
              <w:top w:val="nil"/>
              <w:left w:val="nil"/>
              <w:bottom w:val="single" w:sz="4" w:space="0" w:color="auto"/>
              <w:right w:val="single" w:sz="4" w:space="0" w:color="auto"/>
            </w:tcBorders>
            <w:shd w:val="clear" w:color="000000" w:fill="A6A6A6"/>
            <w:noWrap/>
            <w:vAlign w:val="bottom"/>
            <w:hideMark/>
          </w:tcPr>
          <w:p w:rsidR="001B2D18" w:rsidRPr="007C7736" w:rsidRDefault="001B2D18" w:rsidP="001B2D18">
            <w:pPr>
              <w:spacing w:after="0" w:line="240" w:lineRule="auto"/>
              <w:jc w:val="center"/>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b/>
                <w:bCs/>
                <w:sz w:val="24"/>
                <w:szCs w:val="24"/>
                <w:lang w:eastAsia="pl-PL"/>
              </w:rPr>
              <w:t>40</w:t>
            </w:r>
          </w:p>
        </w:tc>
      </w:tr>
    </w:tbl>
    <w:p w:rsidR="009B7E65" w:rsidRPr="007C7736" w:rsidRDefault="009B7E65" w:rsidP="009B7E65">
      <w:pPr>
        <w:pStyle w:val="NormalnyWeb"/>
        <w:spacing w:after="0" w:line="240" w:lineRule="auto"/>
      </w:pPr>
      <w:r w:rsidRPr="007C7736">
        <w:rPr>
          <w:i/>
          <w:iCs/>
        </w:rPr>
        <w:t xml:space="preserve">Źródło: dane USC w </w:t>
      </w:r>
      <w:proofErr w:type="spellStart"/>
      <w:r w:rsidRPr="007C7736">
        <w:rPr>
          <w:i/>
          <w:iCs/>
        </w:rPr>
        <w:t>Gołańczy</w:t>
      </w:r>
      <w:proofErr w:type="spellEnd"/>
    </w:p>
    <w:p w:rsidR="009B7E65" w:rsidRPr="007C7736" w:rsidRDefault="009B7E65" w:rsidP="009B7E65">
      <w:pPr>
        <w:pStyle w:val="NormalnyWeb"/>
        <w:spacing w:after="0" w:line="240" w:lineRule="auto"/>
      </w:pPr>
      <w:r w:rsidRPr="007C7736">
        <w:t xml:space="preserve">W 2020 roku na terenie miasta i gminy Gołańcz odnotowano: </w:t>
      </w:r>
    </w:p>
    <w:p w:rsidR="009B7E65" w:rsidRPr="007C7736" w:rsidRDefault="00656ECC" w:rsidP="009B7E65">
      <w:pPr>
        <w:pStyle w:val="NormalnyWeb"/>
        <w:numPr>
          <w:ilvl w:val="0"/>
          <w:numId w:val="5"/>
        </w:numPr>
        <w:spacing w:beforeAutospacing="0" w:after="0" w:line="240" w:lineRule="auto"/>
      </w:pPr>
      <w:r w:rsidRPr="007C7736">
        <w:t>83 urodzeń, w tym 41 dziewczynek</w:t>
      </w:r>
      <w:r w:rsidR="001B2D18" w:rsidRPr="007C7736">
        <w:t xml:space="preserve"> oraz 42 </w:t>
      </w:r>
      <w:r w:rsidR="009B7E65" w:rsidRPr="007C7736">
        <w:t>chłopców,</w:t>
      </w:r>
    </w:p>
    <w:p w:rsidR="009B7E65" w:rsidRPr="007C7736" w:rsidRDefault="00656ECC" w:rsidP="009B7E65">
      <w:pPr>
        <w:pStyle w:val="NormalnyWeb"/>
        <w:numPr>
          <w:ilvl w:val="0"/>
          <w:numId w:val="5"/>
        </w:numPr>
        <w:spacing w:beforeAutospacing="0" w:after="0" w:line="240" w:lineRule="auto"/>
      </w:pPr>
      <w:r w:rsidRPr="007C7736">
        <w:t>57. m</w:t>
      </w:r>
      <w:r w:rsidR="00B04D51" w:rsidRPr="007C7736">
        <w:t>ieszkańców zawarło związek małżeński,</w:t>
      </w:r>
    </w:p>
    <w:p w:rsidR="009B7E65" w:rsidRPr="007C7736" w:rsidRDefault="001B2D18" w:rsidP="009B7E65">
      <w:pPr>
        <w:pStyle w:val="NormalnyWeb"/>
        <w:numPr>
          <w:ilvl w:val="0"/>
          <w:numId w:val="5"/>
        </w:numPr>
        <w:spacing w:beforeAutospacing="0" w:after="0" w:line="240" w:lineRule="auto"/>
      </w:pPr>
      <w:r w:rsidRPr="007C7736">
        <w:t xml:space="preserve">13 </w:t>
      </w:r>
      <w:r w:rsidR="009B7E65" w:rsidRPr="007C7736">
        <w:t>rozwodów,</w:t>
      </w:r>
    </w:p>
    <w:p w:rsidR="009B7E65" w:rsidRPr="007C7736" w:rsidRDefault="001B2D18" w:rsidP="009B7E65">
      <w:pPr>
        <w:pStyle w:val="NormalnyWeb"/>
        <w:numPr>
          <w:ilvl w:val="0"/>
          <w:numId w:val="5"/>
        </w:numPr>
        <w:spacing w:beforeAutospacing="0" w:after="0" w:line="240" w:lineRule="auto"/>
      </w:pPr>
      <w:r w:rsidRPr="007C7736">
        <w:t xml:space="preserve">81 zgonów, w tym 46 kobiet i 35 </w:t>
      </w:r>
      <w:r w:rsidR="009B7E65" w:rsidRPr="007C7736">
        <w:t>mężczyzn.</w:t>
      </w:r>
    </w:p>
    <w:p w:rsidR="009B7E65" w:rsidRPr="007C7736" w:rsidRDefault="009B7E65" w:rsidP="007A7567">
      <w:pPr>
        <w:rPr>
          <w:rFonts w:ascii="Times New Roman" w:hAnsi="Times New Roman" w:cs="Times New Roman"/>
          <w:sz w:val="24"/>
          <w:szCs w:val="24"/>
        </w:rPr>
      </w:pPr>
      <w:r w:rsidRPr="007C7736">
        <w:rPr>
          <w:rFonts w:ascii="Times New Roman" w:hAnsi="Times New Roman" w:cs="Times New Roman"/>
          <w:sz w:val="24"/>
          <w:szCs w:val="24"/>
        </w:rPr>
        <w:br w:type="page"/>
      </w:r>
    </w:p>
    <w:p w:rsidR="009B7E65" w:rsidRPr="007C7736" w:rsidRDefault="009B7E65" w:rsidP="009B7E65">
      <w:pPr>
        <w:shd w:val="clear" w:color="auto" w:fill="92D050"/>
        <w:spacing w:after="0"/>
        <w:rPr>
          <w:rFonts w:ascii="Times New Roman" w:hAnsi="Times New Roman" w:cs="Times New Roman"/>
          <w:b/>
          <w:sz w:val="24"/>
          <w:szCs w:val="24"/>
        </w:rPr>
      </w:pPr>
      <w:r w:rsidRPr="007C7736">
        <w:rPr>
          <w:rFonts w:ascii="Times New Roman" w:hAnsi="Times New Roman" w:cs="Times New Roman"/>
          <w:b/>
          <w:sz w:val="24"/>
          <w:szCs w:val="24"/>
        </w:rPr>
        <w:lastRenderedPageBreak/>
        <w:t>III. Informacje finansowe.</w:t>
      </w:r>
    </w:p>
    <w:p w:rsidR="009B7E65" w:rsidRPr="007C7736" w:rsidRDefault="009B7E65" w:rsidP="009B7E65">
      <w:pPr>
        <w:spacing w:after="0" w:line="240" w:lineRule="auto"/>
        <w:rPr>
          <w:rFonts w:ascii="Times New Roman" w:hAnsi="Times New Roman" w:cs="Times New Roman"/>
          <w:b/>
          <w:sz w:val="24"/>
          <w:szCs w:val="24"/>
        </w:rPr>
      </w:pPr>
    </w:p>
    <w:p w:rsidR="00775255" w:rsidRPr="007C7736" w:rsidRDefault="00775255" w:rsidP="00775255">
      <w:pPr>
        <w:numPr>
          <w:ilvl w:val="0"/>
          <w:numId w:val="6"/>
        </w:numPr>
        <w:spacing w:after="0" w:line="240" w:lineRule="auto"/>
        <w:ind w:left="284" w:hanging="284"/>
        <w:contextualSpacing/>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Stan finansów gminy/miasta</w:t>
      </w:r>
    </w:p>
    <w:p w:rsidR="00775255" w:rsidRPr="007C7736" w:rsidRDefault="00775255" w:rsidP="00775255">
      <w:pPr>
        <w:spacing w:after="0" w:line="240" w:lineRule="auto"/>
        <w:ind w:left="360"/>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udział dochodów bieżących w dochodach ogółem wg staniu na 31.12.2020 r.</w:t>
      </w:r>
    </w:p>
    <w:tbl>
      <w:tblPr>
        <w:tblW w:w="0" w:type="auto"/>
        <w:tblInd w:w="360" w:type="dxa"/>
        <w:tblCellMar>
          <w:left w:w="0" w:type="dxa"/>
          <w:right w:w="0" w:type="dxa"/>
        </w:tblCellMar>
        <w:tblLook w:val="04A0" w:firstRow="1" w:lastRow="0" w:firstColumn="1" w:lastColumn="0" w:noHBand="0" w:noVBand="1"/>
      </w:tblPr>
      <w:tblGrid>
        <w:gridCol w:w="2980"/>
        <w:gridCol w:w="2982"/>
        <w:gridCol w:w="2717"/>
      </w:tblGrid>
      <w:tr w:rsidR="00775255" w:rsidRPr="007C7736" w:rsidTr="00775255">
        <w:tc>
          <w:tcPr>
            <w:tcW w:w="2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47 426 148,37</w:t>
            </w:r>
          </w:p>
        </w:tc>
        <w:tc>
          <w:tcPr>
            <w:tcW w:w="2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49 354 253,20</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96,09%</w:t>
            </w:r>
          </w:p>
        </w:tc>
      </w:tr>
    </w:tbl>
    <w:p w:rsidR="00775255" w:rsidRPr="007C7736" w:rsidRDefault="00775255" w:rsidP="00775255">
      <w:pPr>
        <w:spacing w:after="0" w:line="240" w:lineRule="auto"/>
        <w:ind w:left="357"/>
        <w:rPr>
          <w:rFonts w:ascii="Times New Roman" w:eastAsia="Calibri" w:hAnsi="Times New Roman" w:cs="Times New Roman"/>
          <w:sz w:val="24"/>
          <w:szCs w:val="24"/>
        </w:rPr>
      </w:pPr>
    </w:p>
    <w:p w:rsidR="00775255" w:rsidRPr="007C7736" w:rsidRDefault="00775255" w:rsidP="00775255">
      <w:pPr>
        <w:spacing w:after="0" w:line="240" w:lineRule="auto"/>
        <w:ind w:left="357"/>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udział wydatków majątkowych w wydatkach ogółem wg staniu na 31.12.2020 r.:</w:t>
      </w:r>
    </w:p>
    <w:tbl>
      <w:tblPr>
        <w:tblW w:w="0" w:type="auto"/>
        <w:tblInd w:w="360" w:type="dxa"/>
        <w:tblCellMar>
          <w:left w:w="0" w:type="dxa"/>
          <w:right w:w="0" w:type="dxa"/>
        </w:tblCellMar>
        <w:tblLook w:val="04A0" w:firstRow="1" w:lastRow="0" w:firstColumn="1" w:lastColumn="0" w:noHBand="0" w:noVBand="1"/>
      </w:tblPr>
      <w:tblGrid>
        <w:gridCol w:w="2980"/>
        <w:gridCol w:w="2982"/>
        <w:gridCol w:w="2717"/>
      </w:tblGrid>
      <w:tr w:rsidR="00775255" w:rsidRPr="007C7736" w:rsidTr="00775255">
        <w:tc>
          <w:tcPr>
            <w:tcW w:w="2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5 924 584,92</w:t>
            </w:r>
          </w:p>
        </w:tc>
        <w:tc>
          <w:tcPr>
            <w:tcW w:w="2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49 438 784,30</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11,98%</w:t>
            </w:r>
          </w:p>
        </w:tc>
      </w:tr>
    </w:tbl>
    <w:p w:rsidR="00775255" w:rsidRPr="007C7736" w:rsidRDefault="00775255" w:rsidP="00775255">
      <w:pPr>
        <w:spacing w:after="0" w:line="240" w:lineRule="auto"/>
        <w:ind w:left="357"/>
        <w:rPr>
          <w:rFonts w:ascii="Times New Roman" w:eastAsia="Calibri" w:hAnsi="Times New Roman" w:cs="Times New Roman"/>
          <w:sz w:val="24"/>
          <w:szCs w:val="24"/>
        </w:rPr>
      </w:pPr>
    </w:p>
    <w:p w:rsidR="00775255" w:rsidRPr="007C7736" w:rsidRDefault="00775255" w:rsidP="00775255">
      <w:pPr>
        <w:spacing w:after="0" w:line="240" w:lineRule="auto"/>
        <w:ind w:left="357"/>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zadłużenie ogółem z tytułu zaciągniętych kredytów i pożyczek na 31.12.2020 r.</w:t>
      </w:r>
    </w:p>
    <w:tbl>
      <w:tblPr>
        <w:tblW w:w="0" w:type="auto"/>
        <w:tblInd w:w="421" w:type="dxa"/>
        <w:tblCellMar>
          <w:left w:w="0" w:type="dxa"/>
          <w:right w:w="0" w:type="dxa"/>
        </w:tblCellMar>
        <w:tblLook w:val="04A0" w:firstRow="1" w:lastRow="0" w:firstColumn="1" w:lastColumn="0" w:noHBand="0" w:noVBand="1"/>
      </w:tblPr>
      <w:tblGrid>
        <w:gridCol w:w="8631"/>
      </w:tblGrid>
      <w:tr w:rsidR="00775255" w:rsidRPr="007C7736" w:rsidTr="00775255">
        <w:tc>
          <w:tcPr>
            <w:tcW w:w="8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tabs>
                <w:tab w:val="left" w:pos="4139"/>
              </w:tabs>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zgodnie z sprawozdaniem RB - Z za 2020 r. – 4.014.000,00 tj. do wykonania dochodów 8,13%.</w:t>
            </w:r>
          </w:p>
        </w:tc>
      </w:tr>
    </w:tbl>
    <w:p w:rsidR="00775255" w:rsidRPr="007C7736" w:rsidRDefault="00775255" w:rsidP="00775255">
      <w:pPr>
        <w:spacing w:after="0" w:line="240" w:lineRule="auto"/>
        <w:rPr>
          <w:rFonts w:ascii="Times New Roman" w:eastAsia="Calibri" w:hAnsi="Times New Roman" w:cs="Times New Roman"/>
          <w:sz w:val="24"/>
          <w:szCs w:val="24"/>
        </w:rPr>
      </w:pPr>
    </w:p>
    <w:p w:rsidR="00775255" w:rsidRPr="007C7736" w:rsidRDefault="00775255" w:rsidP="00775255">
      <w:pPr>
        <w:spacing w:after="0" w:line="240" w:lineRule="auto"/>
        <w:ind w:left="360"/>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poziom środków do wykorzystania po odliczeniu obsługi zadłużenia:</w:t>
      </w:r>
    </w:p>
    <w:tbl>
      <w:tblPr>
        <w:tblW w:w="8707" w:type="dxa"/>
        <w:tblInd w:w="360" w:type="dxa"/>
        <w:tblCellMar>
          <w:left w:w="0" w:type="dxa"/>
          <w:right w:w="0" w:type="dxa"/>
        </w:tblCellMar>
        <w:tblLook w:val="04A0" w:firstRow="1" w:lastRow="0" w:firstColumn="1" w:lastColumn="0" w:noHBand="0" w:noVBand="1"/>
      </w:tblPr>
      <w:tblGrid>
        <w:gridCol w:w="6439"/>
        <w:gridCol w:w="2268"/>
      </w:tblGrid>
      <w:tr w:rsidR="00472541" w:rsidRPr="007C7736" w:rsidTr="00775255">
        <w:tc>
          <w:tcPr>
            <w:tcW w:w="64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wolne środki, niewykorzystane środki pieniężne na rachunku bieżącym budżetu za 2020 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2 728 305,23</w:t>
            </w:r>
          </w:p>
        </w:tc>
      </w:tr>
      <w:tr w:rsidR="00472541" w:rsidRPr="007C7736" w:rsidTr="00775255">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minus obsługa zadłużenia w roku 2021, tj.  raty kredytów i pożyczek -710.000,00 + odsetki – 190.000,00)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- 900.000,00</w:t>
            </w:r>
          </w:p>
        </w:tc>
      </w:tr>
      <w:tr w:rsidR="00775255" w:rsidRPr="007C7736" w:rsidTr="00775255">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Różnica  do wykorzystania po odliczeniu obsługi zadłużenia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1 828 305,23</w:t>
            </w:r>
          </w:p>
        </w:tc>
      </w:tr>
    </w:tbl>
    <w:p w:rsidR="00775255" w:rsidRPr="007C7736" w:rsidRDefault="00775255" w:rsidP="00775255">
      <w:pPr>
        <w:spacing w:after="0" w:line="240" w:lineRule="auto"/>
        <w:rPr>
          <w:rFonts w:ascii="Times New Roman" w:eastAsia="Calibri" w:hAnsi="Times New Roman" w:cs="Times New Roman"/>
          <w:sz w:val="24"/>
          <w:szCs w:val="24"/>
        </w:rPr>
      </w:pPr>
    </w:p>
    <w:p w:rsidR="00775255" w:rsidRPr="007C7736" w:rsidRDefault="00775255" w:rsidP="00775255">
      <w:pPr>
        <w:numPr>
          <w:ilvl w:val="0"/>
          <w:numId w:val="6"/>
        </w:numPr>
        <w:spacing w:after="0" w:line="240" w:lineRule="auto"/>
        <w:ind w:left="284" w:hanging="284"/>
        <w:contextualSpacing/>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Wykonanie budżety gminy/miasta na 31.12.2020 r.</w:t>
      </w:r>
    </w:p>
    <w:tbl>
      <w:tblPr>
        <w:tblW w:w="0" w:type="auto"/>
        <w:jc w:val="center"/>
        <w:tblCellMar>
          <w:left w:w="0" w:type="dxa"/>
          <w:right w:w="0" w:type="dxa"/>
        </w:tblCellMar>
        <w:tblLook w:val="04A0" w:firstRow="1" w:lastRow="0" w:firstColumn="1" w:lastColumn="0" w:noHBand="0" w:noVBand="1"/>
      </w:tblPr>
      <w:tblGrid>
        <w:gridCol w:w="6511"/>
        <w:gridCol w:w="2268"/>
      </w:tblGrid>
      <w:tr w:rsidR="00472541" w:rsidRPr="007C7736" w:rsidTr="00775255">
        <w:trPr>
          <w:jc w:val="center"/>
        </w:trPr>
        <w:tc>
          <w:tcPr>
            <w:tcW w:w="651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 wykonanie dochodów</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right"/>
              <w:rPr>
                <w:rFonts w:ascii="Times New Roman" w:eastAsia="Calibri" w:hAnsi="Times New Roman" w:cs="Times New Roman"/>
                <w:sz w:val="24"/>
                <w:szCs w:val="24"/>
              </w:rPr>
            </w:pPr>
            <w:r w:rsidRPr="007C7736">
              <w:rPr>
                <w:rFonts w:ascii="Times New Roman" w:eastAsia="Calibri" w:hAnsi="Times New Roman" w:cs="Times New Roman"/>
                <w:sz w:val="24"/>
                <w:szCs w:val="24"/>
              </w:rPr>
              <w:t>49 354 253,20</w:t>
            </w:r>
          </w:p>
        </w:tc>
      </w:tr>
      <w:tr w:rsidR="00472541" w:rsidRPr="007C7736" w:rsidTr="00775255">
        <w:trPr>
          <w:jc w:val="center"/>
        </w:trPr>
        <w:tc>
          <w:tcPr>
            <w:tcW w:w="651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 wykonanie wydatków</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right"/>
              <w:rPr>
                <w:rFonts w:ascii="Times New Roman" w:eastAsia="Calibri" w:hAnsi="Times New Roman" w:cs="Times New Roman"/>
                <w:sz w:val="24"/>
                <w:szCs w:val="24"/>
              </w:rPr>
            </w:pPr>
            <w:r w:rsidRPr="007C7736">
              <w:rPr>
                <w:rFonts w:ascii="Times New Roman" w:eastAsia="Calibri" w:hAnsi="Times New Roman" w:cs="Times New Roman"/>
                <w:sz w:val="24"/>
                <w:szCs w:val="24"/>
              </w:rPr>
              <w:t>49 438 784,30</w:t>
            </w:r>
          </w:p>
        </w:tc>
      </w:tr>
      <w:tr w:rsidR="00472541" w:rsidRPr="007C7736" w:rsidTr="00775255">
        <w:trPr>
          <w:jc w:val="center"/>
        </w:trPr>
        <w:tc>
          <w:tcPr>
            <w:tcW w:w="651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nadwyżka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right"/>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84 531,10</w:t>
            </w:r>
          </w:p>
        </w:tc>
      </w:tr>
      <w:tr w:rsidR="00472541" w:rsidRPr="007C7736" w:rsidTr="00775255">
        <w:trPr>
          <w:jc w:val="center"/>
        </w:trPr>
        <w:tc>
          <w:tcPr>
            <w:tcW w:w="651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 dotacje celowe w ramach programów finansowanych z udziałem środków</w:t>
            </w:r>
          </w:p>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europejskich oraz środków, o których mowa w art. 5 ust. 3 pkt 5 lit. a i b</w:t>
            </w:r>
          </w:p>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ustawy, lub płatności w ramach budżetu środków europejskich,</w:t>
            </w:r>
          </w:p>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realizowanych przez jednostki samorządu terytorialnego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right"/>
              <w:rPr>
                <w:rFonts w:ascii="Times New Roman" w:eastAsia="Calibri" w:hAnsi="Times New Roman" w:cs="Times New Roman"/>
                <w:sz w:val="24"/>
                <w:szCs w:val="24"/>
              </w:rPr>
            </w:pPr>
            <w:r w:rsidRPr="007C7736">
              <w:rPr>
                <w:rFonts w:ascii="Times New Roman" w:eastAsia="Calibri" w:hAnsi="Times New Roman" w:cs="Times New Roman"/>
                <w:sz w:val="24"/>
                <w:szCs w:val="24"/>
              </w:rPr>
              <w:t>447 188,90</w:t>
            </w:r>
          </w:p>
        </w:tc>
      </w:tr>
      <w:tr w:rsidR="00775255" w:rsidRPr="007C7736" w:rsidTr="00775255">
        <w:trPr>
          <w:trHeight w:val="575"/>
          <w:jc w:val="center"/>
        </w:trPr>
        <w:tc>
          <w:tcPr>
            <w:tcW w:w="651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 dochody majątkowe:</w:t>
            </w:r>
          </w:p>
          <w:p w:rsidR="00775255" w:rsidRPr="007C7736" w:rsidRDefault="0077525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w tym. ze sprzedaży majątku</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right"/>
              <w:rPr>
                <w:rFonts w:ascii="Times New Roman" w:eastAsia="Calibri" w:hAnsi="Times New Roman" w:cs="Times New Roman"/>
                <w:sz w:val="24"/>
                <w:szCs w:val="24"/>
              </w:rPr>
            </w:pPr>
            <w:r w:rsidRPr="007C7736">
              <w:rPr>
                <w:rFonts w:ascii="Times New Roman" w:eastAsia="Calibri" w:hAnsi="Times New Roman" w:cs="Times New Roman"/>
                <w:sz w:val="24"/>
                <w:szCs w:val="24"/>
              </w:rPr>
              <w:t>1 928 104,83</w:t>
            </w:r>
          </w:p>
          <w:p w:rsidR="00775255" w:rsidRPr="007C7736" w:rsidRDefault="00775255">
            <w:pPr>
              <w:spacing w:after="0" w:line="240" w:lineRule="auto"/>
              <w:jc w:val="right"/>
              <w:rPr>
                <w:rFonts w:ascii="Times New Roman" w:eastAsia="Calibri" w:hAnsi="Times New Roman" w:cs="Times New Roman"/>
                <w:sz w:val="24"/>
                <w:szCs w:val="24"/>
              </w:rPr>
            </w:pPr>
            <w:r w:rsidRPr="007C7736">
              <w:rPr>
                <w:rFonts w:ascii="Times New Roman" w:eastAsia="Calibri" w:hAnsi="Times New Roman" w:cs="Times New Roman"/>
                <w:sz w:val="24"/>
                <w:szCs w:val="24"/>
              </w:rPr>
              <w:t>474 321,82</w:t>
            </w:r>
          </w:p>
        </w:tc>
      </w:tr>
    </w:tbl>
    <w:p w:rsidR="00775255" w:rsidRPr="007C7736" w:rsidRDefault="00775255" w:rsidP="00775255">
      <w:pPr>
        <w:spacing w:after="0" w:line="240" w:lineRule="auto"/>
        <w:rPr>
          <w:rFonts w:ascii="Times New Roman" w:eastAsia="Calibri" w:hAnsi="Times New Roman" w:cs="Times New Roman"/>
          <w:sz w:val="24"/>
          <w:szCs w:val="24"/>
        </w:rPr>
      </w:pPr>
    </w:p>
    <w:p w:rsidR="00775255" w:rsidRPr="007C7736" w:rsidRDefault="00775255" w:rsidP="00775255">
      <w:pPr>
        <w:numPr>
          <w:ilvl w:val="0"/>
          <w:numId w:val="6"/>
        </w:numPr>
        <w:spacing w:after="0" w:line="240" w:lineRule="auto"/>
        <w:ind w:left="284" w:hanging="284"/>
        <w:contextualSpacing/>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Wykonanie wydatków inwestycyjnych/majątkowych:</w:t>
      </w:r>
    </w:p>
    <w:p w:rsidR="00775255" w:rsidRPr="007C7736" w:rsidRDefault="00775255" w:rsidP="00775255">
      <w:pPr>
        <w:spacing w:after="0" w:line="240" w:lineRule="auto"/>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wysokość wydatków majątkowych w stosunku do planu</w:t>
      </w:r>
    </w:p>
    <w:p w:rsidR="00775255" w:rsidRPr="007C7736" w:rsidRDefault="00775255" w:rsidP="00775255">
      <w:pPr>
        <w:spacing w:after="0" w:line="24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6"/>
        <w:gridCol w:w="3316"/>
        <w:gridCol w:w="1249"/>
      </w:tblGrid>
      <w:tr w:rsidR="00775255" w:rsidRPr="007C7736" w:rsidTr="00775255">
        <w:trPr>
          <w:jc w:val="center"/>
        </w:trPr>
        <w:tc>
          <w:tcPr>
            <w:tcW w:w="410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Plan  6 023 260,13</w:t>
            </w:r>
          </w:p>
        </w:tc>
        <w:tc>
          <w:tcPr>
            <w:tcW w:w="33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Wyk. 5 924 584,92</w:t>
            </w:r>
          </w:p>
        </w:tc>
        <w:tc>
          <w:tcPr>
            <w:tcW w:w="124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98,36%</w:t>
            </w:r>
          </w:p>
        </w:tc>
      </w:tr>
    </w:tbl>
    <w:p w:rsidR="00775255" w:rsidRPr="007C7736" w:rsidRDefault="00775255" w:rsidP="00775255">
      <w:pPr>
        <w:spacing w:after="0" w:line="240" w:lineRule="auto"/>
        <w:rPr>
          <w:rFonts w:ascii="Times New Roman" w:eastAsia="Calibri" w:hAnsi="Times New Roman" w:cs="Times New Roman"/>
          <w:sz w:val="24"/>
          <w:szCs w:val="24"/>
        </w:rPr>
      </w:pPr>
    </w:p>
    <w:tbl>
      <w:tblPr>
        <w:tblW w:w="0" w:type="auto"/>
        <w:tblInd w:w="137" w:type="dxa"/>
        <w:tblCellMar>
          <w:left w:w="70" w:type="dxa"/>
          <w:right w:w="70" w:type="dxa"/>
        </w:tblCellMar>
        <w:tblLook w:val="04A0" w:firstRow="1" w:lastRow="0" w:firstColumn="1" w:lastColumn="0" w:noHBand="0" w:noVBand="1"/>
      </w:tblPr>
      <w:tblGrid>
        <w:gridCol w:w="6306"/>
        <w:gridCol w:w="2619"/>
      </w:tblGrid>
      <w:tr w:rsidR="00472541" w:rsidRPr="007C7736" w:rsidTr="00775255">
        <w:trPr>
          <w:trHeight w:val="412"/>
          <w:tblHeader/>
        </w:trPr>
        <w:tc>
          <w:tcPr>
            <w:tcW w:w="63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55" w:rsidRPr="007C7736" w:rsidRDefault="00775255">
            <w:pPr>
              <w:autoSpaceDE w:val="0"/>
              <w:autoSpaceDN w:val="0"/>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Wybrane inwestycje:</w:t>
            </w:r>
          </w:p>
        </w:tc>
        <w:tc>
          <w:tcPr>
            <w:tcW w:w="26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55" w:rsidRPr="007C7736" w:rsidRDefault="00775255">
            <w:pPr>
              <w:autoSpaceDE w:val="0"/>
              <w:autoSpaceDN w:val="0"/>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Wykonanie na 31.12.2020</w:t>
            </w:r>
          </w:p>
        </w:tc>
      </w:tr>
      <w:tr w:rsidR="00472541" w:rsidRPr="007C7736" w:rsidTr="00775255">
        <w:trPr>
          <w:trHeight w:val="696"/>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656ECC">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r</w:t>
            </w:r>
            <w:r w:rsidR="00775255" w:rsidRPr="007C7736">
              <w:rPr>
                <w:rFonts w:ascii="Times New Roman" w:hAnsi="Times New Roman" w:cs="Times New Roman"/>
                <w:sz w:val="24"/>
                <w:szCs w:val="24"/>
              </w:rPr>
              <w:t xml:space="preserve">ewitalizacja dworców i terenów przydworcowych wzdłuż linii kolejowej nr 356 Miasto i Gmina Gołańcz - dworzec w </w:t>
            </w:r>
            <w:proofErr w:type="spellStart"/>
            <w:r w:rsidR="00775255" w:rsidRPr="007C7736">
              <w:rPr>
                <w:rFonts w:ascii="Times New Roman" w:hAnsi="Times New Roman" w:cs="Times New Roman"/>
                <w:sz w:val="24"/>
                <w:szCs w:val="24"/>
              </w:rPr>
              <w:t>Gołańczy</w:t>
            </w:r>
            <w:proofErr w:type="spellEnd"/>
            <w:r w:rsidR="00775255" w:rsidRPr="007C7736">
              <w:rPr>
                <w:rFonts w:ascii="Times New Roman" w:hAnsi="Times New Roman" w:cs="Times New Roman"/>
                <w:sz w:val="24"/>
                <w:szCs w:val="24"/>
              </w:rPr>
              <w:t xml:space="preserve"> i tereny przydworcowe - etap I</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1 892 224,97</w:t>
            </w:r>
          </w:p>
        </w:tc>
      </w:tr>
      <w:tr w:rsidR="00472541" w:rsidRPr="007C7736" w:rsidTr="00775255">
        <w:trPr>
          <w:trHeight w:val="329"/>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Przebudowa drogi gminnej Oleszno - Panigródz - II etap</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337 229,93</w:t>
            </w:r>
          </w:p>
        </w:tc>
      </w:tr>
      <w:tr w:rsidR="00472541" w:rsidRPr="007C7736" w:rsidTr="00775255">
        <w:trPr>
          <w:trHeight w:val="361"/>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Przebudowa drogi Morakowo - Ostrowo - IV etap</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319 505,12</w:t>
            </w:r>
          </w:p>
        </w:tc>
      </w:tr>
      <w:tr w:rsidR="00472541" w:rsidRPr="007C7736" w:rsidTr="00775255">
        <w:trPr>
          <w:trHeight w:val="476"/>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Przebudowa drogi w Czerlinie od posesji 7 do 12 - etap II</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271 538,86</w:t>
            </w:r>
          </w:p>
        </w:tc>
      </w:tr>
      <w:tr w:rsidR="00472541" w:rsidRPr="007C7736" w:rsidTr="00775255">
        <w:trPr>
          <w:trHeight w:val="300"/>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b/>
                <w:sz w:val="24"/>
                <w:szCs w:val="24"/>
              </w:rPr>
            </w:pPr>
            <w:r w:rsidRPr="007C7736">
              <w:rPr>
                <w:rFonts w:ascii="Times New Roman" w:hAnsi="Times New Roman" w:cs="Times New Roman"/>
                <w:sz w:val="24"/>
                <w:szCs w:val="24"/>
              </w:rPr>
              <w:t xml:space="preserve">Modernizacja rynku w </w:t>
            </w:r>
            <w:proofErr w:type="spellStart"/>
            <w:r w:rsidRPr="007C7736">
              <w:rPr>
                <w:rFonts w:ascii="Times New Roman" w:hAnsi="Times New Roman" w:cs="Times New Roman"/>
                <w:sz w:val="24"/>
                <w:szCs w:val="24"/>
              </w:rPr>
              <w:t>Gołańczy</w:t>
            </w:r>
            <w:proofErr w:type="spellEnd"/>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510 226,78</w:t>
            </w:r>
          </w:p>
        </w:tc>
      </w:tr>
      <w:tr w:rsidR="00472541" w:rsidRPr="007C7736" w:rsidTr="00775255">
        <w:trPr>
          <w:trHeight w:val="430"/>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lastRenderedPageBreak/>
              <w:t xml:space="preserve">Wykup nieruchomości 958/15 w </w:t>
            </w:r>
            <w:proofErr w:type="spellStart"/>
            <w:r w:rsidRPr="007C7736">
              <w:rPr>
                <w:rFonts w:ascii="Times New Roman" w:hAnsi="Times New Roman" w:cs="Times New Roman"/>
                <w:sz w:val="24"/>
                <w:szCs w:val="24"/>
              </w:rPr>
              <w:t>Gołańczy</w:t>
            </w:r>
            <w:proofErr w:type="spellEnd"/>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36 963,00</w:t>
            </w:r>
          </w:p>
        </w:tc>
      </w:tr>
      <w:tr w:rsidR="00472541" w:rsidRPr="007C7736" w:rsidTr="00775255">
        <w:trPr>
          <w:trHeight w:val="425"/>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Rozbudowa monitoringu na terenie miasta</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24 425,73</w:t>
            </w:r>
          </w:p>
        </w:tc>
      </w:tr>
      <w:tr w:rsidR="00472541" w:rsidRPr="007C7736" w:rsidTr="00775255">
        <w:trPr>
          <w:trHeight w:val="1118"/>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Zakup respiratora i pozostałego sprzętu medycznego niezbędnego do wyposażenia stanowiska intensywnej terapii w Zespole Opieki Zdrowotnej w Wągrowcu - Szpitalu Powiatowym oraz ambulansu dyspozycyjnego w ramach przeciwdziałania SARS-CoV-2 – dotacja celowa dla Powiatu</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60 000,00</w:t>
            </w:r>
          </w:p>
        </w:tc>
      </w:tr>
      <w:tr w:rsidR="00472541" w:rsidRPr="007C7736" w:rsidTr="00775255">
        <w:trPr>
          <w:trHeight w:val="271"/>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Budowa oświetlenia z zastosowaniem lamp solarnych etap VI</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147 231,00</w:t>
            </w:r>
          </w:p>
        </w:tc>
      </w:tr>
      <w:tr w:rsidR="00472541" w:rsidRPr="007C7736" w:rsidTr="00775255">
        <w:trPr>
          <w:trHeight w:val="378"/>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Dotacja dla ZGKiM - zakup pionowego zbiornika retencyjnego </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179 052,51</w:t>
            </w:r>
          </w:p>
        </w:tc>
      </w:tr>
      <w:tr w:rsidR="00472541" w:rsidRPr="007C7736" w:rsidTr="00775255">
        <w:trPr>
          <w:trHeight w:val="330"/>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Dotacja dla GOK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na zakup samochodu służbowego</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47 156,00</w:t>
            </w:r>
          </w:p>
        </w:tc>
      </w:tr>
      <w:tr w:rsidR="00472541" w:rsidRPr="007C7736" w:rsidTr="00775255">
        <w:trPr>
          <w:trHeight w:val="424"/>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Gołańcz, zamek, XIV/XV w.: konserwacja i naprawa murów obwodowych</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55 585,00</w:t>
            </w:r>
          </w:p>
        </w:tc>
      </w:tr>
      <w:tr w:rsidR="00472541" w:rsidRPr="007C7736" w:rsidTr="00775255">
        <w:trPr>
          <w:trHeight w:val="366"/>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Modernizacja placu zabaw przy boisku Orlik </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149 690,00</w:t>
            </w:r>
          </w:p>
        </w:tc>
      </w:tr>
      <w:tr w:rsidR="00472541" w:rsidRPr="007C7736" w:rsidTr="00775255">
        <w:trPr>
          <w:trHeight w:val="273"/>
        </w:trPr>
        <w:tc>
          <w:tcPr>
            <w:tcW w:w="6306" w:type="dxa"/>
            <w:tcBorders>
              <w:top w:val="single" w:sz="4" w:space="0" w:color="auto"/>
              <w:left w:val="single" w:sz="4" w:space="0" w:color="auto"/>
              <w:bottom w:val="single" w:sz="4" w:space="0" w:color="auto"/>
              <w:right w:val="single" w:sz="4" w:space="0" w:color="auto"/>
            </w:tcBorders>
            <w:hideMark/>
          </w:tcPr>
          <w:p w:rsidR="00775255" w:rsidRPr="007C7736" w:rsidRDefault="0077525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Modernizacja stadionu miejskiego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w:t>
            </w:r>
          </w:p>
        </w:tc>
        <w:tc>
          <w:tcPr>
            <w:tcW w:w="2619" w:type="dxa"/>
            <w:tcBorders>
              <w:top w:val="single" w:sz="4" w:space="0" w:color="auto"/>
              <w:left w:val="nil"/>
              <w:bottom w:val="single" w:sz="4" w:space="0" w:color="auto"/>
              <w:right w:val="single" w:sz="4" w:space="0" w:color="auto"/>
            </w:tcBorders>
            <w:noWrap/>
            <w:hideMark/>
          </w:tcPr>
          <w:p w:rsidR="00775255" w:rsidRPr="007C7736" w:rsidRDefault="0077525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1 666 845,63</w:t>
            </w:r>
          </w:p>
        </w:tc>
      </w:tr>
      <w:tr w:rsidR="00775255" w:rsidRPr="007C7736" w:rsidTr="00775255">
        <w:trPr>
          <w:trHeight w:val="300"/>
        </w:trPr>
        <w:tc>
          <w:tcPr>
            <w:tcW w:w="6306" w:type="dxa"/>
            <w:tcBorders>
              <w:top w:val="single" w:sz="4" w:space="0" w:color="auto"/>
              <w:left w:val="nil"/>
              <w:bottom w:val="nil"/>
              <w:right w:val="nil"/>
            </w:tcBorders>
            <w:hideMark/>
          </w:tcPr>
          <w:p w:rsidR="00775255" w:rsidRPr="007C7736" w:rsidRDefault="00775255">
            <w:pPr>
              <w:rPr>
                <w:rFonts w:ascii="Times New Roman" w:hAnsi="Times New Roman" w:cs="Times New Roman"/>
                <w:sz w:val="24"/>
                <w:szCs w:val="24"/>
              </w:rPr>
            </w:pPr>
          </w:p>
        </w:tc>
        <w:tc>
          <w:tcPr>
            <w:tcW w:w="2619" w:type="dxa"/>
            <w:tcBorders>
              <w:top w:val="single" w:sz="4" w:space="0" w:color="auto"/>
              <w:left w:val="nil"/>
              <w:bottom w:val="nil"/>
              <w:right w:val="nil"/>
            </w:tcBorders>
            <w:noWrap/>
            <w:hideMark/>
          </w:tcPr>
          <w:p w:rsidR="00775255" w:rsidRPr="007C7736" w:rsidRDefault="00775255">
            <w:pPr>
              <w:spacing w:after="0" w:line="240" w:lineRule="auto"/>
              <w:jc w:val="right"/>
              <w:rPr>
                <w:rFonts w:ascii="Times New Roman" w:hAnsi="Times New Roman" w:cs="Times New Roman"/>
                <w:b/>
                <w:bCs/>
                <w:sz w:val="24"/>
                <w:szCs w:val="24"/>
              </w:rPr>
            </w:pPr>
            <w:r w:rsidRPr="007C7736">
              <w:rPr>
                <w:rFonts w:ascii="Times New Roman" w:hAnsi="Times New Roman" w:cs="Times New Roman"/>
                <w:b/>
                <w:bCs/>
                <w:sz w:val="24"/>
                <w:szCs w:val="24"/>
              </w:rPr>
              <w:t>5 697 674,53</w:t>
            </w:r>
          </w:p>
        </w:tc>
      </w:tr>
    </w:tbl>
    <w:p w:rsidR="00775255" w:rsidRPr="007C7736" w:rsidRDefault="00775255" w:rsidP="00775255">
      <w:pPr>
        <w:spacing w:after="0" w:line="240" w:lineRule="auto"/>
        <w:rPr>
          <w:rFonts w:ascii="Times New Roman" w:hAnsi="Times New Roman" w:cs="Times New Roman"/>
          <w:sz w:val="24"/>
          <w:szCs w:val="24"/>
        </w:rPr>
      </w:pPr>
    </w:p>
    <w:p w:rsidR="00775255" w:rsidRPr="007C7736" w:rsidRDefault="00775255" w:rsidP="00775255">
      <w:pPr>
        <w:numPr>
          <w:ilvl w:val="0"/>
          <w:numId w:val="6"/>
        </w:numPr>
        <w:spacing w:after="0" w:line="240" w:lineRule="auto"/>
        <w:ind w:left="284" w:hanging="284"/>
        <w:contextualSpacing/>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xml:space="preserve">Wieloletnia prognoza finansowa – dane </w:t>
      </w:r>
    </w:p>
    <w:p w:rsidR="00775255" w:rsidRPr="007C7736" w:rsidRDefault="00775255" w:rsidP="00775255">
      <w:pPr>
        <w:spacing w:after="0" w:line="240" w:lineRule="auto"/>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Wg WPF uchwalonej na lata 2021-2028 (Uchwała XXIV/235/20 Rady Miasta i Gminy Gołańcz z dnia 22 grudnia 2020 r.):</w:t>
      </w:r>
    </w:p>
    <w:tbl>
      <w:tblPr>
        <w:tblW w:w="0" w:type="auto"/>
        <w:tblInd w:w="5" w:type="dxa"/>
        <w:tblLayout w:type="fixed"/>
        <w:tblCellMar>
          <w:left w:w="0" w:type="dxa"/>
          <w:right w:w="0" w:type="dxa"/>
        </w:tblCellMar>
        <w:tblLook w:val="04A0" w:firstRow="1" w:lastRow="0" w:firstColumn="1" w:lastColumn="0" w:noHBand="0" w:noVBand="1"/>
      </w:tblPr>
      <w:tblGrid>
        <w:gridCol w:w="1833"/>
        <w:gridCol w:w="1591"/>
        <w:gridCol w:w="1712"/>
        <w:gridCol w:w="1712"/>
        <w:gridCol w:w="1712"/>
      </w:tblGrid>
      <w:tr w:rsidR="00472541" w:rsidRPr="007C7736" w:rsidTr="00775255">
        <w:tc>
          <w:tcPr>
            <w:tcW w:w="1833" w:type="dxa"/>
            <w:tcBorders>
              <w:top w:val="single" w:sz="4" w:space="0" w:color="000000"/>
              <w:left w:val="single" w:sz="4" w:space="0" w:color="000000"/>
              <w:bottom w:val="single" w:sz="4" w:space="0" w:color="000000"/>
              <w:right w:val="single" w:sz="4" w:space="0" w:color="000000"/>
            </w:tcBorders>
            <w:shd w:val="clear" w:color="auto" w:fill="BFBFBF"/>
            <w:hideMark/>
          </w:tcPr>
          <w:p w:rsidR="00775255" w:rsidRPr="007C7736" w:rsidRDefault="00775255">
            <w:pPr>
              <w:rPr>
                <w:rFonts w:ascii="Times New Roman" w:hAnsi="Times New Roman" w:cs="Times New Roman"/>
                <w:sz w:val="24"/>
                <w:szCs w:val="24"/>
              </w:rPr>
            </w:pPr>
            <w:r w:rsidRPr="007C7736">
              <w:rPr>
                <w:rFonts w:ascii="Times New Roman" w:hAnsi="Times New Roman" w:cs="Times New Roman"/>
                <w:b/>
                <w:sz w:val="24"/>
                <w:szCs w:val="24"/>
              </w:rPr>
              <w:t>Wyszczególnieni</w:t>
            </w:r>
            <w:r w:rsidRPr="007C7736">
              <w:rPr>
                <w:rFonts w:ascii="Times New Roman" w:hAnsi="Times New Roman" w:cs="Times New Roman"/>
                <w:sz w:val="24"/>
                <w:szCs w:val="24"/>
              </w:rPr>
              <w:t>e</w:t>
            </w:r>
          </w:p>
        </w:tc>
        <w:tc>
          <w:tcPr>
            <w:tcW w:w="1591"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2021</w:t>
            </w:r>
          </w:p>
        </w:tc>
        <w:tc>
          <w:tcPr>
            <w:tcW w:w="17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2022</w:t>
            </w:r>
          </w:p>
        </w:tc>
        <w:tc>
          <w:tcPr>
            <w:tcW w:w="17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2023</w:t>
            </w:r>
          </w:p>
        </w:tc>
        <w:tc>
          <w:tcPr>
            <w:tcW w:w="17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2024</w:t>
            </w:r>
          </w:p>
        </w:tc>
      </w:tr>
      <w:tr w:rsidR="00472541" w:rsidRPr="007C7736" w:rsidTr="00775255">
        <w:tc>
          <w:tcPr>
            <w:tcW w:w="1833"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rPr>
                <w:rFonts w:ascii="Times New Roman" w:hAnsi="Times New Roman" w:cs="Times New Roman"/>
                <w:sz w:val="24"/>
                <w:szCs w:val="24"/>
              </w:rPr>
            </w:pPr>
            <w:r w:rsidRPr="007C7736">
              <w:rPr>
                <w:rFonts w:ascii="Times New Roman" w:hAnsi="Times New Roman" w:cs="Times New Roman"/>
                <w:b/>
                <w:sz w:val="24"/>
                <w:szCs w:val="24"/>
              </w:rPr>
              <w:t>Wynik budżetu</w:t>
            </w:r>
          </w:p>
        </w:tc>
        <w:tc>
          <w:tcPr>
            <w:tcW w:w="1591"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-1 993 000,00</w:t>
            </w:r>
          </w:p>
        </w:tc>
        <w:tc>
          <w:tcPr>
            <w:tcW w:w="1712"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-2 276 780,00</w:t>
            </w:r>
          </w:p>
        </w:tc>
        <w:tc>
          <w:tcPr>
            <w:tcW w:w="1712"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1 226 250,00</w:t>
            </w:r>
          </w:p>
        </w:tc>
        <w:tc>
          <w:tcPr>
            <w:tcW w:w="1712"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1 350 000,00</w:t>
            </w:r>
          </w:p>
        </w:tc>
      </w:tr>
      <w:tr w:rsidR="00472541" w:rsidRPr="007C7736" w:rsidTr="00775255">
        <w:tc>
          <w:tcPr>
            <w:tcW w:w="1833" w:type="dxa"/>
            <w:tcBorders>
              <w:top w:val="single" w:sz="4" w:space="0" w:color="000000"/>
              <w:left w:val="single" w:sz="4" w:space="0" w:color="000000"/>
              <w:bottom w:val="single" w:sz="4" w:space="0" w:color="000000"/>
              <w:right w:val="single" w:sz="4" w:space="0" w:color="000000"/>
            </w:tcBorders>
            <w:shd w:val="clear" w:color="auto" w:fill="BFBFBF"/>
          </w:tcPr>
          <w:p w:rsidR="00775255" w:rsidRPr="007C7736" w:rsidRDefault="00775255">
            <w:pPr>
              <w:jc w:val="right"/>
              <w:rPr>
                <w:rFonts w:ascii="Times New Roman" w:hAnsi="Times New Roman" w:cs="Times New Roman"/>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2025</w:t>
            </w:r>
          </w:p>
        </w:tc>
        <w:tc>
          <w:tcPr>
            <w:tcW w:w="17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2026</w:t>
            </w:r>
          </w:p>
        </w:tc>
        <w:tc>
          <w:tcPr>
            <w:tcW w:w="17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2027</w:t>
            </w:r>
          </w:p>
        </w:tc>
        <w:tc>
          <w:tcPr>
            <w:tcW w:w="17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b/>
                <w:sz w:val="24"/>
                <w:szCs w:val="24"/>
              </w:rPr>
              <w:t>2028</w:t>
            </w:r>
          </w:p>
        </w:tc>
      </w:tr>
      <w:tr w:rsidR="00775255" w:rsidRPr="007C7736" w:rsidTr="00775255">
        <w:tc>
          <w:tcPr>
            <w:tcW w:w="1833"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rPr>
                <w:rFonts w:ascii="Times New Roman" w:hAnsi="Times New Roman" w:cs="Times New Roman"/>
                <w:sz w:val="24"/>
                <w:szCs w:val="24"/>
              </w:rPr>
            </w:pPr>
            <w:r w:rsidRPr="007C7736">
              <w:rPr>
                <w:rFonts w:ascii="Times New Roman" w:hAnsi="Times New Roman" w:cs="Times New Roman"/>
                <w:b/>
                <w:sz w:val="24"/>
                <w:szCs w:val="24"/>
              </w:rPr>
              <w:t>Wynik budżetu</w:t>
            </w:r>
          </w:p>
        </w:tc>
        <w:tc>
          <w:tcPr>
            <w:tcW w:w="1591"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1 315 000,00</w:t>
            </w:r>
          </w:p>
        </w:tc>
        <w:tc>
          <w:tcPr>
            <w:tcW w:w="1712"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1 300 000,00</w:t>
            </w:r>
          </w:p>
        </w:tc>
        <w:tc>
          <w:tcPr>
            <w:tcW w:w="1712"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1 597 650,00</w:t>
            </w:r>
          </w:p>
        </w:tc>
        <w:tc>
          <w:tcPr>
            <w:tcW w:w="1712" w:type="dxa"/>
            <w:tcBorders>
              <w:top w:val="single" w:sz="4" w:space="0" w:color="000000"/>
              <w:left w:val="single" w:sz="4" w:space="0" w:color="000000"/>
              <w:bottom w:val="single" w:sz="4" w:space="0" w:color="000000"/>
              <w:right w:val="single" w:sz="4" w:space="0" w:color="000000"/>
            </w:tcBorders>
            <w:hideMark/>
          </w:tcPr>
          <w:p w:rsidR="00775255" w:rsidRPr="007C7736" w:rsidRDefault="00775255">
            <w:pPr>
              <w:jc w:val="right"/>
              <w:rPr>
                <w:rFonts w:ascii="Times New Roman" w:hAnsi="Times New Roman" w:cs="Times New Roman"/>
                <w:sz w:val="24"/>
                <w:szCs w:val="24"/>
              </w:rPr>
            </w:pPr>
            <w:r w:rsidRPr="007C7736">
              <w:rPr>
                <w:rFonts w:ascii="Times New Roman" w:hAnsi="Times New Roman" w:cs="Times New Roman"/>
                <w:sz w:val="24"/>
                <w:szCs w:val="24"/>
              </w:rPr>
              <w:t>1 494 880,00</w:t>
            </w:r>
          </w:p>
        </w:tc>
      </w:tr>
    </w:tbl>
    <w:p w:rsidR="00775255" w:rsidRPr="007C7736" w:rsidRDefault="00775255" w:rsidP="00775255">
      <w:pPr>
        <w:spacing w:after="0" w:line="240" w:lineRule="auto"/>
        <w:rPr>
          <w:rFonts w:ascii="Times New Roman" w:eastAsia="Calibri" w:hAnsi="Times New Roman" w:cs="Times New Roman"/>
          <w:b/>
          <w:bCs/>
          <w:sz w:val="24"/>
          <w:szCs w:val="24"/>
        </w:rPr>
      </w:pPr>
    </w:p>
    <w:p w:rsidR="00775255" w:rsidRPr="007C7736" w:rsidRDefault="00775255" w:rsidP="00775255">
      <w:pPr>
        <w:spacing w:after="0" w:line="240" w:lineRule="auto"/>
        <w:rPr>
          <w:rFonts w:ascii="Times New Roman" w:eastAsia="Calibri" w:hAnsi="Times New Roman" w:cs="Times New Roman"/>
          <w:b/>
          <w:bCs/>
          <w:sz w:val="24"/>
          <w:szCs w:val="24"/>
        </w:rPr>
      </w:pPr>
    </w:p>
    <w:p w:rsidR="00775255" w:rsidRPr="007C7736" w:rsidRDefault="00775255" w:rsidP="00775255">
      <w:pPr>
        <w:spacing w:after="0" w:line="240" w:lineRule="auto"/>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857"/>
        <w:gridCol w:w="1993"/>
        <w:gridCol w:w="3492"/>
        <w:gridCol w:w="2710"/>
      </w:tblGrid>
      <w:tr w:rsidR="00472541" w:rsidRPr="007C7736" w:rsidTr="00775255">
        <w:trPr>
          <w:jc w:val="center"/>
        </w:trPr>
        <w:tc>
          <w:tcPr>
            <w:tcW w:w="90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xml:space="preserve">prognoza limitu zadłużenia na najbliższe lata wg WPF </w:t>
            </w:r>
          </w:p>
          <w:p w:rsidR="00775255" w:rsidRPr="007C7736" w:rsidRDefault="00775255">
            <w:pPr>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 xml:space="preserve">uchwalonej na lata 2021-2028 </w:t>
            </w:r>
          </w:p>
          <w:p w:rsidR="00775255" w:rsidRPr="007C7736" w:rsidRDefault="00775255">
            <w:pPr>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(Uchwała XXIV/235/20 Rady Miasta i Gminy Gołańcz z dnia 22 grudnia 2020 r.):</w:t>
            </w:r>
          </w:p>
        </w:tc>
      </w:tr>
      <w:tr w:rsidR="00472541" w:rsidRPr="007C7736" w:rsidTr="00775255">
        <w:trPr>
          <w:trHeight w:val="2660"/>
          <w:jc w:val="center"/>
        </w:trPr>
        <w:tc>
          <w:tcPr>
            <w:tcW w:w="857"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775255" w:rsidRPr="007C7736" w:rsidRDefault="00775255">
            <w:pPr>
              <w:spacing w:after="0" w:line="240" w:lineRule="auto"/>
              <w:rPr>
                <w:rFonts w:ascii="Times New Roman" w:eastAsia="Calibri" w:hAnsi="Times New Roman" w:cs="Times New Roman"/>
                <w:sz w:val="24"/>
                <w:szCs w:val="24"/>
              </w:rPr>
            </w:pPr>
          </w:p>
        </w:tc>
        <w:tc>
          <w:tcPr>
            <w:tcW w:w="1993" w:type="dxa"/>
            <w:tcBorders>
              <w:top w:val="nil"/>
              <w:left w:val="nil"/>
              <w:bottom w:val="single" w:sz="4" w:space="0" w:color="auto"/>
              <w:right w:val="single" w:sz="8" w:space="0" w:color="auto"/>
            </w:tcBorders>
            <w:tcMar>
              <w:top w:w="0" w:type="dxa"/>
              <w:left w:w="70" w:type="dxa"/>
              <w:bottom w:w="0" w:type="dxa"/>
              <w:right w:w="70"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Relacja określona po lewej stronie nierówności we wzorze, o którym mowa w art. 243 ust.1 ustawy  o fin. publicznych</w:t>
            </w:r>
          </w:p>
        </w:tc>
        <w:tc>
          <w:tcPr>
            <w:tcW w:w="3492" w:type="dxa"/>
            <w:tcBorders>
              <w:top w:val="nil"/>
              <w:left w:val="nil"/>
              <w:bottom w:val="single" w:sz="4" w:space="0" w:color="auto"/>
              <w:right w:val="single" w:sz="8" w:space="0" w:color="auto"/>
            </w:tcBorders>
            <w:tcMar>
              <w:top w:w="0" w:type="dxa"/>
              <w:left w:w="70" w:type="dxa"/>
              <w:bottom w:w="0" w:type="dxa"/>
              <w:right w:w="70"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Dopuszczalny limit spłaty zobowiązań określony po prawej stronie nierówności we wzorze, o którym mowa w art. 243 ustawy  o fin. publicznych, po uwzględnieniu ustawowych </w:t>
            </w:r>
            <w:proofErr w:type="spellStart"/>
            <w:r w:rsidRPr="007C7736">
              <w:rPr>
                <w:rFonts w:ascii="Times New Roman" w:eastAsia="Calibri" w:hAnsi="Times New Roman" w:cs="Times New Roman"/>
                <w:sz w:val="24"/>
                <w:szCs w:val="24"/>
              </w:rPr>
              <w:t>wyłączeń</w:t>
            </w:r>
            <w:proofErr w:type="spellEnd"/>
            <w:r w:rsidRPr="007C7736">
              <w:rPr>
                <w:rFonts w:ascii="Times New Roman" w:eastAsia="Calibri" w:hAnsi="Times New Roman" w:cs="Times New Roman"/>
                <w:sz w:val="24"/>
                <w:szCs w:val="24"/>
              </w:rPr>
              <w:t>, obliczony w oparciu o plan 3 kwartału roku poprzedzającego pierwszy rok prognozy</w:t>
            </w:r>
          </w:p>
        </w:tc>
        <w:tc>
          <w:tcPr>
            <w:tcW w:w="2710" w:type="dxa"/>
            <w:tcBorders>
              <w:top w:val="nil"/>
              <w:left w:val="nil"/>
              <w:bottom w:val="single" w:sz="4" w:space="0" w:color="auto"/>
              <w:right w:val="single" w:sz="8" w:space="0" w:color="auto"/>
            </w:tcBorders>
            <w:tcMar>
              <w:top w:w="0" w:type="dxa"/>
              <w:left w:w="70" w:type="dxa"/>
              <w:bottom w:w="0" w:type="dxa"/>
              <w:right w:w="70" w:type="dxa"/>
            </w:tcMar>
            <w:hideMark/>
          </w:tcPr>
          <w:p w:rsidR="00775255" w:rsidRPr="007C7736" w:rsidRDefault="00775255">
            <w:pPr>
              <w:spacing w:after="0" w:line="240" w:lineRule="auto"/>
              <w:jc w:val="center"/>
              <w:rPr>
                <w:rFonts w:ascii="Times New Roman" w:hAnsi="Times New Roman" w:cs="Times New Roman"/>
                <w:noProof/>
                <w:sz w:val="24"/>
                <w:szCs w:val="24"/>
                <w:lang w:eastAsia="pl-PL"/>
              </w:rPr>
            </w:pPr>
            <w:r w:rsidRPr="007C7736">
              <w:rPr>
                <w:rFonts w:ascii="Times New Roman" w:eastAsia="Calibri" w:hAnsi="Times New Roman" w:cs="Times New Roman"/>
                <w:sz w:val="24"/>
                <w:szCs w:val="24"/>
              </w:rPr>
              <w:t xml:space="preserve">Dopuszczalny limit spłaty zobowiązań określony po prawej stronie nierówności we wzorze, o którym mowa w art. 243 ustawy  o fin. publicznych, po uwzględnieniu ustawowych </w:t>
            </w:r>
            <w:proofErr w:type="spellStart"/>
            <w:r w:rsidRPr="007C7736">
              <w:rPr>
                <w:rFonts w:ascii="Times New Roman" w:eastAsia="Calibri" w:hAnsi="Times New Roman" w:cs="Times New Roman"/>
                <w:sz w:val="24"/>
                <w:szCs w:val="24"/>
              </w:rPr>
              <w:t>wyłączeń</w:t>
            </w:r>
            <w:proofErr w:type="spellEnd"/>
            <w:r w:rsidRPr="007C7736">
              <w:rPr>
                <w:rFonts w:ascii="Times New Roman" w:eastAsia="Calibri" w:hAnsi="Times New Roman" w:cs="Times New Roman"/>
                <w:sz w:val="24"/>
                <w:szCs w:val="24"/>
              </w:rPr>
              <w:t xml:space="preserve">, obliczony w oparciu o wykonanie roku </w:t>
            </w:r>
            <w:r w:rsidRPr="007C7736">
              <w:rPr>
                <w:rFonts w:ascii="Times New Roman" w:eastAsia="Calibri" w:hAnsi="Times New Roman" w:cs="Times New Roman"/>
                <w:sz w:val="24"/>
                <w:szCs w:val="24"/>
              </w:rPr>
              <w:lastRenderedPageBreak/>
              <w:t>poprzedzającego pierwszy rok prognozy</w:t>
            </w:r>
          </w:p>
        </w:tc>
      </w:tr>
      <w:tr w:rsidR="00472541"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2021</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3,07%</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12,13%</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11,77%</w:t>
            </w:r>
          </w:p>
        </w:tc>
      </w:tr>
      <w:tr w:rsidR="00472541"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2022</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4,22%</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10,47%</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10,12%</w:t>
            </w:r>
          </w:p>
        </w:tc>
      </w:tr>
      <w:tr w:rsidR="00472541"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2023</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4,95%</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8,40%</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8,04%</w:t>
            </w:r>
          </w:p>
        </w:tc>
      </w:tr>
      <w:tr w:rsidR="00472541"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2024</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5,14%</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7,76%</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7,76%</w:t>
            </w:r>
          </w:p>
        </w:tc>
      </w:tr>
      <w:tr w:rsidR="00472541"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2025</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4,81%</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7,66%</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7,66%</w:t>
            </w:r>
          </w:p>
        </w:tc>
      </w:tr>
      <w:tr w:rsidR="00472541"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2026</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4,53%</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8,36%</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8,21%</w:t>
            </w:r>
          </w:p>
        </w:tc>
      </w:tr>
      <w:tr w:rsidR="00472541"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2027</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5,22%</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7,81%</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7,65%</w:t>
            </w:r>
          </w:p>
        </w:tc>
      </w:tr>
      <w:tr w:rsidR="00775255" w:rsidRPr="007C7736" w:rsidTr="00775255">
        <w:trPr>
          <w:jc w:val="center"/>
        </w:trPr>
        <w:tc>
          <w:tcPr>
            <w:tcW w:w="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2028</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4,65%</w:t>
            </w:r>
          </w:p>
        </w:tc>
        <w:tc>
          <w:tcPr>
            <w:tcW w:w="3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7,55%</w:t>
            </w:r>
          </w:p>
        </w:tc>
        <w:tc>
          <w:tcPr>
            <w:tcW w:w="2710" w:type="dxa"/>
            <w:tcBorders>
              <w:top w:val="single" w:sz="4" w:space="0" w:color="auto"/>
              <w:left w:val="single" w:sz="4" w:space="0" w:color="auto"/>
              <w:bottom w:val="single" w:sz="4" w:space="0" w:color="auto"/>
              <w:right w:val="single" w:sz="4" w:space="0" w:color="auto"/>
            </w:tcBorders>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7,55%</w:t>
            </w:r>
          </w:p>
        </w:tc>
      </w:tr>
    </w:tbl>
    <w:p w:rsidR="00775255" w:rsidRPr="007C7736" w:rsidRDefault="00775255" w:rsidP="00775255">
      <w:pPr>
        <w:spacing w:after="0" w:line="240" w:lineRule="auto"/>
        <w:rPr>
          <w:rFonts w:ascii="Times New Roman" w:eastAsia="Calibri"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1101"/>
        <w:gridCol w:w="2551"/>
        <w:gridCol w:w="2552"/>
      </w:tblGrid>
      <w:tr w:rsidR="00472541" w:rsidRPr="007C7736" w:rsidTr="00775255">
        <w:trPr>
          <w:jc w:val="center"/>
        </w:trPr>
        <w:tc>
          <w:tcPr>
            <w:tcW w:w="62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Harmonogram spłat i obsługi zadłużenia:</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5255" w:rsidRPr="007C7736" w:rsidRDefault="00775255">
            <w:pPr>
              <w:spacing w:after="0" w:line="240" w:lineRule="auto"/>
              <w:rPr>
                <w:rFonts w:ascii="Times New Roman" w:eastAsia="Calibri"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Spłaty rat kapitałowych kredytów i pożyczek zaciągniętych jak i planowanych do zaciągnięcia</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Wydatki na obsługę długu</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2021</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710 000,00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190 000,00</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2022</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1 037 750,00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223 725,00</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2023</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1 226 250,00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278 352,00</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2024</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1 350 000,00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241 014,00</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2025</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1 315 000,00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199 764,00</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2026</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1 300 000,00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153 739,00</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1 597 650,00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108 239,00</w:t>
            </w:r>
          </w:p>
        </w:tc>
      </w:tr>
      <w:tr w:rsidR="00472541"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2028</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255" w:rsidRPr="007C7736" w:rsidRDefault="00775255">
            <w:pPr>
              <w:spacing w:after="0" w:line="163" w:lineRule="auto"/>
              <w:jc w:val="center"/>
              <w:rPr>
                <w:rFonts w:ascii="Times New Roman" w:hAnsi="Times New Roman" w:cs="Times New Roman"/>
                <w:sz w:val="24"/>
                <w:szCs w:val="24"/>
              </w:rPr>
            </w:pPr>
            <w:r w:rsidRPr="007C7736">
              <w:rPr>
                <w:rFonts w:ascii="Times New Roman" w:hAnsi="Times New Roman" w:cs="Times New Roman"/>
                <w:sz w:val="24"/>
                <w:szCs w:val="24"/>
              </w:rPr>
              <w:t>1 494 880,00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jc w:val="center"/>
              <w:rPr>
                <w:rFonts w:ascii="Times New Roman" w:hAnsi="Times New Roman" w:cs="Times New Roman"/>
                <w:sz w:val="24"/>
                <w:szCs w:val="24"/>
              </w:rPr>
            </w:pPr>
            <w:r w:rsidRPr="007C7736">
              <w:rPr>
                <w:rFonts w:ascii="Times New Roman" w:hAnsi="Times New Roman" w:cs="Times New Roman"/>
                <w:sz w:val="24"/>
                <w:szCs w:val="24"/>
              </w:rPr>
              <w:t>52 321,00</w:t>
            </w:r>
          </w:p>
        </w:tc>
      </w:tr>
      <w:tr w:rsidR="00775255" w:rsidRPr="007C7736" w:rsidTr="00775255">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Razem</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10 031 530,00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75255" w:rsidRPr="007C7736" w:rsidRDefault="00775255">
            <w:pPr>
              <w:spacing w:after="0" w:line="240" w:lineRule="auto"/>
              <w:jc w:val="center"/>
              <w:rPr>
                <w:rFonts w:ascii="Times New Roman" w:eastAsia="Calibri" w:hAnsi="Times New Roman" w:cs="Times New Roman"/>
                <w:b/>
                <w:bCs/>
                <w:sz w:val="24"/>
                <w:szCs w:val="24"/>
              </w:rPr>
            </w:pPr>
            <w:r w:rsidRPr="007C7736">
              <w:rPr>
                <w:rFonts w:ascii="Times New Roman" w:eastAsia="Calibri" w:hAnsi="Times New Roman" w:cs="Times New Roman"/>
                <w:b/>
                <w:bCs/>
                <w:sz w:val="24"/>
                <w:szCs w:val="24"/>
              </w:rPr>
              <w:t>1 447 154,00</w:t>
            </w:r>
          </w:p>
        </w:tc>
      </w:tr>
    </w:tbl>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hd w:val="clear" w:color="auto" w:fill="92D050"/>
        <w:spacing w:after="0"/>
        <w:rPr>
          <w:rFonts w:ascii="Times New Roman" w:hAnsi="Times New Roman" w:cs="Times New Roman"/>
          <w:b/>
          <w:sz w:val="24"/>
          <w:szCs w:val="24"/>
        </w:rPr>
      </w:pPr>
      <w:r w:rsidRPr="007C7736">
        <w:rPr>
          <w:rFonts w:ascii="Times New Roman" w:hAnsi="Times New Roman" w:cs="Times New Roman"/>
          <w:b/>
          <w:sz w:val="24"/>
          <w:szCs w:val="24"/>
        </w:rPr>
        <w:t>IV. Informacja o stanie mienia komunalnego</w:t>
      </w: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Na mienie komunalne gminy Gołańcz składają się:</w:t>
      </w:r>
    </w:p>
    <w:p w:rsidR="009B7E65" w:rsidRPr="007C7736" w:rsidRDefault="009B7E65" w:rsidP="009B7E65">
      <w:pPr>
        <w:pStyle w:val="Akapitzlist"/>
        <w:numPr>
          <w:ilvl w:val="0"/>
          <w:numId w:val="7"/>
        </w:numPr>
        <w:spacing w:after="0" w:line="240" w:lineRule="auto"/>
        <w:ind w:left="284" w:hanging="284"/>
        <w:rPr>
          <w:rFonts w:ascii="Times New Roman" w:hAnsi="Times New Roman" w:cs="Times New Roman"/>
          <w:sz w:val="24"/>
          <w:szCs w:val="24"/>
        </w:rPr>
      </w:pPr>
      <w:r w:rsidRPr="007C7736">
        <w:rPr>
          <w:rFonts w:ascii="Times New Roman" w:hAnsi="Times New Roman" w:cs="Times New Roman"/>
          <w:sz w:val="24"/>
          <w:szCs w:val="24"/>
        </w:rPr>
        <w:t xml:space="preserve">Grunty komunalne o powierzchni 541,0935 ha i wartości 13 884 089,50 zł: </w:t>
      </w:r>
    </w:p>
    <w:p w:rsidR="009B7E65" w:rsidRPr="007C7736" w:rsidRDefault="009B7E65" w:rsidP="009B7E65">
      <w:pPr>
        <w:pStyle w:val="Akapitzlist"/>
        <w:spacing w:after="0" w:line="240" w:lineRule="auto"/>
        <w:rPr>
          <w:rFonts w:ascii="Times New Roman" w:hAnsi="Times New Roman" w:cs="Times New Roman"/>
          <w:sz w:val="24"/>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37"/>
        <w:gridCol w:w="1535"/>
      </w:tblGrid>
      <w:tr w:rsidR="00472541" w:rsidRPr="007C7736" w:rsidTr="009B7E65">
        <w:trPr>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lastRenderedPageBreak/>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Rodzaj gruntu</w:t>
            </w:r>
          </w:p>
        </w:tc>
        <w:tc>
          <w:tcPr>
            <w:tcW w:w="143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Powierzchnia  w ha</w:t>
            </w:r>
          </w:p>
        </w:tc>
        <w:tc>
          <w:tcPr>
            <w:tcW w:w="153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Wartość w zł</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grunty rolne                        </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 117,1197 </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4 741 954,69</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Drogi</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234,3888</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4 809 023,25</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Lasy</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1,8300</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26 980,00</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place i tereny zielone             </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3,3170</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157 951,97</w:t>
            </w:r>
          </w:p>
        </w:tc>
      </w:tr>
      <w:tr w:rsidR="00472541" w:rsidRPr="007C7736" w:rsidTr="009B7E65">
        <w:trPr>
          <w:trHeight w:val="699"/>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działki zabudowane              </w:t>
            </w:r>
          </w:p>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budynkami komunalnymi      </w:t>
            </w:r>
          </w:p>
        </w:tc>
        <w:tc>
          <w:tcPr>
            <w:tcW w:w="143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20,8130</w:t>
            </w:r>
          </w:p>
        </w:tc>
        <w:tc>
          <w:tcPr>
            <w:tcW w:w="153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1 050 181,85</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działki budowlane                 </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11,9082</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1 550 241,39</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grunty zajęte pod składowiska  </w:t>
            </w:r>
          </w:p>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odpadów, oczyszczalnie</w:t>
            </w:r>
          </w:p>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i hydrofornie                       </w:t>
            </w:r>
          </w:p>
        </w:tc>
        <w:tc>
          <w:tcPr>
            <w:tcW w:w="143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9,9527</w:t>
            </w:r>
          </w:p>
        </w:tc>
        <w:tc>
          <w:tcPr>
            <w:tcW w:w="153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381 805,36          </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tereny rekreacyjne, boiska                                       </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    4,2613</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   120 694,24</w:t>
            </w:r>
          </w:p>
        </w:tc>
      </w:tr>
      <w:tr w:rsidR="00472541" w:rsidRPr="007C7736" w:rsidTr="009B7E65">
        <w:trPr>
          <w:trHeight w:val="1048"/>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tereny inne – nieużytki, rowy, pasy przydrożne, tereny nie nadające się do rolniczego wykorzystania, tereny zabagnione,  zakrzaczone itp.    </w:t>
            </w:r>
          </w:p>
        </w:tc>
        <w:tc>
          <w:tcPr>
            <w:tcW w:w="143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18,8981</w:t>
            </w:r>
          </w:p>
        </w:tc>
        <w:tc>
          <w:tcPr>
            <w:tcW w:w="153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97 887,85</w:t>
            </w:r>
          </w:p>
        </w:tc>
      </w:tr>
      <w:tr w:rsidR="00472541" w:rsidRPr="007C7736" w:rsidTr="009B7E65">
        <w:trPr>
          <w:jc w:val="center"/>
        </w:trPr>
        <w:tc>
          <w:tcPr>
            <w:tcW w:w="3969" w:type="dxa"/>
            <w:gridSpan w:val="2"/>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razem</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422,4888</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12 936 720,60</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pozostałe grunty, które nie są zaliczone w ewidencji księgowej w  powyższych kategoriach, </w:t>
            </w:r>
            <w:r w:rsidRPr="007C7736">
              <w:rPr>
                <w:rFonts w:ascii="Times New Roman" w:hAnsi="Times New Roman" w:cs="Times New Roman"/>
                <w:sz w:val="24"/>
                <w:szCs w:val="24"/>
              </w:rPr>
              <w:br/>
              <w:t>w tym:</w:t>
            </w:r>
          </w:p>
        </w:tc>
        <w:tc>
          <w:tcPr>
            <w:tcW w:w="143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118,6047</w:t>
            </w:r>
          </w:p>
        </w:tc>
        <w:tc>
          <w:tcPr>
            <w:tcW w:w="153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947 368,90</w:t>
            </w:r>
          </w:p>
        </w:tc>
      </w:tr>
      <w:tr w:rsidR="00472541" w:rsidRPr="007C7736" w:rsidTr="009B7E65">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9B7E65" w:rsidRPr="007C7736" w:rsidRDefault="009B7E65">
            <w:pPr>
              <w:spacing w:after="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grunty rolne                         </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12,5623</w:t>
            </w:r>
          </w:p>
        </w:tc>
        <w:tc>
          <w:tcPr>
            <w:tcW w:w="1535"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jc w:val="right"/>
              <w:rPr>
                <w:rFonts w:ascii="Times New Roman" w:hAnsi="Times New Roman" w:cs="Times New Roman"/>
                <w:sz w:val="24"/>
                <w:szCs w:val="24"/>
              </w:rPr>
            </w:pPr>
          </w:p>
        </w:tc>
      </w:tr>
      <w:tr w:rsidR="00472541" w:rsidRPr="007C7736" w:rsidTr="009B7E65">
        <w:trPr>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Drogi</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44,6954</w:t>
            </w:r>
          </w:p>
        </w:tc>
        <w:tc>
          <w:tcPr>
            <w:tcW w:w="1535"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jc w:val="right"/>
              <w:rPr>
                <w:rFonts w:ascii="Times New Roman" w:hAnsi="Times New Roman" w:cs="Times New Roman"/>
                <w:sz w:val="24"/>
                <w:szCs w:val="24"/>
              </w:rPr>
            </w:pPr>
          </w:p>
        </w:tc>
      </w:tr>
      <w:tr w:rsidR="00472541" w:rsidRPr="007C7736" w:rsidTr="009B7E65">
        <w:trPr>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Lasy</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13,3627</w:t>
            </w:r>
          </w:p>
        </w:tc>
        <w:tc>
          <w:tcPr>
            <w:tcW w:w="1535"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jc w:val="right"/>
              <w:rPr>
                <w:rFonts w:ascii="Times New Roman" w:hAnsi="Times New Roman" w:cs="Times New Roman"/>
                <w:sz w:val="24"/>
                <w:szCs w:val="24"/>
              </w:rPr>
            </w:pPr>
          </w:p>
        </w:tc>
      </w:tr>
      <w:tr w:rsidR="00472541" w:rsidRPr="007C7736" w:rsidTr="009B7E65">
        <w:trPr>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tereny rekreacyjne                  </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8,6254 </w:t>
            </w:r>
          </w:p>
        </w:tc>
        <w:tc>
          <w:tcPr>
            <w:tcW w:w="1535"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jc w:val="right"/>
              <w:rPr>
                <w:rFonts w:ascii="Times New Roman" w:hAnsi="Times New Roman" w:cs="Times New Roman"/>
                <w:sz w:val="24"/>
                <w:szCs w:val="24"/>
              </w:rPr>
            </w:pPr>
          </w:p>
        </w:tc>
      </w:tr>
      <w:tr w:rsidR="00472541" w:rsidRPr="007C7736" w:rsidTr="009B7E65">
        <w:trPr>
          <w:trHeight w:val="283"/>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tereny inne                            </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39,3589</w:t>
            </w:r>
          </w:p>
        </w:tc>
        <w:tc>
          <w:tcPr>
            <w:tcW w:w="1535"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jc w:val="right"/>
              <w:rPr>
                <w:rFonts w:ascii="Times New Roman" w:hAnsi="Times New Roman" w:cs="Times New Roman"/>
                <w:sz w:val="24"/>
                <w:szCs w:val="24"/>
              </w:rPr>
            </w:pPr>
          </w:p>
        </w:tc>
      </w:tr>
      <w:tr w:rsidR="009B7E65" w:rsidRPr="007C7736" w:rsidTr="009B7E65">
        <w:trPr>
          <w:trHeight w:val="289"/>
          <w:jc w:val="center"/>
        </w:trPr>
        <w:tc>
          <w:tcPr>
            <w:tcW w:w="3969" w:type="dxa"/>
            <w:gridSpan w:val="2"/>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b/>
                <w:sz w:val="24"/>
                <w:szCs w:val="24"/>
              </w:rPr>
              <w:t>razem</w:t>
            </w:r>
          </w:p>
        </w:tc>
        <w:tc>
          <w:tcPr>
            <w:tcW w:w="143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541,0935</w:t>
            </w:r>
          </w:p>
        </w:tc>
        <w:tc>
          <w:tcPr>
            <w:tcW w:w="153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13 884 089,50</w:t>
            </w:r>
          </w:p>
        </w:tc>
      </w:tr>
    </w:tbl>
    <w:p w:rsidR="009B7E65" w:rsidRPr="007C7736" w:rsidRDefault="009B7E65" w:rsidP="009B7E65">
      <w:pPr>
        <w:spacing w:after="0"/>
        <w:rPr>
          <w:rFonts w:ascii="Times New Roman" w:hAnsi="Times New Roman" w:cs="Times New Roman"/>
          <w:sz w:val="24"/>
          <w:szCs w:val="24"/>
        </w:rPr>
      </w:pPr>
    </w:p>
    <w:p w:rsidR="009B7E65" w:rsidRPr="007C7736" w:rsidRDefault="009B7E65" w:rsidP="009B7E65">
      <w:pPr>
        <w:pStyle w:val="Akapitzlist"/>
        <w:numPr>
          <w:ilvl w:val="0"/>
          <w:numId w:val="7"/>
        </w:numPr>
        <w:spacing w:after="0" w:line="240" w:lineRule="auto"/>
        <w:ind w:left="284" w:hanging="284"/>
        <w:rPr>
          <w:rFonts w:ascii="Times New Roman" w:hAnsi="Times New Roman" w:cs="Times New Roman"/>
          <w:sz w:val="24"/>
          <w:szCs w:val="24"/>
        </w:rPr>
      </w:pPr>
      <w:r w:rsidRPr="007C7736">
        <w:rPr>
          <w:rFonts w:ascii="Times New Roman" w:hAnsi="Times New Roman" w:cs="Times New Roman"/>
          <w:sz w:val="24"/>
          <w:szCs w:val="24"/>
        </w:rPr>
        <w:t>Obiekty budowlane o wartości 21 849 817,79 zł:</w:t>
      </w:r>
    </w:p>
    <w:p w:rsidR="009B7E65" w:rsidRPr="007C7736" w:rsidRDefault="009B7E65" w:rsidP="009B7E65">
      <w:pPr>
        <w:pStyle w:val="Akapitzlist"/>
        <w:spacing w:after="0" w:line="240" w:lineRule="auto"/>
        <w:ind w:left="714"/>
        <w:rPr>
          <w:rFonts w:ascii="Times New Roman" w:hAnsi="Times New Roman" w:cs="Times New Roman"/>
          <w:sz w:val="24"/>
          <w:szCs w:val="24"/>
        </w:rPr>
      </w:pP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850"/>
        <w:gridCol w:w="1121"/>
        <w:gridCol w:w="1664"/>
      </w:tblGrid>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L.p.</w:t>
            </w:r>
          </w:p>
        </w:tc>
        <w:tc>
          <w:tcPr>
            <w:tcW w:w="391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Rodzaj budynku</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Ilość w szt.</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Wartość z zł</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1.</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budynki mieszkalne, w tym budynek główny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35</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3 452 569,30</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2.</w:t>
            </w:r>
          </w:p>
        </w:tc>
        <w:tc>
          <w:tcPr>
            <w:tcW w:w="3915"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budynki niemieszkalne (świetlice, hydrofornie, remizy OSP, budynki gospodarcze, dwór w Czesławicach) </w:t>
            </w:r>
          </w:p>
          <w:p w:rsidR="009B7E65" w:rsidRPr="007C7736" w:rsidRDefault="009B7E65">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45</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3 471 522,06</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3.</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budynek urzędu gminy</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305 506,18</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4.</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budynek byłego ośrodka</w:t>
            </w:r>
          </w:p>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lastRenderedPageBreak/>
              <w:t xml:space="preserve">zdrowia i ŚDS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lastRenderedPageBreak/>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1 084 611,55</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5.</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budynek na stadionie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1 535 458,65</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6.</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obiekty szkolne, przedszkola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4 485 398,10                                  </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7.</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sala gimnastyczna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1 391 794,19                               </w:t>
            </w:r>
          </w:p>
        </w:tc>
      </w:tr>
      <w:tr w:rsidR="00472541" w:rsidRPr="007C7736" w:rsidTr="009B7E65">
        <w:trPr>
          <w:trHeight w:val="375"/>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8.</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budynek GOK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303 355,20                               </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9.</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pałac w Smogulcu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907 471,43</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10.</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ruiny zamku kasztelańskiego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330 000,00                      </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11.</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garaż ŚDS</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100 068,24</w:t>
            </w:r>
          </w:p>
        </w:tc>
      </w:tr>
      <w:tr w:rsidR="00472541" w:rsidRPr="007C7736" w:rsidTr="009B7E65">
        <w:trPr>
          <w:jc w:val="center"/>
        </w:trPr>
        <w:tc>
          <w:tcPr>
            <w:tcW w:w="550"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12.</w:t>
            </w:r>
          </w:p>
        </w:tc>
        <w:tc>
          <w:tcPr>
            <w:tcW w:w="391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boisko Orlik Gołańcz                    </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sz w:val="24"/>
                <w:szCs w:val="24"/>
              </w:rPr>
            </w:pPr>
            <w:r w:rsidRPr="007C7736">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4 482 062,89</w:t>
            </w:r>
          </w:p>
        </w:tc>
      </w:tr>
      <w:tr w:rsidR="009B7E65" w:rsidRPr="007C7736" w:rsidTr="009B7E65">
        <w:trPr>
          <w:jc w:val="center"/>
        </w:trPr>
        <w:tc>
          <w:tcPr>
            <w:tcW w:w="4465" w:type="dxa"/>
            <w:gridSpan w:val="2"/>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razem</w:t>
            </w:r>
          </w:p>
        </w:tc>
        <w:tc>
          <w:tcPr>
            <w:tcW w:w="113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b/>
                <w:sz w:val="24"/>
                <w:szCs w:val="24"/>
              </w:rPr>
            </w:pPr>
            <w:r w:rsidRPr="007C7736">
              <w:rPr>
                <w:rFonts w:ascii="Times New Roman" w:hAnsi="Times New Roman" w:cs="Times New Roman"/>
                <w:b/>
                <w:sz w:val="24"/>
                <w:szCs w:val="24"/>
              </w:rPr>
              <w:t>99</w:t>
            </w:r>
          </w:p>
        </w:tc>
        <w:tc>
          <w:tcPr>
            <w:tcW w:w="1666"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21 849 817,79</w:t>
            </w:r>
          </w:p>
        </w:tc>
      </w:tr>
    </w:tbl>
    <w:p w:rsidR="009B7E65" w:rsidRPr="007C7736" w:rsidRDefault="009B7E65" w:rsidP="009B7E65">
      <w:pPr>
        <w:spacing w:after="0"/>
        <w:rPr>
          <w:rFonts w:ascii="Times New Roman" w:hAnsi="Times New Roman" w:cs="Times New Roman"/>
          <w:sz w:val="24"/>
          <w:szCs w:val="24"/>
        </w:rPr>
      </w:pPr>
    </w:p>
    <w:p w:rsidR="009B7E65" w:rsidRPr="007C7736" w:rsidRDefault="009B7E65" w:rsidP="009B7E65">
      <w:pPr>
        <w:rPr>
          <w:rFonts w:ascii="Times New Roman" w:hAnsi="Times New Roman" w:cs="Times New Roman"/>
          <w:b/>
          <w:sz w:val="24"/>
          <w:szCs w:val="24"/>
        </w:rPr>
      </w:pPr>
      <w:r w:rsidRPr="007C7736">
        <w:rPr>
          <w:rFonts w:ascii="Times New Roman" w:hAnsi="Times New Roman" w:cs="Times New Roman"/>
          <w:sz w:val="24"/>
          <w:szCs w:val="24"/>
        </w:rPr>
        <w:t>Budowle i urządzenia techniczne o wartości 25 364 185,76 zł:</w:t>
      </w:r>
    </w:p>
    <w:p w:rsidR="009B7E65" w:rsidRPr="007C7736" w:rsidRDefault="009B7E65" w:rsidP="009B7E65">
      <w:pPr>
        <w:pStyle w:val="Akapitzlist"/>
        <w:spacing w:after="0" w:line="240" w:lineRule="auto"/>
        <w:ind w:left="714"/>
        <w:rPr>
          <w:rFonts w:ascii="Times New Roman" w:hAnsi="Times New Roman" w:cs="Times New Roman"/>
          <w:b/>
          <w:sz w:val="24"/>
          <w:szCs w:val="24"/>
        </w:rPr>
      </w:pPr>
    </w:p>
    <w:tbl>
      <w:tblPr>
        <w:tblW w:w="7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973"/>
        <w:gridCol w:w="1510"/>
        <w:gridCol w:w="1733"/>
      </w:tblGrid>
      <w:tr w:rsidR="00472541" w:rsidRPr="007C7736" w:rsidTr="009B7E65">
        <w:trPr>
          <w:jc w:val="center"/>
        </w:trPr>
        <w:tc>
          <w:tcPr>
            <w:tcW w:w="54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b/>
                <w:sz w:val="24"/>
                <w:szCs w:val="24"/>
              </w:rPr>
            </w:pPr>
            <w:r w:rsidRPr="007C7736">
              <w:rPr>
                <w:rFonts w:ascii="Times New Roman" w:hAnsi="Times New Roman" w:cs="Times New Roman"/>
                <w:b/>
                <w:sz w:val="24"/>
                <w:szCs w:val="24"/>
              </w:rPr>
              <w:t>L.p.</w:t>
            </w: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b/>
                <w:sz w:val="24"/>
                <w:szCs w:val="24"/>
              </w:rPr>
            </w:pPr>
            <w:r w:rsidRPr="007C7736">
              <w:rPr>
                <w:rFonts w:ascii="Times New Roman" w:hAnsi="Times New Roman" w:cs="Times New Roman"/>
                <w:b/>
                <w:sz w:val="24"/>
                <w:szCs w:val="24"/>
              </w:rPr>
              <w:t>Rodzaj grupy</w:t>
            </w:r>
          </w:p>
        </w:tc>
        <w:tc>
          <w:tcPr>
            <w:tcW w:w="143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b/>
                <w:sz w:val="24"/>
                <w:szCs w:val="24"/>
              </w:rPr>
            </w:pPr>
            <w:r w:rsidRPr="007C7736">
              <w:rPr>
                <w:rFonts w:ascii="Times New Roman" w:hAnsi="Times New Roman" w:cs="Times New Roman"/>
                <w:b/>
                <w:sz w:val="24"/>
                <w:szCs w:val="24"/>
              </w:rPr>
              <w:t>ilość/długość</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center"/>
              <w:rPr>
                <w:rFonts w:ascii="Times New Roman" w:hAnsi="Times New Roman" w:cs="Times New Roman"/>
                <w:b/>
                <w:sz w:val="24"/>
                <w:szCs w:val="24"/>
              </w:rPr>
            </w:pPr>
            <w:r w:rsidRPr="007C7736">
              <w:rPr>
                <w:rFonts w:ascii="Times New Roman" w:hAnsi="Times New Roman" w:cs="Times New Roman"/>
                <w:b/>
                <w:sz w:val="24"/>
                <w:szCs w:val="24"/>
              </w:rPr>
              <w:t>Wartość w zł</w:t>
            </w:r>
          </w:p>
        </w:tc>
      </w:tr>
      <w:tr w:rsidR="00472541" w:rsidRPr="007C7736" w:rsidTr="009B7E65">
        <w:trPr>
          <w:jc w:val="center"/>
        </w:trPr>
        <w:tc>
          <w:tcPr>
            <w:tcW w:w="54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1.</w:t>
            </w: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sieć wodociągowa                              </w:t>
            </w:r>
          </w:p>
        </w:tc>
        <w:tc>
          <w:tcPr>
            <w:tcW w:w="143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176,96 km</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7 52 257,41</w:t>
            </w:r>
          </w:p>
        </w:tc>
      </w:tr>
      <w:tr w:rsidR="00472541" w:rsidRPr="007C7736" w:rsidTr="009B7E65">
        <w:trPr>
          <w:jc w:val="center"/>
        </w:trPr>
        <w:tc>
          <w:tcPr>
            <w:tcW w:w="54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2.</w:t>
            </w: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sieć kanalizacyjna                              </w:t>
            </w:r>
          </w:p>
        </w:tc>
        <w:tc>
          <w:tcPr>
            <w:tcW w:w="143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40,672 km</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12 136 648,42</w:t>
            </w:r>
          </w:p>
        </w:tc>
      </w:tr>
      <w:tr w:rsidR="00472541" w:rsidRPr="007C7736" w:rsidTr="009B7E65">
        <w:trPr>
          <w:jc w:val="center"/>
        </w:trPr>
        <w:tc>
          <w:tcPr>
            <w:tcW w:w="54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3.</w:t>
            </w: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oczyszczalnia ścieków                           </w:t>
            </w:r>
          </w:p>
        </w:tc>
        <w:tc>
          <w:tcPr>
            <w:tcW w:w="143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2 szt.</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3 646 186,65                           </w:t>
            </w:r>
          </w:p>
        </w:tc>
      </w:tr>
      <w:tr w:rsidR="00472541" w:rsidRPr="007C7736" w:rsidTr="009B7E65">
        <w:trPr>
          <w:jc w:val="center"/>
        </w:trPr>
        <w:tc>
          <w:tcPr>
            <w:tcW w:w="54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4.</w:t>
            </w: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składowisko odpadów komunalnych                               </w:t>
            </w:r>
          </w:p>
        </w:tc>
        <w:tc>
          <w:tcPr>
            <w:tcW w:w="143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 szt.</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1 377 213,77</w:t>
            </w:r>
          </w:p>
        </w:tc>
      </w:tr>
      <w:tr w:rsidR="00472541" w:rsidRPr="007C7736" w:rsidTr="009B7E65">
        <w:trPr>
          <w:trHeight w:val="196"/>
          <w:jc w:val="center"/>
        </w:trPr>
        <w:tc>
          <w:tcPr>
            <w:tcW w:w="54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5.</w:t>
            </w: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przyłącza gazowe                         </w:t>
            </w:r>
          </w:p>
        </w:tc>
        <w:tc>
          <w:tcPr>
            <w:tcW w:w="143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148,5  m</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27 447,04                           </w:t>
            </w:r>
          </w:p>
        </w:tc>
      </w:tr>
      <w:tr w:rsidR="00472541" w:rsidRPr="007C7736" w:rsidTr="009B7E65">
        <w:trPr>
          <w:jc w:val="center"/>
        </w:trPr>
        <w:tc>
          <w:tcPr>
            <w:tcW w:w="545"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6. </w:t>
            </w: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parkingi i ogrodzenia</w:t>
            </w:r>
          </w:p>
        </w:tc>
        <w:tc>
          <w:tcPr>
            <w:tcW w:w="143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 -</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151 166,86  </w:t>
            </w:r>
          </w:p>
        </w:tc>
      </w:tr>
      <w:tr w:rsidR="00472541" w:rsidRPr="007C7736" w:rsidTr="009B7E65">
        <w:trPr>
          <w:jc w:val="center"/>
        </w:trPr>
        <w:tc>
          <w:tcPr>
            <w:tcW w:w="545"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7.</w:t>
            </w:r>
          </w:p>
          <w:p w:rsidR="009B7E65" w:rsidRPr="007C7736" w:rsidRDefault="009B7E65">
            <w:pPr>
              <w:spacing w:after="0"/>
              <w:rPr>
                <w:rFonts w:ascii="Times New Roman" w:hAnsi="Times New Roman" w:cs="Times New Roman"/>
                <w:sz w:val="24"/>
                <w:szCs w:val="24"/>
              </w:rPr>
            </w:pPr>
          </w:p>
        </w:tc>
        <w:tc>
          <w:tcPr>
            <w:tcW w:w="4127"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rPr>
                <w:rFonts w:ascii="Times New Roman" w:hAnsi="Times New Roman" w:cs="Times New Roman"/>
                <w:sz w:val="24"/>
                <w:szCs w:val="24"/>
              </w:rPr>
            </w:pPr>
            <w:r w:rsidRPr="007C7736">
              <w:rPr>
                <w:rFonts w:ascii="Times New Roman" w:hAnsi="Times New Roman" w:cs="Times New Roman"/>
                <w:sz w:val="24"/>
                <w:szCs w:val="24"/>
              </w:rPr>
              <w:t xml:space="preserve">piec centralnego ogrzewania w świetlicy w Smogulcu, centralne ogrzewanie w świetlicy w Laskownicy Małej, piec centralnego ogrzewania w świetlicy w </w:t>
            </w:r>
            <w:proofErr w:type="spellStart"/>
            <w:r w:rsidRPr="007C7736">
              <w:rPr>
                <w:rFonts w:ascii="Times New Roman" w:hAnsi="Times New Roman" w:cs="Times New Roman"/>
                <w:sz w:val="24"/>
                <w:szCs w:val="24"/>
              </w:rPr>
              <w:t>Panigrodzu</w:t>
            </w:r>
            <w:proofErr w:type="spellEnd"/>
          </w:p>
        </w:tc>
        <w:tc>
          <w:tcPr>
            <w:tcW w:w="1432" w:type="dxa"/>
            <w:tcBorders>
              <w:top w:val="single" w:sz="4" w:space="0" w:color="auto"/>
              <w:left w:val="single" w:sz="4" w:space="0" w:color="auto"/>
              <w:bottom w:val="single" w:sz="4" w:space="0" w:color="auto"/>
              <w:right w:val="single" w:sz="4" w:space="0" w:color="auto"/>
            </w:tcBorders>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 xml:space="preserve"> -</w:t>
            </w:r>
          </w:p>
          <w:p w:rsidR="009B7E65" w:rsidRPr="007C7736" w:rsidRDefault="009B7E65">
            <w:pPr>
              <w:spacing w:after="0"/>
              <w:jc w:val="right"/>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sz w:val="24"/>
                <w:szCs w:val="24"/>
              </w:rPr>
            </w:pPr>
            <w:r w:rsidRPr="007C7736">
              <w:rPr>
                <w:rFonts w:ascii="Times New Roman" w:hAnsi="Times New Roman" w:cs="Times New Roman"/>
                <w:sz w:val="24"/>
                <w:szCs w:val="24"/>
              </w:rPr>
              <w:t>73 265,61</w:t>
            </w:r>
          </w:p>
        </w:tc>
      </w:tr>
      <w:tr w:rsidR="009B7E65" w:rsidRPr="007C7736" w:rsidTr="009B7E65">
        <w:trPr>
          <w:jc w:val="center"/>
        </w:trPr>
        <w:tc>
          <w:tcPr>
            <w:tcW w:w="6104" w:type="dxa"/>
            <w:gridSpan w:val="3"/>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razem</w:t>
            </w:r>
          </w:p>
        </w:tc>
        <w:tc>
          <w:tcPr>
            <w:tcW w:w="1742"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jc w:val="right"/>
              <w:rPr>
                <w:rFonts w:ascii="Times New Roman" w:hAnsi="Times New Roman" w:cs="Times New Roman"/>
                <w:b/>
                <w:sz w:val="24"/>
                <w:szCs w:val="24"/>
              </w:rPr>
            </w:pPr>
            <w:r w:rsidRPr="007C7736">
              <w:rPr>
                <w:rFonts w:ascii="Times New Roman" w:hAnsi="Times New Roman" w:cs="Times New Roman"/>
                <w:b/>
                <w:sz w:val="24"/>
                <w:szCs w:val="24"/>
              </w:rPr>
              <w:t>25 364 185,76</w:t>
            </w:r>
          </w:p>
        </w:tc>
      </w:tr>
    </w:tbl>
    <w:p w:rsidR="009B7E65" w:rsidRPr="007C7736" w:rsidRDefault="009B7E65" w:rsidP="009B7E65">
      <w:pPr>
        <w:spacing w:after="0"/>
        <w:rPr>
          <w:rFonts w:ascii="Times New Roman" w:hAnsi="Times New Roman" w:cs="Times New Roman"/>
          <w:sz w:val="24"/>
          <w:szCs w:val="24"/>
        </w:rPr>
      </w:pPr>
    </w:p>
    <w:p w:rsidR="009B7E65" w:rsidRPr="007C7736" w:rsidRDefault="009B7E65" w:rsidP="009B7E65">
      <w:pPr>
        <w:pStyle w:val="Akapitzlist"/>
        <w:numPr>
          <w:ilvl w:val="0"/>
          <w:numId w:val="7"/>
        </w:numPr>
        <w:spacing w:after="0" w:line="240" w:lineRule="auto"/>
        <w:ind w:left="284" w:hanging="284"/>
        <w:rPr>
          <w:rFonts w:ascii="Times New Roman" w:hAnsi="Times New Roman" w:cs="Times New Roman"/>
          <w:sz w:val="24"/>
          <w:szCs w:val="24"/>
        </w:rPr>
      </w:pPr>
      <w:r w:rsidRPr="007C7736">
        <w:rPr>
          <w:rFonts w:ascii="Times New Roman" w:hAnsi="Times New Roman" w:cs="Times New Roman"/>
          <w:sz w:val="24"/>
          <w:szCs w:val="24"/>
        </w:rPr>
        <w:t xml:space="preserve">Pozostałe środki trwałe stanowiące mienie komunalne o łącznej wartości 46 515 906,65 zł to: </w:t>
      </w:r>
    </w:p>
    <w:p w:rsidR="009B7E65" w:rsidRPr="007C7736" w:rsidRDefault="009B7E65" w:rsidP="009B7E65">
      <w:pPr>
        <w:pStyle w:val="Akapitzlist"/>
        <w:numPr>
          <w:ilvl w:val="0"/>
          <w:numId w:val="8"/>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środki transportowe  o wartości 687 230,55 zł,</w:t>
      </w:r>
    </w:p>
    <w:p w:rsidR="009B7E65" w:rsidRPr="007C7736" w:rsidRDefault="009B7E65" w:rsidP="009B7E65">
      <w:pPr>
        <w:pStyle w:val="Akapitzlist"/>
        <w:numPr>
          <w:ilvl w:val="0"/>
          <w:numId w:val="8"/>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linie energetyczne o wartości 1 647 673,13 zł,</w:t>
      </w:r>
    </w:p>
    <w:p w:rsidR="009B7E65" w:rsidRPr="007C7736" w:rsidRDefault="009B7E65" w:rsidP="009B7E65">
      <w:pPr>
        <w:pStyle w:val="Akapitzlist"/>
        <w:numPr>
          <w:ilvl w:val="0"/>
          <w:numId w:val="8"/>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chodniki, ulice i drogi o wartości 35 026 814,04 zł,</w:t>
      </w:r>
    </w:p>
    <w:p w:rsidR="009B7E65" w:rsidRPr="007C7736" w:rsidRDefault="009B7E65" w:rsidP="009B7E65">
      <w:pPr>
        <w:pStyle w:val="Akapitzlist"/>
        <w:numPr>
          <w:ilvl w:val="0"/>
          <w:numId w:val="8"/>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komputery, drukarki, programy, monitoring o wartości 1 976 757,04 zł,</w:t>
      </w:r>
    </w:p>
    <w:p w:rsidR="009B7E65" w:rsidRPr="007C7736" w:rsidRDefault="009B7E65" w:rsidP="009B7E65">
      <w:pPr>
        <w:pStyle w:val="Akapitzlist"/>
        <w:numPr>
          <w:ilvl w:val="0"/>
          <w:numId w:val="8"/>
        </w:num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inne środki trwałe (m.in. place zabaw, boiska, winda, koparko-ładowarka) o wartości 7 177 431,89 zł.</w:t>
      </w:r>
    </w:p>
    <w:p w:rsidR="009B7E65" w:rsidRPr="007C7736" w:rsidRDefault="009B7E65" w:rsidP="009B7E65">
      <w:pPr>
        <w:spacing w:after="0" w:line="240" w:lineRule="auto"/>
        <w:rPr>
          <w:rFonts w:ascii="Times New Roman" w:hAnsi="Times New Roman" w:cs="Times New Roman"/>
          <w:sz w:val="24"/>
          <w:szCs w:val="24"/>
        </w:rPr>
      </w:pPr>
      <w:r w:rsidRPr="007C7736">
        <w:rPr>
          <w:rFonts w:ascii="Times New Roman" w:hAnsi="Times New Roman" w:cs="Times New Roman"/>
          <w:b/>
          <w:sz w:val="24"/>
          <w:szCs w:val="24"/>
        </w:rPr>
        <w:t>Łączna wartość mienia komunalnego miasta i gminy Gołańcz to 107 613 999,70 zł.</w:t>
      </w:r>
    </w:p>
    <w:p w:rsidR="009B7E65" w:rsidRPr="007C7736" w:rsidRDefault="009B7E65" w:rsidP="009B7E65">
      <w:pPr>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Wartość umorzenia mienia to 47 841 072,81 zł.</w:t>
      </w:r>
    </w:p>
    <w:p w:rsidR="009B7E65"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Poza wyżej wymienionym mieniem gmina posiada udziały w Pałuckim Banku Spółdzielczym o wartości 2 000 zł oraz udziały w Międzygminnym Składowisku Odpadów Komunalnych w Kopaszynie (MSOK) o wartości 257 500 zł.</w:t>
      </w:r>
    </w:p>
    <w:p w:rsidR="007C7736" w:rsidRDefault="007C7736" w:rsidP="009B7E65">
      <w:pPr>
        <w:spacing w:after="0" w:line="240" w:lineRule="auto"/>
        <w:jc w:val="both"/>
        <w:rPr>
          <w:rFonts w:ascii="Times New Roman" w:hAnsi="Times New Roman" w:cs="Times New Roman"/>
          <w:sz w:val="24"/>
          <w:szCs w:val="24"/>
        </w:rPr>
      </w:pPr>
    </w:p>
    <w:p w:rsidR="007C7736" w:rsidRDefault="007C7736" w:rsidP="009B7E65">
      <w:pPr>
        <w:spacing w:after="0" w:line="240" w:lineRule="auto"/>
        <w:jc w:val="both"/>
        <w:rPr>
          <w:rFonts w:ascii="Times New Roman" w:hAnsi="Times New Roman" w:cs="Times New Roman"/>
          <w:sz w:val="24"/>
          <w:szCs w:val="24"/>
        </w:rPr>
      </w:pPr>
    </w:p>
    <w:p w:rsidR="007C7736" w:rsidRPr="007C7736" w:rsidRDefault="007C7736" w:rsidP="009B7E65">
      <w:pPr>
        <w:spacing w:after="0" w:line="240" w:lineRule="auto"/>
        <w:jc w:val="both"/>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sz w:val="24"/>
          <w:szCs w:val="24"/>
        </w:rPr>
      </w:pPr>
    </w:p>
    <w:p w:rsidR="00B74726" w:rsidRPr="007C7736" w:rsidRDefault="009B7E65" w:rsidP="00FB5400">
      <w:pPr>
        <w:shd w:val="clear" w:color="auto" w:fill="92D050"/>
        <w:spacing w:after="0"/>
        <w:rPr>
          <w:rFonts w:ascii="Times New Roman" w:hAnsi="Times New Roman" w:cs="Times New Roman"/>
          <w:b/>
          <w:sz w:val="24"/>
          <w:szCs w:val="24"/>
        </w:rPr>
      </w:pPr>
      <w:r w:rsidRPr="007C7736">
        <w:rPr>
          <w:rFonts w:ascii="Times New Roman" w:hAnsi="Times New Roman" w:cs="Times New Roman"/>
          <w:b/>
          <w:sz w:val="24"/>
          <w:szCs w:val="24"/>
        </w:rPr>
        <w:lastRenderedPageBreak/>
        <w:t>V. Program gospodarowan</w:t>
      </w:r>
      <w:r w:rsidR="00FB5400" w:rsidRPr="007C7736">
        <w:rPr>
          <w:rFonts w:ascii="Times New Roman" w:hAnsi="Times New Roman" w:cs="Times New Roman"/>
          <w:b/>
          <w:sz w:val="24"/>
          <w:szCs w:val="24"/>
        </w:rPr>
        <w:t>ia mieszkaniowym zasobem gminy.</w:t>
      </w:r>
    </w:p>
    <w:p w:rsidR="00B74726" w:rsidRPr="007C7736" w:rsidRDefault="00B74726" w:rsidP="00B74726">
      <w:pPr>
        <w:spacing w:before="100" w:beforeAutospacing="1" w:after="100" w:afterAutospacing="1" w:line="240" w:lineRule="auto"/>
        <w:ind w:firstLine="284"/>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W 2020 roku obowiązywał Program Gospodarowania Mieszkaniowym Zasobem Miasta i Gminy Gołańcz na lata 2020-2024 przyjęty Uchwałą Rady Miasta i Gminy Gołańcz nr XIV/138/19 z dnia 19 grudnia 2019 roku. Mieszkaniowy zasób gminy stanowią lokale położone w budynkach wielorodzinnych, budynki mieszkalne (wspólnoty z udziałem gminy), lokale mieszkalne w budynkach oświatowych. W skład mieszkaniowego zasobu gminy wchodzą 33 budynki, w których znajduje się 138 lokali mieszkalnych o ogólnej powierzchni użytkowej 6.773,99 m². </w:t>
      </w:r>
    </w:p>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w:t>
      </w:r>
      <w:r w:rsidRPr="007C7736">
        <w:rPr>
          <w:rFonts w:ascii="Times New Roman" w:eastAsia="Times New Roman" w:hAnsi="Times New Roman" w:cs="Times New Roman"/>
          <w:sz w:val="24"/>
          <w:szCs w:val="24"/>
          <w:u w:val="single"/>
          <w:lang w:eastAsia="pl-PL"/>
        </w:rPr>
        <w:t>Wykaz budynków i lokali mieszkalnych:</w:t>
      </w:r>
    </w:p>
    <w:tbl>
      <w:tblPr>
        <w:tblW w:w="0" w:type="dxa"/>
        <w:jc w:val="center"/>
        <w:tblCellMar>
          <w:left w:w="0" w:type="dxa"/>
          <w:right w:w="0" w:type="dxa"/>
        </w:tblCellMar>
        <w:tblLook w:val="04A0" w:firstRow="1" w:lastRow="0" w:firstColumn="1" w:lastColumn="0" w:noHBand="0" w:noVBand="1"/>
      </w:tblPr>
      <w:tblGrid>
        <w:gridCol w:w="1984"/>
        <w:gridCol w:w="1710"/>
        <w:gridCol w:w="1275"/>
        <w:gridCol w:w="2552"/>
      </w:tblGrid>
      <w:tr w:rsidR="00472541" w:rsidRPr="007C7736" w:rsidTr="00B74726">
        <w:trPr>
          <w:tblHeader/>
          <w:jc w:val="center"/>
        </w:trPr>
        <w:tc>
          <w:tcPr>
            <w:tcW w:w="1984"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Wyszczególnienie</w:t>
            </w:r>
          </w:p>
        </w:tc>
        <w:tc>
          <w:tcPr>
            <w:tcW w:w="1560"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Ilość  budynków</w:t>
            </w:r>
          </w:p>
        </w:tc>
        <w:tc>
          <w:tcPr>
            <w:tcW w:w="12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Ilość lokali</w:t>
            </w:r>
          </w:p>
        </w:tc>
        <w:tc>
          <w:tcPr>
            <w:tcW w:w="2552"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Powierzchnia użytkowa </w:t>
            </w:r>
            <w:r w:rsidRPr="007C7736">
              <w:rPr>
                <w:rFonts w:ascii="Times New Roman" w:eastAsia="Times New Roman" w:hAnsi="Times New Roman" w:cs="Times New Roman"/>
                <w:sz w:val="24"/>
                <w:szCs w:val="24"/>
                <w:lang w:eastAsia="pl-PL"/>
              </w:rPr>
              <w:br/>
              <w:t>w m²</w:t>
            </w:r>
          </w:p>
        </w:tc>
      </w:tr>
      <w:tr w:rsidR="00472541" w:rsidRPr="007C7736" w:rsidTr="00B74726">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miasto</w:t>
            </w:r>
          </w:p>
        </w:tc>
        <w:tc>
          <w:tcPr>
            <w:tcW w:w="156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14</w:t>
            </w:r>
          </w:p>
        </w:tc>
        <w:tc>
          <w:tcPr>
            <w:tcW w:w="127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86</w:t>
            </w:r>
          </w:p>
        </w:tc>
        <w:tc>
          <w:tcPr>
            <w:tcW w:w="2552" w:type="dxa"/>
            <w:tcBorders>
              <w:top w:val="nil"/>
              <w:left w:val="nil"/>
              <w:bottom w:val="single" w:sz="8" w:space="0" w:color="000000"/>
              <w:right w:val="single" w:sz="8" w:space="0" w:color="000000"/>
            </w:tcBorders>
            <w:tcMar>
              <w:top w:w="0" w:type="dxa"/>
              <w:left w:w="10" w:type="dxa"/>
              <w:bottom w:w="0" w:type="dxa"/>
              <w:right w:w="10"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3.758,09</w:t>
            </w:r>
          </w:p>
        </w:tc>
      </w:tr>
      <w:tr w:rsidR="00472541" w:rsidRPr="007C7736" w:rsidTr="00B74726">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wieś</w:t>
            </w:r>
          </w:p>
        </w:tc>
        <w:tc>
          <w:tcPr>
            <w:tcW w:w="156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19</w:t>
            </w:r>
          </w:p>
        </w:tc>
        <w:tc>
          <w:tcPr>
            <w:tcW w:w="127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52</w:t>
            </w:r>
          </w:p>
        </w:tc>
        <w:tc>
          <w:tcPr>
            <w:tcW w:w="2552" w:type="dxa"/>
            <w:tcBorders>
              <w:top w:val="nil"/>
              <w:left w:val="nil"/>
              <w:bottom w:val="single" w:sz="8" w:space="0" w:color="000000"/>
              <w:right w:val="single" w:sz="8" w:space="0" w:color="000000"/>
            </w:tcBorders>
            <w:tcMar>
              <w:top w:w="0" w:type="dxa"/>
              <w:left w:w="10" w:type="dxa"/>
              <w:bottom w:w="0" w:type="dxa"/>
              <w:right w:w="10"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3.015,90</w:t>
            </w:r>
          </w:p>
        </w:tc>
      </w:tr>
      <w:tr w:rsidR="00472541" w:rsidRPr="007C7736" w:rsidTr="00B74726">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b/>
                <w:bCs/>
                <w:sz w:val="24"/>
                <w:szCs w:val="24"/>
                <w:lang w:eastAsia="pl-PL"/>
              </w:rPr>
              <w:t>Razem</w:t>
            </w:r>
          </w:p>
        </w:tc>
        <w:tc>
          <w:tcPr>
            <w:tcW w:w="156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b/>
                <w:bCs/>
                <w:sz w:val="24"/>
                <w:szCs w:val="24"/>
                <w:lang w:eastAsia="pl-PL"/>
              </w:rPr>
              <w:t>33</w:t>
            </w:r>
          </w:p>
        </w:tc>
        <w:tc>
          <w:tcPr>
            <w:tcW w:w="127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b/>
                <w:bCs/>
                <w:sz w:val="24"/>
                <w:szCs w:val="24"/>
                <w:lang w:eastAsia="pl-PL"/>
              </w:rPr>
              <w:t>138</w:t>
            </w:r>
          </w:p>
        </w:tc>
        <w:tc>
          <w:tcPr>
            <w:tcW w:w="2552" w:type="dxa"/>
            <w:tcBorders>
              <w:top w:val="nil"/>
              <w:left w:val="nil"/>
              <w:bottom w:val="single" w:sz="8" w:space="0" w:color="000000"/>
              <w:right w:val="single" w:sz="8" w:space="0" w:color="000000"/>
            </w:tcBorders>
            <w:tcMar>
              <w:top w:w="0" w:type="dxa"/>
              <w:left w:w="10" w:type="dxa"/>
              <w:bottom w:w="0" w:type="dxa"/>
              <w:right w:w="10"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b/>
                <w:bCs/>
                <w:sz w:val="24"/>
                <w:szCs w:val="24"/>
                <w:lang w:eastAsia="pl-PL"/>
              </w:rPr>
              <w:t>6.773,99</w:t>
            </w:r>
          </w:p>
        </w:tc>
      </w:tr>
    </w:tbl>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u w:val="single"/>
          <w:lang w:eastAsia="pl-PL"/>
        </w:rPr>
        <w:t>Wykaz lokali mieszkalnych  w mieście:</w:t>
      </w:r>
    </w:p>
    <w:tbl>
      <w:tblPr>
        <w:tblW w:w="0" w:type="dxa"/>
        <w:jc w:val="center"/>
        <w:tblCellMar>
          <w:left w:w="0" w:type="dxa"/>
          <w:right w:w="0" w:type="dxa"/>
        </w:tblCellMar>
        <w:tblLook w:val="04A0" w:firstRow="1" w:lastRow="0" w:firstColumn="1" w:lastColumn="0" w:noHBand="0" w:noVBand="1"/>
      </w:tblPr>
      <w:tblGrid>
        <w:gridCol w:w="568"/>
        <w:gridCol w:w="3048"/>
        <w:gridCol w:w="1430"/>
        <w:gridCol w:w="1985"/>
      </w:tblGrid>
      <w:tr w:rsidR="00472541" w:rsidRPr="007C7736" w:rsidTr="00B74726">
        <w:trPr>
          <w:jc w:val="center"/>
        </w:trPr>
        <w:tc>
          <w:tcPr>
            <w:tcW w:w="568"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Lp.</w:t>
            </w:r>
          </w:p>
        </w:tc>
        <w:tc>
          <w:tcPr>
            <w:tcW w:w="3048"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Budynek -adres</w:t>
            </w:r>
          </w:p>
        </w:tc>
        <w:tc>
          <w:tcPr>
            <w:tcW w:w="1417"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Liczba lokali mieszkalnych</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Powierzchnia w m²</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Walki Młodych 10</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197,76</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Walki Młodych 30</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258,32</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Walki Młodych 42</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12</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565,40</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Walki Młodych 44</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18</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638,26</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Osada 1</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38,39</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Osada 3</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87,50</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Osada 4</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93,00</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Klasztorna 6</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65,53</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9.</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Dworcowa 4</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273,36</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Składowa 4</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193,27</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11.</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–ul. Karola Libelta 65 – wspólnota</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15</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856,40</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12.</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Gołańcz–ul. Osada 5– wspólnota</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9</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355,50</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13.</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Gołańcz – ul. Kościelna 12- wspólnota</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135,40</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lastRenderedPageBreak/>
              <w:t>14.</w:t>
            </w: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Andale Sans UI" w:hAnsi="Times New Roman" w:cs="Times New Roman"/>
                <w:kern w:val="3"/>
                <w:sz w:val="24"/>
                <w:szCs w:val="24"/>
                <w:lang w:bidi="en-US"/>
              </w:rPr>
              <w:t>Gołańcz – Rynek 6 – wspólnota lokale użytkowe</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0</w:t>
            </w:r>
          </w:p>
        </w:tc>
      </w:tr>
      <w:tr w:rsidR="00472541" w:rsidRPr="007C7736" w:rsidTr="00B74726">
        <w:trPr>
          <w:jc w:val="center"/>
        </w:trPr>
        <w:tc>
          <w:tcPr>
            <w:tcW w:w="5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after="0" w:line="240" w:lineRule="auto"/>
              <w:rPr>
                <w:rFonts w:ascii="Times New Roman" w:eastAsia="Times New Roman" w:hAnsi="Times New Roman" w:cs="Times New Roman"/>
                <w:sz w:val="24"/>
                <w:szCs w:val="24"/>
                <w:lang w:eastAsia="pl-PL"/>
              </w:rPr>
            </w:pPr>
          </w:p>
        </w:tc>
        <w:tc>
          <w:tcPr>
            <w:tcW w:w="304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Razem:</w:t>
            </w:r>
          </w:p>
        </w:tc>
        <w:tc>
          <w:tcPr>
            <w:tcW w:w="141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86</w:t>
            </w:r>
          </w:p>
        </w:tc>
        <w:tc>
          <w:tcPr>
            <w:tcW w:w="1985"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3.758,09</w:t>
            </w:r>
          </w:p>
        </w:tc>
      </w:tr>
    </w:tbl>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w:t>
      </w:r>
      <w:r w:rsidRPr="007C7736">
        <w:rPr>
          <w:rFonts w:ascii="Times New Roman" w:eastAsia="Times New Roman" w:hAnsi="Times New Roman" w:cs="Times New Roman"/>
          <w:sz w:val="24"/>
          <w:szCs w:val="24"/>
          <w:u w:val="single"/>
          <w:lang w:eastAsia="pl-PL"/>
        </w:rPr>
        <w:t>Wykaz lokali mieszkalnych na wsi:</w:t>
      </w:r>
    </w:p>
    <w:tbl>
      <w:tblPr>
        <w:tblW w:w="0" w:type="dxa"/>
        <w:jc w:val="center"/>
        <w:tblCellMar>
          <w:left w:w="0" w:type="dxa"/>
          <w:right w:w="0" w:type="dxa"/>
        </w:tblCellMar>
        <w:tblLook w:val="04A0" w:firstRow="1" w:lastRow="0" w:firstColumn="1" w:lastColumn="0" w:noHBand="0" w:noVBand="1"/>
      </w:tblPr>
      <w:tblGrid>
        <w:gridCol w:w="495"/>
        <w:gridCol w:w="1943"/>
        <w:gridCol w:w="1276"/>
        <w:gridCol w:w="2042"/>
      </w:tblGrid>
      <w:tr w:rsidR="00472541" w:rsidRPr="007C7736" w:rsidTr="00B74726">
        <w:trPr>
          <w:tblHeader/>
          <w:jc w:val="center"/>
        </w:trPr>
        <w:tc>
          <w:tcPr>
            <w:tcW w:w="495"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Lp.</w:t>
            </w:r>
          </w:p>
        </w:tc>
        <w:tc>
          <w:tcPr>
            <w:tcW w:w="1943"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Budynek -adres</w:t>
            </w:r>
          </w:p>
        </w:tc>
        <w:tc>
          <w:tcPr>
            <w:tcW w:w="1276"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Liczba lokali</w:t>
            </w:r>
          </w:p>
        </w:tc>
        <w:tc>
          <w:tcPr>
            <w:tcW w:w="204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Powierzchnia w m²</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Chawłodno 26</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39,15</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Chawłodno 2</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161,22</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Tomczyce 2</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118,53</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Oleszno 7</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389,76</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Chojna 9</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74,10</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6.</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Chojna 45</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174,80</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Chojna 44</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146,08</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8.</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Rybowo 41</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176,69</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9.</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Kujawki 17</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137,09</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Kujawki 19</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30,70</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11.</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Czeszewo 42</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176,46</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12.</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Czeszewo 30</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320,10</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13.</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Czerlin 39</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340,31</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14.</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Czerlin 41</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153,70</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15.</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Czerlin 12</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146,19</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16.</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Czerlin 40</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104,72</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17.</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Czerlin 35</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139,17</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18.</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Smogulec 7</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75,09</w:t>
            </w:r>
          </w:p>
        </w:tc>
      </w:tr>
      <w:tr w:rsidR="00472541" w:rsidRPr="007C7736" w:rsidTr="00B74726">
        <w:trPr>
          <w:jc w:val="center"/>
        </w:trPr>
        <w:tc>
          <w:tcPr>
            <w:tcW w:w="4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19.</w:t>
            </w:r>
          </w:p>
        </w:tc>
        <w:tc>
          <w:tcPr>
            <w:tcW w:w="1943"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Panigródz 80</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129,04</w:t>
            </w:r>
          </w:p>
        </w:tc>
      </w:tr>
      <w:tr w:rsidR="00B74726" w:rsidRPr="007C7736" w:rsidTr="00B74726">
        <w:trPr>
          <w:jc w:val="center"/>
        </w:trPr>
        <w:tc>
          <w:tcPr>
            <w:tcW w:w="2438" w:type="dxa"/>
            <w:gridSpan w:val="2"/>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Razem:</w:t>
            </w:r>
          </w:p>
        </w:tc>
        <w:tc>
          <w:tcPr>
            <w:tcW w:w="127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52</w:t>
            </w:r>
          </w:p>
        </w:tc>
        <w:tc>
          <w:tcPr>
            <w:tcW w:w="204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B74726" w:rsidRPr="007C7736" w:rsidRDefault="00B74726" w:rsidP="00B747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3.015,90</w:t>
            </w:r>
          </w:p>
        </w:tc>
      </w:tr>
    </w:tbl>
    <w:p w:rsidR="00B74726" w:rsidRPr="007C7736" w:rsidRDefault="00B74726" w:rsidP="00FB5400">
      <w:pPr>
        <w:spacing w:before="100" w:beforeAutospacing="1" w:after="100" w:afterAutospacing="1" w:line="240" w:lineRule="auto"/>
        <w:rPr>
          <w:rFonts w:ascii="Times New Roman" w:eastAsia="Times New Roman" w:hAnsi="Times New Roman" w:cs="Times New Roman"/>
          <w:sz w:val="24"/>
          <w:szCs w:val="24"/>
          <w:lang w:eastAsia="pl-PL"/>
        </w:rPr>
      </w:pPr>
    </w:p>
    <w:p w:rsidR="009B7E65" w:rsidRPr="007C7736" w:rsidRDefault="009B7E65" w:rsidP="009B7E65">
      <w:pPr>
        <w:shd w:val="clear" w:color="auto" w:fill="92D050"/>
        <w:spacing w:after="0"/>
        <w:rPr>
          <w:rFonts w:ascii="Times New Roman" w:hAnsi="Times New Roman" w:cs="Times New Roman"/>
          <w:b/>
          <w:sz w:val="24"/>
          <w:szCs w:val="24"/>
        </w:rPr>
      </w:pPr>
      <w:r w:rsidRPr="007C7736">
        <w:rPr>
          <w:rFonts w:ascii="Times New Roman" w:eastAsia="Times New Roman" w:hAnsi="Times New Roman" w:cs="Times New Roman"/>
          <w:sz w:val="24"/>
          <w:szCs w:val="24"/>
          <w:lang w:eastAsia="pl-PL"/>
        </w:rPr>
        <w:t> </w:t>
      </w:r>
      <w:r w:rsidRPr="007C7736">
        <w:rPr>
          <w:rFonts w:ascii="Times New Roman" w:hAnsi="Times New Roman" w:cs="Times New Roman"/>
          <w:b/>
          <w:sz w:val="24"/>
          <w:szCs w:val="24"/>
        </w:rPr>
        <w:t>VI. Plan wykorzystania zasobu nieruchomości gminnych</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DF3B4C">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Burmistrz Miasta i Gminy Gołańcz w 2020 r. gospodarował nieruchomościami wchodzącymi w skład zasobu gminy Gołańcz poprzez ich udostępnianie oraz nabywanie nieruchomości do zasobu. Działania te są realizowane w trybie: sprzedaży, zamiany, oddania w użytkowanie wieczyste, dzierżawy, najmu oraz ustanowienia prawa trwałego zarządu, zgodnie z obowiązującymi w tym zakresie przepisami oraz pod kątem oceny możliwości udostępnienia nieruchomości ze względu na położenie, możliwość zagospodarowania oraz gospodarność i racjonalność prowadzonych działań.</w:t>
      </w:r>
    </w:p>
    <w:p w:rsidR="009B7E65" w:rsidRPr="007C7736" w:rsidRDefault="009B7E65" w:rsidP="009B7E65">
      <w:pPr>
        <w:numPr>
          <w:ilvl w:val="0"/>
          <w:numId w:val="9"/>
        </w:numPr>
        <w:spacing w:after="0" w:line="240" w:lineRule="auto"/>
        <w:ind w:left="284" w:hanging="284"/>
        <w:rPr>
          <w:rFonts w:ascii="Times New Roman" w:hAnsi="Times New Roman" w:cs="Times New Roman"/>
          <w:sz w:val="24"/>
          <w:szCs w:val="24"/>
        </w:rPr>
      </w:pPr>
      <w:r w:rsidRPr="007C7736">
        <w:rPr>
          <w:rFonts w:ascii="Times New Roman" w:hAnsi="Times New Roman" w:cs="Times New Roman"/>
          <w:b/>
          <w:sz w:val="24"/>
          <w:szCs w:val="24"/>
        </w:rPr>
        <w:lastRenderedPageBreak/>
        <w:t>Stan ewidencyjny nieruchomości.</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Stan mienia na dzień 01.01.2020 r. wynosił 4 597 501,60 zł. W wyniku nabywania i zbywania nieruchomości oraz regulacji stanu mienia przychody wyniosły: 8 697 825,04 zł, natomiast rozchody 358 606,04 zł. Stan mienia na dzień 31.12.2020 r. opiewał na kwotę 12 936 720,60 zł i wynosił o 8 339 219,00 zł mniej niż na początku roku 2020. Różnica ta wynika przede wszystkim z regulacji stanu mienia oraz z braku zainteresowania nieruchomościami przeznaczonymi do sprzedaży w drodze przetargu. </w:t>
      </w:r>
    </w:p>
    <w:p w:rsidR="009B7E65" w:rsidRPr="007C7736" w:rsidRDefault="009B7E65" w:rsidP="009B7E65">
      <w:pPr>
        <w:numPr>
          <w:ilvl w:val="0"/>
          <w:numId w:val="9"/>
        </w:numPr>
        <w:spacing w:after="0" w:line="240" w:lineRule="auto"/>
        <w:ind w:left="284" w:hanging="284"/>
        <w:rPr>
          <w:rFonts w:ascii="Times New Roman" w:hAnsi="Times New Roman" w:cs="Times New Roman"/>
          <w:sz w:val="24"/>
          <w:szCs w:val="24"/>
        </w:rPr>
      </w:pPr>
      <w:r w:rsidRPr="007C7736">
        <w:rPr>
          <w:rFonts w:ascii="Times New Roman" w:hAnsi="Times New Roman" w:cs="Times New Roman"/>
          <w:b/>
          <w:sz w:val="24"/>
          <w:szCs w:val="24"/>
        </w:rPr>
        <w:t xml:space="preserve">Sposób użytkowania mienia komunalnego:     </w:t>
      </w:r>
    </w:p>
    <w:p w:rsidR="009B7E65" w:rsidRPr="007C7736" w:rsidRDefault="009B7E65" w:rsidP="009B7E65">
      <w:pPr>
        <w:numPr>
          <w:ilvl w:val="0"/>
          <w:numId w:val="10"/>
        </w:numPr>
        <w:spacing w:after="0" w:line="240" w:lineRule="auto"/>
        <w:ind w:left="567" w:hanging="283"/>
        <w:jc w:val="both"/>
        <w:rPr>
          <w:rFonts w:ascii="Times New Roman" w:hAnsi="Times New Roman" w:cs="Times New Roman"/>
          <w:sz w:val="24"/>
          <w:szCs w:val="24"/>
        </w:rPr>
      </w:pPr>
      <w:r w:rsidRPr="007C7736">
        <w:rPr>
          <w:rFonts w:ascii="Times New Roman" w:hAnsi="Times New Roman" w:cs="Times New Roman"/>
          <w:sz w:val="24"/>
          <w:szCs w:val="24"/>
        </w:rPr>
        <w:t>grunty rolne o powierzchni 18,3731 ha - są wydzierżawione na podstawie umów dzierżawnych oraz użytkowane przez nauczycieli w ramach Karty nauczyciela;</w:t>
      </w:r>
    </w:p>
    <w:p w:rsidR="009B7E65" w:rsidRPr="007C7736" w:rsidRDefault="009B7E65" w:rsidP="009B7E65">
      <w:pPr>
        <w:numPr>
          <w:ilvl w:val="0"/>
          <w:numId w:val="10"/>
        </w:numPr>
        <w:spacing w:after="0" w:line="240" w:lineRule="auto"/>
        <w:ind w:left="567" w:hanging="283"/>
        <w:jc w:val="both"/>
        <w:rPr>
          <w:rFonts w:ascii="Times New Roman" w:hAnsi="Times New Roman" w:cs="Times New Roman"/>
          <w:sz w:val="24"/>
          <w:szCs w:val="24"/>
        </w:rPr>
      </w:pPr>
      <w:r w:rsidRPr="007C7736">
        <w:rPr>
          <w:rFonts w:ascii="Times New Roman" w:hAnsi="Times New Roman" w:cs="Times New Roman"/>
          <w:sz w:val="24"/>
          <w:szCs w:val="24"/>
        </w:rPr>
        <w:t xml:space="preserve">oddane w użyczenie Zakładowi Gospodarki Komunalnej i Mieszkaniowej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w:t>
      </w:r>
    </w:p>
    <w:p w:rsidR="009B7E65" w:rsidRPr="007C7736" w:rsidRDefault="009B7E65" w:rsidP="009B7E65">
      <w:pPr>
        <w:numPr>
          <w:ilvl w:val="0"/>
          <w:numId w:val="11"/>
        </w:numPr>
        <w:spacing w:after="0" w:line="240" w:lineRule="auto"/>
        <w:ind w:left="851" w:hanging="284"/>
        <w:jc w:val="both"/>
        <w:rPr>
          <w:rFonts w:ascii="Times New Roman" w:hAnsi="Times New Roman" w:cs="Times New Roman"/>
          <w:sz w:val="24"/>
          <w:szCs w:val="24"/>
        </w:rPr>
      </w:pPr>
      <w:r w:rsidRPr="007C7736">
        <w:rPr>
          <w:rFonts w:ascii="Times New Roman" w:hAnsi="Times New Roman" w:cs="Times New Roman"/>
          <w:sz w:val="24"/>
          <w:szCs w:val="24"/>
        </w:rPr>
        <w:t>grunty rolne przy budynkach komunalnych: 4,5678 ha,</w:t>
      </w:r>
    </w:p>
    <w:p w:rsidR="009B7E65" w:rsidRPr="007C7736" w:rsidRDefault="009B7E65" w:rsidP="009B7E65">
      <w:pPr>
        <w:numPr>
          <w:ilvl w:val="0"/>
          <w:numId w:val="11"/>
        </w:numPr>
        <w:spacing w:after="0" w:line="240" w:lineRule="auto"/>
        <w:ind w:left="851" w:hanging="284"/>
        <w:jc w:val="both"/>
        <w:rPr>
          <w:rFonts w:ascii="Times New Roman" w:hAnsi="Times New Roman" w:cs="Times New Roman"/>
          <w:sz w:val="24"/>
          <w:szCs w:val="24"/>
        </w:rPr>
      </w:pPr>
      <w:r w:rsidRPr="007C7736">
        <w:rPr>
          <w:rFonts w:ascii="Times New Roman" w:hAnsi="Times New Roman" w:cs="Times New Roman"/>
          <w:sz w:val="24"/>
          <w:szCs w:val="24"/>
        </w:rPr>
        <w:t>drogi dojazdowe do budynków komunalnych: 0,4800 ha,</w:t>
      </w:r>
    </w:p>
    <w:p w:rsidR="009B7E65" w:rsidRPr="007C7736" w:rsidRDefault="009B7E65" w:rsidP="009B7E65">
      <w:pPr>
        <w:numPr>
          <w:ilvl w:val="0"/>
          <w:numId w:val="11"/>
        </w:numPr>
        <w:spacing w:after="0" w:line="240" w:lineRule="auto"/>
        <w:ind w:left="851" w:hanging="284"/>
        <w:jc w:val="both"/>
        <w:rPr>
          <w:rFonts w:ascii="Times New Roman" w:hAnsi="Times New Roman" w:cs="Times New Roman"/>
          <w:sz w:val="24"/>
          <w:szCs w:val="24"/>
        </w:rPr>
      </w:pPr>
      <w:r w:rsidRPr="007C7736">
        <w:rPr>
          <w:rFonts w:ascii="Times New Roman" w:hAnsi="Times New Roman" w:cs="Times New Roman"/>
          <w:sz w:val="24"/>
          <w:szCs w:val="24"/>
        </w:rPr>
        <w:t>grunty zabudowane budynkami komunalnymi:6,7200 ha,</w:t>
      </w:r>
    </w:p>
    <w:p w:rsidR="009B7E65" w:rsidRPr="007C7736" w:rsidRDefault="009B7E65" w:rsidP="009B7E65">
      <w:pPr>
        <w:numPr>
          <w:ilvl w:val="0"/>
          <w:numId w:val="11"/>
        </w:numPr>
        <w:spacing w:after="0" w:line="240" w:lineRule="auto"/>
        <w:ind w:left="851" w:hanging="284"/>
        <w:jc w:val="both"/>
        <w:rPr>
          <w:rFonts w:ascii="Times New Roman" w:hAnsi="Times New Roman" w:cs="Times New Roman"/>
          <w:sz w:val="24"/>
          <w:szCs w:val="24"/>
        </w:rPr>
      </w:pPr>
      <w:r w:rsidRPr="007C7736">
        <w:rPr>
          <w:rFonts w:ascii="Times New Roman" w:hAnsi="Times New Roman" w:cs="Times New Roman"/>
          <w:sz w:val="24"/>
          <w:szCs w:val="24"/>
        </w:rPr>
        <w:t>grunty zajęte pod składowisko odpadów komunalnych, oczyszczalnie i hydrofornie: 9,0771 ha,</w:t>
      </w:r>
    </w:p>
    <w:p w:rsidR="009B7E65" w:rsidRPr="007C7736" w:rsidRDefault="009B7E65" w:rsidP="009B7E65">
      <w:pPr>
        <w:numPr>
          <w:ilvl w:val="0"/>
          <w:numId w:val="11"/>
        </w:numPr>
        <w:spacing w:after="0" w:line="240" w:lineRule="auto"/>
        <w:ind w:left="851" w:hanging="284"/>
        <w:jc w:val="both"/>
        <w:rPr>
          <w:rFonts w:ascii="Times New Roman" w:hAnsi="Times New Roman" w:cs="Times New Roman"/>
          <w:sz w:val="24"/>
          <w:szCs w:val="24"/>
        </w:rPr>
      </w:pPr>
      <w:r w:rsidRPr="007C7736">
        <w:rPr>
          <w:rFonts w:ascii="Times New Roman" w:hAnsi="Times New Roman" w:cs="Times New Roman"/>
          <w:sz w:val="24"/>
          <w:szCs w:val="24"/>
        </w:rPr>
        <w:t>oraz grunty stanowiące nieużytki: 1,6900 ha;</w:t>
      </w:r>
    </w:p>
    <w:p w:rsidR="009B7E65" w:rsidRPr="007C7736" w:rsidRDefault="009B7E65" w:rsidP="009B7E65">
      <w:pPr>
        <w:spacing w:after="0" w:line="240" w:lineRule="auto"/>
        <w:ind w:left="567"/>
        <w:jc w:val="both"/>
        <w:rPr>
          <w:rFonts w:ascii="Times New Roman" w:hAnsi="Times New Roman" w:cs="Times New Roman"/>
          <w:sz w:val="24"/>
          <w:szCs w:val="24"/>
        </w:rPr>
      </w:pPr>
      <w:r w:rsidRPr="007C7736">
        <w:rPr>
          <w:rFonts w:ascii="Times New Roman" w:hAnsi="Times New Roman" w:cs="Times New Roman"/>
          <w:sz w:val="24"/>
          <w:szCs w:val="24"/>
        </w:rPr>
        <w:t>Powierzchnia gruntów użytkowanych przez ZGKiM łącznie wynosi 22,5349 ha, w tym oddane w trwały zarząd o powierzchni 3,2136 ha.</w:t>
      </w:r>
    </w:p>
    <w:p w:rsidR="009B7E65" w:rsidRPr="007C7736" w:rsidRDefault="009B7E65" w:rsidP="009B7E65">
      <w:pPr>
        <w:numPr>
          <w:ilvl w:val="0"/>
          <w:numId w:val="10"/>
        </w:numPr>
        <w:spacing w:after="0" w:line="240" w:lineRule="auto"/>
        <w:ind w:left="567" w:hanging="283"/>
        <w:jc w:val="both"/>
        <w:rPr>
          <w:rFonts w:ascii="Times New Roman" w:hAnsi="Times New Roman" w:cs="Times New Roman"/>
          <w:sz w:val="24"/>
          <w:szCs w:val="24"/>
        </w:rPr>
      </w:pPr>
      <w:r w:rsidRPr="007C7736">
        <w:rPr>
          <w:rFonts w:ascii="Times New Roman" w:hAnsi="Times New Roman" w:cs="Times New Roman"/>
          <w:sz w:val="24"/>
          <w:szCs w:val="24"/>
        </w:rPr>
        <w:t>pozostałe grunty (drogi, lasy, place, boiska, rowy) są w użytkowaniu całej społeczności gminnej;</w:t>
      </w:r>
    </w:p>
    <w:p w:rsidR="009B7E65" w:rsidRPr="007C7736" w:rsidRDefault="009B7E65" w:rsidP="009B7E65">
      <w:pPr>
        <w:numPr>
          <w:ilvl w:val="0"/>
          <w:numId w:val="10"/>
        </w:numPr>
        <w:spacing w:after="0" w:line="240" w:lineRule="auto"/>
        <w:ind w:left="567" w:hanging="283"/>
        <w:jc w:val="both"/>
        <w:rPr>
          <w:rFonts w:ascii="Times New Roman" w:hAnsi="Times New Roman" w:cs="Times New Roman"/>
          <w:sz w:val="24"/>
          <w:szCs w:val="24"/>
        </w:rPr>
      </w:pPr>
      <w:r w:rsidRPr="007C7736">
        <w:rPr>
          <w:rFonts w:ascii="Times New Roman" w:hAnsi="Times New Roman" w:cs="Times New Roman"/>
          <w:sz w:val="24"/>
          <w:szCs w:val="24"/>
        </w:rPr>
        <w:t>budynki komunalne, jak i cała sieć wodociągowa, kanalizacyjna, oczyszczalnie ścieków i składowisko odpadów komunalnych  zostały przekazane w administrację ZGKiM.</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Mienie komunalne gminy Gołańcz jest całkowicie zagospodarowane. Grunty nadające się do rolniczego użytkowania zostały wydzierżawione. Budynki stanowiące mienie komunalne są zagospodarowane. Budynki oświatowe są przekazane placówkom na podstawie decyzji o oddanie w trwały zarząd.</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numPr>
          <w:ilvl w:val="0"/>
          <w:numId w:val="9"/>
        </w:numPr>
        <w:spacing w:after="0" w:line="240" w:lineRule="auto"/>
        <w:ind w:left="284" w:hanging="284"/>
        <w:rPr>
          <w:rFonts w:ascii="Times New Roman" w:hAnsi="Times New Roman" w:cs="Times New Roman"/>
          <w:b/>
          <w:sz w:val="24"/>
          <w:szCs w:val="24"/>
        </w:rPr>
      </w:pPr>
      <w:r w:rsidRPr="007C7736">
        <w:rPr>
          <w:rFonts w:ascii="Times New Roman" w:hAnsi="Times New Roman" w:cs="Times New Roman"/>
          <w:b/>
          <w:sz w:val="24"/>
          <w:szCs w:val="24"/>
        </w:rPr>
        <w:t>Zakup nieruchomości na mienie gminne.</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Zakupiono na mienie gminne 4/5 udziału w działce z przeznaczeniem pod drogę przy ulicy Klasztornej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o numerze ewidencyjnym: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Działka nr 958/15 o powierzchni 0,0816 ha i wartości 36 963,00 zł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Łączna wartość zakupionych działek to 36 963,00 zł.</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numPr>
          <w:ilvl w:val="0"/>
          <w:numId w:val="9"/>
        </w:numPr>
        <w:spacing w:after="0" w:line="240" w:lineRule="auto"/>
        <w:ind w:left="284" w:hanging="284"/>
        <w:rPr>
          <w:rFonts w:ascii="Times New Roman" w:hAnsi="Times New Roman" w:cs="Times New Roman"/>
          <w:b/>
          <w:sz w:val="24"/>
          <w:szCs w:val="24"/>
        </w:rPr>
      </w:pPr>
      <w:r w:rsidRPr="007C7736">
        <w:rPr>
          <w:rFonts w:ascii="Times New Roman" w:hAnsi="Times New Roman" w:cs="Times New Roman"/>
          <w:b/>
          <w:sz w:val="24"/>
          <w:szCs w:val="24"/>
        </w:rPr>
        <w:t>Sprzedaż mienia komunalnego.</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Gmina Gołańcz sprzedała następujące działki: </w:t>
      </w:r>
    </w:p>
    <w:p w:rsidR="009B7E65" w:rsidRPr="007C7736" w:rsidRDefault="009B7E65" w:rsidP="009B7E65">
      <w:pPr>
        <w:pStyle w:val="Akapitzlist"/>
        <w:numPr>
          <w:ilvl w:val="0"/>
          <w:numId w:val="12"/>
        </w:numPr>
        <w:spacing w:after="0" w:line="240" w:lineRule="auto"/>
        <w:ind w:left="567" w:hanging="425"/>
        <w:jc w:val="both"/>
        <w:rPr>
          <w:rFonts w:ascii="Times New Roman" w:hAnsi="Times New Roman" w:cs="Times New Roman"/>
          <w:b/>
          <w:bCs/>
          <w:sz w:val="24"/>
          <w:szCs w:val="24"/>
        </w:rPr>
      </w:pPr>
      <w:r w:rsidRPr="007C7736">
        <w:rPr>
          <w:rFonts w:ascii="Times New Roman" w:hAnsi="Times New Roman" w:cs="Times New Roman"/>
          <w:b/>
          <w:bCs/>
          <w:sz w:val="24"/>
          <w:szCs w:val="24"/>
        </w:rPr>
        <w:t xml:space="preserve">Działki w drodze przetargu: </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Jeziorkach 42 – rola,  pow. 0,1300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7 580,00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Czeszewie 57 – rola,  pow. 0,0500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2 630,00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Działka w Chawłodnie 98 – rola,  pow. 0,6000 ha  cena sprzedaży           </w:t>
      </w:r>
      <w:r w:rsidRPr="007C7736">
        <w:rPr>
          <w:rFonts w:ascii="Times New Roman" w:hAnsi="Times New Roman" w:cs="Times New Roman"/>
          <w:sz w:val="24"/>
          <w:szCs w:val="24"/>
        </w:rPr>
        <w:tab/>
        <w:t xml:space="preserve">    21 210,00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Działka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379/33 – budowlana,  pow. 0,1184 ha cena sprzedaży  54 540,00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Działka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379/29– budowlana,  pow. 0,1020 ha cena sprzedaży   40 400,00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Czerlinie 234/2 – rola,  pow. 1,2562 ha cena sprzedaży</w:t>
      </w:r>
      <w:r w:rsidRPr="007C7736">
        <w:rPr>
          <w:rFonts w:ascii="Times New Roman" w:hAnsi="Times New Roman" w:cs="Times New Roman"/>
          <w:sz w:val="24"/>
          <w:szCs w:val="24"/>
        </w:rPr>
        <w:tab/>
        <w:t xml:space="preserve">     33 000,00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lastRenderedPageBreak/>
        <w:t>Działka w Smogulcu 2 – łąka,  pow. 0,9500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9 100,00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Działka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963/22 – usługowa,  pow. 0,6204 ha  cena sprzedaży    55 903,50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Konarach 96/1 – rolna,  pow. 0,3000 ha  cena sprzedaży</w:t>
      </w:r>
      <w:r w:rsidRPr="007C7736">
        <w:rPr>
          <w:rFonts w:ascii="Times New Roman" w:hAnsi="Times New Roman" w:cs="Times New Roman"/>
          <w:sz w:val="24"/>
          <w:szCs w:val="24"/>
        </w:rPr>
        <w:tab/>
        <w:t xml:space="preserve">      18 180,00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Czeszewie 69/1 – rola,  pow. 0,1395 ha cena sprzedaży</w:t>
      </w:r>
      <w:r w:rsidRPr="007C7736">
        <w:rPr>
          <w:rFonts w:ascii="Times New Roman" w:hAnsi="Times New Roman" w:cs="Times New Roman"/>
          <w:sz w:val="24"/>
          <w:szCs w:val="24"/>
        </w:rPr>
        <w:tab/>
        <w:t xml:space="preserve">      18 790,00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Chojnie 212 – rola,  pow. 0,0600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2 020,00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Chojnie 213 – rola,  pow. 0,0600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2 020,00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Chojnie 217/4 – rola,  pow. 0,0815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2 730,00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Chojnie 217/5 – rola,  pow. 0,0461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1 520,00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Chojnie 217/6 – rola,  pow. 0,0471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1 520,00 zł,</w:t>
      </w:r>
    </w:p>
    <w:p w:rsidR="009B7E65" w:rsidRPr="007C7736" w:rsidRDefault="009B7E65" w:rsidP="009B7E65">
      <w:pPr>
        <w:pStyle w:val="Akapitzlist"/>
        <w:numPr>
          <w:ilvl w:val="0"/>
          <w:numId w:val="13"/>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Działka w Czerlinie 97/2 – budowlana,  pow. 0,1000 ha cena sprzedaży</w:t>
      </w:r>
      <w:r w:rsidRPr="007C7736">
        <w:rPr>
          <w:rFonts w:ascii="Times New Roman" w:hAnsi="Times New Roman" w:cs="Times New Roman"/>
          <w:sz w:val="24"/>
          <w:szCs w:val="24"/>
        </w:rPr>
        <w:tab/>
        <w:t xml:space="preserve">    10 100,00 zł,</w:t>
      </w:r>
    </w:p>
    <w:p w:rsidR="009B7E65" w:rsidRPr="007C7736" w:rsidRDefault="009B7E65" w:rsidP="009B7E65">
      <w:pPr>
        <w:pStyle w:val="Akapitzlist"/>
        <w:numPr>
          <w:ilvl w:val="0"/>
          <w:numId w:val="12"/>
        </w:numPr>
        <w:spacing w:after="0" w:line="240" w:lineRule="auto"/>
        <w:ind w:left="567" w:hanging="425"/>
        <w:jc w:val="both"/>
        <w:rPr>
          <w:rFonts w:ascii="Times New Roman" w:hAnsi="Times New Roman" w:cs="Times New Roman"/>
          <w:b/>
          <w:bCs/>
          <w:sz w:val="24"/>
          <w:szCs w:val="24"/>
        </w:rPr>
      </w:pPr>
      <w:r w:rsidRPr="007C7736">
        <w:rPr>
          <w:rFonts w:ascii="Times New Roman" w:hAnsi="Times New Roman" w:cs="Times New Roman"/>
          <w:b/>
          <w:bCs/>
          <w:sz w:val="24"/>
          <w:szCs w:val="24"/>
        </w:rPr>
        <w:t xml:space="preserve">Działki sprzedane bezprzetargowo: </w:t>
      </w:r>
      <w:r w:rsidRPr="007C7736">
        <w:rPr>
          <w:rFonts w:ascii="Times New Roman" w:hAnsi="Times New Roman" w:cs="Times New Roman"/>
          <w:b/>
          <w:bCs/>
          <w:sz w:val="24"/>
          <w:szCs w:val="24"/>
        </w:rPr>
        <w:tab/>
      </w:r>
      <w:r w:rsidRPr="007C7736">
        <w:rPr>
          <w:rFonts w:ascii="Times New Roman" w:hAnsi="Times New Roman" w:cs="Times New Roman"/>
          <w:b/>
          <w:bCs/>
          <w:sz w:val="24"/>
          <w:szCs w:val="24"/>
        </w:rPr>
        <w:tab/>
      </w:r>
      <w:r w:rsidRPr="007C7736">
        <w:rPr>
          <w:rFonts w:ascii="Times New Roman" w:hAnsi="Times New Roman" w:cs="Times New Roman"/>
          <w:b/>
          <w:bCs/>
          <w:sz w:val="24"/>
          <w:szCs w:val="24"/>
        </w:rPr>
        <w:tab/>
      </w:r>
      <w:r w:rsidRPr="007C7736">
        <w:rPr>
          <w:rFonts w:ascii="Times New Roman" w:hAnsi="Times New Roman" w:cs="Times New Roman"/>
          <w:b/>
          <w:bCs/>
          <w:sz w:val="24"/>
          <w:szCs w:val="24"/>
        </w:rPr>
        <w:tab/>
      </w:r>
      <w:r w:rsidRPr="007C7736">
        <w:rPr>
          <w:rFonts w:ascii="Times New Roman" w:hAnsi="Times New Roman" w:cs="Times New Roman"/>
          <w:b/>
          <w:bCs/>
          <w:sz w:val="24"/>
          <w:szCs w:val="24"/>
        </w:rPr>
        <w:tab/>
      </w:r>
    </w:p>
    <w:p w:rsidR="009B7E65" w:rsidRPr="007C7736" w:rsidRDefault="009B7E65" w:rsidP="009B7E65">
      <w:pPr>
        <w:pStyle w:val="Akapitzlist"/>
        <w:numPr>
          <w:ilvl w:val="0"/>
          <w:numId w:val="14"/>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Działki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871/5, 893/2, 801/1 – budowlane,  pow. 0,0208 ha cena sprzedaży</w:t>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6 000,00 zł</w:t>
      </w:r>
    </w:p>
    <w:p w:rsidR="009B7E65" w:rsidRPr="007C7736" w:rsidRDefault="009B7E65" w:rsidP="009B7E65">
      <w:pPr>
        <w:pStyle w:val="Akapitzlist"/>
        <w:numPr>
          <w:ilvl w:val="0"/>
          <w:numId w:val="12"/>
        </w:numPr>
        <w:spacing w:after="0" w:line="240" w:lineRule="auto"/>
        <w:ind w:left="567" w:hanging="425"/>
        <w:jc w:val="both"/>
        <w:rPr>
          <w:rFonts w:ascii="Times New Roman" w:hAnsi="Times New Roman" w:cs="Times New Roman"/>
          <w:b/>
          <w:bCs/>
          <w:sz w:val="24"/>
          <w:szCs w:val="24"/>
        </w:rPr>
      </w:pPr>
      <w:r w:rsidRPr="007C7736">
        <w:rPr>
          <w:rFonts w:ascii="Times New Roman" w:hAnsi="Times New Roman" w:cs="Times New Roman"/>
          <w:b/>
          <w:bCs/>
          <w:sz w:val="24"/>
          <w:szCs w:val="24"/>
        </w:rPr>
        <w:t>Mieszkania w drodze przetargu:</w:t>
      </w:r>
    </w:p>
    <w:p w:rsidR="009B7E65" w:rsidRPr="007C7736" w:rsidRDefault="009B7E65" w:rsidP="009B7E65">
      <w:pPr>
        <w:pStyle w:val="Akapitzlist"/>
        <w:numPr>
          <w:ilvl w:val="0"/>
          <w:numId w:val="14"/>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Mieszkanie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65c/3 - </w:t>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193 500,00 zł</w:t>
      </w:r>
    </w:p>
    <w:p w:rsidR="009B7E65" w:rsidRPr="007C7736" w:rsidRDefault="009B7E65" w:rsidP="009B7E65">
      <w:pPr>
        <w:pStyle w:val="Akapitzlist"/>
        <w:numPr>
          <w:ilvl w:val="0"/>
          <w:numId w:val="12"/>
        </w:numPr>
        <w:spacing w:after="0" w:line="240" w:lineRule="auto"/>
        <w:ind w:left="567" w:hanging="425"/>
        <w:jc w:val="both"/>
        <w:rPr>
          <w:rFonts w:ascii="Times New Roman" w:hAnsi="Times New Roman" w:cs="Times New Roman"/>
          <w:b/>
          <w:bCs/>
          <w:sz w:val="24"/>
          <w:szCs w:val="24"/>
        </w:rPr>
      </w:pPr>
      <w:r w:rsidRPr="007C7736">
        <w:rPr>
          <w:rFonts w:ascii="Times New Roman" w:hAnsi="Times New Roman" w:cs="Times New Roman"/>
          <w:b/>
          <w:bCs/>
          <w:sz w:val="24"/>
          <w:szCs w:val="24"/>
        </w:rPr>
        <w:t xml:space="preserve">Mieszkania wykupione przez najemców: </w:t>
      </w:r>
    </w:p>
    <w:p w:rsidR="009B7E65" w:rsidRPr="007C7736" w:rsidRDefault="009B7E65" w:rsidP="009B7E65">
      <w:pPr>
        <w:pStyle w:val="Akapitzlist"/>
        <w:numPr>
          <w:ilvl w:val="0"/>
          <w:numId w:val="14"/>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Mieszkanie w Chojnie 9/2 - </w:t>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r>
      <w:r w:rsidRPr="007C7736">
        <w:rPr>
          <w:rFonts w:ascii="Times New Roman" w:hAnsi="Times New Roman" w:cs="Times New Roman"/>
          <w:sz w:val="24"/>
          <w:szCs w:val="24"/>
        </w:rPr>
        <w:tab/>
        <w:t xml:space="preserve">                 21 745,40 zł</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Łączna wartość sprzedanego mienia to 471 271,82 zł w tym 31 217,08 VAT-u.</w:t>
      </w:r>
    </w:p>
    <w:p w:rsidR="009B7E65" w:rsidRPr="007C7736" w:rsidRDefault="009B7E65" w:rsidP="009B7E65">
      <w:pPr>
        <w:pStyle w:val="Akapitzlist"/>
        <w:spacing w:after="0" w:line="240" w:lineRule="auto"/>
        <w:rPr>
          <w:rFonts w:ascii="Times New Roman" w:hAnsi="Times New Roman" w:cs="Times New Roman"/>
          <w:sz w:val="24"/>
          <w:szCs w:val="24"/>
        </w:rPr>
      </w:pP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numPr>
          <w:ilvl w:val="0"/>
          <w:numId w:val="9"/>
        </w:numPr>
        <w:spacing w:after="0" w:line="240" w:lineRule="auto"/>
        <w:ind w:left="284" w:hanging="284"/>
        <w:rPr>
          <w:rFonts w:ascii="Times New Roman" w:hAnsi="Times New Roman" w:cs="Times New Roman"/>
          <w:b/>
          <w:sz w:val="24"/>
          <w:szCs w:val="24"/>
        </w:rPr>
      </w:pPr>
      <w:r w:rsidRPr="007C7736">
        <w:rPr>
          <w:rFonts w:ascii="Times New Roman" w:hAnsi="Times New Roman" w:cs="Times New Roman"/>
          <w:b/>
          <w:sz w:val="24"/>
          <w:szCs w:val="24"/>
        </w:rPr>
        <w:t>Nieruchomości nabyte na mienie gminne nieodpłatnie:</w:t>
      </w:r>
    </w:p>
    <w:p w:rsidR="009B7E65" w:rsidRPr="007C7736" w:rsidRDefault="009B7E65" w:rsidP="009B7E65">
      <w:pPr>
        <w:pStyle w:val="Akapitzlist"/>
        <w:numPr>
          <w:ilvl w:val="0"/>
          <w:numId w:val="14"/>
        </w:numPr>
        <w:spacing w:after="0"/>
        <w:rPr>
          <w:rFonts w:ascii="Times New Roman" w:hAnsi="Times New Roman" w:cs="Times New Roman"/>
          <w:sz w:val="24"/>
          <w:szCs w:val="24"/>
        </w:rPr>
      </w:pPr>
      <w:r w:rsidRPr="007C7736">
        <w:rPr>
          <w:rFonts w:ascii="Times New Roman" w:hAnsi="Times New Roman" w:cs="Times New Roman"/>
          <w:sz w:val="24"/>
          <w:szCs w:val="24"/>
        </w:rPr>
        <w:t>Działkę w Grabowie 143/4 – droga pow. 0,0583 ha cena oszacowana na      17 606,74 zł</w:t>
      </w:r>
    </w:p>
    <w:p w:rsidR="009B7E65" w:rsidRPr="007C7736" w:rsidRDefault="009B7E65" w:rsidP="009B7E65">
      <w:pPr>
        <w:pStyle w:val="Akapitzlist"/>
        <w:numPr>
          <w:ilvl w:val="0"/>
          <w:numId w:val="14"/>
        </w:numPr>
        <w:spacing w:after="0"/>
        <w:rPr>
          <w:rFonts w:ascii="Times New Roman" w:hAnsi="Times New Roman" w:cs="Times New Roman"/>
          <w:sz w:val="24"/>
          <w:szCs w:val="24"/>
        </w:rPr>
      </w:pPr>
      <w:r w:rsidRPr="007C7736">
        <w:rPr>
          <w:rFonts w:ascii="Times New Roman" w:hAnsi="Times New Roman" w:cs="Times New Roman"/>
          <w:sz w:val="24"/>
          <w:szCs w:val="24"/>
        </w:rPr>
        <w:t>Działkę w Grabowie 143/5 – droga pow. 0,0236 ha cena oszacowana na        7 127,26 zł</w:t>
      </w:r>
    </w:p>
    <w:p w:rsidR="009B7E65" w:rsidRPr="007C7736" w:rsidRDefault="009B7E65" w:rsidP="009B7E65">
      <w:pPr>
        <w:pStyle w:val="Akapitzlist"/>
        <w:spacing w:after="0"/>
        <w:rPr>
          <w:rFonts w:ascii="Times New Roman" w:hAnsi="Times New Roman" w:cs="Times New Roman"/>
          <w:sz w:val="24"/>
          <w:szCs w:val="24"/>
        </w:rPr>
      </w:pPr>
    </w:p>
    <w:p w:rsidR="009B7E65" w:rsidRPr="007C7736" w:rsidRDefault="009B7E65" w:rsidP="009B7E65">
      <w:pPr>
        <w:numPr>
          <w:ilvl w:val="0"/>
          <w:numId w:val="9"/>
        </w:numPr>
        <w:spacing w:after="0" w:line="240" w:lineRule="auto"/>
        <w:ind w:left="284" w:hanging="284"/>
        <w:rPr>
          <w:rFonts w:ascii="Times New Roman" w:hAnsi="Times New Roman" w:cs="Times New Roman"/>
          <w:b/>
          <w:sz w:val="24"/>
          <w:szCs w:val="24"/>
        </w:rPr>
      </w:pPr>
      <w:r w:rsidRPr="007C7736">
        <w:rPr>
          <w:rFonts w:ascii="Times New Roman" w:hAnsi="Times New Roman" w:cs="Times New Roman"/>
          <w:b/>
          <w:sz w:val="24"/>
          <w:szCs w:val="24"/>
        </w:rPr>
        <w:t>Regulacja stanu mienia.</w:t>
      </w:r>
    </w:p>
    <w:p w:rsidR="009B7E65" w:rsidRPr="007C7736" w:rsidRDefault="009B7E65" w:rsidP="009B7E65">
      <w:pPr>
        <w:spacing w:after="0"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W 2020 roku przeprowadzono dodatkową  inwentaryzację gruntów. Wyjaśnione zostały po części niejasności dot. ksiąg wieczystych oraz ewidencji prowadzonej przez Starostwo Powiatowe w Wągrowcu gruntów należących do MiG Gołańcz.    </w:t>
      </w:r>
    </w:p>
    <w:p w:rsidR="009B7E65" w:rsidRPr="007C7736" w:rsidRDefault="009B7E65" w:rsidP="00FB5400">
      <w:pPr>
        <w:spacing w:after="0" w:line="240" w:lineRule="auto"/>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W wyniku przeprowadzonej regulacji zwiększył się stan gruntów o 132,0104 ha.   </w:t>
      </w:r>
    </w:p>
    <w:p w:rsidR="00D45C1A" w:rsidRPr="007C7736" w:rsidRDefault="00D45C1A" w:rsidP="00FB5400">
      <w:pPr>
        <w:spacing w:after="0" w:line="240" w:lineRule="auto"/>
        <w:rPr>
          <w:rFonts w:ascii="Times New Roman" w:hAnsi="Times New Roman" w:cs="Times New Roman"/>
          <w:sz w:val="24"/>
          <w:szCs w:val="24"/>
        </w:rPr>
      </w:pPr>
    </w:p>
    <w:p w:rsidR="009B7E65" w:rsidRDefault="009B7E65" w:rsidP="009B7E65">
      <w:pPr>
        <w:spacing w:after="0" w:line="240" w:lineRule="auto"/>
        <w:rPr>
          <w:rFonts w:ascii="Times New Roman" w:hAnsi="Times New Roman" w:cs="Times New Roman"/>
          <w:sz w:val="24"/>
          <w:szCs w:val="24"/>
        </w:rPr>
      </w:pPr>
    </w:p>
    <w:p w:rsidR="004A7901" w:rsidRDefault="004A7901" w:rsidP="009B7E65">
      <w:pPr>
        <w:spacing w:after="0" w:line="240" w:lineRule="auto"/>
        <w:rPr>
          <w:rFonts w:ascii="Times New Roman" w:hAnsi="Times New Roman" w:cs="Times New Roman"/>
          <w:sz w:val="24"/>
          <w:szCs w:val="24"/>
        </w:rPr>
      </w:pPr>
    </w:p>
    <w:p w:rsidR="004A7901" w:rsidRDefault="004A7901" w:rsidP="009B7E65">
      <w:pPr>
        <w:spacing w:after="0" w:line="240" w:lineRule="auto"/>
        <w:rPr>
          <w:rFonts w:ascii="Times New Roman" w:hAnsi="Times New Roman" w:cs="Times New Roman"/>
          <w:sz w:val="24"/>
          <w:szCs w:val="24"/>
        </w:rPr>
      </w:pPr>
    </w:p>
    <w:p w:rsidR="004A7901" w:rsidRPr="007C7736" w:rsidRDefault="004A7901" w:rsidP="009B7E65">
      <w:pPr>
        <w:spacing w:after="0" w:line="240" w:lineRule="auto"/>
        <w:rPr>
          <w:rFonts w:ascii="Times New Roman" w:hAnsi="Times New Roman" w:cs="Times New Roman"/>
          <w:sz w:val="24"/>
          <w:szCs w:val="24"/>
        </w:rPr>
      </w:pPr>
    </w:p>
    <w:p w:rsidR="009B7E65" w:rsidRPr="007C7736" w:rsidRDefault="009B7E65" w:rsidP="009B7E65">
      <w:pPr>
        <w:spacing w:after="0"/>
        <w:rPr>
          <w:rFonts w:ascii="Times New Roman" w:hAnsi="Times New Roman" w:cs="Times New Roman"/>
          <w:b/>
          <w:sz w:val="24"/>
          <w:szCs w:val="24"/>
        </w:rPr>
      </w:pPr>
    </w:p>
    <w:p w:rsidR="009B7E65" w:rsidRPr="007C7736" w:rsidRDefault="009B7E65" w:rsidP="009B7E65">
      <w:pPr>
        <w:shd w:val="clear" w:color="auto" w:fill="92D050"/>
        <w:spacing w:after="0"/>
        <w:rPr>
          <w:rFonts w:ascii="Times New Roman" w:hAnsi="Times New Roman" w:cs="Times New Roman"/>
          <w:b/>
          <w:sz w:val="24"/>
          <w:szCs w:val="24"/>
        </w:rPr>
      </w:pPr>
      <w:r w:rsidRPr="007C7736">
        <w:rPr>
          <w:rFonts w:ascii="Times New Roman" w:hAnsi="Times New Roman" w:cs="Times New Roman"/>
          <w:b/>
          <w:sz w:val="24"/>
          <w:szCs w:val="24"/>
        </w:rPr>
        <w:lastRenderedPageBreak/>
        <w:t>VII. Informacja o realizacji polityk, programów i strategii.</w:t>
      </w:r>
    </w:p>
    <w:p w:rsidR="009B7E65" w:rsidRPr="007C7736" w:rsidRDefault="009B7E65" w:rsidP="009B7E65">
      <w:pPr>
        <w:spacing w:after="0"/>
        <w:rPr>
          <w:rFonts w:ascii="Times New Roman" w:hAnsi="Times New Roman" w:cs="Times New Roman"/>
          <w:sz w:val="24"/>
          <w:szCs w:val="24"/>
        </w:rPr>
      </w:pPr>
    </w:p>
    <w:p w:rsidR="00D45C1A" w:rsidRPr="007C7736" w:rsidRDefault="00D45C1A" w:rsidP="009B7E65">
      <w:pPr>
        <w:spacing w:after="0"/>
        <w:rPr>
          <w:rFonts w:ascii="Times New Roman" w:hAnsi="Times New Roman" w:cs="Times New Roman"/>
          <w:sz w:val="24"/>
          <w:szCs w:val="24"/>
        </w:rPr>
      </w:pPr>
    </w:p>
    <w:p w:rsidR="009B7E65" w:rsidRPr="007C7736" w:rsidRDefault="009B7E65" w:rsidP="009B7E65">
      <w:pPr>
        <w:shd w:val="clear" w:color="auto" w:fill="00B0F0"/>
        <w:spacing w:after="0"/>
        <w:rPr>
          <w:rFonts w:ascii="Times New Roman" w:hAnsi="Times New Roman" w:cs="Times New Roman"/>
          <w:b/>
          <w:sz w:val="24"/>
          <w:szCs w:val="24"/>
        </w:rPr>
      </w:pPr>
      <w:r w:rsidRPr="007C7736">
        <w:rPr>
          <w:rFonts w:ascii="Times New Roman" w:hAnsi="Times New Roman" w:cs="Times New Roman"/>
          <w:b/>
          <w:sz w:val="24"/>
          <w:szCs w:val="24"/>
        </w:rPr>
        <w:t>A. Strategia rozwoju.</w:t>
      </w:r>
    </w:p>
    <w:p w:rsidR="009B7E65" w:rsidRPr="007C7736" w:rsidRDefault="009B7E65" w:rsidP="009B7E65">
      <w:pPr>
        <w:spacing w:after="0"/>
        <w:rPr>
          <w:rFonts w:ascii="Times New Roman" w:hAnsi="Times New Roman" w:cs="Times New Roman"/>
          <w:b/>
          <w:sz w:val="24"/>
          <w:szCs w:val="24"/>
        </w:rPr>
      </w:pPr>
    </w:p>
    <w:p w:rsidR="009B7E65" w:rsidRPr="007C7736" w:rsidRDefault="009B7E65" w:rsidP="009B7E65">
      <w:p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Strategia Rozwoju Miasta i Gminy Gołańcz jest zorganizowana na kilku poziomach. Swoją strukturą przypomina piramidę, której wierzchołek stanowi misja o brzmieniu: zrównoważony rozwój oparty o istniejący potencjał rolnictwa i małej przedsiębiorczości, uwzględniający potrzeby mieszkańców w dziedzinie dostępu do infrastruktury komunalnej i usług społecznych na miarę XXI wieku. </w:t>
      </w:r>
    </w:p>
    <w:p w:rsidR="009B7E65" w:rsidRPr="007C7736" w:rsidRDefault="009B7E65" w:rsidP="009B7E6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Wyróżniono niższe poziomy planowania:</w:t>
      </w:r>
    </w:p>
    <w:p w:rsidR="009B7E65" w:rsidRPr="007C7736" w:rsidRDefault="009B7E65" w:rsidP="009B7E65">
      <w:pPr>
        <w:numPr>
          <w:ilvl w:val="0"/>
          <w:numId w:val="15"/>
        </w:num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Cele strategiczne.</w:t>
      </w:r>
    </w:p>
    <w:p w:rsidR="009B7E65" w:rsidRPr="007C7736" w:rsidRDefault="009B7E65" w:rsidP="009B7E65">
      <w:pPr>
        <w:numPr>
          <w:ilvl w:val="0"/>
          <w:numId w:val="15"/>
        </w:num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Programy strategiczne.</w:t>
      </w:r>
    </w:p>
    <w:p w:rsidR="009B7E65" w:rsidRPr="007C7736" w:rsidRDefault="009B7E65" w:rsidP="009B7E65">
      <w:pPr>
        <w:numPr>
          <w:ilvl w:val="0"/>
          <w:numId w:val="15"/>
        </w:num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Projekty realizacyjne.</w:t>
      </w:r>
    </w:p>
    <w:p w:rsidR="009B7E65" w:rsidRPr="007C7736" w:rsidRDefault="009B7E65" w:rsidP="009B7E65">
      <w:pPr>
        <w:numPr>
          <w:ilvl w:val="0"/>
          <w:numId w:val="15"/>
        </w:num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Zadania do wykonania.</w:t>
      </w:r>
    </w:p>
    <w:p w:rsidR="009B7E65" w:rsidRPr="007C7736" w:rsidRDefault="009B7E65" w:rsidP="009B7E65">
      <w:pPr>
        <w:spacing w:after="0" w:line="240" w:lineRule="auto"/>
        <w:rPr>
          <w:rFonts w:ascii="Times New Roman" w:eastAsia="Calibri" w:hAnsi="Times New Roman" w:cs="Times New Roman"/>
          <w:sz w:val="24"/>
          <w:szCs w:val="24"/>
        </w:rPr>
      </w:pPr>
      <w:r w:rsidRPr="007C7736">
        <w:rPr>
          <w:rFonts w:ascii="Times New Roman" w:eastAsia="Calibri" w:hAnsi="Times New Roman" w:cs="Times New Roman"/>
          <w:sz w:val="24"/>
          <w:szCs w:val="24"/>
        </w:rPr>
        <w:t>W strategii określono trzy cele strategiczne:</w:t>
      </w:r>
    </w:p>
    <w:p w:rsidR="009B7E65" w:rsidRPr="007C7736" w:rsidRDefault="009B7E65" w:rsidP="009B7E65">
      <w:pPr>
        <w:numPr>
          <w:ilvl w:val="0"/>
          <w:numId w:val="16"/>
        </w:numPr>
        <w:spacing w:after="0" w:line="240" w:lineRule="auto"/>
        <w:contextualSpacing/>
        <w:rPr>
          <w:rFonts w:ascii="Times New Roman" w:eastAsia="Calibri" w:hAnsi="Times New Roman" w:cs="Times New Roman"/>
          <w:sz w:val="24"/>
          <w:szCs w:val="24"/>
        </w:rPr>
      </w:pPr>
      <w:r w:rsidRPr="007C7736">
        <w:rPr>
          <w:rFonts w:ascii="Times New Roman" w:eastAsia="Calibri" w:hAnsi="Times New Roman" w:cs="Times New Roman"/>
          <w:sz w:val="24"/>
          <w:szCs w:val="24"/>
        </w:rPr>
        <w:t>rozwój infrastruktury technicznej,</w:t>
      </w:r>
    </w:p>
    <w:p w:rsidR="009B7E65" w:rsidRPr="007C7736" w:rsidRDefault="009B7E65" w:rsidP="009B7E65">
      <w:pPr>
        <w:numPr>
          <w:ilvl w:val="0"/>
          <w:numId w:val="16"/>
        </w:numPr>
        <w:spacing w:after="0" w:line="240" w:lineRule="auto"/>
        <w:contextualSpacing/>
        <w:rPr>
          <w:rFonts w:ascii="Times New Roman" w:eastAsia="Calibri" w:hAnsi="Times New Roman" w:cs="Times New Roman"/>
          <w:sz w:val="24"/>
          <w:szCs w:val="24"/>
        </w:rPr>
      </w:pPr>
      <w:r w:rsidRPr="007C7736">
        <w:rPr>
          <w:rFonts w:ascii="Times New Roman" w:eastAsia="Calibri" w:hAnsi="Times New Roman" w:cs="Times New Roman"/>
          <w:sz w:val="24"/>
          <w:szCs w:val="24"/>
        </w:rPr>
        <w:t>wspieranie rozwoju gospodarczego,</w:t>
      </w:r>
    </w:p>
    <w:p w:rsidR="009B7E65" w:rsidRPr="007C7736" w:rsidRDefault="009B7E65" w:rsidP="009B7E65">
      <w:pPr>
        <w:numPr>
          <w:ilvl w:val="0"/>
          <w:numId w:val="16"/>
        </w:numPr>
        <w:spacing w:after="0" w:line="240" w:lineRule="auto"/>
        <w:contextualSpacing/>
        <w:rPr>
          <w:rFonts w:ascii="Times New Roman" w:eastAsia="Calibri" w:hAnsi="Times New Roman" w:cs="Times New Roman"/>
          <w:sz w:val="24"/>
          <w:szCs w:val="24"/>
        </w:rPr>
      </w:pPr>
      <w:r w:rsidRPr="007C7736">
        <w:rPr>
          <w:rFonts w:ascii="Times New Roman" w:eastAsia="Calibri" w:hAnsi="Times New Roman" w:cs="Times New Roman"/>
          <w:sz w:val="24"/>
          <w:szCs w:val="24"/>
        </w:rPr>
        <w:t>zwiększenie poziomu świadczenia usług społecznych.</w:t>
      </w:r>
    </w:p>
    <w:p w:rsidR="009B7E65" w:rsidRPr="007C7736" w:rsidRDefault="009B7E65" w:rsidP="009B7E65">
      <w:p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ramach powyższych celów wyodrębniono siedem programów strategicznych i siedemnaście projektów realizacyjnych, które z kolei zawierają konkretne zadania, inwestycje do wykonania.</w:t>
      </w:r>
    </w:p>
    <w:p w:rsidR="009B7E65" w:rsidRPr="007C7736" w:rsidRDefault="009B7E65" w:rsidP="009B7E65">
      <w:pPr>
        <w:rPr>
          <w:rFonts w:ascii="Times New Roman" w:eastAsia="Calibri" w:hAnsi="Times New Roman" w:cs="Times New Roman"/>
          <w:b/>
          <w:i/>
          <w:sz w:val="24"/>
          <w:szCs w:val="24"/>
        </w:rPr>
      </w:pPr>
      <w:r w:rsidRPr="007C7736">
        <w:rPr>
          <w:rFonts w:ascii="Times New Roman" w:eastAsia="Calibri" w:hAnsi="Times New Roman" w:cs="Times New Roman"/>
          <w:b/>
          <w:i/>
          <w:sz w:val="24"/>
          <w:szCs w:val="24"/>
        </w:rPr>
        <w:br w:type="page"/>
      </w:r>
    </w:p>
    <w:p w:rsidR="009B7E65" w:rsidRPr="007C7736" w:rsidRDefault="009B7E65" w:rsidP="009B7E65">
      <w:pPr>
        <w:spacing w:after="0" w:line="240" w:lineRule="auto"/>
        <w:jc w:val="center"/>
        <w:rPr>
          <w:rFonts w:ascii="Times New Roman" w:eastAsia="Calibri" w:hAnsi="Times New Roman" w:cs="Times New Roman"/>
          <w:b/>
          <w:i/>
          <w:sz w:val="24"/>
          <w:szCs w:val="24"/>
        </w:rPr>
      </w:pPr>
      <w:r w:rsidRPr="007C7736">
        <w:rPr>
          <w:rFonts w:ascii="Times New Roman" w:eastAsia="Calibri" w:hAnsi="Times New Roman" w:cs="Times New Roman"/>
          <w:b/>
          <w:i/>
          <w:sz w:val="24"/>
          <w:szCs w:val="24"/>
        </w:rPr>
        <w:lastRenderedPageBreak/>
        <w:t>Schemat struktury Strategii Rozwoju Miasta i Gminy Gołańcz</w:t>
      </w:r>
    </w:p>
    <w:p w:rsidR="009B7E65" w:rsidRPr="007C7736" w:rsidRDefault="009B7E65" w:rsidP="009B7E65">
      <w:pPr>
        <w:spacing w:after="0"/>
        <w:jc w:val="center"/>
        <w:rPr>
          <w:rFonts w:ascii="Times New Roman" w:eastAsia="Calibri" w:hAnsi="Times New Roman" w:cs="Times New Roman"/>
          <w:sz w:val="24"/>
          <w:szCs w:val="24"/>
        </w:rPr>
      </w:pPr>
      <w:r w:rsidRPr="007C7736">
        <w:rPr>
          <w:rFonts w:ascii="Times New Roman" w:eastAsia="Calibri" w:hAnsi="Times New Roman" w:cs="Times New Roman"/>
          <w:noProof/>
          <w:sz w:val="24"/>
          <w:szCs w:val="24"/>
          <w:lang w:eastAsia="pl-PL"/>
        </w:rPr>
        <w:drawing>
          <wp:inline distT="0" distB="0" distL="0" distR="0">
            <wp:extent cx="5895975" cy="69532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6953250"/>
                    </a:xfrm>
                    <a:prstGeom prst="rect">
                      <a:avLst/>
                    </a:prstGeom>
                    <a:noFill/>
                    <a:ln>
                      <a:noFill/>
                    </a:ln>
                  </pic:spPr>
                </pic:pic>
              </a:graphicData>
            </a:graphic>
          </wp:inline>
        </w:drawing>
      </w:r>
    </w:p>
    <w:p w:rsidR="009B7E65" w:rsidRPr="007C7736" w:rsidRDefault="009B7E65" w:rsidP="009B7E65">
      <w:pPr>
        <w:spacing w:after="0"/>
        <w:rPr>
          <w:rFonts w:ascii="Times New Roman" w:eastAsia="Calibri" w:hAnsi="Times New Roman" w:cs="Times New Roman"/>
          <w:b/>
          <w:i/>
          <w:sz w:val="24"/>
          <w:szCs w:val="24"/>
        </w:rPr>
      </w:pPr>
    </w:p>
    <w:p w:rsidR="009B7E65" w:rsidRPr="007C7736" w:rsidRDefault="009B7E65" w:rsidP="009B7E65">
      <w:pPr>
        <w:spacing w:after="0"/>
        <w:rPr>
          <w:rFonts w:ascii="Times New Roman" w:eastAsia="Calibri" w:hAnsi="Times New Roman" w:cs="Times New Roman"/>
          <w:b/>
          <w:i/>
          <w:sz w:val="24"/>
          <w:szCs w:val="24"/>
        </w:rPr>
      </w:pPr>
    </w:p>
    <w:p w:rsidR="009B7E65" w:rsidRPr="007C7736" w:rsidRDefault="009B7E65" w:rsidP="009B7E65">
      <w:p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Obowiązująca Strategia Rozwoju Miasta i Gminy Gołańcz obejmuje lata 2008-2022. 28 lutego 2014 roku Uchwałą nr XXXIII/313/14 Rady Miasta i Gminy Gołańcz dokonano jej uaktualnienia. Ewaluacja dokumentu polega na corocznej analizie zadań do wykonania ujętych w strategii. Analiza przedstawia stan wykonania zadań w każdym roku jej obowiązywania poprzez wskazanie numeru karty projektu, numeru i nazwy zadania oraz podjętych działań w ramach tego zadania. </w:t>
      </w:r>
    </w:p>
    <w:p w:rsidR="009B7E65" w:rsidRPr="007C7736" w:rsidRDefault="009B7E65" w:rsidP="009B7E65">
      <w:pPr>
        <w:spacing w:after="0" w:line="240" w:lineRule="auto"/>
        <w:jc w:val="both"/>
        <w:rPr>
          <w:rFonts w:ascii="Times New Roman" w:eastAsia="Calibri" w:hAnsi="Times New Roman" w:cs="Times New Roman"/>
          <w:sz w:val="24"/>
          <w:szCs w:val="24"/>
        </w:rPr>
      </w:pPr>
    </w:p>
    <w:p w:rsidR="009B7E65" w:rsidRPr="007C7736" w:rsidRDefault="009B7E65" w:rsidP="009B7E65">
      <w:pPr>
        <w:spacing w:after="0" w:line="240" w:lineRule="auto"/>
        <w:jc w:val="both"/>
        <w:rPr>
          <w:rFonts w:ascii="Times New Roman" w:eastAsia="Calibri" w:hAnsi="Times New Roman" w:cs="Times New Roman"/>
          <w:sz w:val="24"/>
          <w:szCs w:val="24"/>
        </w:rPr>
      </w:pPr>
    </w:p>
    <w:p w:rsidR="009B7E65" w:rsidRPr="007C7736" w:rsidRDefault="009B7E65" w:rsidP="009B7E65">
      <w:p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W 2020 roku w ramach strategii rozwoju podjęto następujące działania: </w:t>
      </w:r>
    </w:p>
    <w:tbl>
      <w:tblPr>
        <w:tblStyle w:val="Tabela-Siatka"/>
        <w:tblpPr w:leftFromText="141" w:rightFromText="141" w:vertAnchor="text" w:tblpXSpec="center" w:tblpY="1"/>
        <w:tblOverlap w:val="never"/>
        <w:tblW w:w="9476" w:type="dxa"/>
        <w:tblInd w:w="0" w:type="dxa"/>
        <w:tblLook w:val="04A0" w:firstRow="1" w:lastRow="0" w:firstColumn="1" w:lastColumn="0" w:noHBand="0" w:noVBand="1"/>
      </w:tblPr>
      <w:tblGrid>
        <w:gridCol w:w="1016"/>
        <w:gridCol w:w="2904"/>
        <w:gridCol w:w="5556"/>
      </w:tblGrid>
      <w:tr w:rsidR="00472541" w:rsidRPr="007C7736" w:rsidTr="009B7E65">
        <w:trPr>
          <w:tblHeader/>
        </w:trPr>
        <w:tc>
          <w:tcPr>
            <w:tcW w:w="97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Nr Karty projektu</w:t>
            </w:r>
          </w:p>
        </w:tc>
        <w:tc>
          <w:tcPr>
            <w:tcW w:w="291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Nr i nazwa zadania</w:t>
            </w:r>
          </w:p>
        </w:tc>
        <w:tc>
          <w:tcPr>
            <w:tcW w:w="55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eastAsia="Calibri" w:hAnsi="Times New Roman" w:cs="Times New Roman"/>
                <w:sz w:val="24"/>
                <w:szCs w:val="24"/>
              </w:rPr>
            </w:pPr>
            <w:r w:rsidRPr="007C7736">
              <w:rPr>
                <w:rFonts w:ascii="Times New Roman" w:eastAsia="Calibri" w:hAnsi="Times New Roman" w:cs="Times New Roman"/>
                <w:sz w:val="24"/>
                <w:szCs w:val="24"/>
              </w:rPr>
              <w:t>Podjęte działania</w:t>
            </w:r>
          </w:p>
        </w:tc>
      </w:tr>
      <w:tr w:rsidR="00472541" w:rsidRPr="007C7736" w:rsidTr="005A4CB2">
        <w:trPr>
          <w:trHeight w:val="2849"/>
          <w:tblHeader/>
        </w:trPr>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1.1.1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6. Budowa kanalizacji burzowej w mieście Gołańcz</w:t>
            </w:r>
          </w:p>
        </w:tc>
        <w:tc>
          <w:tcPr>
            <w:tcW w:w="5588" w:type="dxa"/>
            <w:tcBorders>
              <w:top w:val="single" w:sz="4" w:space="0" w:color="auto"/>
              <w:left w:val="single" w:sz="4" w:space="0" w:color="auto"/>
              <w:bottom w:val="single" w:sz="4" w:space="0" w:color="auto"/>
              <w:right w:val="single" w:sz="4" w:space="0" w:color="auto"/>
            </w:tcBorders>
            <w:vAlign w:val="center"/>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Rewitalizacja dworców i terenów przydworcowych wzdłuż linii kolejowej  nr 356 Miasto i Gmina Gołańcz - dworzec w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 xml:space="preserve"> i tereny przydworcowe - etap I</w:t>
            </w:r>
          </w:p>
          <w:p w:rsidR="009B7E65" w:rsidRPr="007C7736" w:rsidRDefault="009B7E65" w:rsidP="005A4CB2">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ramach zadania wybudowano sieć kanalizacji deszczowej, budowę osadnika i separatora, budowę studzienek. Ze względu, że była to część robót z większego zakresu koszt  zadania został zawarty w karcie 1.2.1 nr 10 nazwa zadania jw.</w:t>
            </w:r>
          </w:p>
        </w:tc>
      </w:tr>
      <w:tr w:rsidR="00472541" w:rsidRPr="007C7736" w:rsidTr="009B7E65">
        <w:trPr>
          <w:tblHeader/>
        </w:trPr>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1.2.1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187" w:hanging="187"/>
              <w:rPr>
                <w:rFonts w:ascii="Times New Roman" w:eastAsia="Calibri" w:hAnsi="Times New Roman" w:cs="Times New Roman"/>
                <w:sz w:val="24"/>
                <w:szCs w:val="24"/>
              </w:rPr>
            </w:pPr>
            <w:r w:rsidRPr="007C7736">
              <w:rPr>
                <w:rFonts w:ascii="Times New Roman" w:eastAsia="Calibri" w:hAnsi="Times New Roman" w:cs="Times New Roman"/>
                <w:sz w:val="24"/>
                <w:szCs w:val="24"/>
              </w:rPr>
              <w:t>1. Przebudowa drogi gminnej Oleszno-Panigródz</w:t>
            </w:r>
          </w:p>
        </w:tc>
        <w:tc>
          <w:tcPr>
            <w:tcW w:w="5588" w:type="dxa"/>
            <w:tcBorders>
              <w:top w:val="single" w:sz="4" w:space="0" w:color="auto"/>
              <w:left w:val="single" w:sz="4" w:space="0" w:color="auto"/>
              <w:bottom w:val="single" w:sz="4" w:space="0" w:color="auto"/>
              <w:right w:val="single" w:sz="4" w:space="0" w:color="auto"/>
            </w:tcBorders>
            <w:vAlign w:val="center"/>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Przebudowa drogi gminnej Oleszno - Panigródz - II etap</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Zadaniem inwestycji było wykonanie kolejnego etapu przebudowy drogi gminnej łączącej miejscowość Oleszno i Panigródz. Łączna długość przebudowywanego odcinka drogi, II etap wynosi 474,14 m. Szerokość drogi po przebudowie wynosi 5 m. Po obu stronach jezdni, wykonano pobocza tłuczniowe oraz pobocza gruntowe. Przebudowa obejmowała również zjazdy indywidualne do nieruchomości, na pola uprawne oraz skrzyżowanie z drogą gminną.</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337.229,93 zł w tym dofinansowanie z FDS w wysokości 244.629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1.2.1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2. Kontynuacja przebudowy ciągów komunikacyjnych w rejonie ulic Sportowej i Karola Libelta w </w:t>
            </w:r>
            <w:proofErr w:type="spellStart"/>
            <w:r w:rsidRPr="007C7736">
              <w:rPr>
                <w:rFonts w:ascii="Times New Roman" w:eastAsia="Calibri" w:hAnsi="Times New Roman" w:cs="Times New Roman"/>
                <w:sz w:val="24"/>
                <w:szCs w:val="24"/>
              </w:rPr>
              <w:t>Gołańczy</w:t>
            </w:r>
            <w:proofErr w:type="spellEnd"/>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Budowa przyłącza energetycznego na ul. K. Libelta</w:t>
            </w:r>
          </w:p>
          <w:p w:rsidR="009B7E65" w:rsidRPr="007C7736" w:rsidRDefault="009B7E65">
            <w:pPr>
              <w:jc w:val="both"/>
              <w:rPr>
                <w:rFonts w:ascii="Times New Roman" w:eastAsia="Calibri" w:hAnsi="Times New Roman" w:cs="Times New Roman"/>
                <w:sz w:val="24"/>
                <w:szCs w:val="24"/>
              </w:rPr>
            </w:pP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W ramach zadania wybudowano przyłącze energetyczne i sieć energetyczną na ulicy Karola Libelta w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 xml:space="preserve"> w celu usprawnienia oświetlenia ulicznego. Wykonanie przyłącza polegało na wykonywaniu wykopów oraz przewiertów pod istniejącymi utwardzonymi drogami.</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39.574,16 zł.</w:t>
            </w:r>
            <w:r w:rsidRPr="007C7736">
              <w:rPr>
                <w:rFonts w:ascii="Times New Roman" w:eastAsia="Calibri" w:hAnsi="Times New Roman" w:cs="Times New Roman"/>
                <w:sz w:val="24"/>
                <w:szCs w:val="24"/>
              </w:rPr>
              <w:tab/>
            </w:r>
          </w:p>
        </w:tc>
      </w:tr>
      <w:tr w:rsidR="00472541" w:rsidRPr="007C7736" w:rsidTr="009B7E65">
        <w:trPr>
          <w:trHeight w:val="1118"/>
        </w:trPr>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1.2.1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4. Przebudowa dróg gminnych w Czerlinie</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t>Przebudowa drogi w Czerlinie od posesji  7 do 12 - etap II.</w:t>
            </w:r>
            <w:r w:rsidRPr="007C7736">
              <w:rPr>
                <w:rFonts w:ascii="Times New Roman" w:eastAsia="Calibri" w:hAnsi="Times New Roman" w:cs="Times New Roman"/>
                <w:sz w:val="24"/>
                <w:szCs w:val="24"/>
              </w:rPr>
              <w:tab/>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Celem inwestycji było wykonanie przebudowy drogi gminnej od posesji nr 7 do nr 12, Etap II. Łączna długość przebudowywanego odcinka wyniosła 504 </w:t>
            </w:r>
            <w:proofErr w:type="spellStart"/>
            <w:r w:rsidRPr="007C7736">
              <w:rPr>
                <w:rFonts w:ascii="Times New Roman" w:eastAsia="Calibri" w:hAnsi="Times New Roman" w:cs="Times New Roman"/>
                <w:sz w:val="24"/>
                <w:szCs w:val="24"/>
              </w:rPr>
              <w:t>mb</w:t>
            </w:r>
            <w:proofErr w:type="spellEnd"/>
            <w:r w:rsidRPr="007C7736">
              <w:rPr>
                <w:rFonts w:ascii="Times New Roman" w:eastAsia="Calibri" w:hAnsi="Times New Roman" w:cs="Times New Roman"/>
                <w:sz w:val="24"/>
                <w:szCs w:val="24"/>
              </w:rPr>
              <w:t xml:space="preserve">. Docelowa szerokość jezdni (warstwa ścieralna) wyniosła 4 m. Dla usprawnienia ruchu kołowego, obustronne pobocza utwardzone zostały tłuczniem łamanym na szerokości                        0,75 m. Odwodnienie jezdni wykonano poprzez spadki podłużne i poprzeczne w tereny zielone i istniejące rowy.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271.538,86 zł w tym dofinansowanie  Województwa Wielkopolskiego w wysokości 37.500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1.2.1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5. Przebudowa drogi gminnej Rozpętek-Panigródz-Stołężyn</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Przebudowa drogi w </w:t>
            </w:r>
            <w:proofErr w:type="spellStart"/>
            <w:r w:rsidRPr="007C7736">
              <w:rPr>
                <w:rFonts w:ascii="Times New Roman" w:eastAsia="Calibri" w:hAnsi="Times New Roman" w:cs="Times New Roman"/>
                <w:sz w:val="24"/>
                <w:szCs w:val="24"/>
              </w:rPr>
              <w:t>Panigrodzu</w:t>
            </w:r>
            <w:proofErr w:type="spellEnd"/>
            <w:r w:rsidRPr="007C7736">
              <w:rPr>
                <w:rFonts w:ascii="Times New Roman" w:eastAsia="Calibri" w:hAnsi="Times New Roman" w:cs="Times New Roman"/>
                <w:sz w:val="24"/>
                <w:szCs w:val="24"/>
              </w:rPr>
              <w:t xml:space="preserve"> dz. 364/42</w:t>
            </w:r>
          </w:p>
          <w:p w:rsidR="009B7E65" w:rsidRPr="007C7736" w:rsidRDefault="009B7E65">
            <w:pPr>
              <w:jc w:val="both"/>
              <w:rPr>
                <w:rFonts w:ascii="Times New Roman" w:eastAsia="Calibri" w:hAnsi="Times New Roman" w:cs="Times New Roman"/>
                <w:sz w:val="24"/>
                <w:szCs w:val="24"/>
              </w:rPr>
            </w:pP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W tym rejonie  drogi gminnej Rozpętek-Panigródz-Stołężyn wykonano dokumentację techniczną na przebudowę drogi w </w:t>
            </w:r>
            <w:proofErr w:type="spellStart"/>
            <w:r w:rsidRPr="007C7736">
              <w:rPr>
                <w:rFonts w:ascii="Times New Roman" w:eastAsia="Calibri" w:hAnsi="Times New Roman" w:cs="Times New Roman"/>
                <w:sz w:val="24"/>
                <w:szCs w:val="24"/>
              </w:rPr>
              <w:t>Panigrodzu</w:t>
            </w:r>
            <w:proofErr w:type="spellEnd"/>
            <w:r w:rsidRPr="007C7736">
              <w:rPr>
                <w:rFonts w:ascii="Times New Roman" w:eastAsia="Calibri" w:hAnsi="Times New Roman" w:cs="Times New Roman"/>
                <w:sz w:val="24"/>
                <w:szCs w:val="24"/>
              </w:rPr>
              <w:t xml:space="preserve"> na dz. nr 364/42.</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18.450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1.2.1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6. Budowa drogi gminnej Rybowo-Oporzyn</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Przebudowa drogi w Rybowie dz. 33</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W rejonie  drogi gminnej Rybowo-Oporzyn  wykonano dokumentację techniczną na przebudowę drogi w </w:t>
            </w:r>
            <w:r w:rsidRPr="007C7736">
              <w:rPr>
                <w:rFonts w:ascii="Times New Roman" w:eastAsia="Calibri" w:hAnsi="Times New Roman" w:cs="Times New Roman"/>
                <w:b/>
                <w:sz w:val="24"/>
                <w:szCs w:val="24"/>
              </w:rPr>
              <w:t xml:space="preserve"> </w:t>
            </w:r>
            <w:r w:rsidRPr="007C7736">
              <w:rPr>
                <w:rFonts w:ascii="Times New Roman" w:eastAsia="Calibri" w:hAnsi="Times New Roman" w:cs="Times New Roman"/>
                <w:sz w:val="24"/>
                <w:szCs w:val="24"/>
              </w:rPr>
              <w:t>Rybowie dz. 33.</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12.054 zł.</w:t>
            </w:r>
            <w:r w:rsidRPr="007C7736">
              <w:rPr>
                <w:rFonts w:ascii="Times New Roman" w:eastAsia="Calibri" w:hAnsi="Times New Roman" w:cs="Times New Roman"/>
                <w:sz w:val="24"/>
                <w:szCs w:val="24"/>
              </w:rPr>
              <w:tab/>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1.2.1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7. Kontynuacja przebudowy gminnej Morakowo-Ostrowo</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Przebudowa drogi  Morakowo – Ostrowo IV etap</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Celem zadania było wykonanie przebudowy drogi w Morakowie w celu poprawy bezpieczeństwa ruchu. Łączna długość przebudowywanego odcinka drogi wyniosła                      602 </w:t>
            </w:r>
            <w:proofErr w:type="spellStart"/>
            <w:r w:rsidRPr="007C7736">
              <w:rPr>
                <w:rFonts w:ascii="Times New Roman" w:eastAsia="Calibri" w:hAnsi="Times New Roman" w:cs="Times New Roman"/>
                <w:sz w:val="24"/>
                <w:szCs w:val="24"/>
              </w:rPr>
              <w:t>mb</w:t>
            </w:r>
            <w:proofErr w:type="spellEnd"/>
            <w:r w:rsidRPr="007C7736">
              <w:rPr>
                <w:rFonts w:ascii="Times New Roman" w:eastAsia="Calibri" w:hAnsi="Times New Roman" w:cs="Times New Roman"/>
                <w:sz w:val="24"/>
                <w:szCs w:val="24"/>
              </w:rPr>
              <w:t xml:space="preserve"> o szerokości 4 m. Przebudowa polegała na korytowaniu wraz z profilowaniem nawierzchni, wykonanie warstwy podbudowy, wykonanie nawierzchni z masy asfaltowej o gr. 8 cm, umocnienie poboczy, wykonanie zjazdów indywidualnych z masy asfaltowej.</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Koszt zadania: 319.505,12 zł, w tym dofinansowanie  Województwa Wielkopolskiego w wysokości 45.000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1.2.1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10. Rewitalizacja dworców i terenów przydworcowych wzdłuż linii kolejowej nr 356 na odcinku Poznań Wschód – Wągrowiec – Gołańcz- Miasto i Gmina Gołańcz</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Rewitalizacja dworców i terenów przydworcowych wzdłuż linii kolejowej  nr 356 Miasto i Gmina Gołańcz - dworzec w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 xml:space="preserve"> i tereny przydworcowe - etap I</w:t>
            </w:r>
          </w:p>
          <w:p w:rsidR="009B7E65" w:rsidRPr="007C7736" w:rsidRDefault="009B7E65">
            <w:pPr>
              <w:jc w:val="both"/>
              <w:rPr>
                <w:rFonts w:ascii="Times New Roman" w:eastAsia="Calibri" w:hAnsi="Times New Roman" w:cs="Times New Roman"/>
                <w:sz w:val="24"/>
                <w:szCs w:val="24"/>
              </w:rPr>
            </w:pP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 inwestycyjne obejmowało:</w:t>
            </w:r>
          </w:p>
          <w:p w:rsidR="009B7E65" w:rsidRPr="007C7736" w:rsidRDefault="009B7E65">
            <w:pPr>
              <w:numPr>
                <w:ilvl w:val="0"/>
                <w:numId w:val="17"/>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zakresie dróg -wykonanie dróg wewnętrznych wraz z parkingami w następujących ilościach:</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drogi wewnętrzne (manewrowe) 1.117 m</w:t>
            </w:r>
            <w:r w:rsidRPr="007C7736">
              <w:rPr>
                <w:rFonts w:ascii="Times New Roman" w:eastAsia="Calibri" w:hAnsi="Times New Roman" w:cs="Times New Roman"/>
                <w:sz w:val="24"/>
                <w:szCs w:val="24"/>
                <w:vertAlign w:val="superscript"/>
              </w:rPr>
              <w:t>2</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parkingi dla samochodów osobowych 1.100 m</w:t>
            </w:r>
            <w:r w:rsidRPr="007C7736">
              <w:rPr>
                <w:rFonts w:ascii="Times New Roman" w:eastAsia="Calibri" w:hAnsi="Times New Roman" w:cs="Times New Roman"/>
                <w:sz w:val="24"/>
                <w:szCs w:val="24"/>
                <w:vertAlign w:val="superscript"/>
              </w:rPr>
              <w:t>2</w:t>
            </w:r>
            <w:r w:rsidRPr="007C7736">
              <w:rPr>
                <w:rFonts w:ascii="Times New Roman" w:eastAsia="Calibri" w:hAnsi="Times New Roman" w:cs="Times New Roman"/>
                <w:sz w:val="24"/>
                <w:szCs w:val="24"/>
              </w:rPr>
              <w:t xml:space="preserve"> w tym dwa miejsca dla osób niepełnosprawnych.</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chodnik 23m</w:t>
            </w:r>
            <w:r w:rsidRPr="007C7736">
              <w:rPr>
                <w:rFonts w:ascii="Times New Roman" w:eastAsia="Calibri" w:hAnsi="Times New Roman" w:cs="Times New Roman"/>
                <w:sz w:val="24"/>
                <w:szCs w:val="24"/>
                <w:vertAlign w:val="superscript"/>
              </w:rPr>
              <w:t>2</w:t>
            </w:r>
          </w:p>
          <w:p w:rsidR="009B7E65" w:rsidRPr="007C7736" w:rsidRDefault="009B7E65">
            <w:pPr>
              <w:numPr>
                <w:ilvl w:val="0"/>
                <w:numId w:val="17"/>
              </w:numPr>
              <w:spacing w:after="0" w:line="240" w:lineRule="auto"/>
              <w:ind w:left="252" w:hanging="284"/>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w zakresie sieci </w:t>
            </w:r>
            <w:proofErr w:type="spellStart"/>
            <w:r w:rsidRPr="007C7736">
              <w:rPr>
                <w:rFonts w:ascii="Times New Roman" w:eastAsia="Calibri" w:hAnsi="Times New Roman" w:cs="Times New Roman"/>
                <w:sz w:val="24"/>
                <w:szCs w:val="24"/>
              </w:rPr>
              <w:t>wod</w:t>
            </w:r>
            <w:proofErr w:type="spellEnd"/>
            <w:r w:rsidRPr="007C7736">
              <w:rPr>
                <w:rFonts w:ascii="Times New Roman" w:eastAsia="Calibri" w:hAnsi="Times New Roman" w:cs="Times New Roman"/>
                <w:sz w:val="24"/>
                <w:szCs w:val="24"/>
              </w:rPr>
              <w:t>-kan. - budowa sieci kanalizacji deszczowej, budowa osadnika i separatora, budowa studzienek,</w:t>
            </w:r>
          </w:p>
          <w:p w:rsidR="009B7E65" w:rsidRPr="007C7736" w:rsidRDefault="009B7E65">
            <w:pPr>
              <w:numPr>
                <w:ilvl w:val="0"/>
                <w:numId w:val="17"/>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zakresie instalacji elektrycznej - oświetlenia zewnętrznego, wymiana instalacji elektrycznej, monitoring, ogrzewanie elektryczne, montaż kurtyn powietrznych,</w:t>
            </w:r>
          </w:p>
          <w:p w:rsidR="009B7E65" w:rsidRPr="007C7736" w:rsidRDefault="009B7E65">
            <w:pPr>
              <w:numPr>
                <w:ilvl w:val="0"/>
                <w:numId w:val="17"/>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zakresie robót budowalnych - wymiana pokrycia dachu na budynku dworca, wymiana rynien, rur spustowych i obróbek blacharskich, wymiana elementów konstrukcyjnych więźby dachowej, renowacja stolarki drzwiowej w poczekalni, ułożenie terakoty w pom. poczekalni i montaż ławek, odnowienie elewacji.</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1.892.224,97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1.2.2</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7. Budowa ścieżki rowerowej Gołańcz-Margonin</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Budowa ścieżki rowerowej Gołańcz Margonin, etap III</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Złożono wniosek o dofinansowanie w ramach naboru wniosków </w:t>
            </w:r>
            <w:r w:rsidRPr="007C7736">
              <w:rPr>
                <w:rFonts w:ascii="Times New Roman" w:eastAsia="Calibri" w:hAnsi="Times New Roman" w:cs="Times New Roman"/>
                <w:bCs/>
                <w:sz w:val="24"/>
                <w:szCs w:val="24"/>
              </w:rPr>
              <w:t>nr</w:t>
            </w:r>
            <w:r w:rsidRPr="007C7736">
              <w:rPr>
                <w:rFonts w:ascii="Times New Roman" w:eastAsia="Calibri" w:hAnsi="Times New Roman" w:cs="Times New Roman"/>
                <w:sz w:val="24"/>
                <w:szCs w:val="24"/>
              </w:rPr>
              <w:t xml:space="preserve"> RPWP.03.03.01-IZ.00-30-001/20, Poddziałanie 3.3.1 „Inwestycje w obszarze transportu miejskiego” w ramach Wielkopolskiego Regionalnego Programu Operacyjnego na lata 2014-2020 na realizację zadania polegającego na budowie ostatniego III etapu ścieżki rowerowej Gołańcz-Margonin oraz refundację kosztów  już wykonanych dwóch pierwszych etapów.</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Wydatek w ramach zadania: 25.830 zł na przygotowanie dokumentacji konkursowej w ramach naboru wniosków.</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1.2.3</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1. Kontynuacja budowy</w:t>
            </w:r>
            <w:r w:rsidRPr="007C7736">
              <w:rPr>
                <w:rFonts w:ascii="Times New Roman" w:eastAsia="Calibri" w:hAnsi="Times New Roman" w:cs="Times New Roman"/>
                <w:sz w:val="24"/>
                <w:szCs w:val="24"/>
              </w:rPr>
              <w:br/>
              <w:t xml:space="preserve">i modernizacji oświetlenia drogowego i ulicznego na terenie miasta i gminy Gołańcz  </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Budowa oświetlenia z zastosowaniem lamp solarnych etap VI</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Budowa oświetlenia z zastosowaniem lamp solarnych. Montaż lamp na terenie miasta i gminy - 21 szt. W miejscowościach: Gołańcz, Laskownica Mała, Laskownica Wielka, Panigródz, Chojna, Czesławice, Morakowo, Podjeziorze, Lęgniszewo, Czeszewo.</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147.231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1.3.2</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1. Modernizacja hydroforni Lęgniszewo, Gołańcz, Potulin, Grabowo, Morakowo, Parkowo</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Dotacja dla ZGKiM - zakup pionowego zbiornika retencyjnego </w:t>
            </w:r>
          </w:p>
          <w:p w:rsidR="009B7E65" w:rsidRPr="007C7736" w:rsidRDefault="009B7E65">
            <w:pPr>
              <w:jc w:val="both"/>
              <w:rPr>
                <w:rFonts w:ascii="Times New Roman" w:eastAsia="Calibri" w:hAnsi="Times New Roman" w:cs="Times New Roman"/>
                <w:sz w:val="24"/>
                <w:szCs w:val="24"/>
              </w:rPr>
            </w:pP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Celem zadania było przekazanie ZGKiM w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 xml:space="preserve"> dotacji na zakup zbiornika retencyjnego dla SUW Gołańcz.</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Wysokość dotacji: 179.052,51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1.3.3</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2. Kontynuacja rewitalizacji zamku i terenu wokół niego</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sz w:val="24"/>
                <w:szCs w:val="24"/>
              </w:rPr>
              <w:t xml:space="preserve">1. </w:t>
            </w:r>
            <w:r w:rsidRPr="007C7736">
              <w:rPr>
                <w:rFonts w:ascii="Times New Roman" w:eastAsia="Calibri" w:hAnsi="Times New Roman" w:cs="Times New Roman"/>
                <w:bCs/>
                <w:sz w:val="24"/>
                <w:szCs w:val="24"/>
              </w:rPr>
              <w:t>W 2017 r. wystąpiono z wnioskiem o dofinansowanie zadania w ramach Wielkopolskiego Regionalnego Programu Operacyjnego na lata 2014-2020, Działanie 4.4 „Zachowanie, ochrona, promowanie i rozwój dziedzictwa naturalnego i kulturowego”, Poddziałanie 4.4.1 „Inwestycje w obszarze dziedzictwa kulturowego regionu”, konkursu nr RPWP.04.04.01-IZ-00-30-012/16. W związku ze złożonym protestem od oceny wniosku o dofinansowanie, rozstrzygnięcie sporu prowadzone było na drodze sądowej.</w:t>
            </w: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t xml:space="preserve">W 2018 r. w wyniku podziału działek wchodzących w zakres inwestycji zaistniała konieczność wystąpienia o pozwolenie zamienne uwzgledniające nową numerację działek. </w:t>
            </w: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t xml:space="preserve">W związku z przedłużającym się rozstrzygnięciem sądowym, co do dofinansowania zadania w październiku 2018 r. zrezygnowano z realizacji zadania. </w:t>
            </w: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lastRenderedPageBreak/>
              <w:t>16 lipca 2020 r. Zarząd Województwa Wielkopolskiego podjął uchwałę nr 2482/2020 w sprawie: zwiększenia alokacji oraz wyboru do dofinansowania projektów ocenionych w ramach konkursu nr RPWP.04.04.01-IZ-00-30-012/16, gdzie wniosek o dofinansowanie pn. Rewitalizacja terenu przy zamku Kasztelańskim, uzyskał dofinansowanie w wysokości 8.315.448,34. W dniu 06.11.2020 r. podpisano z Zarządem Województwa Wielkopolskiego umowę nr RPWP.04.04.01 30 0028/16 00 o dofinansowanie zadania.</w:t>
            </w: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t>Całkowita wartość zadania to 12.186.695,00 i obejmuje ona dokumentację techniczną wykonaną w 2015 r. w kwocie 75.000,00 oraz wydatki z 2018 r. na mapę do celów projektowych oraz projekt budowlany o łącznej wartości 3.599,00. Łącznie 78.599,00.</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roku 2020 dokonano wydatków – 15.000 zł za aktualizację dokumentacji i kosztorysu. Realizacja rzeczowa zadania rozpocznie się w 2021 r.</w:t>
            </w:r>
          </w:p>
          <w:p w:rsidR="009B7E65" w:rsidRPr="007C7736" w:rsidRDefault="009B7E65">
            <w:pPr>
              <w:jc w:val="both"/>
              <w:rPr>
                <w:rFonts w:ascii="Times New Roman" w:eastAsia="Calibri" w:hAnsi="Times New Roman" w:cs="Times New Roman"/>
                <w:b/>
                <w:sz w:val="24"/>
                <w:szCs w:val="24"/>
              </w:rPr>
            </w:pPr>
            <w:r w:rsidRPr="007C7736">
              <w:rPr>
                <w:rFonts w:ascii="Times New Roman" w:eastAsia="Calibri" w:hAnsi="Times New Roman" w:cs="Times New Roman"/>
                <w:sz w:val="24"/>
                <w:szCs w:val="24"/>
              </w:rPr>
              <w:t>2. Gołańcz, zamek, XIV/XV w.: konserwacja i naprawa murów obwodowych</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 inwestycyjne obejmowało:</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oczyszczenie korony murów z porastającej roślinności wraz z dezynfekcją,</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 naprawa powierzchni murów przez wykucie uszkodzonych cegieł na głębokość 1/2 </w:t>
            </w:r>
            <w:proofErr w:type="spellStart"/>
            <w:r w:rsidRPr="007C7736">
              <w:rPr>
                <w:rFonts w:ascii="Times New Roman" w:eastAsia="Calibri" w:hAnsi="Times New Roman" w:cs="Times New Roman"/>
                <w:sz w:val="24"/>
                <w:szCs w:val="24"/>
              </w:rPr>
              <w:t>ceg</w:t>
            </w:r>
            <w:proofErr w:type="spellEnd"/>
            <w:r w:rsidRPr="007C7736">
              <w:rPr>
                <w:rFonts w:ascii="Times New Roman" w:eastAsia="Calibri" w:hAnsi="Times New Roman" w:cs="Times New Roman"/>
                <w:sz w:val="24"/>
                <w:szCs w:val="24"/>
              </w:rPr>
              <w:t>. i wstawienie nowych na zaprawie, bez wprowadzenia lica współczesnej cegły,</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usunięcie kliku centymetrowej darni przy murze.</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55.585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1.3.3</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3. Poprawa małej retencji wód poprzez oczyszczenie stawu, przebudowa miejsc rekreacji służących do użytku publicznego: Oleszno, Czeszewo, </w:t>
            </w:r>
            <w:r w:rsidRPr="007C7736">
              <w:rPr>
                <w:rFonts w:ascii="Times New Roman" w:eastAsia="Calibri" w:hAnsi="Times New Roman" w:cs="Times New Roman"/>
                <w:sz w:val="24"/>
                <w:szCs w:val="24"/>
              </w:rPr>
              <w:lastRenderedPageBreak/>
              <w:t>Grabowo, Kujawki, Gołańcz (przy GOK)</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W ramach  poprawa małej retencji wód w gminie oczyszczono stawy w miejscowości Rybowo i Panigródz.</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Oczyszczenie stawów polegało na odwodnieniu, plantowaniu terenu i oczyszczeniu zbiorników wraz z wykaszaniem chwastów. Skarpy stawów zostały </w:t>
            </w:r>
            <w:r w:rsidRPr="007C7736">
              <w:rPr>
                <w:rFonts w:ascii="Times New Roman" w:eastAsia="Calibri" w:hAnsi="Times New Roman" w:cs="Times New Roman"/>
                <w:sz w:val="24"/>
                <w:szCs w:val="24"/>
              </w:rPr>
              <w:lastRenderedPageBreak/>
              <w:t>umocnione z kiszek faszynowych. Po oczyszczeniu przy stawach zasadzone zostały drzewa iglaste.</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Koszt zadania: 92.767,15 zł w tym dofinansowanie z </w:t>
            </w:r>
            <w:proofErr w:type="spellStart"/>
            <w:r w:rsidRPr="007C7736">
              <w:rPr>
                <w:rFonts w:ascii="Times New Roman" w:eastAsia="Calibri" w:hAnsi="Times New Roman" w:cs="Times New Roman"/>
                <w:sz w:val="24"/>
                <w:szCs w:val="24"/>
              </w:rPr>
              <w:t>EFMiR</w:t>
            </w:r>
            <w:proofErr w:type="spellEnd"/>
            <w:r w:rsidRPr="007C7736">
              <w:rPr>
                <w:rFonts w:ascii="Times New Roman" w:eastAsia="Calibri" w:hAnsi="Times New Roman" w:cs="Times New Roman"/>
                <w:sz w:val="24"/>
                <w:szCs w:val="24"/>
              </w:rPr>
              <w:t xml:space="preserve"> PO Rybactwo i Morze na lata 2014-2020 w wysokości 63.570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2.1.1</w:t>
            </w:r>
          </w:p>
        </w:tc>
        <w:tc>
          <w:tcPr>
            <w:tcW w:w="2912" w:type="dxa"/>
            <w:tcBorders>
              <w:top w:val="single" w:sz="4" w:space="0" w:color="auto"/>
              <w:left w:val="single" w:sz="4" w:space="0" w:color="auto"/>
              <w:bottom w:val="single" w:sz="4" w:space="0" w:color="auto"/>
              <w:right w:val="single" w:sz="4" w:space="0" w:color="auto"/>
            </w:tcBorders>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1. Aktualizacja planu zagospodarowania przestrzennego</w:t>
            </w:r>
          </w:p>
          <w:p w:rsidR="009B7E65" w:rsidRPr="007C7736" w:rsidRDefault="009B7E65">
            <w:pPr>
              <w:rPr>
                <w:rFonts w:ascii="Times New Roman" w:eastAsia="Calibri" w:hAnsi="Times New Roman" w:cs="Times New Roman"/>
                <w:sz w:val="24"/>
                <w:szCs w:val="24"/>
              </w:rPr>
            </w:pP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bCs/>
                <w:sz w:val="24"/>
                <w:szCs w:val="24"/>
              </w:rPr>
              <w:t xml:space="preserve">1. Zmiana studium  </w:t>
            </w:r>
            <w:r w:rsidRPr="007C7736">
              <w:rPr>
                <w:rFonts w:ascii="Times New Roman" w:eastAsia="Calibri" w:hAnsi="Times New Roman" w:cs="Times New Roman"/>
                <w:sz w:val="24"/>
                <w:szCs w:val="24"/>
              </w:rPr>
              <w:t>Uchwała NR XIX/191/2020 Rady Miasta i Gminy Gołańcz z dnia  30 czerwca 2020 r.</w:t>
            </w:r>
            <w:r w:rsidRPr="007C7736">
              <w:rPr>
                <w:rFonts w:ascii="Times New Roman" w:eastAsia="Calibri" w:hAnsi="Times New Roman" w:cs="Times New Roman"/>
                <w:bCs/>
                <w:sz w:val="24"/>
                <w:szCs w:val="24"/>
              </w:rPr>
              <w:t xml:space="preserve"> </w:t>
            </w:r>
            <w:r w:rsidRPr="007C7736">
              <w:rPr>
                <w:rFonts w:ascii="Times New Roman" w:eastAsia="Calibri" w:hAnsi="Times New Roman" w:cs="Times New Roman"/>
                <w:sz w:val="24"/>
                <w:szCs w:val="24"/>
              </w:rPr>
              <w:t>w sprawie</w:t>
            </w:r>
            <w:r w:rsidRPr="007C7736">
              <w:rPr>
                <w:rFonts w:ascii="Times New Roman" w:eastAsia="Calibri" w:hAnsi="Times New Roman" w:cs="Times New Roman"/>
                <w:bCs/>
                <w:sz w:val="24"/>
                <w:szCs w:val="24"/>
              </w:rPr>
              <w:t xml:space="preserve"> </w:t>
            </w:r>
            <w:r w:rsidRPr="007C7736">
              <w:rPr>
                <w:rFonts w:ascii="Times New Roman" w:eastAsia="Calibri" w:hAnsi="Times New Roman" w:cs="Times New Roman"/>
                <w:sz w:val="24"/>
                <w:szCs w:val="24"/>
              </w:rPr>
              <w:t xml:space="preserve">uchwalenia zmiany studium uwarunkowań i kierunków zagospodarowania przestrzennego gminy Gołańcz dla wybranych terenów w obrębie miasta i gminy Gołańcz.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projekcie zmiany studium wyznaczono w szczególności:</w:t>
            </w:r>
          </w:p>
          <w:p w:rsidR="009B7E65" w:rsidRPr="007C7736" w:rsidRDefault="009B7E65">
            <w:pPr>
              <w:numPr>
                <w:ilvl w:val="0"/>
                <w:numId w:val="18"/>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 nowe tereny rozwoju zabudowy usługowej oraz zabudowy mieszkaniowej i zabudowy usługowej;</w:t>
            </w:r>
          </w:p>
          <w:p w:rsidR="009B7E65" w:rsidRPr="007C7736" w:rsidRDefault="009B7E65">
            <w:pPr>
              <w:numPr>
                <w:ilvl w:val="0"/>
                <w:numId w:val="18"/>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 nowe obszary rozwoju ciągów komunikacyjnych – ścieżka rowerowa;</w:t>
            </w:r>
          </w:p>
          <w:p w:rsidR="009B7E65" w:rsidRPr="007C7736" w:rsidRDefault="009B7E65">
            <w:pPr>
              <w:numPr>
                <w:ilvl w:val="0"/>
                <w:numId w:val="18"/>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ujawniono tereny zamknięte.</w:t>
            </w:r>
          </w:p>
          <w:p w:rsidR="009B7E65" w:rsidRPr="007C7736" w:rsidRDefault="009B7E65">
            <w:pPr>
              <w:jc w:val="both"/>
              <w:rPr>
                <w:rFonts w:ascii="Times New Roman" w:eastAsia="Calibri" w:hAnsi="Times New Roman" w:cs="Times New Roman"/>
                <w:bCs/>
                <w:sz w:val="24"/>
                <w:szCs w:val="24"/>
              </w:rPr>
            </w:pP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t xml:space="preserve">2. Uchwała Nr XIX/189/20 Rady Miasta i Gminy Gołańcz z dnia 30 czerwca 2020 r. w sprawie miejscowego planu zagospodarowania przestrzennego miasta </w:t>
            </w:r>
            <w:proofErr w:type="spellStart"/>
            <w:r w:rsidRPr="007C7736">
              <w:rPr>
                <w:rFonts w:ascii="Times New Roman" w:eastAsia="Calibri" w:hAnsi="Times New Roman" w:cs="Times New Roman"/>
                <w:bCs/>
                <w:sz w:val="24"/>
                <w:szCs w:val="24"/>
              </w:rPr>
              <w:t>Gołańczy</w:t>
            </w:r>
            <w:proofErr w:type="spellEnd"/>
            <w:r w:rsidRPr="007C7736">
              <w:rPr>
                <w:rFonts w:ascii="Times New Roman" w:eastAsia="Calibri" w:hAnsi="Times New Roman" w:cs="Times New Roman"/>
                <w:bCs/>
                <w:sz w:val="24"/>
                <w:szCs w:val="24"/>
              </w:rPr>
              <w:t xml:space="preserve"> dla terenów położonych pomiędzy ul. Libelta i ul. Sportową</w:t>
            </w: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t>W planie uwzględniono towarzyszącą zabudowie mieszkaniowej wielorodzinnej zabudowę usługową. Wyznaczone tereny parkingów i garaży obejmują istniejące i projektowane obszary pełniące tę funkcję, które służyć mają mieszkańcom osiedla oraz zaprojektowane na potrzeby obsługi terenów sportowych znajdujących się w sąsiedztwie planu. Plan rezerwuje również tereny pod zieleń urządzoną.</w:t>
            </w: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bCs/>
                <w:sz w:val="24"/>
                <w:szCs w:val="24"/>
              </w:rPr>
              <w:t>3.</w:t>
            </w:r>
            <w:r w:rsidRPr="007C7736">
              <w:rPr>
                <w:rFonts w:ascii="Times New Roman" w:eastAsia="Calibri" w:hAnsi="Times New Roman" w:cs="Times New Roman"/>
                <w:sz w:val="24"/>
                <w:szCs w:val="24"/>
              </w:rPr>
              <w:t xml:space="preserve">  </w:t>
            </w:r>
            <w:r w:rsidRPr="007C7736">
              <w:rPr>
                <w:rFonts w:ascii="Times New Roman" w:eastAsia="Calibri" w:hAnsi="Times New Roman" w:cs="Times New Roman"/>
                <w:bCs/>
                <w:sz w:val="24"/>
                <w:szCs w:val="24"/>
              </w:rPr>
              <w:t>Uchwała Nr XIX/190/20Rady Miasta i Gminy Gołańcz z dnia 30 czerwca 2020 r.</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bCs/>
                <w:sz w:val="24"/>
                <w:szCs w:val="24"/>
              </w:rPr>
              <w:t xml:space="preserve">w sprawie miejscowego planu zagospodarowania przestrzennego miasta </w:t>
            </w:r>
            <w:proofErr w:type="spellStart"/>
            <w:r w:rsidRPr="007C7736">
              <w:rPr>
                <w:rFonts w:ascii="Times New Roman" w:eastAsia="Calibri" w:hAnsi="Times New Roman" w:cs="Times New Roman"/>
                <w:bCs/>
                <w:sz w:val="24"/>
                <w:szCs w:val="24"/>
              </w:rPr>
              <w:t>Gołańczy</w:t>
            </w:r>
            <w:proofErr w:type="spellEnd"/>
            <w:r w:rsidRPr="007C7736">
              <w:rPr>
                <w:rFonts w:ascii="Times New Roman" w:eastAsia="Calibri" w:hAnsi="Times New Roman" w:cs="Times New Roman"/>
                <w:bCs/>
                <w:sz w:val="24"/>
                <w:szCs w:val="24"/>
              </w:rPr>
              <w:t xml:space="preserve"> dla terenu części działki o nr. </w:t>
            </w:r>
            <w:proofErr w:type="spellStart"/>
            <w:r w:rsidRPr="007C7736">
              <w:rPr>
                <w:rFonts w:ascii="Times New Roman" w:eastAsia="Calibri" w:hAnsi="Times New Roman" w:cs="Times New Roman"/>
                <w:bCs/>
                <w:sz w:val="24"/>
                <w:szCs w:val="24"/>
              </w:rPr>
              <w:t>ewid</w:t>
            </w:r>
            <w:proofErr w:type="spellEnd"/>
            <w:r w:rsidRPr="007C7736">
              <w:rPr>
                <w:rFonts w:ascii="Times New Roman" w:eastAsia="Calibri" w:hAnsi="Times New Roman" w:cs="Times New Roman"/>
                <w:bCs/>
                <w:sz w:val="24"/>
                <w:szCs w:val="24"/>
              </w:rPr>
              <w:t>. 388/5 przy ulicy Osada - d</w:t>
            </w:r>
            <w:r w:rsidRPr="007C7736">
              <w:rPr>
                <w:rFonts w:ascii="Times New Roman" w:eastAsia="Calibri" w:hAnsi="Times New Roman" w:cs="Times New Roman"/>
                <w:sz w:val="24"/>
                <w:szCs w:val="24"/>
              </w:rPr>
              <w:t xml:space="preserve">la obszaru objętego planem ustalono przeznaczenie terenu RM </w:t>
            </w:r>
            <w:r w:rsidRPr="007C7736">
              <w:rPr>
                <w:rFonts w:ascii="Times New Roman" w:eastAsia="Calibri" w:hAnsi="Times New Roman" w:cs="Times New Roman"/>
                <w:sz w:val="24"/>
                <w:szCs w:val="24"/>
              </w:rPr>
              <w:lastRenderedPageBreak/>
              <w:t>– teren zabudowy zagrodowej w gospodarstwach rolnych, hodowlanych i ogrodniczych.</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4.  </w:t>
            </w:r>
            <w:r w:rsidRPr="007C7736">
              <w:rPr>
                <w:rFonts w:ascii="Times New Roman" w:eastAsia="Calibri" w:hAnsi="Times New Roman" w:cs="Times New Roman"/>
                <w:bCs/>
                <w:sz w:val="24"/>
                <w:szCs w:val="24"/>
              </w:rPr>
              <w:t xml:space="preserve">Uchwała Nr XVIII/165/20 Rady Miasta i Gminy Gołańcz z dnia 22 maja 2020 r. </w:t>
            </w:r>
            <w:r w:rsidRPr="007C7736">
              <w:rPr>
                <w:rFonts w:ascii="Times New Roman" w:eastAsia="Calibri" w:hAnsi="Times New Roman" w:cs="Times New Roman"/>
                <w:sz w:val="24"/>
                <w:szCs w:val="24"/>
              </w:rPr>
              <w:t xml:space="preserve">w sprawie przystąpienia </w:t>
            </w:r>
            <w:r w:rsidRPr="007C7736">
              <w:rPr>
                <w:rFonts w:ascii="Times New Roman" w:eastAsia="Calibri" w:hAnsi="Times New Roman" w:cs="Times New Roman"/>
                <w:bCs/>
                <w:sz w:val="24"/>
                <w:szCs w:val="24"/>
              </w:rPr>
              <w:t xml:space="preserve">do sporządzenia miejscowego planu zagospodarowania przestrzennego miasta </w:t>
            </w:r>
            <w:proofErr w:type="spellStart"/>
            <w:r w:rsidRPr="007C7736">
              <w:rPr>
                <w:rFonts w:ascii="Times New Roman" w:eastAsia="Calibri" w:hAnsi="Times New Roman" w:cs="Times New Roman"/>
                <w:bCs/>
                <w:sz w:val="24"/>
                <w:szCs w:val="24"/>
              </w:rPr>
              <w:t>Gołańczy</w:t>
            </w:r>
            <w:proofErr w:type="spellEnd"/>
            <w:r w:rsidRPr="007C7736">
              <w:rPr>
                <w:rFonts w:ascii="Times New Roman" w:eastAsia="Calibri" w:hAnsi="Times New Roman" w:cs="Times New Roman"/>
                <w:bCs/>
                <w:sz w:val="24"/>
                <w:szCs w:val="24"/>
              </w:rPr>
              <w:t xml:space="preserve"> dla terenów położonych w rejonie ul. Libelta i ul. Sportowej.</w:t>
            </w:r>
            <w:r w:rsidRPr="007C7736">
              <w:rPr>
                <w:rFonts w:ascii="Times New Roman" w:eastAsia="Calibri" w:hAnsi="Times New Roman" w:cs="Times New Roman"/>
                <w:sz w:val="24"/>
                <w:szCs w:val="24"/>
              </w:rPr>
              <w:t xml:space="preserve"> planuje się </w:t>
            </w:r>
            <w:r w:rsidRPr="007C7736">
              <w:rPr>
                <w:rFonts w:ascii="Times New Roman" w:eastAsia="Calibri" w:hAnsi="Times New Roman" w:cs="Times New Roman"/>
                <w:bCs/>
                <w:sz w:val="24"/>
                <w:szCs w:val="24"/>
              </w:rPr>
              <w:t>dokonanie korekty wewnętrznego układu komunikacyjnego, przeznaczenia terenów oraz korekty wybranych wskaźników zabudowy i zagospodarowania terenu.</w:t>
            </w:r>
            <w:r w:rsidRPr="007C7736">
              <w:rPr>
                <w:rFonts w:ascii="Times New Roman" w:eastAsia="Calibri" w:hAnsi="Times New Roman" w:cs="Times New Roman"/>
                <w:sz w:val="24"/>
                <w:szCs w:val="24"/>
              </w:rPr>
              <w:t xml:space="preserve"> Opracowanie miejscowego planu zagospodarowania przestrzennego pozwoli realizować planowane inwestycje w sposób zapewniający optymalne wykorzystanie terenów.</w:t>
            </w:r>
          </w:p>
          <w:p w:rsidR="009B7E65" w:rsidRPr="007C7736" w:rsidRDefault="009B7E65">
            <w:pPr>
              <w:jc w:val="both"/>
              <w:rPr>
                <w:rFonts w:ascii="Times New Roman" w:eastAsia="Calibri" w:hAnsi="Times New Roman" w:cs="Times New Roman"/>
                <w:bCs/>
                <w:sz w:val="24"/>
                <w:szCs w:val="24"/>
              </w:rPr>
            </w:pPr>
            <w:r w:rsidRPr="007C7736">
              <w:rPr>
                <w:rFonts w:ascii="Times New Roman" w:eastAsia="Calibri" w:hAnsi="Times New Roman" w:cs="Times New Roman"/>
                <w:sz w:val="24"/>
                <w:szCs w:val="24"/>
              </w:rPr>
              <w:t xml:space="preserve">5. </w:t>
            </w:r>
            <w:r w:rsidRPr="007C7736">
              <w:rPr>
                <w:rFonts w:ascii="Times New Roman" w:eastAsia="Calibri" w:hAnsi="Times New Roman" w:cs="Times New Roman"/>
                <w:bCs/>
                <w:sz w:val="24"/>
                <w:szCs w:val="24"/>
              </w:rPr>
              <w:t>Uchwała nr XVIII/166/20 Rady Miasta i Gminy Gołańcz z dnia 22 maja 2020 r. w</w:t>
            </w:r>
            <w:r w:rsidRPr="007C7736">
              <w:rPr>
                <w:rFonts w:ascii="Times New Roman" w:eastAsia="Calibri" w:hAnsi="Times New Roman" w:cs="Times New Roman"/>
                <w:sz w:val="24"/>
                <w:szCs w:val="24"/>
              </w:rPr>
              <w:t xml:space="preserve"> s</w:t>
            </w:r>
            <w:r w:rsidRPr="007C7736">
              <w:rPr>
                <w:rFonts w:ascii="Times New Roman" w:eastAsia="Calibri" w:hAnsi="Times New Roman" w:cs="Times New Roman"/>
                <w:bCs/>
                <w:sz w:val="24"/>
                <w:szCs w:val="24"/>
              </w:rPr>
              <w:t xml:space="preserve">prawie </w:t>
            </w:r>
            <w:r w:rsidRPr="007C7736">
              <w:rPr>
                <w:rFonts w:ascii="Times New Roman" w:eastAsia="Calibri" w:hAnsi="Times New Roman" w:cs="Times New Roman"/>
                <w:sz w:val="24"/>
                <w:szCs w:val="24"/>
              </w:rPr>
              <w:t xml:space="preserve">przystąpienia do sporządzenia </w:t>
            </w:r>
            <w:r w:rsidRPr="007C7736">
              <w:rPr>
                <w:rFonts w:ascii="Times New Roman" w:eastAsia="Calibri" w:hAnsi="Times New Roman" w:cs="Times New Roman"/>
                <w:bCs/>
                <w:sz w:val="24"/>
                <w:szCs w:val="24"/>
              </w:rPr>
              <w:t xml:space="preserve">miejscowego planu zagospodarowania przestrzennego dla terenów położonych w obrębach ewidencyjnych Krzyżanki, Konary, Grabowo, Panigródz, Czeszewo, Gołańcz – miasto. Cel - </w:t>
            </w:r>
            <w:r w:rsidRPr="007C7736">
              <w:rPr>
                <w:rFonts w:ascii="Times New Roman" w:eastAsia="Calibri" w:hAnsi="Times New Roman" w:cs="Times New Roman"/>
                <w:sz w:val="24"/>
                <w:szCs w:val="24"/>
              </w:rPr>
              <w:t>wyznaczono obszary, na których planuje się ustalenie przeznaczenia terenów na cele usług publicznych, sportu i rekreacji, terenów zieleni oraz zabudowy zagrodowej zgodnie z bieżącymi potrzebami wynikającymi z wniosków składanych przez mieszkańców gminy.</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3.1.1</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2. Wymiana instalacji CO (ZS w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W ramach zadania złożono wniosek o środki z Rządowego Funduszu Inwestycji Lokalnych. Gmina otrzymała bezzwrotne wsparcie w kwocie 500 tys. zł.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Dotacja zostanie wykorzystana na budowę instalacji gazowej w szkole podstawowej w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 xml:space="preserve">.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Inwestycja  polega na przebudowie technologii ogrzewania budynku z kotłowni na opał stały na kotłownię gazową wraz z niezbędną instalacją wewnętrzną i zewnętrzną. Budynek zasilany będzie w gaz z sieci gazowej. Zakres prac to m.in.: demontaż starej kotłowni, przebudowa pomieszczeń  kotłowni, wykonanie niezbędnych instalacji oraz montaż dwóch </w:t>
            </w:r>
            <w:r w:rsidRPr="007C7736">
              <w:rPr>
                <w:rFonts w:ascii="Times New Roman" w:eastAsia="Calibri" w:hAnsi="Times New Roman" w:cs="Times New Roman"/>
                <w:sz w:val="24"/>
                <w:szCs w:val="24"/>
              </w:rPr>
              <w:lastRenderedPageBreak/>
              <w:t xml:space="preserve">kotłów gazowych. Zadanie zostanie zrealizowane w 2021 r. </w:t>
            </w:r>
          </w:p>
          <w:p w:rsidR="009B7E65" w:rsidRPr="007C7736" w:rsidRDefault="009B7E65">
            <w:pPr>
              <w:jc w:val="both"/>
              <w:rPr>
                <w:rFonts w:ascii="Times New Roman" w:eastAsia="Calibri" w:hAnsi="Times New Roman" w:cs="Times New Roman"/>
                <w:b/>
                <w:sz w:val="24"/>
                <w:szCs w:val="24"/>
              </w:rPr>
            </w:pPr>
            <w:r w:rsidRPr="007C7736">
              <w:rPr>
                <w:rFonts w:ascii="Times New Roman" w:eastAsia="Calibri" w:hAnsi="Times New Roman" w:cs="Times New Roman"/>
                <w:sz w:val="24"/>
                <w:szCs w:val="24"/>
              </w:rPr>
              <w:t xml:space="preserve">Szacowany koszt całkowity zadania to </w:t>
            </w:r>
            <w:r w:rsidRPr="007C7736">
              <w:rPr>
                <w:rFonts w:ascii="Times New Roman" w:hAnsi="Times New Roman" w:cs="Times New Roman"/>
                <w:b/>
                <w:sz w:val="24"/>
                <w:szCs w:val="24"/>
              </w:rPr>
              <w:t xml:space="preserve"> </w:t>
            </w:r>
            <w:r w:rsidRPr="007C7736">
              <w:rPr>
                <w:rFonts w:ascii="Times New Roman" w:eastAsia="Calibri" w:hAnsi="Times New Roman" w:cs="Times New Roman"/>
                <w:sz w:val="24"/>
                <w:szCs w:val="24"/>
              </w:rPr>
              <w:t>536.821,28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3.1.2</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1. Remonty boisk sportowych we wsiach gminy Gołańcz oraz na terenie miasta Gołańcz</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1. Modernizacja stadionu miejskiego w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 xml:space="preserve">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 inwestycyjne obejmowało:</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rozebranie istniejącej nawierzchni,</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budowa instalacji elektrycznej oświetleniowej boiska i bieżni składającej się z 6 szt. słupów stalowych usytuowanych na fundamencie żelbetowym wraz z wysięgnikami jednoramiennymi z lampami LED,</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budowa bieżni o nawierzchni poliuretanowej: 4 - torowej na dystansie 400 m oraz 6 - torowej na dystansie 100 m wraz z elementami odwodnienia i infrastrukturą towarzyszącą,</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 wzmocnienie podłoża rodzimego poprzez stabilizację spoiwami hydraulicznymi oraz wykonanie odwodnienia liniowego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1.666.845,63 zł w tym dofinansowanie z dwóch źródeł: Ministerstwo Sportu w wysokości 650.000 zł oraz Województwo Wielkopolskie w wysokości 300.000 zł.</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2.</w:t>
            </w:r>
            <w:r w:rsidRPr="007C7736">
              <w:rPr>
                <w:rFonts w:ascii="Times New Roman" w:eastAsiaTheme="minorEastAsia" w:hAnsi="Times New Roman" w:cs="Times New Roman"/>
                <w:sz w:val="24"/>
                <w:szCs w:val="24"/>
                <w:lang w:eastAsia="pl-PL"/>
              </w:rPr>
              <w:t xml:space="preserve"> </w:t>
            </w:r>
            <w:r w:rsidRPr="007C7736">
              <w:rPr>
                <w:rFonts w:ascii="Times New Roman" w:eastAsia="Calibri" w:hAnsi="Times New Roman" w:cs="Times New Roman"/>
                <w:sz w:val="24"/>
                <w:szCs w:val="24"/>
              </w:rPr>
              <w:t>Zakupie kosiarki samojezdnej STIGA ESTATE dla wsi Smogulec.</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10.999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3.1.2</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2. Budowa i modernizacja placów zabaw i ich utrzymanie</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1. Modernizacja placu zabaw przy boisku Orlik w </w:t>
            </w:r>
            <w:proofErr w:type="spellStart"/>
            <w:r w:rsidRPr="007C7736">
              <w:rPr>
                <w:rFonts w:ascii="Times New Roman" w:eastAsia="Calibri" w:hAnsi="Times New Roman" w:cs="Times New Roman"/>
                <w:sz w:val="24"/>
                <w:szCs w:val="24"/>
              </w:rPr>
              <w:t>Gołańczy</w:t>
            </w:r>
            <w:proofErr w:type="spellEnd"/>
          </w:p>
          <w:p w:rsidR="009B7E65" w:rsidRPr="007C7736" w:rsidRDefault="009B7E65">
            <w:pPr>
              <w:jc w:val="both"/>
              <w:rPr>
                <w:rFonts w:ascii="Times New Roman" w:eastAsia="Calibri" w:hAnsi="Times New Roman" w:cs="Times New Roman"/>
                <w:b/>
                <w:sz w:val="24"/>
                <w:szCs w:val="24"/>
              </w:rPr>
            </w:pPr>
            <w:r w:rsidRPr="007C7736">
              <w:rPr>
                <w:rFonts w:ascii="Times New Roman" w:eastAsia="Calibri" w:hAnsi="Times New Roman" w:cs="Times New Roman"/>
                <w:sz w:val="24"/>
                <w:szCs w:val="24"/>
              </w:rPr>
              <w:t>Zadanie polegało na modernizacji istniejącego placu zabaw o nowe elementy placu zabaw oraz została wykonana bezpieczna nawierzchnia upadku z piasku. W ramach zadania zostały zamontowane elementy placu zabaw tj.:</w:t>
            </w:r>
            <w:r w:rsidRPr="007C7736">
              <w:rPr>
                <w:rFonts w:ascii="Times New Roman" w:eastAsia="Calibri" w:hAnsi="Times New Roman" w:cs="Times New Roman"/>
                <w:b/>
                <w:sz w:val="24"/>
                <w:szCs w:val="24"/>
              </w:rPr>
              <w:t xml:space="preserve"> </w:t>
            </w:r>
            <w:r w:rsidRPr="007C7736">
              <w:rPr>
                <w:rFonts w:ascii="Times New Roman" w:eastAsia="Calibri" w:hAnsi="Times New Roman" w:cs="Times New Roman"/>
                <w:sz w:val="24"/>
                <w:szCs w:val="24"/>
              </w:rPr>
              <w:t xml:space="preserve">magiczne lustro, młyńskie koło, pomost ruchomy  z trapami, pociąg, autobus, zestaw zabawowy, chata wspinaczkowa, rura na sprężynach, huśtawka wahadłowa 2 os. siedzisko płaskie, krzesełko, karuzela krzesełkowa, bujak pojedynczy – krówka, huśtawka </w:t>
            </w:r>
            <w:r w:rsidRPr="007C7736">
              <w:rPr>
                <w:rFonts w:ascii="Times New Roman" w:eastAsia="Calibri" w:hAnsi="Times New Roman" w:cs="Times New Roman"/>
                <w:sz w:val="24"/>
                <w:szCs w:val="24"/>
              </w:rPr>
              <w:lastRenderedPageBreak/>
              <w:t>wagowa, huśtawka wahadłowa – gniazdo, wiata, drewniana.</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robót: 149.690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3.1.2</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3. Modernizacja świetlic wiejskich</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1. Remont zaplecza kuchennego w miejscowości Kujawki.</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Zadanie polegało na skuciu istniejących tynków oraz posadzki, wykonanie nowej posadzki wraz z izolacją oraz nowych tynków wewnętrznych wraz z wymianą stolarki drzwiowej wewnętrznej.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7.872 zł.</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2. Wymiana schodów wewnętrznych w miejscowości Kujawki.</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 polegało na wymianie schodów wewnętrznych w pom. kuchni z schodów konstrukcji drewnianych nie spełniających norm, na schody wykonane z blachy kwasoodpornej wraz  z poręczą spełniające aktualne wymogi prawne.</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7.000 zł.</w:t>
            </w:r>
            <w:r w:rsidRPr="007C7736">
              <w:rPr>
                <w:rFonts w:ascii="Times New Roman" w:eastAsia="Calibri" w:hAnsi="Times New Roman" w:cs="Times New Roman"/>
                <w:sz w:val="24"/>
                <w:szCs w:val="24"/>
              </w:rPr>
              <w:tab/>
            </w:r>
            <w:r w:rsidRPr="007C7736">
              <w:rPr>
                <w:rFonts w:ascii="Times New Roman" w:eastAsia="Calibri" w:hAnsi="Times New Roman" w:cs="Times New Roman"/>
                <w:sz w:val="24"/>
                <w:szCs w:val="24"/>
              </w:rPr>
              <w:tab/>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3. Remont podłogi w miejscowości Chojna.</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 polegało na cyklinowaniu podłogi  sali w świetlicy.</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2.500 zł.</w:t>
            </w:r>
            <w:r w:rsidRPr="007C7736">
              <w:rPr>
                <w:rFonts w:ascii="Times New Roman" w:eastAsia="Calibri" w:hAnsi="Times New Roman" w:cs="Times New Roman"/>
                <w:sz w:val="24"/>
                <w:szCs w:val="24"/>
              </w:rPr>
              <w:tab/>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4. </w:t>
            </w:r>
            <w:r w:rsidRPr="007C7736">
              <w:rPr>
                <w:rFonts w:ascii="Times New Roman" w:eastAsia="Arial Narrow" w:hAnsi="Times New Roman" w:cs="Times New Roman"/>
                <w:sz w:val="24"/>
                <w:szCs w:val="24"/>
                <w:lang w:eastAsia="pl-PL"/>
              </w:rPr>
              <w:t xml:space="preserve"> </w:t>
            </w:r>
            <w:r w:rsidRPr="007C7736">
              <w:rPr>
                <w:rFonts w:ascii="Times New Roman" w:eastAsia="Calibri" w:hAnsi="Times New Roman" w:cs="Times New Roman"/>
                <w:sz w:val="24"/>
                <w:szCs w:val="24"/>
              </w:rPr>
              <w:t>Utwardzenie placu przed świetlicą w Konarach</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Wykonano utwardzenie placu bezpośrednio przed budynkiem świetlicy wiejskiej o nawierzchni z kostki brukowej.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8.700 zł.</w:t>
            </w:r>
          </w:p>
          <w:p w:rsidR="009B7E65" w:rsidRPr="007C7736" w:rsidRDefault="009B7E65">
            <w:pPr>
              <w:jc w:val="both"/>
              <w:rPr>
                <w:rFonts w:ascii="Times New Roman" w:eastAsia="Calibri" w:hAnsi="Times New Roman" w:cs="Times New Roman"/>
                <w:b/>
                <w:sz w:val="24"/>
                <w:szCs w:val="24"/>
              </w:rPr>
            </w:pPr>
            <w:r w:rsidRPr="007C7736">
              <w:rPr>
                <w:rFonts w:ascii="Times New Roman" w:eastAsia="Calibri" w:hAnsi="Times New Roman" w:cs="Times New Roman"/>
                <w:sz w:val="24"/>
                <w:szCs w:val="24"/>
              </w:rPr>
              <w:t>5. Inne remonty i wyposażenie świetlic</w:t>
            </w:r>
            <w:r w:rsidRPr="007C7736">
              <w:rPr>
                <w:rFonts w:ascii="Times New Roman" w:eastAsia="Calibri" w:hAnsi="Times New Roman" w:cs="Times New Roman"/>
                <w:b/>
                <w:sz w:val="24"/>
                <w:szCs w:val="24"/>
              </w:rPr>
              <w:tab/>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W 2020 roku wydano kwotę 114.674,73 zł na zakup artykułów i usług remontowych oraz na wyposażenie świetlic wiejskich.</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3.1.4</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1. Wspieranie aktywności sportowej mieszkańców wsi</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1. </w:t>
            </w:r>
            <w:r w:rsidRPr="007C7736">
              <w:rPr>
                <w:rFonts w:ascii="Times New Roman" w:eastAsia="Arial Narrow" w:hAnsi="Times New Roman" w:cs="Times New Roman"/>
                <w:b/>
                <w:sz w:val="24"/>
                <w:szCs w:val="24"/>
                <w:lang w:eastAsia="pl-PL"/>
              </w:rPr>
              <w:t xml:space="preserve"> </w:t>
            </w:r>
            <w:r w:rsidRPr="007C7736">
              <w:rPr>
                <w:rFonts w:ascii="Times New Roman" w:eastAsia="Calibri" w:hAnsi="Times New Roman" w:cs="Times New Roman"/>
                <w:sz w:val="24"/>
                <w:szCs w:val="24"/>
              </w:rPr>
              <w:t>Mała architektura ogrodowa (siłownie zewnętrzne, elementy placu zabaw)</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 polegało na montażu, zakupie, oraz dostawie elementów małej architektury ogrodowej w miejscowościach:</w:t>
            </w:r>
          </w:p>
          <w:p w:rsidR="009B7E65" w:rsidRPr="007C7736" w:rsidRDefault="009B7E65">
            <w:pPr>
              <w:numPr>
                <w:ilvl w:val="0"/>
                <w:numId w:val="19"/>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Czesławice (elementy siłowni zewnętrznej tj. narciarz + pylon, motyl + pylon oraz siedzisko płaskie do huśtawki)</w:t>
            </w:r>
          </w:p>
          <w:p w:rsidR="009B7E65" w:rsidRPr="007C7736" w:rsidRDefault="009B7E65">
            <w:pPr>
              <w:ind w:left="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10.200 zł.</w:t>
            </w:r>
            <w:r w:rsidRPr="007C7736">
              <w:rPr>
                <w:rFonts w:ascii="Times New Roman" w:eastAsia="Calibri" w:hAnsi="Times New Roman" w:cs="Times New Roman"/>
                <w:sz w:val="24"/>
                <w:szCs w:val="24"/>
              </w:rPr>
              <w:tab/>
            </w:r>
          </w:p>
          <w:p w:rsidR="009B7E65" w:rsidRPr="007C7736" w:rsidRDefault="009B7E65">
            <w:pPr>
              <w:numPr>
                <w:ilvl w:val="0"/>
                <w:numId w:val="19"/>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Chojna (elementy siłowni zewnętrznej tj. narciarz + pylon, motyl + pylon)</w:t>
            </w:r>
          </w:p>
          <w:p w:rsidR="009B7E65" w:rsidRPr="007C7736" w:rsidRDefault="009B7E65">
            <w:pPr>
              <w:ind w:left="394" w:hanging="14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10.080 zł.</w:t>
            </w:r>
            <w:r w:rsidRPr="007C7736">
              <w:rPr>
                <w:rFonts w:ascii="Times New Roman" w:eastAsia="Calibri" w:hAnsi="Times New Roman" w:cs="Times New Roman"/>
                <w:sz w:val="24"/>
                <w:szCs w:val="24"/>
              </w:rPr>
              <w:tab/>
            </w:r>
          </w:p>
          <w:p w:rsidR="009B7E65" w:rsidRPr="007C7736" w:rsidRDefault="009B7E65">
            <w:pPr>
              <w:numPr>
                <w:ilvl w:val="0"/>
                <w:numId w:val="19"/>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Tomczyce (elementy siłowni zewnętrznej tj. narciarz i </w:t>
            </w:r>
            <w:proofErr w:type="spellStart"/>
            <w:r w:rsidRPr="007C7736">
              <w:rPr>
                <w:rFonts w:ascii="Times New Roman" w:eastAsia="Calibri" w:hAnsi="Times New Roman" w:cs="Times New Roman"/>
                <w:sz w:val="24"/>
                <w:szCs w:val="24"/>
              </w:rPr>
              <w:t>orbitek</w:t>
            </w:r>
            <w:proofErr w:type="spellEnd"/>
            <w:r w:rsidRPr="007C7736">
              <w:rPr>
                <w:rFonts w:ascii="Times New Roman" w:eastAsia="Calibri" w:hAnsi="Times New Roman" w:cs="Times New Roman"/>
                <w:sz w:val="24"/>
                <w:szCs w:val="24"/>
              </w:rPr>
              <w:t>)</w:t>
            </w:r>
          </w:p>
          <w:p w:rsidR="009B7E65" w:rsidRPr="007C7736" w:rsidRDefault="009B7E65">
            <w:pPr>
              <w:ind w:firstLine="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7.300 zł.</w:t>
            </w:r>
            <w:r w:rsidRPr="007C7736">
              <w:rPr>
                <w:rFonts w:ascii="Times New Roman" w:eastAsia="Calibri" w:hAnsi="Times New Roman" w:cs="Times New Roman"/>
                <w:sz w:val="24"/>
                <w:szCs w:val="24"/>
              </w:rPr>
              <w:tab/>
            </w:r>
          </w:p>
          <w:p w:rsidR="009B7E65" w:rsidRPr="007C7736" w:rsidRDefault="009B7E65">
            <w:pPr>
              <w:numPr>
                <w:ilvl w:val="0"/>
                <w:numId w:val="19"/>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Buszewo (element placu zabaw tj. karuzela)</w:t>
            </w:r>
          </w:p>
          <w:p w:rsidR="009B7E65" w:rsidRPr="007C7736" w:rsidRDefault="009B7E65">
            <w:pPr>
              <w:ind w:firstLine="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4.000 zł.</w:t>
            </w:r>
            <w:r w:rsidRPr="007C7736">
              <w:rPr>
                <w:rFonts w:ascii="Times New Roman" w:eastAsia="Calibri" w:hAnsi="Times New Roman" w:cs="Times New Roman"/>
                <w:sz w:val="24"/>
                <w:szCs w:val="24"/>
              </w:rPr>
              <w:tab/>
            </w:r>
          </w:p>
          <w:p w:rsidR="009B7E65" w:rsidRPr="007C7736" w:rsidRDefault="009B7E65">
            <w:pPr>
              <w:numPr>
                <w:ilvl w:val="0"/>
                <w:numId w:val="19"/>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Czeszewo (element placu zabaw tj. karuzela)</w:t>
            </w:r>
          </w:p>
          <w:p w:rsidR="009B7E65" w:rsidRPr="007C7736" w:rsidRDefault="009B7E65">
            <w:pPr>
              <w:ind w:firstLine="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4.920 zł.</w:t>
            </w:r>
            <w:r w:rsidRPr="007C7736">
              <w:rPr>
                <w:rFonts w:ascii="Times New Roman" w:eastAsia="Calibri" w:hAnsi="Times New Roman" w:cs="Times New Roman"/>
                <w:sz w:val="24"/>
                <w:szCs w:val="24"/>
              </w:rPr>
              <w:tab/>
            </w:r>
          </w:p>
          <w:p w:rsidR="009B7E65" w:rsidRPr="007C7736" w:rsidRDefault="009B7E65">
            <w:pPr>
              <w:numPr>
                <w:ilvl w:val="0"/>
                <w:numId w:val="19"/>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Brdowo (element placu zabaw tj. ścianka wspinaczkowa)</w:t>
            </w:r>
          </w:p>
          <w:p w:rsidR="009B7E65" w:rsidRPr="007C7736" w:rsidRDefault="009B7E65">
            <w:pPr>
              <w:ind w:firstLine="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5.000 zł.</w:t>
            </w:r>
            <w:r w:rsidRPr="007C7736">
              <w:rPr>
                <w:rFonts w:ascii="Times New Roman" w:eastAsia="Calibri" w:hAnsi="Times New Roman" w:cs="Times New Roman"/>
                <w:sz w:val="24"/>
                <w:szCs w:val="24"/>
              </w:rPr>
              <w:tab/>
            </w:r>
          </w:p>
          <w:p w:rsidR="009B7E65" w:rsidRPr="007C7736" w:rsidRDefault="009B7E65">
            <w:pPr>
              <w:numPr>
                <w:ilvl w:val="0"/>
                <w:numId w:val="19"/>
              </w:numPr>
              <w:spacing w:after="0" w:line="240" w:lineRule="auto"/>
              <w:ind w:left="252" w:hanging="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Potulin (element placu zabaw tj. huśtawka bocianie gniazdo, huśtawka wahadłowa, autobus, stół do pin-ponga, siłownia zewnętrzną - wioślarz)</w:t>
            </w:r>
          </w:p>
          <w:p w:rsidR="009B7E65" w:rsidRPr="007C7736" w:rsidRDefault="009B7E65" w:rsidP="005A4CB2">
            <w:pPr>
              <w:ind w:firstLine="252"/>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21.279 zł.</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2. </w:t>
            </w:r>
            <w:r w:rsidRPr="007C7736">
              <w:rPr>
                <w:rFonts w:ascii="Times New Roman" w:eastAsia="Arial Narrow" w:hAnsi="Times New Roman" w:cs="Times New Roman"/>
                <w:b/>
                <w:sz w:val="24"/>
                <w:szCs w:val="24"/>
                <w:lang w:eastAsia="pl-PL"/>
              </w:rPr>
              <w:t xml:space="preserve"> </w:t>
            </w:r>
            <w:r w:rsidRPr="007C7736">
              <w:rPr>
                <w:rFonts w:ascii="Times New Roman" w:eastAsia="Calibri" w:hAnsi="Times New Roman" w:cs="Times New Roman"/>
                <w:sz w:val="24"/>
                <w:szCs w:val="24"/>
              </w:rPr>
              <w:t>Zakup sprzętu fitness do budynku usytuowanego na stadionie.</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Zadanie polegało na doposażeniu w sprzęt fitness tj.:</w:t>
            </w:r>
          </w:p>
          <w:p w:rsidR="009B7E65" w:rsidRPr="007C7736" w:rsidRDefault="009B7E65">
            <w:pPr>
              <w:numPr>
                <w:ilvl w:val="0"/>
                <w:numId w:val="20"/>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1 szt. Bieżnia </w:t>
            </w:r>
            <w:proofErr w:type="spellStart"/>
            <w:r w:rsidRPr="007C7736">
              <w:rPr>
                <w:rFonts w:ascii="Times New Roman" w:eastAsia="Calibri" w:hAnsi="Times New Roman" w:cs="Times New Roman"/>
                <w:sz w:val="24"/>
                <w:szCs w:val="24"/>
              </w:rPr>
              <w:t>Insight</w:t>
            </w:r>
            <w:proofErr w:type="spellEnd"/>
          </w:p>
          <w:p w:rsidR="009B7E65" w:rsidRPr="007C7736" w:rsidRDefault="009B7E65">
            <w:pPr>
              <w:numPr>
                <w:ilvl w:val="0"/>
                <w:numId w:val="20"/>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1 szt. Rower poziomy</w:t>
            </w:r>
          </w:p>
          <w:p w:rsidR="009B7E65" w:rsidRPr="007C7736" w:rsidRDefault="009B7E65">
            <w:pPr>
              <w:numPr>
                <w:ilvl w:val="0"/>
                <w:numId w:val="20"/>
              </w:numPr>
              <w:spacing w:after="0" w:line="240" w:lineRule="auto"/>
              <w:jc w:val="both"/>
              <w:rPr>
                <w:rFonts w:ascii="Times New Roman" w:eastAsia="Calibri" w:hAnsi="Times New Roman" w:cs="Times New Roman"/>
                <w:sz w:val="24"/>
                <w:szCs w:val="24"/>
                <w:lang w:val="en-US"/>
              </w:rPr>
            </w:pPr>
            <w:r w:rsidRPr="007C7736">
              <w:rPr>
                <w:rFonts w:ascii="Times New Roman" w:eastAsia="Calibri" w:hAnsi="Times New Roman" w:cs="Times New Roman"/>
                <w:sz w:val="24"/>
                <w:szCs w:val="24"/>
                <w:lang w:val="en-US"/>
              </w:rPr>
              <w:t xml:space="preserve">1 </w:t>
            </w:r>
            <w:proofErr w:type="spellStart"/>
            <w:r w:rsidRPr="007C7736">
              <w:rPr>
                <w:rFonts w:ascii="Times New Roman" w:eastAsia="Calibri" w:hAnsi="Times New Roman" w:cs="Times New Roman"/>
                <w:sz w:val="24"/>
                <w:szCs w:val="24"/>
                <w:lang w:val="en-US"/>
              </w:rPr>
              <w:t>szt</w:t>
            </w:r>
            <w:proofErr w:type="spellEnd"/>
            <w:r w:rsidRPr="007C7736">
              <w:rPr>
                <w:rFonts w:ascii="Times New Roman" w:eastAsia="Calibri" w:hAnsi="Times New Roman" w:cs="Times New Roman"/>
                <w:sz w:val="24"/>
                <w:szCs w:val="24"/>
                <w:lang w:val="en-US"/>
              </w:rPr>
              <w:t xml:space="preserve">. Air bike V3 </w:t>
            </w:r>
          </w:p>
          <w:p w:rsidR="009B7E65" w:rsidRPr="007C7736" w:rsidRDefault="009B7E65">
            <w:pPr>
              <w:numPr>
                <w:ilvl w:val="0"/>
                <w:numId w:val="20"/>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5 szt. Mata fitness 140x58x1,5 cm, 2 szt. Fioletowa , 2 szt. Niebieska , 1 szt. czarna</w:t>
            </w:r>
          </w:p>
          <w:p w:rsidR="009B7E65" w:rsidRPr="007C7736" w:rsidRDefault="009B7E65">
            <w:pPr>
              <w:numPr>
                <w:ilvl w:val="0"/>
                <w:numId w:val="20"/>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2 szt. Step Fitness</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        f.    Piłki Ultimate - 1szt 8 kg, 1szt 10 kg, 1szt 12 kg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30.000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lastRenderedPageBreak/>
              <w:t>3.2.2</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2. Kontynuacja rozbudowy monitoringu na terenie miasta</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Rozbudowa monitoringu na terenie miasta</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Celem zadania było rozbudowanie systemu monitoringu miejskiego na terenie </w:t>
            </w:r>
            <w:proofErr w:type="spellStart"/>
            <w:r w:rsidRPr="007C7736">
              <w:rPr>
                <w:rFonts w:ascii="Times New Roman" w:eastAsia="Calibri" w:hAnsi="Times New Roman" w:cs="Times New Roman"/>
                <w:sz w:val="24"/>
                <w:szCs w:val="24"/>
              </w:rPr>
              <w:t>Gołańczy</w:t>
            </w:r>
            <w:proofErr w:type="spellEnd"/>
            <w:r w:rsidRPr="007C7736">
              <w:rPr>
                <w:rFonts w:ascii="Times New Roman" w:eastAsia="Calibri" w:hAnsi="Times New Roman" w:cs="Times New Roman"/>
                <w:sz w:val="24"/>
                <w:szCs w:val="24"/>
              </w:rPr>
              <w:t xml:space="preserve"> o dodatkowe kamery obserwujące odpowiednio rynek, promenadę od strony kościoła i nowy plac zabaw przy Orliku, gdzie:</w:t>
            </w:r>
          </w:p>
          <w:p w:rsidR="009B7E65" w:rsidRPr="007C7736" w:rsidRDefault="009B7E65">
            <w:pPr>
              <w:numPr>
                <w:ilvl w:val="0"/>
                <w:numId w:val="21"/>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4 kamery zostały zamontowane na Rynku, w jego centralnym parku</w:t>
            </w:r>
          </w:p>
          <w:p w:rsidR="009B7E65" w:rsidRPr="007C7736" w:rsidRDefault="009B7E65">
            <w:pPr>
              <w:numPr>
                <w:ilvl w:val="0"/>
                <w:numId w:val="21"/>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2 na promenadzie od strony kościoła</w:t>
            </w:r>
          </w:p>
          <w:p w:rsidR="009B7E65" w:rsidRPr="007C7736" w:rsidRDefault="009B7E65">
            <w:pPr>
              <w:numPr>
                <w:ilvl w:val="0"/>
                <w:numId w:val="21"/>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1 na Orliku od strony nowego placu zabaw</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Koszt zadania: </w:t>
            </w:r>
            <w:r w:rsidRPr="007C7736">
              <w:rPr>
                <w:rFonts w:ascii="Times New Roman" w:hAnsi="Times New Roman" w:cs="Times New Roman"/>
                <w:sz w:val="24"/>
                <w:szCs w:val="24"/>
              </w:rPr>
              <w:t xml:space="preserve"> </w:t>
            </w:r>
            <w:r w:rsidRPr="007C7736">
              <w:rPr>
                <w:rFonts w:ascii="Times New Roman" w:eastAsia="Calibri" w:hAnsi="Times New Roman" w:cs="Times New Roman"/>
                <w:sz w:val="24"/>
                <w:szCs w:val="24"/>
              </w:rPr>
              <w:t>24.425,73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3.2.3</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ind w:left="227" w:hanging="227"/>
              <w:rPr>
                <w:rFonts w:ascii="Times New Roman" w:eastAsia="Calibri" w:hAnsi="Times New Roman" w:cs="Times New Roman"/>
                <w:sz w:val="24"/>
                <w:szCs w:val="24"/>
              </w:rPr>
            </w:pPr>
            <w:r w:rsidRPr="007C7736">
              <w:rPr>
                <w:rFonts w:ascii="Times New Roman" w:eastAsia="Calibri" w:hAnsi="Times New Roman" w:cs="Times New Roman"/>
                <w:sz w:val="24"/>
                <w:szCs w:val="24"/>
              </w:rPr>
              <w:t>2. Rozbudowa i modernizacja remiz OSP na terenie miasta i gminy Gołańcz</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1. Budowa remizy OSP w Olesznie</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Przedmiotem zadania było wykonanie dokumentacji technicznej budowę remizy i świetlicy wiejskiej wraz z infrastrukturą towarzysząca.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Koszt zadania: 15.000 zł.</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2. Remont OSP Gołańcz</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Remont pomieszczeń remizy o wartości 31.600 zł – dotacja MiG Gołańcz (5.000 zł), dotacja KSRG (26.600 zł).</w:t>
            </w:r>
          </w:p>
        </w:tc>
      </w:tr>
      <w:tr w:rsidR="00472541" w:rsidRPr="007C7736" w:rsidTr="009B7E65">
        <w:tc>
          <w:tcPr>
            <w:tcW w:w="976"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3.2.3</w:t>
            </w:r>
          </w:p>
        </w:tc>
        <w:tc>
          <w:tcPr>
            <w:tcW w:w="2912" w:type="dxa"/>
            <w:tcBorders>
              <w:top w:val="single" w:sz="4" w:space="0" w:color="auto"/>
              <w:left w:val="single" w:sz="4" w:space="0" w:color="auto"/>
              <w:bottom w:val="single" w:sz="4" w:space="0" w:color="auto"/>
              <w:right w:val="single" w:sz="4" w:space="0" w:color="auto"/>
            </w:tcBorders>
            <w:hideMark/>
          </w:tcPr>
          <w:p w:rsidR="009B7E65" w:rsidRPr="007C7736" w:rsidRDefault="009B7E65">
            <w:pPr>
              <w:rPr>
                <w:rFonts w:ascii="Times New Roman" w:eastAsia="Calibri" w:hAnsi="Times New Roman" w:cs="Times New Roman"/>
                <w:sz w:val="24"/>
                <w:szCs w:val="24"/>
              </w:rPr>
            </w:pPr>
            <w:r w:rsidRPr="007C7736">
              <w:rPr>
                <w:rFonts w:ascii="Times New Roman" w:eastAsia="Calibri" w:hAnsi="Times New Roman" w:cs="Times New Roman"/>
                <w:sz w:val="24"/>
                <w:szCs w:val="24"/>
              </w:rPr>
              <w:t>3. Doposażenie jednostek Ochotniczych Straży Pożarnych OSP w niezbędny sprzęt ratowniczy.</w:t>
            </w:r>
          </w:p>
        </w:tc>
        <w:tc>
          <w:tcPr>
            <w:tcW w:w="5588" w:type="dxa"/>
            <w:tcBorders>
              <w:top w:val="single" w:sz="4" w:space="0" w:color="auto"/>
              <w:left w:val="single" w:sz="4" w:space="0" w:color="auto"/>
              <w:bottom w:val="single" w:sz="4" w:space="0" w:color="auto"/>
              <w:right w:val="single" w:sz="4" w:space="0" w:color="auto"/>
            </w:tcBorders>
          </w:tcPr>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1. OSP Gołańcz </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Zakup wyposażenia osobistego i ochronnego ratowników w postaci ubrań specjalnych o wartości 23.340 zł – dotacja MiG Gołańcz</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2. OSP Panigródz</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Zakup wyposażenia osobistego i ochronnego ratowników w postaci ubrań specjalnych o wartości 3.370 zł – dotacja MiG Gołańcz (470 zł), dotacja KSRG (2.900 zł).</w:t>
            </w:r>
          </w:p>
          <w:p w:rsidR="009B7E65" w:rsidRPr="007C7736" w:rsidRDefault="009B7E65">
            <w:pPr>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3. OSP Panigródz</w:t>
            </w:r>
          </w:p>
          <w:p w:rsidR="009B7E65" w:rsidRPr="007C7736" w:rsidRDefault="009B7E65">
            <w:pPr>
              <w:pStyle w:val="Akapitzlist"/>
              <w:numPr>
                <w:ilvl w:val="0"/>
                <w:numId w:val="22"/>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zakup sprzętu uzbrojenia i technik specjalnych o wartości 6.760 zł - dotacja MiG Gołańcz (1.500 zł), dotacja MSWiA (5.260 zł).</w:t>
            </w:r>
          </w:p>
          <w:p w:rsidR="009B7E65" w:rsidRPr="007C7736" w:rsidRDefault="009B7E65">
            <w:pPr>
              <w:pStyle w:val="Akapitzlist"/>
              <w:numPr>
                <w:ilvl w:val="0"/>
                <w:numId w:val="22"/>
              </w:num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 xml:space="preserve">zakup wyposażenia osobistego i ochronnego ratowników w postaci ubrań specjalnych o </w:t>
            </w:r>
            <w:r w:rsidRPr="007C7736">
              <w:rPr>
                <w:rFonts w:ascii="Times New Roman" w:eastAsia="Calibri" w:hAnsi="Times New Roman" w:cs="Times New Roman"/>
                <w:sz w:val="24"/>
                <w:szCs w:val="24"/>
              </w:rPr>
              <w:lastRenderedPageBreak/>
              <w:t>wartości 7.011 zł – dotacja MiG Gołańcz (1.551 zł), dotacja MSWiA (5.460 zł).</w:t>
            </w:r>
          </w:p>
          <w:p w:rsidR="009B7E65" w:rsidRPr="007C7736" w:rsidRDefault="009B7E65">
            <w:pPr>
              <w:jc w:val="both"/>
              <w:rPr>
                <w:rFonts w:ascii="Times New Roman" w:eastAsia="Calibri" w:hAnsi="Times New Roman" w:cs="Times New Roman"/>
                <w:sz w:val="24"/>
                <w:szCs w:val="24"/>
              </w:rPr>
            </w:pPr>
          </w:p>
        </w:tc>
      </w:tr>
    </w:tbl>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shd w:val="clear" w:color="auto" w:fill="00B0F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B. Miejscowe plany zagospodarowania przestrzennego oraz studium uwarunkowań i kierunków przestrzennego zagospodarowania gminy.</w:t>
      </w:r>
    </w:p>
    <w:p w:rsidR="00B04D51" w:rsidRPr="007C7736" w:rsidRDefault="00B04D51" w:rsidP="00B04D51">
      <w:pPr>
        <w:spacing w:after="0"/>
        <w:ind w:left="1276" w:right="1417" w:hanging="1276"/>
        <w:rPr>
          <w:rFonts w:ascii="Times New Roman" w:hAnsi="Times New Roman" w:cs="Times New Roman"/>
          <w:b/>
          <w:sz w:val="24"/>
          <w:szCs w:val="24"/>
        </w:rPr>
      </w:pPr>
    </w:p>
    <w:p w:rsidR="00B04D51" w:rsidRPr="007C7736" w:rsidRDefault="00B04D51" w:rsidP="00B04D51">
      <w:pPr>
        <w:spacing w:after="0"/>
        <w:ind w:right="1"/>
        <w:jc w:val="center"/>
        <w:rPr>
          <w:rFonts w:ascii="Times New Roman" w:hAnsi="Times New Roman" w:cs="Times New Roman"/>
          <w:b/>
          <w:sz w:val="24"/>
          <w:szCs w:val="24"/>
        </w:rPr>
      </w:pPr>
      <w:r w:rsidRPr="007C7736">
        <w:rPr>
          <w:rFonts w:ascii="Times New Roman" w:hAnsi="Times New Roman" w:cs="Times New Roman"/>
          <w:b/>
          <w:sz w:val="24"/>
          <w:szCs w:val="24"/>
        </w:rPr>
        <w:t xml:space="preserve">ANALIZA ZMIAN W ZAGOSPODROWANIU PRZESTRZENNYM </w:t>
      </w:r>
      <w:r w:rsidRPr="007C7736">
        <w:rPr>
          <w:rFonts w:ascii="Times New Roman" w:hAnsi="Times New Roman" w:cs="Times New Roman"/>
          <w:b/>
          <w:sz w:val="24"/>
          <w:szCs w:val="24"/>
        </w:rPr>
        <w:br/>
        <w:t>MIASTA I GMINY GOŁAŃCZ</w:t>
      </w:r>
    </w:p>
    <w:p w:rsidR="00B04D51" w:rsidRPr="007C7736" w:rsidRDefault="00B04D51" w:rsidP="00B04D51">
      <w:pPr>
        <w:spacing w:after="0" w:line="360" w:lineRule="auto"/>
        <w:rPr>
          <w:rFonts w:ascii="Times New Roman" w:hAnsi="Times New Roman" w:cs="Times New Roman"/>
          <w:sz w:val="24"/>
          <w:szCs w:val="24"/>
        </w:rPr>
      </w:pPr>
    </w:p>
    <w:p w:rsidR="00B04D51" w:rsidRPr="007C7736" w:rsidRDefault="00B04D51" w:rsidP="00B04D51">
      <w:pPr>
        <w:spacing w:after="0"/>
        <w:ind w:firstLine="360"/>
        <w:rPr>
          <w:rFonts w:ascii="Times New Roman" w:hAnsi="Times New Roman" w:cs="Times New Roman"/>
          <w:sz w:val="24"/>
          <w:szCs w:val="24"/>
        </w:rPr>
      </w:pPr>
      <w:r w:rsidRPr="007C7736">
        <w:rPr>
          <w:rFonts w:ascii="Times New Roman" w:hAnsi="Times New Roman" w:cs="Times New Roman"/>
          <w:sz w:val="24"/>
          <w:szCs w:val="24"/>
        </w:rPr>
        <w:t xml:space="preserve">Zgodnie  z  art.  32  ustawy  z  dnia  27  marca  2003  r.  o planowaniu i zagospodarowaniu przestrzennym (Dz. U. z 2018 r. poz. 1945), co najmniej raz w czasie kadencji rady, burmistrz przeprowadzona analizę zmian w zagospodarowaniu przestrzennym i  </w:t>
      </w:r>
      <w:r w:rsidRPr="007C7736">
        <w:rPr>
          <w:rFonts w:ascii="Times New Roman" w:eastAsia="Times New Roman" w:hAnsi="Times New Roman" w:cs="Times New Roman"/>
          <w:sz w:val="24"/>
          <w:szCs w:val="24"/>
          <w:lang w:eastAsia="pl-PL"/>
        </w:rPr>
        <w:t>przekazuje radzie gminy wyniki przeprowadzonych analiz.</w:t>
      </w:r>
      <w:r w:rsidRPr="007C7736">
        <w:rPr>
          <w:rFonts w:ascii="Times New Roman" w:eastAsia="Times New Roman" w:hAnsi="Times New Roman" w:cs="Times New Roman"/>
          <w:i/>
          <w:sz w:val="24"/>
          <w:szCs w:val="24"/>
          <w:lang w:eastAsia="pl-PL"/>
        </w:rPr>
        <w:t xml:space="preserve"> </w:t>
      </w:r>
      <w:r w:rsidRPr="007C7736">
        <w:rPr>
          <w:rFonts w:ascii="Times New Roman" w:eastAsia="Times New Roman" w:hAnsi="Times New Roman" w:cs="Times New Roman"/>
          <w:i/>
          <w:sz w:val="24"/>
          <w:szCs w:val="24"/>
          <w:lang w:eastAsia="pl-PL"/>
        </w:rPr>
        <w:br/>
      </w:r>
    </w:p>
    <w:p w:rsidR="00B04D51" w:rsidRPr="007C7736" w:rsidRDefault="00B04D51" w:rsidP="00B04D51">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Ostatnia wykonana w 2016 r ocena aktualności studium i planów miejscowych zatwierdzona została Uchwałą nr  XVII/205/16 Rady Miasta i Gminy Gołańcz z dnia 28 kwietnia 2016 roku, </w:t>
      </w:r>
    </w:p>
    <w:p w:rsidR="00B04D51" w:rsidRPr="007C7736" w:rsidRDefault="00B04D51" w:rsidP="00B04D51">
      <w:pPr>
        <w:spacing w:after="0"/>
        <w:jc w:val="both"/>
        <w:rPr>
          <w:rFonts w:ascii="Times New Roman" w:hAnsi="Times New Roman" w:cs="Times New Roman"/>
          <w:sz w:val="24"/>
          <w:szCs w:val="24"/>
        </w:rPr>
      </w:pPr>
      <w:r w:rsidRPr="007C7736">
        <w:rPr>
          <w:rFonts w:ascii="Times New Roman" w:hAnsi="Times New Roman" w:cs="Times New Roman"/>
          <w:sz w:val="24"/>
          <w:szCs w:val="24"/>
        </w:rPr>
        <w:t>w związku z tym kolejną ocenę planuje się przeprowadzić do końca  2021 r.</w:t>
      </w:r>
    </w:p>
    <w:p w:rsidR="00B04D51" w:rsidRPr="007C7736" w:rsidRDefault="00B04D51" w:rsidP="00B04D51">
      <w:pPr>
        <w:spacing w:after="0" w:line="360" w:lineRule="auto"/>
        <w:jc w:val="both"/>
        <w:rPr>
          <w:rFonts w:ascii="Times New Roman" w:hAnsi="Times New Roman" w:cs="Times New Roman"/>
          <w:sz w:val="24"/>
          <w:szCs w:val="24"/>
        </w:rPr>
      </w:pPr>
      <w:r w:rsidRPr="007C7736">
        <w:rPr>
          <w:rFonts w:ascii="Times New Roman" w:hAnsi="Times New Roman" w:cs="Times New Roman"/>
          <w:sz w:val="24"/>
          <w:szCs w:val="24"/>
        </w:rPr>
        <w:tab/>
      </w:r>
    </w:p>
    <w:p w:rsidR="00B04D51" w:rsidRPr="007C7736" w:rsidRDefault="00B04D51" w:rsidP="00B04D51">
      <w:pPr>
        <w:spacing w:after="0" w:line="360" w:lineRule="auto"/>
        <w:jc w:val="both"/>
        <w:rPr>
          <w:rFonts w:ascii="Times New Roman" w:hAnsi="Times New Roman" w:cs="Times New Roman"/>
          <w:sz w:val="24"/>
          <w:szCs w:val="24"/>
        </w:rPr>
      </w:pPr>
      <w:r w:rsidRPr="007C7736">
        <w:rPr>
          <w:rFonts w:ascii="Times New Roman" w:hAnsi="Times New Roman" w:cs="Times New Roman"/>
          <w:b/>
          <w:sz w:val="24"/>
          <w:szCs w:val="24"/>
        </w:rPr>
        <w:t>POKRYCIA OBSZARU GMINY PLANAMI MIEJSCOWYMI</w:t>
      </w:r>
    </w:p>
    <w:p w:rsidR="00B04D51" w:rsidRPr="007C7736" w:rsidRDefault="00B04D51" w:rsidP="00B04D51">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W odniesieniu do 2019 r. obszar pokrycia gminy planami miejscowymi nie uległ zmianie, wykonane w 2020 r. zmiany planów wystąpiły na terenach objętych już wcześniejszymi planami. </w:t>
      </w:r>
    </w:p>
    <w:p w:rsidR="00B04D51" w:rsidRPr="007C7736" w:rsidRDefault="00B04D51" w:rsidP="00B04D51">
      <w:pPr>
        <w:spacing w:after="0" w:line="360" w:lineRule="auto"/>
        <w:jc w:val="both"/>
        <w:rPr>
          <w:rFonts w:ascii="Times New Roman" w:hAnsi="Times New Roman" w:cs="Times New Roman"/>
          <w:b/>
          <w:sz w:val="24"/>
          <w:szCs w:val="24"/>
        </w:rPr>
      </w:pPr>
      <w:r w:rsidRPr="007C7736">
        <w:rPr>
          <w:rFonts w:ascii="Times New Roman" w:hAnsi="Times New Roman" w:cs="Times New Roman"/>
          <w:b/>
          <w:sz w:val="24"/>
          <w:szCs w:val="24"/>
        </w:rPr>
        <w:t>STOPIEŃ POKRYCIA OBSZARU GMINY PLANAMI MIEJSCOWYMI – nie uległ zmianie</w:t>
      </w:r>
    </w:p>
    <w:p w:rsidR="00B04D51" w:rsidRPr="007C7736" w:rsidRDefault="0099501E" w:rsidP="00B04D51">
      <w:pPr>
        <w:spacing w:after="0" w:line="240" w:lineRule="auto"/>
        <w:rPr>
          <w:rFonts w:ascii="Times New Roman" w:eastAsia="Times New Roman" w:hAnsi="Times New Roman" w:cs="Times New Roman"/>
          <w:sz w:val="24"/>
          <w:szCs w:val="24"/>
          <w:lang w:eastAsia="pl-PL"/>
        </w:rPr>
      </w:pPr>
      <w:hyperlink r:id="rId12" w:history="1">
        <w:r w:rsidR="00B04D51" w:rsidRPr="007C7736">
          <w:rPr>
            <w:rFonts w:ascii="Times New Roman" w:eastAsia="Times New Roman" w:hAnsi="Times New Roman" w:cs="Times New Roman"/>
            <w:sz w:val="24"/>
            <w:szCs w:val="24"/>
            <w:u w:val="single"/>
            <w:lang w:eastAsia="pl-PL"/>
          </w:rPr>
          <w:t>Powierzchnia</w:t>
        </w:r>
      </w:hyperlink>
      <w:r w:rsidR="00B04D51" w:rsidRPr="007C7736">
        <w:rPr>
          <w:rFonts w:ascii="Times New Roman" w:eastAsia="Times New Roman" w:hAnsi="Times New Roman" w:cs="Times New Roman"/>
          <w:sz w:val="24"/>
          <w:szCs w:val="24"/>
          <w:lang w:eastAsia="pl-PL"/>
        </w:rPr>
        <w:t xml:space="preserve"> gminy : 192,1 km² pokrycie </w:t>
      </w:r>
      <w:proofErr w:type="spellStart"/>
      <w:r w:rsidR="00B04D51" w:rsidRPr="007C7736">
        <w:rPr>
          <w:rFonts w:ascii="Times New Roman" w:eastAsia="Times New Roman" w:hAnsi="Times New Roman" w:cs="Times New Roman"/>
          <w:sz w:val="24"/>
          <w:szCs w:val="24"/>
          <w:lang w:eastAsia="pl-PL"/>
        </w:rPr>
        <w:t>mpzp</w:t>
      </w:r>
      <w:proofErr w:type="spellEnd"/>
      <w:r w:rsidR="00B04D51" w:rsidRPr="007C7736">
        <w:rPr>
          <w:rFonts w:ascii="Times New Roman" w:eastAsia="Times New Roman" w:hAnsi="Times New Roman" w:cs="Times New Roman"/>
          <w:sz w:val="24"/>
          <w:szCs w:val="24"/>
          <w:lang w:eastAsia="pl-PL"/>
        </w:rPr>
        <w:t xml:space="preserve"> 16,80/192,1=8,75 % - w 2020 r nie uległa zmianie.</w:t>
      </w:r>
    </w:p>
    <w:p w:rsidR="00B04D51" w:rsidRPr="007C7736" w:rsidRDefault="00B04D51" w:rsidP="00B04D51">
      <w:pPr>
        <w:spacing w:after="0" w:line="240" w:lineRule="auto"/>
        <w:rPr>
          <w:rFonts w:ascii="Times New Roman" w:eastAsia="Times New Roman" w:hAnsi="Times New Roman" w:cs="Times New Roman"/>
          <w:sz w:val="24"/>
          <w:szCs w:val="24"/>
          <w:lang w:eastAsia="pl-PL"/>
        </w:rPr>
      </w:pPr>
    </w:p>
    <w:p w:rsidR="00B04D51" w:rsidRPr="007C7736" w:rsidRDefault="00B04D51" w:rsidP="00B04D51">
      <w:pPr>
        <w:spacing w:after="0" w:line="360" w:lineRule="auto"/>
        <w:jc w:val="both"/>
        <w:rPr>
          <w:rFonts w:ascii="Times New Roman" w:hAnsi="Times New Roman" w:cs="Times New Roman"/>
          <w:b/>
          <w:sz w:val="24"/>
          <w:szCs w:val="24"/>
        </w:rPr>
      </w:pPr>
      <w:r w:rsidRPr="007C7736">
        <w:rPr>
          <w:rFonts w:ascii="Times New Roman" w:hAnsi="Times New Roman" w:cs="Times New Roman"/>
          <w:b/>
          <w:sz w:val="24"/>
          <w:szCs w:val="24"/>
        </w:rPr>
        <w:t xml:space="preserve">MIASTO GOŁAŃCZ </w:t>
      </w:r>
    </w:p>
    <w:p w:rsidR="00B04D51" w:rsidRPr="007C7736" w:rsidRDefault="00B04D51" w:rsidP="00B04D51">
      <w:pPr>
        <w:spacing w:after="0"/>
        <w:rPr>
          <w:rFonts w:ascii="Times New Roman" w:eastAsia="Times New Roman" w:hAnsi="Times New Roman" w:cs="Times New Roman"/>
          <w:sz w:val="24"/>
          <w:szCs w:val="24"/>
          <w:lang w:eastAsia="pl-PL"/>
        </w:rPr>
      </w:pPr>
      <w:r w:rsidRPr="007C7736">
        <w:rPr>
          <w:rFonts w:ascii="Times New Roman" w:hAnsi="Times New Roman" w:cs="Times New Roman"/>
          <w:sz w:val="24"/>
          <w:szCs w:val="24"/>
        </w:rPr>
        <w:t xml:space="preserve">- miasto Gołańcz na całej swej powierzchni </w:t>
      </w:r>
      <w:r w:rsidRPr="007C7736">
        <w:rPr>
          <w:rStyle w:val="lrzxr"/>
          <w:rFonts w:ascii="Times New Roman" w:hAnsi="Times New Roman" w:cs="Times New Roman"/>
          <w:sz w:val="24"/>
          <w:szCs w:val="24"/>
        </w:rPr>
        <w:t xml:space="preserve">12,63 km² (1263 ha) 100%  </w:t>
      </w:r>
      <w:r w:rsidRPr="007C7736">
        <w:rPr>
          <w:rFonts w:ascii="Times New Roman" w:hAnsi="Times New Roman" w:cs="Times New Roman"/>
          <w:sz w:val="24"/>
          <w:szCs w:val="24"/>
        </w:rPr>
        <w:t xml:space="preserve">pokryte jest miejscowymi planami zagospodarowania przestrzennego - </w:t>
      </w:r>
      <w:r w:rsidRPr="007C7736">
        <w:rPr>
          <w:rFonts w:ascii="Times New Roman" w:eastAsia="Times New Roman" w:hAnsi="Times New Roman" w:cs="Times New Roman"/>
          <w:sz w:val="24"/>
          <w:szCs w:val="24"/>
          <w:lang w:eastAsia="pl-PL"/>
        </w:rPr>
        <w:t>w 2020 r. -  nie uległa zmianie.</w:t>
      </w:r>
    </w:p>
    <w:p w:rsidR="00B04D51" w:rsidRPr="007C7736" w:rsidRDefault="00B04D51" w:rsidP="00B04D51">
      <w:pPr>
        <w:spacing w:after="0"/>
        <w:jc w:val="both"/>
        <w:rPr>
          <w:rStyle w:val="lrzxr"/>
          <w:rFonts w:ascii="Times New Roman" w:hAnsi="Times New Roman" w:cs="Times New Roman"/>
          <w:sz w:val="24"/>
          <w:szCs w:val="24"/>
        </w:rPr>
      </w:pPr>
      <w:r w:rsidRPr="007C7736">
        <w:rPr>
          <w:rFonts w:ascii="Times New Roman" w:hAnsi="Times New Roman" w:cs="Times New Roman"/>
          <w:sz w:val="24"/>
          <w:szCs w:val="24"/>
        </w:rPr>
        <w:t xml:space="preserve"> </w:t>
      </w:r>
    </w:p>
    <w:p w:rsidR="00B04D51" w:rsidRPr="007C7736" w:rsidRDefault="00B04D51" w:rsidP="00B04D51">
      <w:pPr>
        <w:spacing w:after="0"/>
        <w:jc w:val="both"/>
        <w:rPr>
          <w:rStyle w:val="lrzxr"/>
          <w:rFonts w:ascii="Times New Roman" w:hAnsi="Times New Roman" w:cs="Times New Roman"/>
          <w:b/>
          <w:sz w:val="24"/>
          <w:szCs w:val="24"/>
        </w:rPr>
      </w:pPr>
      <w:r w:rsidRPr="007C7736">
        <w:rPr>
          <w:rStyle w:val="lrzxr"/>
          <w:rFonts w:ascii="Times New Roman" w:hAnsi="Times New Roman" w:cs="Times New Roman"/>
          <w:b/>
          <w:sz w:val="24"/>
          <w:szCs w:val="24"/>
        </w:rPr>
        <w:t xml:space="preserve">TEREN GMINY </w:t>
      </w:r>
    </w:p>
    <w:p w:rsidR="00B04D51" w:rsidRPr="007C7736" w:rsidRDefault="00B04D51" w:rsidP="00B04D51">
      <w:pPr>
        <w:spacing w:after="0"/>
        <w:jc w:val="both"/>
        <w:rPr>
          <w:rStyle w:val="lrzxr"/>
          <w:rFonts w:ascii="Times New Roman" w:hAnsi="Times New Roman" w:cs="Times New Roman"/>
          <w:sz w:val="24"/>
          <w:szCs w:val="24"/>
        </w:rPr>
      </w:pPr>
      <w:r w:rsidRPr="007C7736">
        <w:rPr>
          <w:rStyle w:val="lrzxr"/>
          <w:rFonts w:ascii="Times New Roman" w:hAnsi="Times New Roman" w:cs="Times New Roman"/>
          <w:sz w:val="24"/>
          <w:szCs w:val="24"/>
        </w:rPr>
        <w:t xml:space="preserve">- 16 miejscowości gminy Gołańcz w częściach zurbanizowanych objęte </w:t>
      </w:r>
      <w:proofErr w:type="spellStart"/>
      <w:r w:rsidRPr="007C7736">
        <w:rPr>
          <w:rStyle w:val="lrzxr"/>
          <w:rFonts w:ascii="Times New Roman" w:hAnsi="Times New Roman" w:cs="Times New Roman"/>
          <w:sz w:val="24"/>
          <w:szCs w:val="24"/>
        </w:rPr>
        <w:t>mpzp</w:t>
      </w:r>
      <w:proofErr w:type="spellEnd"/>
      <w:r w:rsidRPr="007C7736">
        <w:rPr>
          <w:rStyle w:val="lrzxr"/>
          <w:rFonts w:ascii="Times New Roman" w:hAnsi="Times New Roman" w:cs="Times New Roman"/>
          <w:sz w:val="24"/>
          <w:szCs w:val="24"/>
        </w:rPr>
        <w:t xml:space="preserve"> na  powierzchni:</w:t>
      </w:r>
    </w:p>
    <w:p w:rsidR="00B04D51" w:rsidRPr="007C7736" w:rsidRDefault="00B04D51" w:rsidP="00B04D51">
      <w:pPr>
        <w:spacing w:after="0"/>
        <w:ind w:left="708" w:hanging="708"/>
        <w:jc w:val="both"/>
        <w:rPr>
          <w:rFonts w:ascii="Times New Roman" w:hAnsi="Times New Roman" w:cs="Times New Roman"/>
          <w:sz w:val="24"/>
          <w:szCs w:val="24"/>
        </w:rPr>
      </w:pPr>
      <w:r w:rsidRPr="007C7736">
        <w:rPr>
          <w:rFonts w:ascii="Times New Roman" w:hAnsi="Times New Roman" w:cs="Times New Roman"/>
          <w:sz w:val="24"/>
          <w:szCs w:val="24"/>
        </w:rPr>
        <w:t xml:space="preserve">razem tereny wiejskie 416,97 ha </w:t>
      </w:r>
    </w:p>
    <w:p w:rsidR="00B04D51" w:rsidRPr="007C7736" w:rsidRDefault="00B04D51" w:rsidP="00B04D51">
      <w:pPr>
        <w:spacing w:after="0"/>
        <w:jc w:val="both"/>
        <w:rPr>
          <w:rFonts w:ascii="Times New Roman" w:eastAsia="Times New Roman" w:hAnsi="Times New Roman" w:cs="Times New Roman"/>
          <w:sz w:val="24"/>
          <w:szCs w:val="24"/>
          <w:lang w:eastAsia="pl-PL"/>
        </w:rPr>
      </w:pPr>
      <w:r w:rsidRPr="007C7736">
        <w:rPr>
          <w:rFonts w:ascii="Times New Roman" w:hAnsi="Times New Roman" w:cs="Times New Roman"/>
          <w:sz w:val="24"/>
          <w:szCs w:val="24"/>
        </w:rPr>
        <w:t>Ogółem teren miasta i gminy pokryty planami  1263ha + 416,97 ha=</w:t>
      </w:r>
      <w:r w:rsidRPr="007C7736">
        <w:rPr>
          <w:rFonts w:ascii="Times New Roman" w:eastAsia="Times New Roman" w:hAnsi="Times New Roman" w:cs="Times New Roman"/>
          <w:sz w:val="24"/>
          <w:szCs w:val="24"/>
          <w:lang w:eastAsia="pl-PL"/>
        </w:rPr>
        <w:t xml:space="preserve">1679,97 </w:t>
      </w:r>
      <w:r w:rsidRPr="007C7736">
        <w:rPr>
          <w:rFonts w:ascii="Times New Roman" w:hAnsi="Times New Roman" w:cs="Times New Roman"/>
          <w:sz w:val="24"/>
          <w:szCs w:val="24"/>
        </w:rPr>
        <w:t>ha / 16,80 km</w:t>
      </w:r>
      <w:r w:rsidRPr="007C7736">
        <w:rPr>
          <w:rFonts w:ascii="Times New Roman" w:hAnsi="Times New Roman" w:cs="Times New Roman"/>
          <w:sz w:val="24"/>
          <w:szCs w:val="24"/>
          <w:vertAlign w:val="superscript"/>
        </w:rPr>
        <w:t>2</w:t>
      </w:r>
      <w:r w:rsidRPr="007C7736">
        <w:rPr>
          <w:rFonts w:ascii="Times New Roman" w:hAnsi="Times New Roman" w:cs="Times New Roman"/>
          <w:sz w:val="24"/>
          <w:szCs w:val="24"/>
        </w:rPr>
        <w:t>/</w:t>
      </w:r>
    </w:p>
    <w:p w:rsidR="00B04D51" w:rsidRPr="007C7736" w:rsidRDefault="00B04D51" w:rsidP="00B04D51">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Główną barierą dla sporządzenia planów miejscowych jest brak map zasadniczych w zasobach Starostwa Powiatowego w Wągrowcu, gmina Gołańcz zabiegała już  od 2006 roku.  </w:t>
      </w:r>
    </w:p>
    <w:p w:rsidR="00B04D51" w:rsidRDefault="00B04D51" w:rsidP="00B04D51">
      <w:pPr>
        <w:spacing w:after="0"/>
        <w:jc w:val="both"/>
        <w:rPr>
          <w:rFonts w:ascii="Times New Roman" w:hAnsi="Times New Roman" w:cs="Times New Roman"/>
          <w:sz w:val="24"/>
          <w:szCs w:val="24"/>
        </w:rPr>
      </w:pPr>
    </w:p>
    <w:p w:rsidR="004A7901" w:rsidRDefault="004A7901" w:rsidP="00B04D51">
      <w:pPr>
        <w:spacing w:after="0"/>
        <w:jc w:val="both"/>
        <w:rPr>
          <w:rFonts w:ascii="Times New Roman" w:hAnsi="Times New Roman" w:cs="Times New Roman"/>
          <w:sz w:val="24"/>
          <w:szCs w:val="24"/>
        </w:rPr>
      </w:pPr>
    </w:p>
    <w:p w:rsidR="004A7901" w:rsidRPr="007C7736" w:rsidRDefault="004A7901" w:rsidP="00B04D51">
      <w:pPr>
        <w:spacing w:after="0"/>
        <w:jc w:val="both"/>
        <w:rPr>
          <w:rFonts w:ascii="Times New Roman" w:hAnsi="Times New Roman" w:cs="Times New Roman"/>
          <w:sz w:val="24"/>
          <w:szCs w:val="24"/>
        </w:rPr>
      </w:pPr>
    </w:p>
    <w:p w:rsidR="00B04D51" w:rsidRPr="007C7736" w:rsidRDefault="00B04D51" w:rsidP="00B04D51">
      <w:pPr>
        <w:spacing w:after="0"/>
        <w:jc w:val="both"/>
        <w:rPr>
          <w:rFonts w:ascii="Times New Roman" w:hAnsi="Times New Roman" w:cs="Times New Roman"/>
          <w:sz w:val="24"/>
          <w:szCs w:val="24"/>
        </w:rPr>
      </w:pPr>
      <w:r w:rsidRPr="007C7736">
        <w:rPr>
          <w:rFonts w:ascii="Times New Roman" w:hAnsi="Times New Roman" w:cs="Times New Roman"/>
          <w:b/>
          <w:sz w:val="24"/>
          <w:szCs w:val="24"/>
        </w:rPr>
        <w:lastRenderedPageBreak/>
        <w:t>ZMIANY W ZAGOSPODROWANIU PRZESTRZENNYM MIASTA I GMINY GOŁAŃCZ</w:t>
      </w:r>
    </w:p>
    <w:p w:rsidR="00B04D51" w:rsidRPr="007C7736" w:rsidRDefault="00B04D51" w:rsidP="00B04D51">
      <w:pPr>
        <w:jc w:val="center"/>
        <w:rPr>
          <w:rFonts w:ascii="Times New Roman" w:hAnsi="Times New Roman" w:cs="Times New Roman"/>
          <w:b/>
          <w:caps/>
          <w:sz w:val="24"/>
          <w:szCs w:val="24"/>
        </w:rPr>
      </w:pPr>
      <w:r w:rsidRPr="007C7736">
        <w:rPr>
          <w:rFonts w:ascii="Times New Roman" w:hAnsi="Times New Roman" w:cs="Times New Roman"/>
          <w:b/>
          <w:caps/>
          <w:sz w:val="24"/>
          <w:szCs w:val="24"/>
        </w:rPr>
        <w:t>(zmiany przeprowadzone i zapoczątkowane w 2020 r.)</w:t>
      </w:r>
    </w:p>
    <w:p w:rsidR="00B04D51" w:rsidRPr="007C7736" w:rsidRDefault="00B04D51" w:rsidP="00B04D51">
      <w:pPr>
        <w:pStyle w:val="Default"/>
        <w:jc w:val="both"/>
        <w:rPr>
          <w:color w:val="auto"/>
        </w:rPr>
      </w:pPr>
      <w:r w:rsidRPr="007C7736">
        <w:rPr>
          <w:bCs/>
          <w:caps/>
          <w:color w:val="auto"/>
        </w:rPr>
        <w:t>1.</w:t>
      </w:r>
      <w:r w:rsidRPr="007C7736">
        <w:rPr>
          <w:bCs/>
          <w:color w:val="auto"/>
        </w:rPr>
        <w:t xml:space="preserve">Zmiana studium </w:t>
      </w:r>
      <w:r w:rsidRPr="007C7736">
        <w:rPr>
          <w:b/>
          <w:bCs/>
          <w:color w:val="auto"/>
        </w:rPr>
        <w:t xml:space="preserve"> </w:t>
      </w:r>
      <w:r w:rsidRPr="007C7736">
        <w:rPr>
          <w:color w:val="auto"/>
        </w:rPr>
        <w:t>Uchwała NR XIX/191/2020 Rady Miasta i Gminy Gołańcz z dnia  30 czerwca 2020 r.</w:t>
      </w:r>
      <w:r w:rsidRPr="007C7736">
        <w:rPr>
          <w:b/>
          <w:bCs/>
          <w:color w:val="auto"/>
        </w:rPr>
        <w:t xml:space="preserve"> </w:t>
      </w:r>
      <w:r w:rsidRPr="007C7736">
        <w:rPr>
          <w:color w:val="auto"/>
        </w:rPr>
        <w:t>w sprawie</w:t>
      </w:r>
      <w:r w:rsidRPr="007C7736">
        <w:rPr>
          <w:b/>
          <w:bCs/>
          <w:color w:val="auto"/>
        </w:rPr>
        <w:t xml:space="preserve"> </w:t>
      </w:r>
      <w:r w:rsidRPr="007C7736">
        <w:rPr>
          <w:color w:val="auto"/>
        </w:rPr>
        <w:t xml:space="preserve">uchwalenia zmiany studium uwarunkowań i kierunków zagospodarowania przestrzennego gminy Gołańcz dla wybranych terenów w obrębie miasta        i gminy Gołańcz. </w:t>
      </w:r>
    </w:p>
    <w:p w:rsidR="00B04D51" w:rsidRPr="007C7736" w:rsidRDefault="00B04D51" w:rsidP="00B04D51">
      <w:pPr>
        <w:spacing w:before="80" w:line="240" w:lineRule="auto"/>
        <w:jc w:val="both"/>
        <w:rPr>
          <w:rFonts w:ascii="Times New Roman" w:hAnsi="Times New Roman" w:cs="Times New Roman"/>
          <w:sz w:val="24"/>
          <w:szCs w:val="24"/>
        </w:rPr>
      </w:pPr>
      <w:r w:rsidRPr="007C7736">
        <w:rPr>
          <w:rFonts w:ascii="Times New Roman" w:hAnsi="Times New Roman" w:cs="Times New Roman"/>
          <w:sz w:val="24"/>
          <w:szCs w:val="24"/>
        </w:rPr>
        <w:t>W projekcie zmiany studium wyznaczono w szczególności:</w:t>
      </w:r>
    </w:p>
    <w:p w:rsidR="00B04D51" w:rsidRPr="007C7736" w:rsidRDefault="00B04D51" w:rsidP="00B04D51">
      <w:pPr>
        <w:pStyle w:val="Default"/>
        <w:numPr>
          <w:ilvl w:val="0"/>
          <w:numId w:val="47"/>
        </w:numPr>
        <w:suppressAutoHyphens w:val="0"/>
        <w:autoSpaceDE w:val="0"/>
        <w:autoSpaceDN w:val="0"/>
        <w:adjustRightInd w:val="0"/>
        <w:rPr>
          <w:color w:val="auto"/>
        </w:rPr>
      </w:pPr>
      <w:r w:rsidRPr="007C7736">
        <w:rPr>
          <w:color w:val="auto"/>
        </w:rPr>
        <w:t xml:space="preserve"> nowe tereny rozwoju zabudowy usługowej oraz zabudowy mieszkaniowej i zabudowy usługowej;</w:t>
      </w:r>
    </w:p>
    <w:p w:rsidR="00B04D51" w:rsidRPr="007C7736" w:rsidRDefault="00B04D51" w:rsidP="00B04D51">
      <w:pPr>
        <w:pStyle w:val="Default"/>
        <w:numPr>
          <w:ilvl w:val="0"/>
          <w:numId w:val="47"/>
        </w:numPr>
        <w:suppressAutoHyphens w:val="0"/>
        <w:autoSpaceDE w:val="0"/>
        <w:autoSpaceDN w:val="0"/>
        <w:adjustRightInd w:val="0"/>
        <w:rPr>
          <w:color w:val="auto"/>
        </w:rPr>
      </w:pPr>
      <w:r w:rsidRPr="007C7736">
        <w:rPr>
          <w:color w:val="auto"/>
        </w:rPr>
        <w:t xml:space="preserve"> nowe obszary rozwoju ciągów komunikacyjnych – ścieżka rowerowa;</w:t>
      </w:r>
    </w:p>
    <w:p w:rsidR="00B04D51" w:rsidRPr="007C7736" w:rsidRDefault="00B04D51" w:rsidP="00B04D51">
      <w:pPr>
        <w:pStyle w:val="Default"/>
        <w:numPr>
          <w:ilvl w:val="0"/>
          <w:numId w:val="47"/>
        </w:numPr>
        <w:suppressAutoHyphens w:val="0"/>
        <w:autoSpaceDE w:val="0"/>
        <w:autoSpaceDN w:val="0"/>
        <w:adjustRightInd w:val="0"/>
        <w:rPr>
          <w:color w:val="auto"/>
        </w:rPr>
      </w:pPr>
      <w:r w:rsidRPr="007C7736">
        <w:rPr>
          <w:color w:val="auto"/>
        </w:rPr>
        <w:t>ujawniono tereny zamknięte.</w:t>
      </w:r>
    </w:p>
    <w:p w:rsidR="00B04D51" w:rsidRPr="007C7736" w:rsidRDefault="00B04D51" w:rsidP="00B04D51">
      <w:pPr>
        <w:jc w:val="both"/>
        <w:rPr>
          <w:rFonts w:ascii="Times New Roman" w:hAnsi="Times New Roman" w:cs="Times New Roman"/>
          <w:bCs/>
          <w:caps/>
          <w:sz w:val="24"/>
          <w:szCs w:val="24"/>
        </w:rPr>
      </w:pPr>
    </w:p>
    <w:p w:rsidR="00B04D51" w:rsidRPr="007C7736" w:rsidRDefault="00B04D51" w:rsidP="00B04D51">
      <w:pPr>
        <w:spacing w:after="0"/>
        <w:jc w:val="both"/>
        <w:rPr>
          <w:rFonts w:ascii="Times New Roman" w:hAnsi="Times New Roman" w:cs="Times New Roman"/>
          <w:bCs/>
          <w:caps/>
          <w:sz w:val="24"/>
          <w:szCs w:val="24"/>
        </w:rPr>
      </w:pPr>
      <w:r w:rsidRPr="007C7736">
        <w:rPr>
          <w:rFonts w:ascii="Times New Roman" w:hAnsi="Times New Roman" w:cs="Times New Roman"/>
          <w:bCs/>
          <w:caps/>
          <w:sz w:val="24"/>
          <w:szCs w:val="24"/>
        </w:rPr>
        <w:t>2.U</w:t>
      </w:r>
      <w:r w:rsidRPr="007C7736">
        <w:rPr>
          <w:rFonts w:ascii="Times New Roman" w:hAnsi="Times New Roman" w:cs="Times New Roman"/>
          <w:bCs/>
          <w:sz w:val="24"/>
          <w:szCs w:val="24"/>
        </w:rPr>
        <w:t>chwała</w:t>
      </w:r>
      <w:r w:rsidRPr="007C7736">
        <w:rPr>
          <w:rFonts w:ascii="Times New Roman" w:hAnsi="Times New Roman" w:cs="Times New Roman"/>
          <w:bCs/>
          <w:caps/>
          <w:sz w:val="24"/>
          <w:szCs w:val="24"/>
        </w:rPr>
        <w:t xml:space="preserve"> Nr XIX/189/20 </w:t>
      </w:r>
      <w:r w:rsidRPr="007C7736">
        <w:rPr>
          <w:rFonts w:ascii="Times New Roman" w:hAnsi="Times New Roman" w:cs="Times New Roman"/>
          <w:bCs/>
          <w:sz w:val="24"/>
          <w:szCs w:val="24"/>
        </w:rPr>
        <w:t>Rady Miasta i Gminy Gołańcz</w:t>
      </w:r>
      <w:r w:rsidRPr="007C7736">
        <w:rPr>
          <w:rFonts w:ascii="Times New Roman" w:hAnsi="Times New Roman" w:cs="Times New Roman"/>
          <w:bCs/>
          <w:caps/>
          <w:sz w:val="24"/>
          <w:szCs w:val="24"/>
        </w:rPr>
        <w:t xml:space="preserve"> </w:t>
      </w:r>
      <w:r w:rsidRPr="007C7736">
        <w:rPr>
          <w:rFonts w:ascii="Times New Roman" w:hAnsi="Times New Roman" w:cs="Times New Roman"/>
          <w:bCs/>
          <w:sz w:val="24"/>
          <w:szCs w:val="24"/>
        </w:rPr>
        <w:t>z dnia 30 czerwca 2020 r.</w:t>
      </w:r>
      <w:r w:rsidRPr="007C7736">
        <w:rPr>
          <w:rFonts w:ascii="Times New Roman" w:hAnsi="Times New Roman" w:cs="Times New Roman"/>
          <w:bCs/>
          <w:caps/>
          <w:sz w:val="24"/>
          <w:szCs w:val="24"/>
        </w:rPr>
        <w:t xml:space="preserve"> </w:t>
      </w:r>
      <w:r w:rsidRPr="007C7736">
        <w:rPr>
          <w:rFonts w:ascii="Times New Roman" w:hAnsi="Times New Roman" w:cs="Times New Roman"/>
          <w:bCs/>
          <w:sz w:val="24"/>
          <w:szCs w:val="24"/>
        </w:rPr>
        <w:t xml:space="preserve">w sprawie miejscowego planu zagospodarowania przestrzennego miasta </w:t>
      </w:r>
      <w:proofErr w:type="spellStart"/>
      <w:r w:rsidRPr="007C7736">
        <w:rPr>
          <w:rFonts w:ascii="Times New Roman" w:hAnsi="Times New Roman" w:cs="Times New Roman"/>
          <w:bCs/>
          <w:sz w:val="24"/>
          <w:szCs w:val="24"/>
        </w:rPr>
        <w:t>Gołańczy</w:t>
      </w:r>
      <w:proofErr w:type="spellEnd"/>
      <w:r w:rsidRPr="007C7736">
        <w:rPr>
          <w:rFonts w:ascii="Times New Roman" w:hAnsi="Times New Roman" w:cs="Times New Roman"/>
          <w:bCs/>
          <w:sz w:val="24"/>
          <w:szCs w:val="24"/>
        </w:rPr>
        <w:t xml:space="preserve"> dla terenów położonych pomiędzy ul. Libelta i ul. Sportową.</w:t>
      </w:r>
    </w:p>
    <w:p w:rsidR="00B04D51" w:rsidRPr="007C7736" w:rsidRDefault="00B04D51" w:rsidP="00B04D51">
      <w:pPr>
        <w:spacing w:after="0"/>
        <w:ind w:firstLine="424"/>
        <w:jc w:val="both"/>
        <w:rPr>
          <w:rFonts w:ascii="Times New Roman" w:hAnsi="Times New Roman" w:cs="Times New Roman"/>
          <w:bCs/>
          <w:sz w:val="24"/>
          <w:szCs w:val="24"/>
        </w:rPr>
      </w:pPr>
      <w:r w:rsidRPr="007C7736">
        <w:rPr>
          <w:rFonts w:ascii="Times New Roman" w:hAnsi="Times New Roman" w:cs="Times New Roman"/>
          <w:bCs/>
          <w:sz w:val="24"/>
          <w:szCs w:val="24"/>
        </w:rPr>
        <w:t>W planie uwzględniono towarzyszącą zabudowie mieszkaniowej wielorodzinnej zabudowę usługową. Wyznaczone tereny parkingów i garaży obejmują istniejące i projektowane obszary pełniące tę funkcję, które służyć mają mieszkańcom osiedla oraz zaprojektowane na potrzeby obsługi terenów sportowych znajdujących się w sąsiedztwie planu. Plan rezerwuje również tereny pod zieleń urządzoną.</w:t>
      </w:r>
    </w:p>
    <w:p w:rsidR="00B04D51" w:rsidRPr="007C7736" w:rsidRDefault="00B04D51" w:rsidP="00B04D51">
      <w:pPr>
        <w:spacing w:after="0"/>
        <w:jc w:val="both"/>
        <w:rPr>
          <w:rFonts w:ascii="Times New Roman" w:hAnsi="Times New Roman" w:cs="Times New Roman"/>
          <w:bCs/>
          <w:sz w:val="24"/>
          <w:szCs w:val="24"/>
        </w:rPr>
      </w:pPr>
    </w:p>
    <w:p w:rsidR="00B04D51" w:rsidRPr="007C7736" w:rsidRDefault="00B04D51" w:rsidP="00B04D51">
      <w:pPr>
        <w:spacing w:after="0"/>
        <w:jc w:val="both"/>
        <w:rPr>
          <w:rFonts w:ascii="Times New Roman" w:hAnsi="Times New Roman" w:cs="Times New Roman"/>
          <w:bCs/>
          <w:caps/>
          <w:sz w:val="24"/>
          <w:szCs w:val="24"/>
        </w:rPr>
      </w:pPr>
      <w:r w:rsidRPr="007C7736">
        <w:rPr>
          <w:rFonts w:ascii="Times New Roman" w:hAnsi="Times New Roman" w:cs="Times New Roman"/>
          <w:bCs/>
          <w:sz w:val="24"/>
          <w:szCs w:val="24"/>
        </w:rPr>
        <w:t>3.</w:t>
      </w:r>
      <w:r w:rsidRPr="007C7736">
        <w:rPr>
          <w:rFonts w:ascii="Times New Roman" w:hAnsi="Times New Roman" w:cs="Times New Roman"/>
          <w:b/>
          <w:caps/>
          <w:sz w:val="24"/>
          <w:szCs w:val="24"/>
        </w:rPr>
        <w:t xml:space="preserve"> </w:t>
      </w:r>
      <w:r w:rsidRPr="007C7736">
        <w:rPr>
          <w:rFonts w:ascii="Times New Roman" w:hAnsi="Times New Roman" w:cs="Times New Roman"/>
          <w:bCs/>
          <w:sz w:val="24"/>
          <w:szCs w:val="24"/>
        </w:rPr>
        <w:t xml:space="preserve">Uchwała Nr </w:t>
      </w:r>
      <w:r w:rsidRPr="007C7736">
        <w:rPr>
          <w:rFonts w:ascii="Times New Roman" w:hAnsi="Times New Roman" w:cs="Times New Roman"/>
          <w:bCs/>
          <w:caps/>
          <w:sz w:val="24"/>
          <w:szCs w:val="24"/>
        </w:rPr>
        <w:t xml:space="preserve">XIX/190/20 </w:t>
      </w:r>
      <w:r w:rsidRPr="007C7736">
        <w:rPr>
          <w:rFonts w:ascii="Times New Roman" w:hAnsi="Times New Roman" w:cs="Times New Roman"/>
          <w:bCs/>
          <w:sz w:val="24"/>
          <w:szCs w:val="24"/>
        </w:rPr>
        <w:t>Rady Miasta i Gminy Gołańcz</w:t>
      </w:r>
      <w:r w:rsidRPr="007C7736">
        <w:rPr>
          <w:rFonts w:ascii="Times New Roman" w:hAnsi="Times New Roman" w:cs="Times New Roman"/>
          <w:bCs/>
          <w:caps/>
          <w:sz w:val="24"/>
          <w:szCs w:val="24"/>
        </w:rPr>
        <w:t xml:space="preserve"> </w:t>
      </w:r>
      <w:r w:rsidRPr="007C7736">
        <w:rPr>
          <w:rFonts w:ascii="Times New Roman" w:hAnsi="Times New Roman" w:cs="Times New Roman"/>
          <w:bCs/>
          <w:sz w:val="24"/>
          <w:szCs w:val="24"/>
        </w:rPr>
        <w:t>z dnia 30 czerwca 2020 r.</w:t>
      </w:r>
      <w:r w:rsidRPr="007C7736">
        <w:rPr>
          <w:rFonts w:ascii="Times New Roman" w:hAnsi="Times New Roman" w:cs="Times New Roman"/>
          <w:bCs/>
          <w:caps/>
          <w:sz w:val="24"/>
          <w:szCs w:val="24"/>
        </w:rPr>
        <w:t xml:space="preserve"> </w:t>
      </w:r>
      <w:r w:rsidRPr="007C7736">
        <w:rPr>
          <w:rFonts w:ascii="Times New Roman" w:hAnsi="Times New Roman" w:cs="Times New Roman"/>
          <w:bCs/>
          <w:sz w:val="24"/>
          <w:szCs w:val="24"/>
        </w:rPr>
        <w:t xml:space="preserve">w sprawie miejscowego planu zagospodarowania przestrzennego miasta </w:t>
      </w:r>
      <w:proofErr w:type="spellStart"/>
      <w:r w:rsidRPr="007C7736">
        <w:rPr>
          <w:rFonts w:ascii="Times New Roman" w:hAnsi="Times New Roman" w:cs="Times New Roman"/>
          <w:bCs/>
          <w:sz w:val="24"/>
          <w:szCs w:val="24"/>
        </w:rPr>
        <w:t>Gołańczy</w:t>
      </w:r>
      <w:proofErr w:type="spellEnd"/>
      <w:r w:rsidRPr="007C7736">
        <w:rPr>
          <w:rFonts w:ascii="Times New Roman" w:hAnsi="Times New Roman" w:cs="Times New Roman"/>
          <w:bCs/>
          <w:sz w:val="24"/>
          <w:szCs w:val="24"/>
        </w:rPr>
        <w:t xml:space="preserve"> dla terenu części działki o nr. </w:t>
      </w:r>
      <w:proofErr w:type="spellStart"/>
      <w:r w:rsidRPr="007C7736">
        <w:rPr>
          <w:rFonts w:ascii="Times New Roman" w:hAnsi="Times New Roman" w:cs="Times New Roman"/>
          <w:bCs/>
          <w:sz w:val="24"/>
          <w:szCs w:val="24"/>
        </w:rPr>
        <w:t>ewid</w:t>
      </w:r>
      <w:proofErr w:type="spellEnd"/>
      <w:r w:rsidRPr="007C7736">
        <w:rPr>
          <w:rFonts w:ascii="Times New Roman" w:hAnsi="Times New Roman" w:cs="Times New Roman"/>
          <w:bCs/>
          <w:sz w:val="24"/>
          <w:szCs w:val="24"/>
        </w:rPr>
        <w:t>. 388/5 przy ulicy Osada - d</w:t>
      </w:r>
      <w:r w:rsidRPr="007C7736">
        <w:rPr>
          <w:rFonts w:ascii="Times New Roman" w:hAnsi="Times New Roman" w:cs="Times New Roman"/>
          <w:sz w:val="24"/>
          <w:szCs w:val="24"/>
        </w:rPr>
        <w:t>la obszaru objętego planem ustalono przeznaczenie terenu RM – teren zabudowy zagrodowej w gospodarstwach rolnych, hodowlanych i ogrodniczych.</w:t>
      </w:r>
    </w:p>
    <w:p w:rsidR="00B04D51" w:rsidRPr="007C7736" w:rsidRDefault="00B04D51" w:rsidP="00B04D51">
      <w:pPr>
        <w:pStyle w:val="Normal0"/>
        <w:spacing w:before="120"/>
        <w:rPr>
          <w:sz w:val="24"/>
          <w:szCs w:val="24"/>
        </w:rPr>
      </w:pPr>
      <w:r w:rsidRPr="007C7736">
        <w:rPr>
          <w:sz w:val="24"/>
          <w:szCs w:val="24"/>
        </w:rPr>
        <w:t>4.</w:t>
      </w:r>
      <w:r w:rsidRPr="007C7736">
        <w:rPr>
          <w:b/>
          <w:caps/>
          <w:sz w:val="24"/>
          <w:szCs w:val="24"/>
        </w:rPr>
        <w:t xml:space="preserve"> </w:t>
      </w:r>
      <w:r w:rsidRPr="007C7736">
        <w:rPr>
          <w:bCs/>
          <w:sz w:val="24"/>
          <w:szCs w:val="24"/>
        </w:rPr>
        <w:t xml:space="preserve">Uchwała Nr </w:t>
      </w:r>
      <w:r w:rsidRPr="007C7736">
        <w:rPr>
          <w:bCs/>
          <w:caps/>
          <w:sz w:val="24"/>
          <w:szCs w:val="24"/>
        </w:rPr>
        <w:t xml:space="preserve">XVIII/165/20 </w:t>
      </w:r>
      <w:r w:rsidRPr="007C7736">
        <w:rPr>
          <w:bCs/>
          <w:sz w:val="24"/>
          <w:szCs w:val="24"/>
        </w:rPr>
        <w:t>Rady Miasta i Gminy Gołańcz</w:t>
      </w:r>
      <w:r w:rsidRPr="007C7736">
        <w:rPr>
          <w:bCs/>
          <w:caps/>
          <w:sz w:val="24"/>
          <w:szCs w:val="24"/>
        </w:rPr>
        <w:t xml:space="preserve"> </w:t>
      </w:r>
      <w:r w:rsidRPr="007C7736">
        <w:rPr>
          <w:bCs/>
          <w:sz w:val="24"/>
          <w:szCs w:val="24"/>
        </w:rPr>
        <w:t>z dnia 22 maja 2020 r.</w:t>
      </w:r>
      <w:r w:rsidRPr="007C7736">
        <w:rPr>
          <w:bCs/>
          <w:caps/>
          <w:sz w:val="24"/>
          <w:szCs w:val="24"/>
        </w:rPr>
        <w:t xml:space="preserve"> </w:t>
      </w:r>
      <w:r w:rsidRPr="007C7736">
        <w:rPr>
          <w:b/>
          <w:sz w:val="24"/>
          <w:szCs w:val="24"/>
        </w:rPr>
        <w:t xml:space="preserve">w sprawie przystąpienia </w:t>
      </w:r>
      <w:r w:rsidRPr="007C7736">
        <w:rPr>
          <w:bCs/>
          <w:sz w:val="24"/>
          <w:szCs w:val="24"/>
        </w:rPr>
        <w:t xml:space="preserve">do sporządzenia miejscowego planu zagospodarowania przestrzennego miasta </w:t>
      </w:r>
      <w:proofErr w:type="spellStart"/>
      <w:r w:rsidRPr="007C7736">
        <w:rPr>
          <w:bCs/>
          <w:sz w:val="24"/>
          <w:szCs w:val="24"/>
        </w:rPr>
        <w:t>Gołańczy</w:t>
      </w:r>
      <w:proofErr w:type="spellEnd"/>
      <w:r w:rsidRPr="007C7736">
        <w:rPr>
          <w:bCs/>
          <w:sz w:val="24"/>
          <w:szCs w:val="24"/>
        </w:rPr>
        <w:t xml:space="preserve"> dla terenów położonych w rejonie ul. Libelta i ul. Sportowej -</w:t>
      </w:r>
      <w:r w:rsidRPr="007C7736">
        <w:rPr>
          <w:sz w:val="24"/>
          <w:szCs w:val="24"/>
        </w:rPr>
        <w:t xml:space="preserve"> planuje się </w:t>
      </w:r>
      <w:r w:rsidRPr="007C7736">
        <w:rPr>
          <w:b/>
          <w:bCs/>
          <w:sz w:val="24"/>
          <w:szCs w:val="24"/>
        </w:rPr>
        <w:t>dokonanie korekty wewnętrznego układu komunikacyjnego, przeznaczenia terenów oraz korekty wybranych wskaźników zabudowy i zagospodarowania terenu.</w:t>
      </w:r>
      <w:r w:rsidRPr="007C7736">
        <w:rPr>
          <w:sz w:val="24"/>
          <w:szCs w:val="24"/>
        </w:rPr>
        <w:t xml:space="preserve"> Opracowanie miejscowego planu zagospodarowania przestrzennego pozwoli realizować planowane inwestycje w sposób zapewniający optymalne wykorzystanie terenów.</w:t>
      </w:r>
    </w:p>
    <w:p w:rsidR="009B7E65" w:rsidRPr="007C7736" w:rsidRDefault="00B04D51" w:rsidP="005A4CB2">
      <w:pPr>
        <w:spacing w:before="240" w:after="0"/>
        <w:jc w:val="both"/>
        <w:outlineLvl w:val="0"/>
        <w:rPr>
          <w:rFonts w:ascii="Times New Roman" w:hAnsi="Times New Roman" w:cs="Times New Roman"/>
          <w:bCs/>
          <w:sz w:val="24"/>
          <w:szCs w:val="24"/>
        </w:rPr>
      </w:pPr>
      <w:r w:rsidRPr="007C7736">
        <w:rPr>
          <w:rFonts w:ascii="Times New Roman" w:hAnsi="Times New Roman" w:cs="Times New Roman"/>
          <w:sz w:val="24"/>
          <w:szCs w:val="24"/>
        </w:rPr>
        <w:t>5.</w:t>
      </w:r>
      <w:r w:rsidRPr="007C7736">
        <w:rPr>
          <w:rFonts w:ascii="Times New Roman" w:hAnsi="Times New Roman" w:cs="Times New Roman"/>
          <w:b/>
          <w:sz w:val="24"/>
          <w:szCs w:val="24"/>
        </w:rPr>
        <w:t xml:space="preserve"> </w:t>
      </w:r>
      <w:r w:rsidRPr="007C7736">
        <w:rPr>
          <w:rFonts w:ascii="Times New Roman" w:hAnsi="Times New Roman" w:cs="Times New Roman"/>
          <w:bCs/>
          <w:sz w:val="24"/>
          <w:szCs w:val="24"/>
        </w:rPr>
        <w:t>Uchwała nr XVIII/166/20 Rady Miasta i Gminy Gołańcz z dnia 22 maja 2020 r. w</w:t>
      </w:r>
      <w:r w:rsidRPr="007C7736">
        <w:rPr>
          <w:rFonts w:ascii="Times New Roman" w:hAnsi="Times New Roman" w:cs="Times New Roman"/>
          <w:b/>
          <w:sz w:val="24"/>
          <w:szCs w:val="24"/>
        </w:rPr>
        <w:t xml:space="preserve"> s</w:t>
      </w:r>
      <w:r w:rsidRPr="007C7736">
        <w:rPr>
          <w:rFonts w:ascii="Times New Roman" w:hAnsi="Times New Roman" w:cs="Times New Roman"/>
          <w:bCs/>
          <w:sz w:val="24"/>
          <w:szCs w:val="24"/>
        </w:rPr>
        <w:t xml:space="preserve">prawie </w:t>
      </w:r>
      <w:r w:rsidRPr="007C7736">
        <w:rPr>
          <w:rFonts w:ascii="Times New Roman" w:hAnsi="Times New Roman" w:cs="Times New Roman"/>
          <w:b/>
          <w:sz w:val="24"/>
          <w:szCs w:val="24"/>
        </w:rPr>
        <w:t xml:space="preserve">przystąpienia do sporządzenia </w:t>
      </w:r>
      <w:r w:rsidRPr="007C7736">
        <w:rPr>
          <w:rFonts w:ascii="Times New Roman" w:hAnsi="Times New Roman" w:cs="Times New Roman"/>
          <w:bCs/>
          <w:sz w:val="24"/>
          <w:szCs w:val="24"/>
        </w:rPr>
        <w:t xml:space="preserve">miejscowego planu zagospodarowania przestrzennego dla terenów położonych w obrębach ewidencyjnych Krzyżanki, Konary, Grabowo, Panigródz, Czeszewo, Gołańcz – miasto. Cel - </w:t>
      </w:r>
      <w:r w:rsidRPr="007C7736">
        <w:rPr>
          <w:rFonts w:ascii="Times New Roman" w:hAnsi="Times New Roman" w:cs="Times New Roman"/>
          <w:sz w:val="24"/>
          <w:szCs w:val="24"/>
        </w:rPr>
        <w:t xml:space="preserve">wyznaczenie terenów na cele usług publicznych, sportu          i rekreacji, terenów zieleni oraz zabudowy zagrodowej. </w:t>
      </w:r>
    </w:p>
    <w:p w:rsidR="009B7E65" w:rsidRDefault="009B7E65" w:rsidP="009B7E65">
      <w:pPr>
        <w:spacing w:after="0"/>
        <w:rPr>
          <w:rFonts w:ascii="Times New Roman" w:hAnsi="Times New Roman" w:cs="Times New Roman"/>
          <w:sz w:val="24"/>
          <w:szCs w:val="24"/>
        </w:rPr>
      </w:pPr>
    </w:p>
    <w:p w:rsidR="004A7901" w:rsidRDefault="004A7901" w:rsidP="009B7E65">
      <w:pPr>
        <w:spacing w:after="0"/>
        <w:rPr>
          <w:rFonts w:ascii="Times New Roman" w:hAnsi="Times New Roman" w:cs="Times New Roman"/>
          <w:sz w:val="24"/>
          <w:szCs w:val="24"/>
        </w:rPr>
      </w:pPr>
    </w:p>
    <w:p w:rsidR="004A7901" w:rsidRPr="007C7736" w:rsidRDefault="004A7901" w:rsidP="009B7E65">
      <w:pPr>
        <w:spacing w:after="0"/>
        <w:rPr>
          <w:rFonts w:ascii="Times New Roman" w:hAnsi="Times New Roman" w:cs="Times New Roman"/>
          <w:sz w:val="24"/>
          <w:szCs w:val="24"/>
        </w:rPr>
      </w:pPr>
    </w:p>
    <w:p w:rsidR="009B7E65" w:rsidRPr="007C7736" w:rsidRDefault="009B7E65" w:rsidP="009B7E65">
      <w:pPr>
        <w:shd w:val="clear" w:color="auto" w:fill="92D050"/>
        <w:spacing w:after="0"/>
        <w:rPr>
          <w:rFonts w:ascii="Times New Roman" w:hAnsi="Times New Roman" w:cs="Times New Roman"/>
          <w:b/>
          <w:sz w:val="24"/>
          <w:szCs w:val="24"/>
        </w:rPr>
      </w:pPr>
      <w:r w:rsidRPr="007C7736">
        <w:rPr>
          <w:rFonts w:ascii="Times New Roman" w:hAnsi="Times New Roman" w:cs="Times New Roman"/>
          <w:b/>
          <w:sz w:val="24"/>
          <w:szCs w:val="24"/>
        </w:rPr>
        <w:lastRenderedPageBreak/>
        <w:t>VIII. Lokalny Program Rewitalizacji</w:t>
      </w:r>
    </w:p>
    <w:p w:rsidR="009B7E65" w:rsidRPr="007C7736" w:rsidRDefault="009B7E65" w:rsidP="009B7E65">
      <w:pPr>
        <w:spacing w:after="0" w:line="240" w:lineRule="auto"/>
        <w:jc w:val="both"/>
        <w:rPr>
          <w:rFonts w:ascii="Times New Roman" w:eastAsia="Calibri" w:hAnsi="Times New Roman" w:cs="Times New Roman"/>
          <w:sz w:val="24"/>
          <w:szCs w:val="24"/>
        </w:rPr>
      </w:pP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Lokalny Program Rewitalizacji Miasta i Gminy Gołańcz na lata 2017-2023 został sporządzony w oparciu o ustawę o samorządzie gminnym i przyjęty przez Radę Miasta i Gminy Gołańcz dnia 28.11.2017 roku uchwałą nr XXXIII/352/17. Jest to dokument o charakterze strategicznym, opracowany przy współudziale środków unijnych. Stanowi on obligatoryjny załącznik do wniosków o przyznanie zewnętrznych środków finansowych na takie przedsięwzięcia jak: przebudowa lub adaptacja budynków, obiektów na terenach zdegradowanych w celu przywrócenia i/lub nadania im nowych funkcji społecznych, gospodarczych, edukacyjnych, kulturalnych lub rekreacyjnych, poprawa funkcjonalności ruchu kołowego, ruchu pieszego i estetyki przestrzeni publicznych rewitalizowanego terenu – po wpisaniu do wykazu programów rewitalizacji gmin województwa wielkopolskiego prowadzonego przez Zarząd Województwa Wielkopolskiego, które nastąpiło 14.12.2017 uchwałą nr 4699/2017 Zarządu Województwa Wielkopolskiego.</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Zgodnie z definicją z ustawy z dnia 9 października 2015 r. o rewitalizacji, rewitalizacja stanowi proces wyprowadzania ze stanu kryzysowego obszarów zdegradowanych, prowadzony w sposób kompleksowy, poprzez zintegrowane działania na rzecz lokalnej społeczności, przestrzeni i gospodarki, skoncentrowane terytorialnie, prowadzone przez interesariuszy rewitalizacji na podstawie gminnego programu rewitalizacji.</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Opracowanie programu rewitalizacji poprzedziła diagnoza stref: społecznej, gospodarczej, przestrzenno-funkcjonalnej, technicznej i środowiskowej. Na jej podstawie wskazano problemy i zagrożenia oraz obszary o największej koncentracji zjawisk kryzysowych. To z kolei pozwoliło na wyznaczenie obszarów zdegradowanych i obszarów rewitalizacji. Zidentyfikowanie zjawisk kryzysowych i ich koncentracji na konkretnych obszarach gminy było podstawą do opracowania działań rewitalizacyjnych. </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Na terenie miasta i gminy Gołańcz wyznaczono następujące obszary rewitalizacji:</w:t>
      </w:r>
    </w:p>
    <w:p w:rsidR="009B7E65" w:rsidRPr="007C7736" w:rsidRDefault="009B7E65" w:rsidP="009B7E65">
      <w:pPr>
        <w:numPr>
          <w:ilvl w:val="0"/>
          <w:numId w:val="23"/>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Gołańcz 1 - (od zachodu: dz. nr 475, 470, 461/4, 448/2; od północy dz. nr 449, 451/6, 451/7, 483, ul. Margonińska, Polna, dz. nr 613, ul. Smolary, dz. nr 704/1 710/1, 710/4, fragment ul. Osada, ul. Dworcowa; od wschodu ul. Dworcowa, Zamkowa, Cisowa, do cieku wodnego (dz. nr 959/3, 929/5), od południa ul. Sportowa, dz. nr 1041, 1036/16, 1017/4, ul. Sportowa, Libelta, Lipowa, dz. nr 1001 do 475, </w:t>
      </w:r>
    </w:p>
    <w:p w:rsidR="009B7E65" w:rsidRPr="007C7736" w:rsidRDefault="009B7E65" w:rsidP="009B7E65">
      <w:pPr>
        <w:numPr>
          <w:ilvl w:val="0"/>
          <w:numId w:val="23"/>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Panigródz – całe sołectwo,</w:t>
      </w:r>
    </w:p>
    <w:p w:rsidR="009B7E65" w:rsidRPr="007C7736" w:rsidRDefault="009B7E65" w:rsidP="009B7E65">
      <w:pPr>
        <w:numPr>
          <w:ilvl w:val="0"/>
          <w:numId w:val="23"/>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Czesławice - obejmujący obszar skupionej zabudowy,</w:t>
      </w:r>
    </w:p>
    <w:p w:rsidR="009B7E65" w:rsidRPr="007C7736" w:rsidRDefault="009B7E65" w:rsidP="009B7E65">
      <w:pPr>
        <w:numPr>
          <w:ilvl w:val="0"/>
          <w:numId w:val="23"/>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Laskownica Mała - obejmujący obszar skupionej zabudowy.</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Program rewitalizacji gminy Gołańcz opiera się na następujących wskaźnikach: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tblGrid>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WSKAŹNIK</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WARTOŚĆ</w:t>
            </w:r>
          </w:p>
        </w:tc>
      </w:tr>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Liczba ludności obszaru zdegradowanego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4074</w:t>
            </w:r>
          </w:p>
        </w:tc>
      </w:tr>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lastRenderedPageBreak/>
              <w:t>Liczba ludności obszaru rewitalizacji</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2131</w:t>
            </w:r>
          </w:p>
        </w:tc>
      </w:tr>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Udział liczby ludności obszaru rewitalizacji w liczbie ludności gminy ogółem (w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25,64</w:t>
            </w:r>
          </w:p>
        </w:tc>
      </w:tr>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Powierzchnia obszaru zdegradowanego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7409,93 ha</w:t>
            </w:r>
          </w:p>
        </w:tc>
      </w:tr>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Powierzchnia obszaru rewitalizacji</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1789,67 ha</w:t>
            </w:r>
          </w:p>
        </w:tc>
      </w:tr>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Udział powierzchni obszaru rewitalizacji w powierzchni gminy ogółem (w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9,33</w:t>
            </w:r>
          </w:p>
        </w:tc>
      </w:tr>
      <w:tr w:rsidR="00472541" w:rsidRPr="007C7736" w:rsidTr="009B7E65">
        <w:trPr>
          <w:trHeight w:val="340"/>
          <w:jc w:val="center"/>
        </w:trPr>
        <w:tc>
          <w:tcPr>
            <w:tcW w:w="6345"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Inne (liczba podobszarów tworzących obszar rewitalizacji)</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4</w:t>
            </w:r>
          </w:p>
        </w:tc>
      </w:tr>
    </w:tbl>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Program rewitalizacji gminy Gołańcz obejmuje następujące projekty:</w:t>
      </w:r>
    </w:p>
    <w:p w:rsidR="009B7E65" w:rsidRPr="007C7736" w:rsidRDefault="009B7E65" w:rsidP="009B7E65">
      <w:pPr>
        <w:numPr>
          <w:ilvl w:val="0"/>
          <w:numId w:val="24"/>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Podstawowe projekty rewitalizacyjne: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2580"/>
      </w:tblGrid>
      <w:tr w:rsidR="00472541" w:rsidRPr="007C7736" w:rsidTr="009B7E65">
        <w:trPr>
          <w:trHeight w:val="340"/>
          <w:jc w:val="center"/>
        </w:trPr>
        <w:tc>
          <w:tcPr>
            <w:tcW w:w="606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NAZWA PROJEKTU REWITALIZACYJNEGO</w:t>
            </w:r>
          </w:p>
        </w:tc>
        <w:tc>
          <w:tcPr>
            <w:tcW w:w="25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OBSZAR</w:t>
            </w:r>
          </w:p>
        </w:tc>
      </w:tr>
      <w:tr w:rsidR="00472541" w:rsidRPr="007C7736" w:rsidTr="009B7E65">
        <w:trPr>
          <w:trHeight w:val="340"/>
          <w:jc w:val="center"/>
        </w:trPr>
        <w:tc>
          <w:tcPr>
            <w:tcW w:w="606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Rozwój lokalnej przedsiębiorczości i aktywności zawodowej mieszkańców </w:t>
            </w:r>
          </w:p>
        </w:tc>
        <w:tc>
          <w:tcPr>
            <w:tcW w:w="258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Gołańcz 1, Czesławice, Panigródz, Laskownica Mała</w:t>
            </w:r>
          </w:p>
        </w:tc>
      </w:tr>
      <w:tr w:rsidR="00472541" w:rsidRPr="007C7736" w:rsidTr="009B7E65">
        <w:trPr>
          <w:trHeight w:val="340"/>
          <w:jc w:val="center"/>
        </w:trPr>
        <w:tc>
          <w:tcPr>
            <w:tcW w:w="606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Organizacja zajęć pozalekcyjnych dla dzieci i młodzieży </w:t>
            </w:r>
          </w:p>
        </w:tc>
        <w:tc>
          <w:tcPr>
            <w:tcW w:w="258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Gołańcz 1, Panigródz</w:t>
            </w:r>
          </w:p>
        </w:tc>
      </w:tr>
      <w:tr w:rsidR="00472541" w:rsidRPr="007C7736" w:rsidTr="009B7E65">
        <w:trPr>
          <w:trHeight w:val="340"/>
          <w:jc w:val="center"/>
        </w:trPr>
        <w:tc>
          <w:tcPr>
            <w:tcW w:w="606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Przekształcenie pałacu w Czesławicach na środowiskowy dom samopomocy </w:t>
            </w:r>
          </w:p>
        </w:tc>
        <w:tc>
          <w:tcPr>
            <w:tcW w:w="258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Czesławice</w:t>
            </w:r>
          </w:p>
        </w:tc>
      </w:tr>
      <w:tr w:rsidR="00472541" w:rsidRPr="007C7736" w:rsidTr="009B7E65">
        <w:trPr>
          <w:trHeight w:val="340"/>
          <w:jc w:val="center"/>
        </w:trPr>
        <w:tc>
          <w:tcPr>
            <w:tcW w:w="606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Modernizacja dworców kolejowych </w:t>
            </w:r>
          </w:p>
        </w:tc>
        <w:tc>
          <w:tcPr>
            <w:tcW w:w="258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 xml:space="preserve">Laskownica Mała, </w:t>
            </w:r>
            <w:r w:rsidRPr="007C7736">
              <w:rPr>
                <w:rFonts w:ascii="Times New Roman" w:hAnsi="Times New Roman" w:cs="Times New Roman"/>
                <w:sz w:val="24"/>
                <w:szCs w:val="24"/>
              </w:rPr>
              <w:br/>
              <w:t>Panigródz, Gołańcz 1</w:t>
            </w:r>
          </w:p>
        </w:tc>
      </w:tr>
      <w:tr w:rsidR="00472541" w:rsidRPr="007C7736" w:rsidTr="009B7E65">
        <w:trPr>
          <w:trHeight w:val="340"/>
          <w:jc w:val="center"/>
        </w:trPr>
        <w:tc>
          <w:tcPr>
            <w:tcW w:w="606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Stworzenie wysokiej jakości terenów </w:t>
            </w:r>
            <w:proofErr w:type="spellStart"/>
            <w:r w:rsidRPr="007C7736">
              <w:rPr>
                <w:rFonts w:ascii="Times New Roman" w:hAnsi="Times New Roman" w:cs="Times New Roman"/>
                <w:sz w:val="24"/>
                <w:szCs w:val="24"/>
              </w:rPr>
              <w:t>rekreacyjno</w:t>
            </w:r>
            <w:proofErr w:type="spellEnd"/>
            <w:r w:rsidRPr="007C7736">
              <w:rPr>
                <w:rFonts w:ascii="Times New Roman" w:hAnsi="Times New Roman" w:cs="Times New Roman"/>
                <w:sz w:val="24"/>
                <w:szCs w:val="24"/>
              </w:rPr>
              <w:t xml:space="preserve">–wypoczynkowych w mieście </w:t>
            </w:r>
            <w:proofErr w:type="spellStart"/>
            <w:r w:rsidRPr="007C7736">
              <w:rPr>
                <w:rFonts w:ascii="Times New Roman" w:hAnsi="Times New Roman" w:cs="Times New Roman"/>
                <w:sz w:val="24"/>
                <w:szCs w:val="24"/>
              </w:rPr>
              <w:t>Gołańczy</w:t>
            </w:r>
            <w:proofErr w:type="spellEnd"/>
          </w:p>
        </w:tc>
        <w:tc>
          <w:tcPr>
            <w:tcW w:w="258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Gołańcz 1</w:t>
            </w:r>
          </w:p>
        </w:tc>
      </w:tr>
      <w:tr w:rsidR="009B7E65" w:rsidRPr="007C7736" w:rsidTr="009B7E65">
        <w:trPr>
          <w:trHeight w:val="340"/>
          <w:jc w:val="center"/>
        </w:trPr>
        <w:tc>
          <w:tcPr>
            <w:tcW w:w="606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Zagospodarowanie na cele turystyczne i kulturalne zamku w </w:t>
            </w:r>
            <w:proofErr w:type="spellStart"/>
            <w:r w:rsidRPr="007C7736">
              <w:rPr>
                <w:rFonts w:ascii="Times New Roman" w:hAnsi="Times New Roman" w:cs="Times New Roman"/>
                <w:sz w:val="24"/>
                <w:szCs w:val="24"/>
              </w:rPr>
              <w:t>Gołańczy</w:t>
            </w:r>
            <w:proofErr w:type="spellEnd"/>
          </w:p>
        </w:tc>
        <w:tc>
          <w:tcPr>
            <w:tcW w:w="258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Gołańcz 1</w:t>
            </w:r>
          </w:p>
        </w:tc>
      </w:tr>
    </w:tbl>
    <w:p w:rsidR="009B7E65" w:rsidRPr="007C7736" w:rsidRDefault="009B7E65" w:rsidP="009B7E65">
      <w:pPr>
        <w:jc w:val="both"/>
        <w:rPr>
          <w:rFonts w:ascii="Times New Roman" w:hAnsi="Times New Roman" w:cs="Times New Roman"/>
          <w:sz w:val="24"/>
          <w:szCs w:val="24"/>
        </w:rPr>
      </w:pPr>
    </w:p>
    <w:p w:rsidR="009B7E65" w:rsidRPr="007C7736" w:rsidRDefault="009B7E65" w:rsidP="009B7E65">
      <w:pPr>
        <w:numPr>
          <w:ilvl w:val="0"/>
          <w:numId w:val="24"/>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Dodatkowe projekty rewitalizacyjne: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9"/>
        <w:gridCol w:w="2676"/>
      </w:tblGrid>
      <w:tr w:rsidR="00472541" w:rsidRPr="007C7736" w:rsidTr="009B7E65">
        <w:trPr>
          <w:trHeight w:val="340"/>
          <w:jc w:val="center"/>
        </w:trPr>
        <w:tc>
          <w:tcPr>
            <w:tcW w:w="607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NAZWA PROJEKTU REWITALIZACYJNEGO</w:t>
            </w:r>
          </w:p>
        </w:tc>
        <w:tc>
          <w:tcPr>
            <w:tcW w:w="267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OBSZAR</w:t>
            </w:r>
          </w:p>
        </w:tc>
      </w:tr>
      <w:tr w:rsidR="00472541" w:rsidRPr="007C7736" w:rsidTr="009B7E65">
        <w:trPr>
          <w:trHeight w:val="340"/>
          <w:jc w:val="center"/>
        </w:trPr>
        <w:tc>
          <w:tcPr>
            <w:tcW w:w="607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b/>
                <w:sz w:val="24"/>
                <w:szCs w:val="24"/>
              </w:rPr>
            </w:pPr>
            <w:r w:rsidRPr="007C7736">
              <w:rPr>
                <w:rFonts w:ascii="Times New Roman" w:hAnsi="Times New Roman" w:cs="Times New Roman"/>
                <w:sz w:val="24"/>
                <w:szCs w:val="24"/>
              </w:rPr>
              <w:t xml:space="preserve">Zwiększenie zaangażowania mieszkańców obszaru rewitalizacji </w:t>
            </w:r>
            <w:r w:rsidRPr="007C7736">
              <w:rPr>
                <w:rFonts w:ascii="Times New Roman" w:hAnsi="Times New Roman" w:cs="Times New Roman"/>
                <w:sz w:val="24"/>
                <w:szCs w:val="24"/>
              </w:rPr>
              <w:br/>
              <w:t>w działania na rzecz społeczności lokalnej</w:t>
            </w:r>
          </w:p>
        </w:tc>
        <w:tc>
          <w:tcPr>
            <w:tcW w:w="267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Czesławice, Panigródz, Laskownica Mała</w:t>
            </w:r>
          </w:p>
        </w:tc>
      </w:tr>
      <w:tr w:rsidR="00472541" w:rsidRPr="007C7736" w:rsidTr="009B7E65">
        <w:trPr>
          <w:trHeight w:val="340"/>
          <w:jc w:val="center"/>
        </w:trPr>
        <w:tc>
          <w:tcPr>
            <w:tcW w:w="607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lastRenderedPageBreak/>
              <w:t xml:space="preserve">Poprawa jakości infrastruktury drogowej </w:t>
            </w:r>
          </w:p>
        </w:tc>
        <w:tc>
          <w:tcPr>
            <w:tcW w:w="267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Gołańcz 1, Czesławice, Panigródz, </w:t>
            </w:r>
            <w:r w:rsidRPr="007C7736">
              <w:rPr>
                <w:rFonts w:ascii="Times New Roman" w:hAnsi="Times New Roman" w:cs="Times New Roman"/>
                <w:sz w:val="24"/>
                <w:szCs w:val="24"/>
              </w:rPr>
              <w:br/>
              <w:t>Laskownica Mała</w:t>
            </w:r>
          </w:p>
        </w:tc>
      </w:tr>
    </w:tbl>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W roku 2020 realizowano następujące projekty rewitalizacyjne:</w:t>
      </w:r>
    </w:p>
    <w:p w:rsidR="009B7E65" w:rsidRPr="007C7736" w:rsidRDefault="009B7E65" w:rsidP="00C64EBD">
      <w:pPr>
        <w:numPr>
          <w:ilvl w:val="0"/>
          <w:numId w:val="25"/>
        </w:numPr>
        <w:spacing w:after="0" w:line="240" w:lineRule="auto"/>
        <w:ind w:left="284" w:hanging="284"/>
        <w:jc w:val="both"/>
        <w:rPr>
          <w:rFonts w:ascii="Times New Roman" w:eastAsia="Calibri" w:hAnsi="Times New Roman" w:cs="Times New Roman"/>
          <w:sz w:val="24"/>
          <w:szCs w:val="24"/>
          <w:u w:val="single"/>
        </w:rPr>
      </w:pPr>
      <w:r w:rsidRPr="007C7736">
        <w:rPr>
          <w:rFonts w:ascii="Times New Roman" w:eastAsia="Calibri" w:hAnsi="Times New Roman" w:cs="Times New Roman"/>
          <w:sz w:val="24"/>
          <w:szCs w:val="24"/>
          <w:u w:val="single"/>
        </w:rPr>
        <w:t>Organizacja zajęć pozalekcyjnych dla dzieci i młodzieży, poprzez realizację następujących projektów:</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 „Uczeń na piątkę z plusem” - kontynuacja</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Głównym celem projektu jest zapewnienie równego dostępu do wysokiej jakości edukacji na poziomie podstawowym i gimnazjalnym dla uczniów szkoły podstawowej oraz uczniów w wieku gimnazjalnym w Szkole Podstawowej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poprzez: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doposażenie szkoły w niezbędny sprzęt i pomoce dydaktyczne,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podniesienie kompetencji/kwalifikacji nauczycieli,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realizację dodatkowych zajęć rozwijających kompetencje kluczowe, zajęć dydaktyczno-wyrównawczych, zajęć specjalistycznych dla uczniów.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Całkowita wartość projektu to 409.116,70 zł z czego kwota dofinansowania to 385.372,20 zł. Projekt współfinansowany przez Unię Europejską ze środków Europejskiego Funduszu Społecznego oraz krajowych środków publicznych w ramach Wielkopolskiego Regionalnego Programu Operacyjnego na lata 2014 – 2020.</w:t>
      </w:r>
    </w:p>
    <w:p w:rsidR="009B7E65" w:rsidRPr="007C7736" w:rsidRDefault="009B7E65" w:rsidP="009B7E65">
      <w:pPr>
        <w:spacing w:after="0"/>
        <w:jc w:val="both"/>
        <w:rPr>
          <w:rFonts w:ascii="Times New Roman" w:hAnsi="Times New Roman" w:cs="Times New Roman"/>
          <w:sz w:val="24"/>
          <w:szCs w:val="24"/>
        </w:rPr>
      </w:pPr>
    </w:p>
    <w:p w:rsidR="009B7E65" w:rsidRPr="007C7736" w:rsidRDefault="009B7E65" w:rsidP="009B7E65">
      <w:pPr>
        <w:spacing w:after="0"/>
        <w:ind w:firstLine="360"/>
        <w:jc w:val="both"/>
        <w:rPr>
          <w:rFonts w:ascii="Times New Roman" w:hAnsi="Times New Roman" w:cs="Times New Roman"/>
          <w:sz w:val="24"/>
          <w:szCs w:val="24"/>
        </w:rPr>
      </w:pPr>
      <w:r w:rsidRPr="007C7736">
        <w:rPr>
          <w:rFonts w:ascii="Times New Roman" w:hAnsi="Times New Roman" w:cs="Times New Roman"/>
          <w:sz w:val="24"/>
          <w:szCs w:val="24"/>
        </w:rPr>
        <w:t>2. Przekształcenie Pałacu w Czesławicach na Środowiskowy Dom Samopomocy</w:t>
      </w:r>
    </w:p>
    <w:p w:rsidR="009B7E65" w:rsidRPr="007C7736" w:rsidRDefault="009B7E65" w:rsidP="009B7E65">
      <w:pPr>
        <w:spacing w:after="0"/>
        <w:ind w:firstLine="360"/>
        <w:jc w:val="both"/>
        <w:rPr>
          <w:rFonts w:ascii="Times New Roman" w:hAnsi="Times New Roman" w:cs="Times New Roman"/>
          <w:sz w:val="24"/>
          <w:szCs w:val="24"/>
        </w:rPr>
      </w:pP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W ramach projektu prowadzone były następujące działania: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b/>
          <w:sz w:val="24"/>
          <w:szCs w:val="24"/>
        </w:rPr>
        <w:t xml:space="preserve">- </w:t>
      </w:r>
      <w:r w:rsidRPr="007C7736">
        <w:rPr>
          <w:rFonts w:ascii="Times New Roman" w:hAnsi="Times New Roman" w:cs="Times New Roman"/>
          <w:sz w:val="24"/>
          <w:szCs w:val="24"/>
        </w:rPr>
        <w:t>wykonanie dokumentacji technicznej na remont budynku – dworu w Czesławicach</w:t>
      </w:r>
      <w:r w:rsidRPr="007C7736">
        <w:rPr>
          <w:rFonts w:ascii="Times New Roman" w:hAnsi="Times New Roman" w:cs="Times New Roman"/>
          <w:b/>
          <w:sz w:val="24"/>
          <w:szCs w:val="24"/>
        </w:rPr>
        <w:t xml:space="preserve"> </w:t>
      </w:r>
      <w:r w:rsidRPr="007C7736">
        <w:rPr>
          <w:rFonts w:ascii="Times New Roman" w:hAnsi="Times New Roman" w:cs="Times New Roman"/>
          <w:sz w:val="24"/>
          <w:szCs w:val="24"/>
        </w:rPr>
        <w:t xml:space="preserve">w ramach zadania „Remont budynku – dworu zabytkowego w Czesławicach”. Koszt dokumentacji to 146.450,00 zł.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przyrodnicza rewaloryzacja parku zabytkowego w Czesławicach polegająca na usunięciu samosiewów drzew i krzewów w ramach zabiegów pielęgnacyjnych, usunięciu drzew obumarłych oraz montażu budek lęgowych dla ptaków  i schronów dla nietoperzy. Wartość prac to 36 696,50 zł. </w:t>
      </w:r>
    </w:p>
    <w:p w:rsidR="009B7E65" w:rsidRPr="007C7736" w:rsidRDefault="009B7E65" w:rsidP="009B7E65">
      <w:pPr>
        <w:spacing w:after="0"/>
        <w:jc w:val="both"/>
        <w:rPr>
          <w:rFonts w:ascii="Times New Roman" w:hAnsi="Times New Roman" w:cs="Times New Roman"/>
          <w:sz w:val="24"/>
          <w:szCs w:val="24"/>
        </w:rPr>
      </w:pPr>
    </w:p>
    <w:p w:rsidR="009B7E65" w:rsidRPr="007C7736" w:rsidRDefault="009B7E65" w:rsidP="009B7E65">
      <w:pPr>
        <w:ind w:left="360"/>
        <w:jc w:val="both"/>
        <w:rPr>
          <w:rFonts w:ascii="Times New Roman" w:hAnsi="Times New Roman" w:cs="Times New Roman"/>
          <w:sz w:val="24"/>
          <w:szCs w:val="24"/>
        </w:rPr>
      </w:pPr>
      <w:r w:rsidRPr="007C7736">
        <w:rPr>
          <w:rFonts w:ascii="Times New Roman" w:hAnsi="Times New Roman" w:cs="Times New Roman"/>
          <w:sz w:val="24"/>
          <w:szCs w:val="24"/>
        </w:rPr>
        <w:t>3. Modernizacja dworców kolejowych</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Przedmiotem zadania inwestycyjnego był I etap realizacji robót związanych z remontem budynku dworca PKP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w ramach projektu „Rewitalizacja dworców i terenów przydworcowych wzdłuż linii kolejowej nr 356 Miasto i Gmina Gołańcz”.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Zakres prac obejmuje: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budynek dworca: wymiana pokrycia połaci dachu, wymiana zniszczonych elementów więźby dachowej, remont elewacji budynku dworca PKP, remont pomieszczenia poczekalni,</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instalacje:  elektryczna,  ogrzewanie, monitoring, sieci kanalizacji deszczowej, oświetlenie,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drogi: wykonanie dróg wewnętrznych wraz z parkingami oraz chodnik.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Całkowity koszt inwestycji to 1.892.224,97 zł. Koszt zadania w wysokości 710.714 zł został pokryty z środków Rządowego Funduszu Inwestycji Lokalnych.</w:t>
      </w:r>
    </w:p>
    <w:p w:rsidR="009B7E65" w:rsidRPr="007C7736" w:rsidRDefault="009B7E65" w:rsidP="009B7E65">
      <w:pPr>
        <w:ind w:left="360"/>
        <w:jc w:val="both"/>
        <w:rPr>
          <w:rFonts w:ascii="Times New Roman" w:hAnsi="Times New Roman" w:cs="Times New Roman"/>
          <w:sz w:val="24"/>
          <w:szCs w:val="24"/>
        </w:rPr>
      </w:pPr>
      <w:r w:rsidRPr="007C7736">
        <w:rPr>
          <w:rFonts w:ascii="Times New Roman" w:hAnsi="Times New Roman" w:cs="Times New Roman"/>
          <w:sz w:val="24"/>
          <w:szCs w:val="24"/>
        </w:rPr>
        <w:lastRenderedPageBreak/>
        <w:t xml:space="preserve">4. Stworzenie wysokiej jakości terenów </w:t>
      </w:r>
      <w:proofErr w:type="spellStart"/>
      <w:r w:rsidRPr="007C7736">
        <w:rPr>
          <w:rFonts w:ascii="Times New Roman" w:hAnsi="Times New Roman" w:cs="Times New Roman"/>
          <w:sz w:val="24"/>
          <w:szCs w:val="24"/>
        </w:rPr>
        <w:t>rekreacyjno</w:t>
      </w:r>
      <w:proofErr w:type="spellEnd"/>
      <w:r w:rsidRPr="007C7736">
        <w:rPr>
          <w:rFonts w:ascii="Times New Roman" w:hAnsi="Times New Roman" w:cs="Times New Roman"/>
          <w:sz w:val="24"/>
          <w:szCs w:val="24"/>
        </w:rPr>
        <w:t xml:space="preserve"> – wypoczynkowych w mieście Gołańcz</w:t>
      </w:r>
    </w:p>
    <w:p w:rsidR="009B7E65" w:rsidRPr="007C7736" w:rsidRDefault="009B7E65" w:rsidP="009B7E65">
      <w:pPr>
        <w:spacing w:after="0" w:line="360" w:lineRule="auto"/>
        <w:jc w:val="both"/>
        <w:rPr>
          <w:rFonts w:ascii="Times New Roman" w:hAnsi="Times New Roman" w:cs="Times New Roman"/>
          <w:sz w:val="24"/>
          <w:szCs w:val="24"/>
        </w:rPr>
      </w:pPr>
      <w:r w:rsidRPr="007C7736">
        <w:rPr>
          <w:rFonts w:ascii="Times New Roman" w:hAnsi="Times New Roman" w:cs="Times New Roman"/>
          <w:sz w:val="24"/>
          <w:szCs w:val="24"/>
          <w:u w:val="single"/>
        </w:rPr>
        <w:t xml:space="preserve">„Modernizacja rynku w </w:t>
      </w:r>
      <w:proofErr w:type="spellStart"/>
      <w:r w:rsidRPr="007C7736">
        <w:rPr>
          <w:rFonts w:ascii="Times New Roman" w:hAnsi="Times New Roman" w:cs="Times New Roman"/>
          <w:sz w:val="24"/>
          <w:szCs w:val="24"/>
          <w:u w:val="single"/>
        </w:rPr>
        <w:t>Gołańczy</w:t>
      </w:r>
      <w:proofErr w:type="spellEnd"/>
      <w:r w:rsidRPr="007C7736">
        <w:rPr>
          <w:rFonts w:ascii="Times New Roman" w:hAnsi="Times New Roman" w:cs="Times New Roman"/>
          <w:sz w:val="24"/>
          <w:szCs w:val="24"/>
          <w:u w:val="single"/>
        </w:rPr>
        <w:t>”</w:t>
      </w:r>
      <w:r w:rsidRPr="007C7736">
        <w:rPr>
          <w:rFonts w:ascii="Times New Roman" w:hAnsi="Times New Roman" w:cs="Times New Roman"/>
          <w:sz w:val="24"/>
          <w:szCs w:val="24"/>
        </w:rPr>
        <w:t xml:space="preserve">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Zadanie inwestycyjne obejmowało modernizację nawierzchni drogowych oraz chodników w obszarze rynku w miejscowości Gołańcz. W ramach prac, została rozebrana istniejącą nawierzchnia i wbudowana nowa konstrukcja z wykorzystaniem dekoracyjnej kostki betonowej. Zadanie obejmowało również wymianę elementów małej architektury (ławki, ogrodzenie) oraz poprawę oświetlenia terenu z zastosowaniem opraw w technologii LED na istniejących słupach. Całkowity koszt inwestycji to 510.226,78 zł.</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pacing w:after="0" w:line="360" w:lineRule="auto"/>
        <w:jc w:val="both"/>
        <w:rPr>
          <w:rFonts w:ascii="Times New Roman" w:hAnsi="Times New Roman" w:cs="Times New Roman"/>
          <w:sz w:val="24"/>
          <w:szCs w:val="24"/>
        </w:rPr>
      </w:pPr>
      <w:r w:rsidRPr="007C7736">
        <w:rPr>
          <w:rFonts w:ascii="Times New Roman" w:hAnsi="Times New Roman" w:cs="Times New Roman"/>
          <w:sz w:val="24"/>
          <w:szCs w:val="24"/>
          <w:u w:val="single"/>
        </w:rPr>
        <w:t xml:space="preserve"> „Modernizacja stadionu</w:t>
      </w:r>
      <w:r w:rsidRPr="007C7736">
        <w:rPr>
          <w:rFonts w:ascii="Times New Roman" w:hAnsi="Times New Roman" w:cs="Times New Roman"/>
          <w:sz w:val="24"/>
          <w:szCs w:val="24"/>
        </w:rPr>
        <w:t>”</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 2020 roku w ramach projektu wykonano:</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 modernizację bieżni poprzez rozbiórkę istniejącej i budowę nowej bieżni okólnej o obwodzie 400 m, o nawierzchni syntetycznej (poliuretanowej),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budowę oświetlenia LED.</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Całkowita wartość inwestycji to 1.666.845,63 zł.</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Na realizację inwestycji gmina pozyskała dofinansowanie wysokości 950 tys. zł, w tym: 300 tys. zł w ramach naboru wniosków na dofinansowanie zadań z zakresu infrastruktury sportowej (lekkoatletycznej), realizowanych przez samorząd województwa wielkopolskiego w 2020 roku, oraz 650 tys. zł z Ministerstwa Sportu w ramach Funduszu Rozwoju Kultury Fizycznej.</w:t>
      </w:r>
    </w:p>
    <w:p w:rsidR="009B7E65" w:rsidRPr="007C7736" w:rsidRDefault="009B7E65" w:rsidP="009B7E65">
      <w:pPr>
        <w:rPr>
          <w:rFonts w:ascii="Times New Roman" w:hAnsi="Times New Roman" w:cs="Times New Roman"/>
          <w:sz w:val="24"/>
          <w:szCs w:val="24"/>
        </w:rPr>
      </w:pPr>
    </w:p>
    <w:p w:rsidR="009B7E65" w:rsidRPr="007C7736" w:rsidRDefault="009B7E65" w:rsidP="009B7E65">
      <w:pPr>
        <w:ind w:left="360"/>
        <w:jc w:val="both"/>
        <w:rPr>
          <w:rFonts w:ascii="Times New Roman" w:hAnsi="Times New Roman" w:cs="Times New Roman"/>
          <w:sz w:val="24"/>
          <w:szCs w:val="24"/>
        </w:rPr>
      </w:pPr>
      <w:r w:rsidRPr="007C7736">
        <w:rPr>
          <w:rFonts w:ascii="Times New Roman" w:hAnsi="Times New Roman" w:cs="Times New Roman"/>
          <w:sz w:val="24"/>
          <w:szCs w:val="24"/>
        </w:rPr>
        <w:t xml:space="preserve">5. Zagospodarowanie na cele turystyczne i kulturalne Zamku w </w:t>
      </w:r>
      <w:proofErr w:type="spellStart"/>
      <w:r w:rsidRPr="007C7736">
        <w:rPr>
          <w:rFonts w:ascii="Times New Roman" w:hAnsi="Times New Roman" w:cs="Times New Roman"/>
          <w:sz w:val="24"/>
          <w:szCs w:val="24"/>
        </w:rPr>
        <w:t>Gołańczy</w:t>
      </w:r>
      <w:proofErr w:type="spellEnd"/>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Wniosek złożony w 2017 roku w ramach działania „Zachowanie, ochrona, promowanie i rozwój dziedzictwa naturalnego i kulturowego” w ramach Wielkopolskiego Regionalnego Programu Operacyjnego na lata 2014-2020 na projekt pn. „Rewitalizacja terenu przy zamku Kasztelańskim”, po odwołaniu od negatywnej oceny wniosku uzyskał dofinansowanie unijne w wysokości 8.315.448,34 zł (umowa o dofinansowanie została podpisana 06.11.2020 r.). Zaktualizowana wartość robót budowanych to 11.636.093,56 zł. Termin rzeczowej realizacji projektu to lata 2021-2023. Zamek zostanie zaadaptowany na muzeum z salą wystawy stałej, salą wielofunkcyjną i salą wystaw czasowych.</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Przeznaczenie i funkcje poszczególnych kondygnacji zamku:</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I – Wystawa stała – wyposażona w gabloty, ścianki wystawiennicze, makietę 3D oraz sprzęt audio-wizualny.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II – Strefa wejściowa – wyposażona w ladę informacyjno-wystawienniczą  i wieszaki na odzież wierzchnią.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III – Sala wielofunkcyjna – wyposażona w zrekonstruowany historycznie piec kaflowy z elektrycznym wkładem grzewczym oraz stoły i krzesła stylizowane. Wystrój sali: oprawy oświetleniowe bez form współczesnych, atrapa stropu belkowego z belkami o profilowanych krawędziach.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IV – Sala wystaw czasowych - wyposażona w gabloty, sprzęt projekcyjny, ścianki wystawiennicze i krzesła konferencyjne.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V – Pomieszczenia techniczne</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lastRenderedPageBreak/>
        <w:t>Do wykonania będą następujące prace:</w:t>
      </w:r>
    </w:p>
    <w:p w:rsidR="009B7E65" w:rsidRPr="007C7736" w:rsidRDefault="009B7E65" w:rsidP="009B7E65">
      <w:pPr>
        <w:spacing w:after="0"/>
        <w:jc w:val="both"/>
        <w:rPr>
          <w:rFonts w:ascii="Times New Roman" w:hAnsi="Times New Roman" w:cs="Times New Roman"/>
          <w:bCs/>
          <w:sz w:val="24"/>
          <w:szCs w:val="24"/>
        </w:rPr>
      </w:pPr>
      <w:r w:rsidRPr="007C7736">
        <w:rPr>
          <w:rFonts w:ascii="Times New Roman" w:hAnsi="Times New Roman" w:cs="Times New Roman"/>
          <w:bCs/>
          <w:sz w:val="24"/>
          <w:szCs w:val="24"/>
        </w:rPr>
        <w:t>1. W ramach remontu i przebudowy głównego budynku zamku:</w:t>
      </w:r>
    </w:p>
    <w:p w:rsidR="009B7E65" w:rsidRPr="007C7736" w:rsidRDefault="009B7E65" w:rsidP="009B7E65">
      <w:pPr>
        <w:pStyle w:val="Akapitzlist"/>
        <w:numPr>
          <w:ilvl w:val="0"/>
          <w:numId w:val="26"/>
        </w:numPr>
        <w:spacing w:after="0" w:line="256" w:lineRule="auto"/>
        <w:jc w:val="both"/>
        <w:rPr>
          <w:rFonts w:ascii="Times New Roman" w:hAnsi="Times New Roman" w:cs="Times New Roman"/>
          <w:bCs/>
          <w:sz w:val="24"/>
          <w:szCs w:val="24"/>
        </w:rPr>
      </w:pPr>
      <w:r w:rsidRPr="007C7736">
        <w:rPr>
          <w:rFonts w:ascii="Times New Roman" w:hAnsi="Times New Roman" w:cs="Times New Roman"/>
          <w:bCs/>
          <w:sz w:val="24"/>
          <w:szCs w:val="24"/>
        </w:rPr>
        <w:t>budowa nowych stropów,</w:t>
      </w:r>
    </w:p>
    <w:p w:rsidR="009B7E65" w:rsidRPr="007C7736" w:rsidRDefault="009B7E65" w:rsidP="009B7E65">
      <w:pPr>
        <w:pStyle w:val="Akapitzlist"/>
        <w:numPr>
          <w:ilvl w:val="0"/>
          <w:numId w:val="26"/>
        </w:numPr>
        <w:spacing w:after="0" w:line="256" w:lineRule="auto"/>
        <w:jc w:val="both"/>
        <w:rPr>
          <w:rFonts w:ascii="Times New Roman" w:hAnsi="Times New Roman" w:cs="Times New Roman"/>
          <w:bCs/>
          <w:sz w:val="24"/>
          <w:szCs w:val="24"/>
        </w:rPr>
      </w:pPr>
      <w:r w:rsidRPr="007C7736">
        <w:rPr>
          <w:rFonts w:ascii="Times New Roman" w:hAnsi="Times New Roman" w:cs="Times New Roman"/>
          <w:bCs/>
          <w:sz w:val="24"/>
          <w:szCs w:val="24"/>
        </w:rPr>
        <w:t>uzupełnienie i przebudowa elewacji,</w:t>
      </w:r>
    </w:p>
    <w:p w:rsidR="009B7E65" w:rsidRPr="007C7736" w:rsidRDefault="009B7E65" w:rsidP="009B7E65">
      <w:pPr>
        <w:pStyle w:val="Akapitzlist"/>
        <w:numPr>
          <w:ilvl w:val="0"/>
          <w:numId w:val="26"/>
        </w:numPr>
        <w:spacing w:after="0" w:line="256" w:lineRule="auto"/>
        <w:jc w:val="both"/>
        <w:rPr>
          <w:rFonts w:ascii="Times New Roman" w:hAnsi="Times New Roman" w:cs="Times New Roman"/>
          <w:bCs/>
          <w:sz w:val="24"/>
          <w:szCs w:val="24"/>
        </w:rPr>
      </w:pPr>
      <w:r w:rsidRPr="007C7736">
        <w:rPr>
          <w:rFonts w:ascii="Times New Roman" w:hAnsi="Times New Roman" w:cs="Times New Roman"/>
          <w:bCs/>
          <w:sz w:val="24"/>
          <w:szCs w:val="24"/>
        </w:rPr>
        <w:t>wykonanie stolarki okiennej i drzwiowej,</w:t>
      </w:r>
    </w:p>
    <w:p w:rsidR="009B7E65" w:rsidRPr="007C7736" w:rsidRDefault="009B7E65" w:rsidP="009B7E65">
      <w:pPr>
        <w:pStyle w:val="Akapitzlist"/>
        <w:numPr>
          <w:ilvl w:val="0"/>
          <w:numId w:val="26"/>
        </w:numPr>
        <w:spacing w:after="0" w:line="256" w:lineRule="auto"/>
        <w:jc w:val="both"/>
        <w:rPr>
          <w:rFonts w:ascii="Times New Roman" w:hAnsi="Times New Roman" w:cs="Times New Roman"/>
          <w:bCs/>
          <w:sz w:val="24"/>
          <w:szCs w:val="24"/>
        </w:rPr>
      </w:pPr>
      <w:r w:rsidRPr="007C7736">
        <w:rPr>
          <w:rFonts w:ascii="Times New Roman" w:hAnsi="Times New Roman" w:cs="Times New Roman"/>
          <w:bCs/>
          <w:sz w:val="24"/>
          <w:szCs w:val="24"/>
        </w:rPr>
        <w:t>dobudowa dwukondygnacyjnej przybudówki wejściowej (parter: przedsionek i dwie toalety, piętro: pomieszczenie techniczne),</w:t>
      </w:r>
    </w:p>
    <w:p w:rsidR="009B7E65" w:rsidRPr="007C7736" w:rsidRDefault="009B7E65" w:rsidP="009B7E65">
      <w:pPr>
        <w:pStyle w:val="Akapitzlist"/>
        <w:numPr>
          <w:ilvl w:val="0"/>
          <w:numId w:val="26"/>
        </w:numPr>
        <w:spacing w:after="0" w:line="256" w:lineRule="auto"/>
        <w:jc w:val="both"/>
        <w:rPr>
          <w:rFonts w:ascii="Times New Roman" w:hAnsi="Times New Roman" w:cs="Times New Roman"/>
          <w:bCs/>
          <w:sz w:val="24"/>
          <w:szCs w:val="24"/>
        </w:rPr>
      </w:pPr>
      <w:r w:rsidRPr="007C7736">
        <w:rPr>
          <w:rFonts w:ascii="Times New Roman" w:hAnsi="Times New Roman" w:cs="Times New Roman"/>
          <w:bCs/>
          <w:sz w:val="24"/>
          <w:szCs w:val="24"/>
        </w:rPr>
        <w:t>konserwacja i remont murów od wewnątrz oraz wykonanie schodów wewnętrznych i windy do wszystkich kondygnacji użytkowych,</w:t>
      </w:r>
    </w:p>
    <w:p w:rsidR="009B7E65" w:rsidRPr="007C7736" w:rsidRDefault="009B7E65" w:rsidP="009B7E65">
      <w:pPr>
        <w:pStyle w:val="Akapitzlist"/>
        <w:numPr>
          <w:ilvl w:val="0"/>
          <w:numId w:val="26"/>
        </w:numPr>
        <w:spacing w:after="0" w:line="256" w:lineRule="auto"/>
        <w:jc w:val="both"/>
        <w:rPr>
          <w:rFonts w:ascii="Times New Roman" w:hAnsi="Times New Roman" w:cs="Times New Roman"/>
          <w:bCs/>
          <w:sz w:val="24"/>
          <w:szCs w:val="24"/>
        </w:rPr>
      </w:pPr>
      <w:r w:rsidRPr="007C7736">
        <w:rPr>
          <w:rFonts w:ascii="Times New Roman" w:hAnsi="Times New Roman" w:cs="Times New Roman"/>
          <w:bCs/>
          <w:sz w:val="24"/>
          <w:szCs w:val="24"/>
        </w:rPr>
        <w:t>wykonanie instalacji wewnętrznych: centralnego ogrzewania, wodociągowej, kanalizacji sanitarnej i elektrycznej,</w:t>
      </w:r>
    </w:p>
    <w:p w:rsidR="009B7E65" w:rsidRPr="007C7736" w:rsidRDefault="009B7E65" w:rsidP="009B7E65">
      <w:pPr>
        <w:pStyle w:val="Akapitzlist"/>
        <w:numPr>
          <w:ilvl w:val="0"/>
          <w:numId w:val="26"/>
        </w:numPr>
        <w:spacing w:after="0" w:line="256" w:lineRule="auto"/>
        <w:jc w:val="both"/>
        <w:rPr>
          <w:rFonts w:ascii="Times New Roman" w:hAnsi="Times New Roman" w:cs="Times New Roman"/>
          <w:bCs/>
          <w:sz w:val="24"/>
          <w:szCs w:val="24"/>
        </w:rPr>
      </w:pPr>
      <w:r w:rsidRPr="007C7736">
        <w:rPr>
          <w:rFonts w:ascii="Times New Roman" w:hAnsi="Times New Roman" w:cs="Times New Roman"/>
          <w:bCs/>
          <w:sz w:val="24"/>
          <w:szCs w:val="24"/>
        </w:rPr>
        <w:t>wykończenie oraz wyposażenie wnętrz.</w:t>
      </w:r>
    </w:p>
    <w:p w:rsidR="009B7E65" w:rsidRPr="007C7736" w:rsidRDefault="009B7E65" w:rsidP="009B7E65">
      <w:pPr>
        <w:spacing w:after="0"/>
        <w:jc w:val="both"/>
        <w:rPr>
          <w:rFonts w:ascii="Times New Roman" w:hAnsi="Times New Roman" w:cs="Times New Roman"/>
          <w:bCs/>
          <w:sz w:val="24"/>
          <w:szCs w:val="24"/>
        </w:rPr>
      </w:pPr>
      <w:r w:rsidRPr="007C7736">
        <w:rPr>
          <w:rFonts w:ascii="Times New Roman" w:hAnsi="Times New Roman" w:cs="Times New Roman"/>
          <w:bCs/>
          <w:sz w:val="24"/>
          <w:szCs w:val="24"/>
        </w:rPr>
        <w:t>2. W ramach zagospodarowania terenu:</w:t>
      </w:r>
    </w:p>
    <w:p w:rsidR="009B7E65" w:rsidRPr="007C7736" w:rsidRDefault="009B7E65" w:rsidP="009B7E65">
      <w:pPr>
        <w:pStyle w:val="Akapitzlist"/>
        <w:numPr>
          <w:ilvl w:val="0"/>
          <w:numId w:val="27"/>
        </w:numPr>
        <w:spacing w:after="0" w:line="256" w:lineRule="auto"/>
        <w:ind w:left="709" w:hanging="425"/>
        <w:jc w:val="both"/>
        <w:rPr>
          <w:rFonts w:ascii="Times New Roman" w:hAnsi="Times New Roman" w:cs="Times New Roman"/>
          <w:bCs/>
          <w:sz w:val="24"/>
          <w:szCs w:val="24"/>
        </w:rPr>
      </w:pPr>
      <w:r w:rsidRPr="007C7736">
        <w:rPr>
          <w:rFonts w:ascii="Times New Roman" w:hAnsi="Times New Roman" w:cs="Times New Roman"/>
          <w:bCs/>
          <w:sz w:val="24"/>
          <w:szCs w:val="24"/>
        </w:rPr>
        <w:t xml:space="preserve">konserwacja, remont i częściowe odtworzenie murów obwodowych  z basztą, </w:t>
      </w:r>
    </w:p>
    <w:p w:rsidR="009B7E65" w:rsidRPr="007C7736" w:rsidRDefault="009B7E65" w:rsidP="009B7E65">
      <w:pPr>
        <w:pStyle w:val="Akapitzlist"/>
        <w:numPr>
          <w:ilvl w:val="0"/>
          <w:numId w:val="27"/>
        </w:numPr>
        <w:spacing w:after="0" w:line="256" w:lineRule="auto"/>
        <w:ind w:left="709" w:hanging="425"/>
        <w:jc w:val="both"/>
        <w:rPr>
          <w:rFonts w:ascii="Times New Roman" w:hAnsi="Times New Roman" w:cs="Times New Roman"/>
          <w:bCs/>
          <w:sz w:val="24"/>
          <w:szCs w:val="24"/>
        </w:rPr>
      </w:pPr>
      <w:r w:rsidRPr="007C7736">
        <w:rPr>
          <w:rFonts w:ascii="Times New Roman" w:hAnsi="Times New Roman" w:cs="Times New Roman"/>
          <w:bCs/>
          <w:sz w:val="24"/>
          <w:szCs w:val="24"/>
        </w:rPr>
        <w:t>wykonanie nawierzchni brukowej dziedzińca zamkowego, stabilizacja brzegu jeziora oraz budowa drewnianej wiaty rekreacyjnej,</w:t>
      </w:r>
    </w:p>
    <w:p w:rsidR="009B7E65" w:rsidRPr="007C7736" w:rsidRDefault="009B7E65" w:rsidP="009B7E65">
      <w:pPr>
        <w:pStyle w:val="Akapitzlist"/>
        <w:numPr>
          <w:ilvl w:val="0"/>
          <w:numId w:val="27"/>
        </w:numPr>
        <w:spacing w:after="0" w:line="256" w:lineRule="auto"/>
        <w:ind w:left="709" w:hanging="425"/>
        <w:jc w:val="both"/>
        <w:rPr>
          <w:rFonts w:ascii="Times New Roman" w:hAnsi="Times New Roman" w:cs="Times New Roman"/>
          <w:bCs/>
          <w:sz w:val="24"/>
          <w:szCs w:val="24"/>
        </w:rPr>
      </w:pPr>
      <w:r w:rsidRPr="007C7736">
        <w:rPr>
          <w:rFonts w:ascii="Times New Roman" w:hAnsi="Times New Roman" w:cs="Times New Roman"/>
          <w:bCs/>
          <w:sz w:val="24"/>
          <w:szCs w:val="24"/>
        </w:rPr>
        <w:t>wykonanie instalacji: wewnętrzna linia zasilająca, instalacja gazowa, instalacja wodociągowa, kanalizacja sanitarna, instalacja oświetlenia zewnętrznego, instalacja iluminacji nocnej Zamku, instalacji monitoringu.</w:t>
      </w:r>
    </w:p>
    <w:p w:rsidR="009B7E65" w:rsidRPr="007C7736" w:rsidRDefault="009B7E65" w:rsidP="009B7E65">
      <w:pPr>
        <w:ind w:left="284"/>
        <w:jc w:val="both"/>
        <w:rPr>
          <w:rFonts w:ascii="Times New Roman" w:hAnsi="Times New Roman" w:cs="Times New Roman"/>
          <w:bCs/>
          <w:sz w:val="24"/>
          <w:szCs w:val="24"/>
        </w:rPr>
      </w:pPr>
      <w:r w:rsidRPr="007C7736">
        <w:rPr>
          <w:rFonts w:ascii="Times New Roman" w:hAnsi="Times New Roman" w:cs="Times New Roman"/>
          <w:bCs/>
          <w:sz w:val="24"/>
          <w:szCs w:val="24"/>
        </w:rPr>
        <w:t>W 2020 r. poniesiono wydatki na aktualizację dokumentacji technicznej oraz kosztorysów w wysokości 15.000 zł.</w:t>
      </w:r>
    </w:p>
    <w:p w:rsidR="009B7E65" w:rsidRPr="007C7736" w:rsidRDefault="009B7E65" w:rsidP="009B7E65">
      <w:pPr>
        <w:spacing w:after="0"/>
        <w:jc w:val="both"/>
        <w:rPr>
          <w:rFonts w:ascii="Times New Roman" w:hAnsi="Times New Roman" w:cs="Times New Roman"/>
          <w:bCs/>
          <w:sz w:val="24"/>
          <w:szCs w:val="24"/>
        </w:rPr>
      </w:pPr>
      <w:r w:rsidRPr="007C7736">
        <w:rPr>
          <w:rFonts w:ascii="Times New Roman" w:hAnsi="Times New Roman" w:cs="Times New Roman"/>
          <w:bCs/>
          <w:sz w:val="24"/>
          <w:szCs w:val="24"/>
        </w:rPr>
        <w:t>W ramach zadania pn. „Gołańcz, zamek, XIV/XV w.: konserwacja i naprawa murów obwodowych” wykonano:</w:t>
      </w:r>
    </w:p>
    <w:p w:rsidR="009B7E65" w:rsidRPr="007C7736" w:rsidRDefault="009B7E65" w:rsidP="009B7E65">
      <w:pPr>
        <w:spacing w:after="0"/>
        <w:jc w:val="both"/>
        <w:rPr>
          <w:rFonts w:ascii="Times New Roman" w:hAnsi="Times New Roman" w:cs="Times New Roman"/>
          <w:bCs/>
          <w:sz w:val="24"/>
          <w:szCs w:val="24"/>
        </w:rPr>
      </w:pPr>
      <w:r w:rsidRPr="007C7736">
        <w:rPr>
          <w:rFonts w:ascii="Times New Roman" w:eastAsia="Times New Roman" w:hAnsi="Times New Roman" w:cs="Times New Roman"/>
          <w:sz w:val="24"/>
          <w:szCs w:val="24"/>
          <w:lang w:eastAsia="pl-PL"/>
        </w:rPr>
        <w:t xml:space="preserve">- </w:t>
      </w:r>
      <w:r w:rsidRPr="007C7736">
        <w:rPr>
          <w:rFonts w:ascii="Times New Roman" w:hAnsi="Times New Roman" w:cs="Times New Roman"/>
          <w:bCs/>
          <w:sz w:val="24"/>
          <w:szCs w:val="24"/>
        </w:rPr>
        <w:t>oczyszczenie korony murów z porastającej roślinności wraz z dezynfekcją,</w:t>
      </w:r>
    </w:p>
    <w:p w:rsidR="009B7E65" w:rsidRPr="007C7736" w:rsidRDefault="009B7E65" w:rsidP="009B7E65">
      <w:pPr>
        <w:spacing w:after="0"/>
        <w:jc w:val="both"/>
        <w:rPr>
          <w:rFonts w:ascii="Times New Roman" w:hAnsi="Times New Roman" w:cs="Times New Roman"/>
          <w:bCs/>
          <w:sz w:val="24"/>
          <w:szCs w:val="24"/>
        </w:rPr>
      </w:pPr>
      <w:r w:rsidRPr="007C7736">
        <w:rPr>
          <w:rFonts w:ascii="Times New Roman" w:hAnsi="Times New Roman" w:cs="Times New Roman"/>
          <w:bCs/>
          <w:sz w:val="24"/>
          <w:szCs w:val="24"/>
        </w:rPr>
        <w:t xml:space="preserve">- naprawa powierzchni murów przez wykucie uszkodzonych cegieł na głębokość 1/2 </w:t>
      </w:r>
      <w:proofErr w:type="spellStart"/>
      <w:r w:rsidRPr="007C7736">
        <w:rPr>
          <w:rFonts w:ascii="Times New Roman" w:hAnsi="Times New Roman" w:cs="Times New Roman"/>
          <w:bCs/>
          <w:sz w:val="24"/>
          <w:szCs w:val="24"/>
        </w:rPr>
        <w:t>ceg</w:t>
      </w:r>
      <w:proofErr w:type="spellEnd"/>
      <w:r w:rsidRPr="007C7736">
        <w:rPr>
          <w:rFonts w:ascii="Times New Roman" w:hAnsi="Times New Roman" w:cs="Times New Roman"/>
          <w:bCs/>
          <w:sz w:val="24"/>
          <w:szCs w:val="24"/>
        </w:rPr>
        <w:t>. i wstawienie nowych na zaprawie, bez wprowadzenia lica współczesnej cegły,</w:t>
      </w:r>
    </w:p>
    <w:p w:rsidR="009B7E65" w:rsidRPr="007C7736" w:rsidRDefault="009B7E65" w:rsidP="009B7E65">
      <w:pPr>
        <w:spacing w:after="0"/>
        <w:jc w:val="both"/>
        <w:rPr>
          <w:rFonts w:ascii="Times New Roman" w:hAnsi="Times New Roman" w:cs="Times New Roman"/>
          <w:bCs/>
          <w:sz w:val="24"/>
          <w:szCs w:val="24"/>
        </w:rPr>
      </w:pPr>
      <w:r w:rsidRPr="007C7736">
        <w:rPr>
          <w:rFonts w:ascii="Times New Roman" w:hAnsi="Times New Roman" w:cs="Times New Roman"/>
          <w:bCs/>
          <w:sz w:val="24"/>
          <w:szCs w:val="24"/>
        </w:rPr>
        <w:t>- usunięcie kliku centymetrowej darni przy murze.</w:t>
      </w:r>
    </w:p>
    <w:p w:rsidR="009B7E65" w:rsidRPr="007C7736" w:rsidRDefault="009B7E65" w:rsidP="00D97958">
      <w:pPr>
        <w:spacing w:after="0"/>
        <w:jc w:val="both"/>
        <w:rPr>
          <w:rFonts w:ascii="Times New Roman" w:hAnsi="Times New Roman" w:cs="Times New Roman"/>
          <w:bCs/>
          <w:sz w:val="24"/>
          <w:szCs w:val="24"/>
        </w:rPr>
      </w:pPr>
      <w:r w:rsidRPr="007C7736">
        <w:rPr>
          <w:rFonts w:ascii="Times New Roman" w:hAnsi="Times New Roman" w:cs="Times New Roman"/>
          <w:bCs/>
          <w:sz w:val="24"/>
          <w:szCs w:val="24"/>
        </w:rPr>
        <w:t>Koszt zadania to 55 585 zł.</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b/>
          <w:sz w:val="24"/>
          <w:szCs w:val="24"/>
        </w:rPr>
        <w:t>II. Dodatkowe projekty rewitalizacyjne</w:t>
      </w:r>
    </w:p>
    <w:p w:rsidR="009B7E65" w:rsidRPr="007C7736" w:rsidRDefault="009B7E65" w:rsidP="009B7E65">
      <w:pPr>
        <w:ind w:left="360"/>
        <w:jc w:val="both"/>
        <w:rPr>
          <w:rFonts w:ascii="Times New Roman" w:hAnsi="Times New Roman" w:cs="Times New Roman"/>
          <w:sz w:val="24"/>
          <w:szCs w:val="24"/>
        </w:rPr>
      </w:pPr>
      <w:r w:rsidRPr="007C7736">
        <w:rPr>
          <w:rFonts w:ascii="Times New Roman" w:hAnsi="Times New Roman" w:cs="Times New Roman"/>
          <w:sz w:val="24"/>
          <w:szCs w:val="24"/>
        </w:rPr>
        <w:t>1. Zwiększenie zaangażowania mieszkańców obszaru rewitalizacji  w działania na rzecz społeczności lokalnej</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Projekt o charakterze ciągłym, realizowany na terenie obszaru rewitalizacji w Laskownicy Małej, </w:t>
      </w:r>
      <w:proofErr w:type="spellStart"/>
      <w:r w:rsidRPr="007C7736">
        <w:rPr>
          <w:rFonts w:ascii="Times New Roman" w:hAnsi="Times New Roman" w:cs="Times New Roman"/>
          <w:sz w:val="24"/>
          <w:szCs w:val="24"/>
        </w:rPr>
        <w:t>Panigrodzu</w:t>
      </w:r>
      <w:proofErr w:type="spellEnd"/>
      <w:r w:rsidRPr="007C7736">
        <w:rPr>
          <w:rFonts w:ascii="Times New Roman" w:hAnsi="Times New Roman" w:cs="Times New Roman"/>
          <w:sz w:val="24"/>
          <w:szCs w:val="24"/>
        </w:rPr>
        <w:t xml:space="preserve"> i Czesławicach. Głównym celem zadania jest zwiększenie integracji mieszkańców oraz ich zaangażowania w sprawy lokalne  i zwiększenie poczucia odpowiedzialności za otaczająca ich przestrzeń   i społeczność lokalną. Zadania polegają na organizacji wspólnych dla mieszkańców poszczególnych wsi działań polegających na uporządkowaniu przestrzeni, m.in. wykonywaniu drobnych napraw, malowaniu obiektów, grabieniu liści, sadzeniu roślin. Zakres poszczególnych działań oraz przydzielenie obowiązków będzie się odbywać na spotkaniu wiejskim. Zakłada się, że koszt projektu w każdej wsi będzie wynosił do 5 000 zł i będzie pokryty z funduszu soleckiego. </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lastRenderedPageBreak/>
        <w:t>W 2020 r. we wsi Czesławice z środków Funduszu Sołeckiego zakupiono elementy placu zabaw oraz siłowni zewnętrznej o wartości  10 200,00 zł w celu poprawy dostępu mieszkańców do infrastruktury aktywizacyjnej i warunków życia.</w:t>
      </w:r>
    </w:p>
    <w:p w:rsidR="009B7E65" w:rsidRPr="007C7736" w:rsidRDefault="009B7E65" w:rsidP="009B7E65">
      <w:pPr>
        <w:ind w:left="284"/>
        <w:jc w:val="both"/>
        <w:rPr>
          <w:rFonts w:ascii="Times New Roman" w:hAnsi="Times New Roman" w:cs="Times New Roman"/>
          <w:sz w:val="24"/>
          <w:szCs w:val="24"/>
        </w:rPr>
      </w:pPr>
      <w:r w:rsidRPr="007C7736">
        <w:rPr>
          <w:rFonts w:ascii="Times New Roman" w:hAnsi="Times New Roman" w:cs="Times New Roman"/>
          <w:sz w:val="24"/>
          <w:szCs w:val="24"/>
        </w:rPr>
        <w:t>2. Poprawa jakości infrastruktury drogowej</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Zadanie realizowane na całym obszarze rewitalizacji. Polega na wymianie nawierzchni dróg oraz budowie chodników wraz z infrastrukturą </w:t>
      </w:r>
      <w:proofErr w:type="spellStart"/>
      <w:r w:rsidRPr="007C7736">
        <w:rPr>
          <w:rFonts w:ascii="Times New Roman" w:hAnsi="Times New Roman" w:cs="Times New Roman"/>
          <w:sz w:val="24"/>
          <w:szCs w:val="24"/>
        </w:rPr>
        <w:t>okołodrogową</w:t>
      </w:r>
      <w:proofErr w:type="spellEnd"/>
      <w:r w:rsidRPr="007C7736">
        <w:rPr>
          <w:rFonts w:ascii="Times New Roman" w:hAnsi="Times New Roman" w:cs="Times New Roman"/>
          <w:sz w:val="24"/>
          <w:szCs w:val="24"/>
        </w:rPr>
        <w:t xml:space="preserve">. </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W ramach projektu wykonano:</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b/>
          <w:sz w:val="24"/>
          <w:szCs w:val="24"/>
          <w:lang w:eastAsia="pl-PL"/>
        </w:rPr>
        <w:t xml:space="preserve">- </w:t>
      </w:r>
      <w:r w:rsidRPr="007C7736">
        <w:rPr>
          <w:rFonts w:ascii="Times New Roman" w:hAnsi="Times New Roman" w:cs="Times New Roman"/>
          <w:sz w:val="24"/>
          <w:szCs w:val="24"/>
        </w:rPr>
        <w:t>przebudowę drogi gminnej Oleszno - Panigródz - II etap - zadaniem inwestycji było wykonanie kolejnego etapu przebudowy drogi gminnej łączącej miejscowość Oleszno i Panigródz. Łączna długość przebudowywanego odcinka drogi to 474 m. Przebudowa polegała na poszerzeniu oraz wzmocnieniu istniejącej nawierzchni bitumicznej. Szerokość drogi po przebudowie wynosi 5 m.</w:t>
      </w:r>
      <w:r w:rsidRPr="007C7736">
        <w:rPr>
          <w:rFonts w:ascii="Times New Roman" w:eastAsia="Times New Roman" w:hAnsi="Times New Roman" w:cs="Times New Roman"/>
          <w:sz w:val="24"/>
          <w:szCs w:val="24"/>
          <w:lang w:eastAsia="pl-PL"/>
        </w:rPr>
        <w:t xml:space="preserve"> </w:t>
      </w:r>
      <w:r w:rsidRPr="007C7736">
        <w:rPr>
          <w:rFonts w:ascii="Times New Roman" w:hAnsi="Times New Roman" w:cs="Times New Roman"/>
          <w:sz w:val="24"/>
          <w:szCs w:val="24"/>
        </w:rPr>
        <w:t xml:space="preserve">Inwestycja została dofinansowana ze środków państwowego funduszu celowego Fundusz Dróg Samorządowych w wysokości 244.629 zł, a całkowita wartość inwestycji to 337.229,93 zł.  </w:t>
      </w:r>
    </w:p>
    <w:p w:rsidR="00C64EBD"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 przebudowa drogi w </w:t>
      </w:r>
      <w:proofErr w:type="spellStart"/>
      <w:r w:rsidRPr="007C7736">
        <w:rPr>
          <w:rFonts w:ascii="Times New Roman" w:hAnsi="Times New Roman" w:cs="Times New Roman"/>
          <w:sz w:val="24"/>
          <w:szCs w:val="24"/>
        </w:rPr>
        <w:t>Panigrodzu</w:t>
      </w:r>
      <w:proofErr w:type="spellEnd"/>
      <w:r w:rsidRPr="007C7736">
        <w:rPr>
          <w:rFonts w:ascii="Times New Roman" w:hAnsi="Times New Roman" w:cs="Times New Roman"/>
          <w:sz w:val="24"/>
          <w:szCs w:val="24"/>
        </w:rPr>
        <w:t xml:space="preserve"> dz. 364/42 - zadanie polega na wykonaniu dokumentacji technic</w:t>
      </w:r>
      <w:r w:rsidR="004A7901">
        <w:rPr>
          <w:rFonts w:ascii="Times New Roman" w:hAnsi="Times New Roman" w:cs="Times New Roman"/>
          <w:sz w:val="24"/>
          <w:szCs w:val="24"/>
        </w:rPr>
        <w:t>znej, której koszt to 18.450 zł</w:t>
      </w:r>
    </w:p>
    <w:p w:rsidR="009B7E65" w:rsidRPr="007C7736" w:rsidRDefault="009B7E65" w:rsidP="009B7E65">
      <w:pPr>
        <w:spacing w:after="0" w:line="240" w:lineRule="auto"/>
        <w:jc w:val="both"/>
        <w:rPr>
          <w:rFonts w:ascii="Times New Roman" w:eastAsia="Calibri" w:hAnsi="Times New Roman" w:cs="Times New Roman"/>
          <w:sz w:val="24"/>
          <w:szCs w:val="24"/>
        </w:rPr>
      </w:pPr>
    </w:p>
    <w:p w:rsidR="009B7E65" w:rsidRPr="007C7736" w:rsidRDefault="009B7E65" w:rsidP="009B7E65">
      <w:pPr>
        <w:shd w:val="clear" w:color="auto" w:fill="92D05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IX. Program opieki nad zabytkami</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bCs/>
          <w:sz w:val="24"/>
          <w:szCs w:val="24"/>
          <w:lang w:eastAsia="pl-PL"/>
        </w:rPr>
        <w:t>Na terenie gminy Gołańcz obowiązuje Gminny Programu Opieki nad Zabytkami Gminy Gołańcz na lata 2020-2023 uchwalony 25 lutego 2020 r. przez Radę Miasta i Gminy Gołańcz (Uchwała nr XVI/156/20). Celem programu jest określenie zasadniczych kierunków działań i zadań na rzecz ochrony i opieki nad zabytkami w gminie oraz</w:t>
      </w:r>
      <w:r w:rsidRPr="007C7736">
        <w:rPr>
          <w:rFonts w:ascii="Times New Roman" w:eastAsia="Times New Roman" w:hAnsi="Times New Roman" w:cs="Times New Roman"/>
          <w:sz w:val="24"/>
          <w:szCs w:val="24"/>
          <w:lang w:eastAsia="pl-PL"/>
        </w:rPr>
        <w:t xml:space="preserve"> zachowanie dziedzictwa kulturowego jako czynnika sprzyjającego rozwojowi gospodarczemu i turystycznemu miasta. W ramach ochrony dziedzictwa kulturowego we wskazanym okresie, na terenie gminy Gołańcz, prowadzone będą następujące działania:</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zbieranie informacji od właścicieli obiektów zabytkowych na temat przeprowadzonych remontów;</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prowadzenie i weryfikacja gminnej ewidencji zabytków oraz stanu zachowania zabytków;</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dbałość o zabytki wpisane do rejestru i ewidencji;</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pomoc formalna dla właścicieli zabytków;</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prowadzenie nadzorów archeologicznych w strefach objętych nadzorem archeologicznym; </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opracowanie regulaminu umieszczania reklam na obiektach zabytkowych (dotyczy to także otoczenia zabytków);</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nauczanie na temat dziedzictwa kulturowego miasta i zabytków na wszystkich poziomach szkolnictwa;</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popularyzacja i promocja dziedzictwa kulturowego miasta wśród mieszkańców i na zewnątrz;</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publikacje na temat zabytków;</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podnoszenie świadomości mieszkańców na temat wartości zabytków i możliwości ich wykorzystania;</w:t>
      </w:r>
    </w:p>
    <w:p w:rsidR="009B7E65" w:rsidRPr="007C7736" w:rsidRDefault="009B7E65" w:rsidP="009B7E65">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aktualizacja stanu gminnej ewidencji zabytków nieruchomych i ruchomych.</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p>
    <w:p w:rsidR="009B7E65" w:rsidRPr="004A7901" w:rsidRDefault="009B7E65" w:rsidP="004A7901">
      <w:pPr>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W roku 2020 przekazano 30 000,00 zł dla Parafii Rzymsko-Katolickiej pw. św. Andrzeja Apostoła w Czeszewie z przeznaczeniem na prace budowlane. Wymienione prace polegały na malowaniu elewacji. Kolejne 30 000,00 zł przekazano Parafii Rzymsko-Katolickiej pw. św. Jana Chrzciciela w </w:t>
      </w:r>
      <w:proofErr w:type="spellStart"/>
      <w:r w:rsidRPr="007C7736">
        <w:rPr>
          <w:rFonts w:ascii="Times New Roman" w:eastAsia="Times New Roman" w:hAnsi="Times New Roman" w:cs="Times New Roman"/>
          <w:sz w:val="24"/>
          <w:szCs w:val="24"/>
          <w:lang w:eastAsia="pl-PL"/>
        </w:rPr>
        <w:t>Panigrodzu</w:t>
      </w:r>
      <w:proofErr w:type="spellEnd"/>
      <w:r w:rsidRPr="007C7736">
        <w:rPr>
          <w:rFonts w:ascii="Times New Roman" w:eastAsia="Times New Roman" w:hAnsi="Times New Roman" w:cs="Times New Roman"/>
          <w:sz w:val="24"/>
          <w:szCs w:val="24"/>
          <w:lang w:eastAsia="pl-PL"/>
        </w:rPr>
        <w:t xml:space="preserve"> z przeznaczeniem na prace konserwatorskie i restauratorskie przy zabytkowym neorenesansowym ołtarzu głównym, w tym m.in. na odnowę ołtarza z pozłoceniami.</w:t>
      </w:r>
    </w:p>
    <w:p w:rsidR="009B7E65" w:rsidRPr="007C7736" w:rsidRDefault="009B7E65" w:rsidP="009B7E65">
      <w:pPr>
        <w:shd w:val="clear" w:color="auto" w:fill="92D05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X. Dokumenty strategiczne w zakresie ochrony środowiska</w:t>
      </w:r>
    </w:p>
    <w:p w:rsidR="009B7E65" w:rsidRPr="007C7736" w:rsidRDefault="009B7E65" w:rsidP="009B7E65">
      <w:pPr>
        <w:spacing w:after="0"/>
        <w:rPr>
          <w:rFonts w:ascii="Times New Roman" w:hAnsi="Times New Roman" w:cs="Times New Roman"/>
          <w:b/>
          <w:sz w:val="24"/>
          <w:szCs w:val="24"/>
        </w:rPr>
      </w:pPr>
    </w:p>
    <w:p w:rsidR="009B7E65" w:rsidRPr="007C7736" w:rsidRDefault="009B7E65" w:rsidP="009B7E65">
      <w:pPr>
        <w:shd w:val="clear" w:color="auto" w:fill="00B0F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A. Program Ochrony Środowiska</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Podstawowym i obligatoryjnym dokumentem strategicznym w zakresie ochrony środowiska obowiązującym w gminie Gołańcz jest Program ochrony środowiska dla Miasta i Gminy Gołańcz na lata 2016-2019 z perspektywą do roku 2025. Został on opracowany w 2017 roku i przyjęty Uchwałą nr XXV/264/17 Rady Miasta i Gminy Gołańcz z dnia 24 stycznia 2017 roku. </w:t>
      </w:r>
    </w:p>
    <w:p w:rsidR="009B7E65" w:rsidRPr="007C7736" w:rsidRDefault="009B7E65" w:rsidP="009B7E65">
      <w:pPr>
        <w:keepNext/>
        <w:spacing w:after="0" w:line="240" w:lineRule="auto"/>
        <w:jc w:val="both"/>
        <w:outlineLvl w:val="1"/>
        <w:rPr>
          <w:rFonts w:ascii="Times New Roman" w:hAnsi="Times New Roman" w:cs="Times New Roman"/>
          <w:sz w:val="24"/>
          <w:szCs w:val="24"/>
        </w:rPr>
      </w:pPr>
      <w:r w:rsidRPr="007C7736">
        <w:rPr>
          <w:rFonts w:ascii="Times New Roman" w:hAnsi="Times New Roman" w:cs="Times New Roman"/>
          <w:sz w:val="24"/>
          <w:szCs w:val="24"/>
        </w:rPr>
        <w:t>W 2020 roku zrealizowano szereg działań, wymienionych w harmonogramie realizacyjnym Programu ochrony środowiska, które przyczyniają się do poprawy stanu środowiska na terenie gminy. Działania przeprowadzono w 10 obszarach mających wpływ na jakość środowiska. Są to:</w:t>
      </w:r>
    </w:p>
    <w:p w:rsidR="009B7E65" w:rsidRPr="007C7736" w:rsidRDefault="009B7E65" w:rsidP="009B7E65">
      <w:pPr>
        <w:numPr>
          <w:ilvl w:val="0"/>
          <w:numId w:val="29"/>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ochrony klimatu i jakości powietrza,</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zagrożenia hałasem,</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pola elektromagnetycznego,</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gospodarowania wodami,</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gospodarki wodno-ściekowej,</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zasobów geologicznych,</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gleby,</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gospodarki odpadami i zapobiegania powstawaniu odpadów,</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zasobów przyrodniczych,</w:t>
      </w:r>
    </w:p>
    <w:p w:rsidR="009B7E65" w:rsidRPr="007C7736" w:rsidRDefault="009B7E65" w:rsidP="009B7E65">
      <w:pPr>
        <w:numPr>
          <w:ilvl w:val="0"/>
          <w:numId w:val="30"/>
        </w:numPr>
        <w:spacing w:after="0" w:line="240" w:lineRule="auto"/>
        <w:contextualSpacing/>
        <w:rPr>
          <w:rFonts w:ascii="Times New Roman" w:hAnsi="Times New Roman" w:cs="Times New Roman"/>
          <w:sz w:val="24"/>
          <w:szCs w:val="24"/>
        </w:rPr>
      </w:pPr>
      <w:r w:rsidRPr="007C7736">
        <w:rPr>
          <w:rFonts w:ascii="Times New Roman" w:hAnsi="Times New Roman" w:cs="Times New Roman"/>
          <w:sz w:val="24"/>
          <w:szCs w:val="24"/>
        </w:rPr>
        <w:t>obszar zagrożenia poważnymi awariami.</w:t>
      </w:r>
    </w:p>
    <w:p w:rsidR="009B7E65" w:rsidRPr="007C7736" w:rsidRDefault="009B7E65" w:rsidP="009B7E65">
      <w:pPr>
        <w:spacing w:after="0" w:line="240" w:lineRule="auto"/>
        <w:ind w:left="360"/>
        <w:contextualSpacing/>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1. W obszarze ochrony klimatu i jakości powietrza podjęto do realizacji następujące działania w obrębie zadań:</w:t>
      </w:r>
    </w:p>
    <w:p w:rsidR="009B7E65" w:rsidRPr="007C7736" w:rsidRDefault="009B7E65" w:rsidP="009B7E65">
      <w:pPr>
        <w:spacing w:after="0" w:line="240" w:lineRule="auto"/>
        <w:ind w:left="227" w:hanging="227"/>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5"/>
        <w:gridCol w:w="4547"/>
      </w:tblGrid>
      <w:tr w:rsidR="00472541" w:rsidRPr="007C7736" w:rsidTr="009B7E65">
        <w:trPr>
          <w:trHeight w:val="48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Opis podjętych działań</w:t>
            </w:r>
          </w:p>
        </w:tc>
      </w:tr>
      <w:tr w:rsidR="00472541" w:rsidRPr="007C7736" w:rsidTr="009B7E6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Zmniejszenie zanieczyszczeń powietrza do dopuszczalnych/docelowych poziomów</w:t>
            </w:r>
          </w:p>
        </w:tc>
      </w:tr>
      <w:tr w:rsidR="00472541" w:rsidRPr="007C7736" w:rsidTr="009B7E6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autoSpaceDN w:val="0"/>
              <w:spacing w:after="0" w:line="240" w:lineRule="auto"/>
              <w:ind w:left="57" w:right="57"/>
              <w:jc w:val="center"/>
              <w:textAlignment w:val="baseline"/>
              <w:rPr>
                <w:rFonts w:ascii="Times New Roman" w:hAnsi="Times New Roman" w:cs="Times New Roman"/>
                <w:sz w:val="24"/>
                <w:szCs w:val="24"/>
              </w:rPr>
            </w:pPr>
            <w:r w:rsidRPr="007C7736">
              <w:rPr>
                <w:rFonts w:ascii="Times New Roman" w:hAnsi="Times New Roman" w:cs="Times New Roman"/>
                <w:sz w:val="24"/>
                <w:szCs w:val="24"/>
              </w:rPr>
              <w:t>Realizacja założeń planu gospodarki niskoemisyjnej oraz jego ciągła aktualizacja</w:t>
            </w:r>
          </w:p>
        </w:tc>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113" w:hanging="113"/>
              <w:jc w:val="both"/>
              <w:rPr>
                <w:rFonts w:ascii="Times New Roman" w:hAnsi="Times New Roman" w:cs="Times New Roman"/>
                <w:sz w:val="24"/>
                <w:szCs w:val="24"/>
              </w:rPr>
            </w:pPr>
            <w:r w:rsidRPr="007C7736">
              <w:rPr>
                <w:rFonts w:ascii="Times New Roman" w:hAnsi="Times New Roman" w:cs="Times New Roman"/>
                <w:sz w:val="24"/>
                <w:szCs w:val="24"/>
              </w:rPr>
              <w:t>- zwiększenie efektywności energetycznej obiektów</w:t>
            </w:r>
          </w:p>
          <w:p w:rsidR="009B7E65" w:rsidRPr="007C7736" w:rsidRDefault="009B7E65">
            <w:pPr>
              <w:spacing w:after="0" w:line="240" w:lineRule="auto"/>
              <w:ind w:left="57"/>
              <w:jc w:val="both"/>
              <w:rPr>
                <w:rFonts w:ascii="Times New Roman" w:hAnsi="Times New Roman" w:cs="Times New Roman"/>
                <w:sz w:val="24"/>
                <w:szCs w:val="24"/>
              </w:rPr>
            </w:pPr>
            <w:r w:rsidRPr="007C7736">
              <w:rPr>
                <w:rFonts w:ascii="Times New Roman" w:hAnsi="Times New Roman" w:cs="Times New Roman"/>
                <w:sz w:val="24"/>
                <w:szCs w:val="24"/>
              </w:rPr>
              <w:t>- redukcja emisji liniowej</w:t>
            </w:r>
          </w:p>
          <w:p w:rsidR="009B7E65" w:rsidRPr="007C7736" w:rsidRDefault="009B7E65">
            <w:pPr>
              <w:spacing w:after="0" w:line="240" w:lineRule="auto"/>
              <w:ind w:left="113" w:hanging="113"/>
              <w:jc w:val="both"/>
              <w:rPr>
                <w:rFonts w:ascii="Times New Roman" w:hAnsi="Times New Roman" w:cs="Times New Roman"/>
                <w:sz w:val="24"/>
                <w:szCs w:val="24"/>
              </w:rPr>
            </w:pPr>
            <w:r w:rsidRPr="007C7736">
              <w:rPr>
                <w:rFonts w:ascii="Times New Roman" w:hAnsi="Times New Roman" w:cs="Times New Roman"/>
                <w:sz w:val="24"/>
                <w:szCs w:val="24"/>
              </w:rPr>
              <w:t>- zwiększenie udziału energii ze źródeł odnawialnych w bilansie energetycznym</w:t>
            </w:r>
          </w:p>
          <w:p w:rsidR="009B7E65" w:rsidRPr="007C7736" w:rsidRDefault="009B7E65">
            <w:pPr>
              <w:spacing w:after="0" w:line="240" w:lineRule="auto"/>
              <w:ind w:left="113" w:hanging="113"/>
              <w:rPr>
                <w:rFonts w:ascii="Times New Roman" w:hAnsi="Times New Roman" w:cs="Times New Roman"/>
                <w:sz w:val="24"/>
                <w:szCs w:val="24"/>
              </w:rPr>
            </w:pPr>
            <w:r w:rsidRPr="007C7736">
              <w:rPr>
                <w:rFonts w:ascii="Times New Roman" w:hAnsi="Times New Roman" w:cs="Times New Roman"/>
                <w:sz w:val="24"/>
                <w:szCs w:val="24"/>
              </w:rPr>
              <w:t>- podniesienie świadomości społecznej w zakresie wprowadzania gospodarki niskoemisyjnej</w:t>
            </w:r>
          </w:p>
        </w:tc>
      </w:tr>
      <w:tr w:rsidR="00472541" w:rsidRPr="007C7736" w:rsidTr="009B7E65">
        <w:trPr>
          <w:trHeight w:val="142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lastRenderedPageBreak/>
              <w:t>Wspieranie działań na rzecz ograniczenia niskiej emisji poprzez modernizację systemów ogrzewania budynków komunalnych i indywidualnych oraz wprowadzenie odnawialnych źródeł energii (kolektory słoneczne, pompy ciepła)</w:t>
            </w:r>
          </w:p>
        </w:tc>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zamontowano 21 lamp solarnych</w:t>
            </w:r>
          </w:p>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promocja odnawialnych źródeł energii-informacje na stronie internetowej i w lokalnej prasie oraz w urzędzie gminy</w:t>
            </w:r>
          </w:p>
        </w:tc>
      </w:tr>
      <w:tr w:rsidR="00472541" w:rsidRPr="007C7736" w:rsidTr="009B7E65">
        <w:trPr>
          <w:trHeight w:val="50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Sukcesywne zwiększenie świadomości społeczeństwa w zakresie potrzeb i możliwości ochrony powietrza, w tym oszczędności energii oraz szkodliwości spalania odpadów w gospodarstwach domowych</w:t>
            </w:r>
          </w:p>
        </w:tc>
        <w:tc>
          <w:tcPr>
            <w:tcW w:w="0" w:type="auto"/>
            <w:tcBorders>
              <w:top w:val="single" w:sz="4" w:space="0" w:color="auto"/>
              <w:left w:val="single" w:sz="4" w:space="0" w:color="auto"/>
              <w:bottom w:val="single" w:sz="4" w:space="0" w:color="auto"/>
              <w:right w:val="single" w:sz="4" w:space="0" w:color="auto"/>
            </w:tcBorders>
            <w:vAlign w:val="center"/>
          </w:tcPr>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promowanie kampanii antysmogowej rozpoczętej przez Samorząd Województwa Wielkopolskiego, mającej na celu uczulenie mieszkańców na skutki palenia niedozwolonymi paliwami,</w:t>
            </w:r>
          </w:p>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promowanie programu „Czyste powietrze” realizowanego przez Narodowy Fundusz Ochrony Środowiska i Gospodarki Wodnej, mający na celu wymianę nieefektywnych źródeł ogrzewania oraz termomodernizację budynków</w:t>
            </w:r>
          </w:p>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akcje informacyjno-edukacyjne - zakup nagród w konkursie ekologicznym oraz zakup rękawic na akcję Sprzątanie Świata.</w:t>
            </w:r>
          </w:p>
          <w:p w:rsidR="009B7E65" w:rsidRPr="007C7736" w:rsidRDefault="009B7E65">
            <w:pPr>
              <w:spacing w:after="0" w:line="240" w:lineRule="auto"/>
              <w:ind w:left="113" w:right="57" w:hanging="113"/>
              <w:jc w:val="both"/>
              <w:rPr>
                <w:rFonts w:ascii="Times New Roman" w:hAnsi="Times New Roman" w:cs="Times New Roman"/>
                <w:sz w:val="24"/>
                <w:szCs w:val="24"/>
              </w:rPr>
            </w:pPr>
          </w:p>
        </w:tc>
      </w:tr>
      <w:tr w:rsidR="00472541" w:rsidRPr="007C7736" w:rsidTr="009B7E6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Ograniczenie oddziaływania transportu na jakość powietrza</w:t>
            </w:r>
          </w:p>
        </w:tc>
      </w:tr>
      <w:tr w:rsidR="00472541" w:rsidRPr="007C7736" w:rsidTr="009B7E65">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9B7E65" w:rsidRPr="007C7736" w:rsidRDefault="009B7E65">
            <w:pPr>
              <w:spacing w:after="0" w:line="240" w:lineRule="auto"/>
              <w:ind w:left="57" w:right="57"/>
              <w:jc w:val="center"/>
              <w:rPr>
                <w:rFonts w:ascii="Times New Roman" w:hAnsi="Times New Roman" w:cs="Times New Roman"/>
                <w:sz w:val="24"/>
                <w:szCs w:val="24"/>
              </w:rPr>
            </w:pPr>
          </w:p>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Czyszczenie ulic metodą mokrą jako przykład ograniczenia emisji pyłów i gazów</w:t>
            </w:r>
          </w:p>
        </w:tc>
        <w:tc>
          <w:tcPr>
            <w:tcW w:w="0" w:type="auto"/>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both"/>
              <w:rPr>
                <w:rFonts w:ascii="Times New Roman" w:hAnsi="Times New Roman" w:cs="Times New Roman"/>
                <w:sz w:val="24"/>
                <w:szCs w:val="24"/>
              </w:rPr>
            </w:pPr>
            <w:r w:rsidRPr="007C7736">
              <w:rPr>
                <w:rFonts w:ascii="Times New Roman" w:hAnsi="Times New Roman" w:cs="Times New Roman"/>
                <w:sz w:val="24"/>
                <w:szCs w:val="24"/>
              </w:rPr>
              <w:t>Na terenie miasta nie jest prowadzone czyszczenie ulic na mokro. Ulice po sezonie zimowym a także w ciągu roku są sprzątane ręcznie, przez pracowników gospodarczych urzędu gminy.</w:t>
            </w:r>
          </w:p>
        </w:tc>
      </w:tr>
      <w:tr w:rsidR="009B7E65" w:rsidRPr="007C7736" w:rsidTr="009B7E6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Kontynuacja działań mających na celu wspieranie rozwiązań pozwalających na eliminację lub minimalizację wielkości emisji pochodzących z transportu (poprawa nawierzchni i warunków bezpieczeństwa ruchu, modernizacja i rozbudowa dróg) w tym:</w:t>
            </w:r>
          </w:p>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a) przebudowa drogi 1600 P, ul. Walki Młodych m. Gołańcz</w:t>
            </w:r>
          </w:p>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b) przebudowa drogi wojewódzkiej nr 193 na odcinku Margonin-Gołańcz</w:t>
            </w:r>
          </w:p>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c) przebudowa drogi wojewódzkiej nr 241 Morakowo-Wągrowiec</w:t>
            </w:r>
          </w:p>
          <w:p w:rsidR="009B7E65" w:rsidRPr="007C7736" w:rsidRDefault="009B7E65">
            <w:pPr>
              <w:spacing w:after="0" w:line="240" w:lineRule="auto"/>
              <w:ind w:left="57" w:right="5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Przebudowa drogi  Morakowo – Ostrowo IV etap</w:t>
            </w:r>
            <w:r w:rsidRPr="007C7736">
              <w:rPr>
                <w:rFonts w:ascii="Times New Roman" w:hAnsi="Times New Roman" w:cs="Times New Roman"/>
                <w:sz w:val="24"/>
                <w:szCs w:val="24"/>
              </w:rPr>
              <w:tab/>
            </w:r>
          </w:p>
          <w:p w:rsidR="009B7E65" w:rsidRPr="007C7736" w:rsidRDefault="009B7E65">
            <w:pPr>
              <w:spacing w:after="0" w:line="240" w:lineRule="auto"/>
              <w:jc w:val="both"/>
              <w:rPr>
                <w:rFonts w:ascii="Times New Roman" w:hAnsi="Times New Roman" w:cs="Times New Roman"/>
                <w:bCs/>
                <w:sz w:val="24"/>
                <w:szCs w:val="24"/>
              </w:rPr>
            </w:pPr>
            <w:r w:rsidRPr="007C7736">
              <w:rPr>
                <w:rFonts w:ascii="Times New Roman" w:hAnsi="Times New Roman" w:cs="Times New Roman"/>
                <w:sz w:val="24"/>
                <w:szCs w:val="24"/>
              </w:rPr>
              <w:t xml:space="preserve">- </w:t>
            </w:r>
            <w:r w:rsidRPr="007C7736">
              <w:rPr>
                <w:rFonts w:ascii="Times New Roman" w:hAnsi="Times New Roman" w:cs="Times New Roman"/>
                <w:bCs/>
                <w:sz w:val="24"/>
                <w:szCs w:val="24"/>
              </w:rPr>
              <w:t>Przebudowa drogi w Czerlinie od posesji  7 do 12 - etap II.</w:t>
            </w:r>
          </w:p>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bCs/>
                <w:sz w:val="24"/>
                <w:szCs w:val="24"/>
              </w:rPr>
              <w:t xml:space="preserve">- </w:t>
            </w:r>
            <w:r w:rsidRPr="007C7736">
              <w:rPr>
                <w:rFonts w:ascii="Times New Roman" w:hAnsi="Times New Roman" w:cs="Times New Roman"/>
                <w:sz w:val="24"/>
                <w:szCs w:val="24"/>
              </w:rPr>
              <w:t>Przebudowa drogi gminnej Oleszno - Panigródz  II etap</w:t>
            </w:r>
          </w:p>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remont drogi w Brdowie</w:t>
            </w:r>
          </w:p>
          <w:p w:rsidR="009B7E65" w:rsidRPr="007C7736" w:rsidRDefault="009B7E65">
            <w:pPr>
              <w:spacing w:after="0" w:line="240" w:lineRule="auto"/>
              <w:ind w:left="113" w:right="57" w:hanging="113"/>
              <w:jc w:val="both"/>
              <w:rPr>
                <w:rFonts w:ascii="Times New Roman" w:hAnsi="Times New Roman" w:cs="Times New Roman"/>
                <w:sz w:val="24"/>
                <w:szCs w:val="24"/>
              </w:rPr>
            </w:pPr>
          </w:p>
        </w:tc>
      </w:tr>
    </w:tbl>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 xml:space="preserve">2. W obszarze zagrożenia hałasem podjęto do realizacji następujące działania w obrębie zadań: </w:t>
      </w:r>
    </w:p>
    <w:p w:rsidR="009B7E65" w:rsidRPr="007C7736" w:rsidRDefault="009B7E65" w:rsidP="009B7E65">
      <w:pPr>
        <w:spacing w:after="0" w:line="240" w:lineRule="auto"/>
        <w:ind w:left="227" w:hanging="227"/>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9"/>
        <w:gridCol w:w="4393"/>
      </w:tblGrid>
      <w:tr w:rsidR="00472541" w:rsidRPr="007C7736" w:rsidTr="009B7E65">
        <w:trPr>
          <w:trHeight w:val="192"/>
          <w:tblHeader/>
          <w:jc w:val="center"/>
        </w:trPr>
        <w:tc>
          <w:tcPr>
            <w:tcW w:w="2576"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708"/>
                <w:tab w:val="center" w:pos="4536"/>
                <w:tab w:val="right" w:pos="9072"/>
              </w:tabs>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lastRenderedPageBreak/>
              <w:t>Nazwa zadania</w:t>
            </w:r>
          </w:p>
        </w:tc>
        <w:tc>
          <w:tcPr>
            <w:tcW w:w="2424"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Opis podjętych działań</w:t>
            </w:r>
          </w:p>
        </w:tc>
      </w:tr>
      <w:tr w:rsidR="00472541" w:rsidRPr="007C7736" w:rsidTr="009B7E65">
        <w:trPr>
          <w:trHeight w:val="1373"/>
          <w:jc w:val="center"/>
        </w:trPr>
        <w:tc>
          <w:tcPr>
            <w:tcW w:w="2576"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708"/>
                <w:tab w:val="center" w:pos="4536"/>
                <w:tab w:val="right" w:pos="9072"/>
              </w:tabs>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 xml:space="preserve">Przebudowa stanu nawierzchni dróg w gminie, </w:t>
            </w:r>
            <w:r w:rsidRPr="007C7736">
              <w:rPr>
                <w:rFonts w:ascii="Times New Roman" w:hAnsi="Times New Roman" w:cs="Times New Roman"/>
                <w:sz w:val="24"/>
                <w:szCs w:val="24"/>
              </w:rPr>
              <w:br/>
              <w:t xml:space="preserve">w tym przebudowa drogi Oleszno-Panigródz, </w:t>
            </w:r>
            <w:r w:rsidRPr="007C7736">
              <w:rPr>
                <w:rFonts w:ascii="Times New Roman" w:hAnsi="Times New Roman" w:cs="Times New Roman"/>
                <w:sz w:val="24"/>
                <w:szCs w:val="24"/>
              </w:rPr>
              <w:br/>
              <w:t xml:space="preserve">ul. Sportowej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w </w:t>
            </w:r>
            <w:proofErr w:type="spellStart"/>
            <w:r w:rsidRPr="007C7736">
              <w:rPr>
                <w:rFonts w:ascii="Times New Roman" w:hAnsi="Times New Roman" w:cs="Times New Roman"/>
                <w:sz w:val="24"/>
                <w:szCs w:val="24"/>
              </w:rPr>
              <w:t>Panigrodzu</w:t>
            </w:r>
            <w:proofErr w:type="spellEnd"/>
            <w:r w:rsidRPr="007C7736">
              <w:rPr>
                <w:rFonts w:ascii="Times New Roman" w:hAnsi="Times New Roman" w:cs="Times New Roman"/>
                <w:sz w:val="24"/>
                <w:szCs w:val="24"/>
              </w:rPr>
              <w:t xml:space="preserve">, </w:t>
            </w:r>
            <w:r w:rsidRPr="007C7736">
              <w:rPr>
                <w:rFonts w:ascii="Times New Roman" w:hAnsi="Times New Roman" w:cs="Times New Roman"/>
                <w:sz w:val="24"/>
                <w:szCs w:val="24"/>
              </w:rPr>
              <w:br/>
              <w:t xml:space="preserve">w Laskownicy Wielkiej, w Czerlinie, </w:t>
            </w:r>
            <w:r w:rsidRPr="007C7736">
              <w:rPr>
                <w:rFonts w:ascii="Times New Roman" w:hAnsi="Times New Roman" w:cs="Times New Roman"/>
                <w:sz w:val="24"/>
                <w:szCs w:val="24"/>
              </w:rPr>
              <w:br/>
              <w:t>w Morakowie na Ostrowo</w:t>
            </w:r>
          </w:p>
        </w:tc>
        <w:tc>
          <w:tcPr>
            <w:tcW w:w="2424"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113" w:right="57" w:hanging="113"/>
              <w:jc w:val="both"/>
              <w:rPr>
                <w:rFonts w:ascii="Times New Roman" w:hAnsi="Times New Roman" w:cs="Times New Roman"/>
                <w:sz w:val="24"/>
                <w:szCs w:val="24"/>
              </w:rPr>
            </w:pPr>
            <w:r w:rsidRPr="007C7736">
              <w:rPr>
                <w:rFonts w:ascii="Times New Roman" w:hAnsi="Times New Roman" w:cs="Times New Roman"/>
                <w:sz w:val="24"/>
                <w:szCs w:val="24"/>
              </w:rPr>
              <w:t>- Przebudowa drogi  Morakowo – Ostrowo IV etap</w:t>
            </w:r>
            <w:r w:rsidRPr="007C7736">
              <w:rPr>
                <w:rFonts w:ascii="Times New Roman" w:hAnsi="Times New Roman" w:cs="Times New Roman"/>
                <w:sz w:val="24"/>
                <w:szCs w:val="24"/>
              </w:rPr>
              <w:tab/>
            </w:r>
          </w:p>
          <w:p w:rsidR="009B7E65" w:rsidRPr="007C7736" w:rsidRDefault="009B7E65">
            <w:pPr>
              <w:spacing w:after="0" w:line="240" w:lineRule="auto"/>
              <w:jc w:val="both"/>
              <w:rPr>
                <w:rFonts w:ascii="Times New Roman" w:hAnsi="Times New Roman" w:cs="Times New Roman"/>
                <w:bCs/>
                <w:sz w:val="24"/>
                <w:szCs w:val="24"/>
              </w:rPr>
            </w:pPr>
            <w:r w:rsidRPr="007C7736">
              <w:rPr>
                <w:rFonts w:ascii="Times New Roman" w:hAnsi="Times New Roman" w:cs="Times New Roman"/>
                <w:sz w:val="24"/>
                <w:szCs w:val="24"/>
              </w:rPr>
              <w:t xml:space="preserve">- </w:t>
            </w:r>
            <w:r w:rsidRPr="007C7736">
              <w:rPr>
                <w:rFonts w:ascii="Times New Roman" w:hAnsi="Times New Roman" w:cs="Times New Roman"/>
                <w:bCs/>
                <w:sz w:val="24"/>
                <w:szCs w:val="24"/>
              </w:rPr>
              <w:t>Przebudowa drogi w Czerlinie od posesji  7 do 12 - etap II.</w:t>
            </w:r>
          </w:p>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bCs/>
                <w:sz w:val="24"/>
                <w:szCs w:val="24"/>
              </w:rPr>
              <w:t xml:space="preserve">- </w:t>
            </w:r>
            <w:r w:rsidRPr="007C7736">
              <w:rPr>
                <w:rFonts w:ascii="Times New Roman" w:hAnsi="Times New Roman" w:cs="Times New Roman"/>
                <w:sz w:val="24"/>
                <w:szCs w:val="24"/>
              </w:rPr>
              <w:t>Przebudowa drogi gminnej Oleszno - Panigródz - II etap</w:t>
            </w:r>
          </w:p>
          <w:p w:rsidR="009B7E65" w:rsidRPr="007C7736" w:rsidRDefault="009B7E65">
            <w:pPr>
              <w:tabs>
                <w:tab w:val="left" w:pos="993"/>
              </w:tabs>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Regularna naprawa dróg szutrowych, polegająca na uzupełnianiu braków, a także wyrównanie nawierzchni i poboczy za pomocą równiarki, a także przebudowa 1580,14 </w:t>
            </w:r>
            <w:proofErr w:type="spellStart"/>
            <w:r w:rsidRPr="007C7736">
              <w:rPr>
                <w:rFonts w:ascii="Times New Roman" w:hAnsi="Times New Roman" w:cs="Times New Roman"/>
                <w:sz w:val="24"/>
                <w:szCs w:val="24"/>
              </w:rPr>
              <w:t>mb</w:t>
            </w:r>
            <w:proofErr w:type="spellEnd"/>
            <w:r w:rsidRPr="007C7736">
              <w:rPr>
                <w:rFonts w:ascii="Times New Roman" w:hAnsi="Times New Roman" w:cs="Times New Roman"/>
                <w:sz w:val="24"/>
                <w:szCs w:val="24"/>
              </w:rPr>
              <w:t xml:space="preserve"> dróg gminnych; prace polegały na zmianie nawierzchni dróg.</w:t>
            </w:r>
          </w:p>
        </w:tc>
      </w:tr>
      <w:tr w:rsidR="00472541" w:rsidRPr="007C7736" w:rsidTr="009B7E65">
        <w:trPr>
          <w:trHeight w:val="782"/>
          <w:jc w:val="center"/>
        </w:trPr>
        <w:tc>
          <w:tcPr>
            <w:tcW w:w="2576"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 xml:space="preserve">Wprowadzanie zapisów dotyczących standardów akustycznych w miejscowych planach zagospodarowania przestrzennego </w:t>
            </w:r>
          </w:p>
        </w:tc>
        <w:tc>
          <w:tcPr>
            <w:tcW w:w="2424"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 uchwalonych </w:t>
            </w:r>
            <w:proofErr w:type="spellStart"/>
            <w:r w:rsidRPr="007C7736">
              <w:rPr>
                <w:rFonts w:ascii="Times New Roman" w:hAnsi="Times New Roman" w:cs="Times New Roman"/>
                <w:sz w:val="24"/>
                <w:szCs w:val="24"/>
              </w:rPr>
              <w:t>mpzp</w:t>
            </w:r>
            <w:proofErr w:type="spellEnd"/>
            <w:r w:rsidRPr="007C7736">
              <w:rPr>
                <w:rFonts w:ascii="Times New Roman" w:hAnsi="Times New Roman" w:cs="Times New Roman"/>
                <w:sz w:val="24"/>
                <w:szCs w:val="24"/>
              </w:rPr>
              <w:t xml:space="preserve"> dla miejscowości: Gołańcz – pomiędzy ul. Libelta a Sportową oraz działka nr 388/5, obręb Gołańcz umieszczono zapisy o uwzględnieniu standardów akustycznych przy prowadzeniu działalności. </w:t>
            </w:r>
          </w:p>
        </w:tc>
      </w:tr>
      <w:tr w:rsidR="009B7E65" w:rsidRPr="007C7736" w:rsidTr="009B7E65">
        <w:trPr>
          <w:trHeight w:val="975"/>
          <w:jc w:val="center"/>
        </w:trPr>
        <w:tc>
          <w:tcPr>
            <w:tcW w:w="2576"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Nasadzenia pasów zieleni izolacyjnej</w:t>
            </w:r>
          </w:p>
        </w:tc>
        <w:tc>
          <w:tcPr>
            <w:tcW w:w="2424"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993"/>
              </w:tabs>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Znajdujące się na terenie miasta dwie działki o łącznej powierzchni 1 ha obsadzono drzewami i krzewami tworząc ostoje przyrody.</w:t>
            </w:r>
          </w:p>
        </w:tc>
      </w:tr>
    </w:tbl>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 xml:space="preserve">3. W obszarze pola elektromagnetycznego podjęto do realizacji następujące działania w obrębie zadań: </w:t>
      </w:r>
    </w:p>
    <w:p w:rsidR="009B7E65" w:rsidRPr="007C7736" w:rsidRDefault="009B7E65" w:rsidP="009B7E65">
      <w:pPr>
        <w:spacing w:after="0" w:line="240" w:lineRule="auto"/>
        <w:ind w:left="227" w:hanging="227"/>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9"/>
        <w:gridCol w:w="4393"/>
      </w:tblGrid>
      <w:tr w:rsidR="00472541" w:rsidRPr="007C7736" w:rsidTr="009B7E65">
        <w:trPr>
          <w:trHeight w:val="188"/>
          <w:tblHeader/>
          <w:jc w:val="center"/>
        </w:trPr>
        <w:tc>
          <w:tcPr>
            <w:tcW w:w="2576"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708"/>
                <w:tab w:val="center" w:pos="4536"/>
                <w:tab w:val="right" w:pos="9072"/>
              </w:tabs>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2424"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Opis podjętych działań</w:t>
            </w:r>
          </w:p>
        </w:tc>
      </w:tr>
      <w:tr w:rsidR="00472541" w:rsidRPr="007C7736" w:rsidTr="009B7E65">
        <w:trPr>
          <w:trHeight w:val="3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Działania administracyjne i organizacyjne w zakresie zagrożenia polami elektromagnetycznymi</w:t>
            </w:r>
          </w:p>
        </w:tc>
      </w:tr>
      <w:tr w:rsidR="00472541" w:rsidRPr="007C7736" w:rsidTr="009B7E65">
        <w:trPr>
          <w:trHeight w:val="1346"/>
          <w:jc w:val="center"/>
        </w:trPr>
        <w:tc>
          <w:tcPr>
            <w:tcW w:w="2576"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708"/>
                <w:tab w:val="center" w:pos="4536"/>
                <w:tab w:val="right" w:pos="9072"/>
              </w:tabs>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 xml:space="preserve">Uwzględnienie w miejscowych planach zagospodarowania przestrzennego aspektów dotyczących zagrożeń pochodzących od pól elektromagnetycznych, w tym aktualizacje </w:t>
            </w:r>
            <w:proofErr w:type="spellStart"/>
            <w:r w:rsidRPr="007C7736">
              <w:rPr>
                <w:rFonts w:ascii="Times New Roman" w:hAnsi="Times New Roman" w:cs="Times New Roman"/>
                <w:sz w:val="24"/>
                <w:szCs w:val="24"/>
              </w:rPr>
              <w:t>mpzp</w:t>
            </w:r>
            <w:proofErr w:type="spellEnd"/>
            <w:r w:rsidRPr="007C7736">
              <w:rPr>
                <w:rFonts w:ascii="Times New Roman" w:hAnsi="Times New Roman" w:cs="Times New Roman"/>
                <w:sz w:val="24"/>
                <w:szCs w:val="24"/>
              </w:rPr>
              <w:t xml:space="preserve"> z 2010 r.</w:t>
            </w:r>
          </w:p>
        </w:tc>
        <w:tc>
          <w:tcPr>
            <w:tcW w:w="2424"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 uchwalonych </w:t>
            </w:r>
            <w:proofErr w:type="spellStart"/>
            <w:r w:rsidRPr="007C7736">
              <w:rPr>
                <w:rFonts w:ascii="Times New Roman" w:hAnsi="Times New Roman" w:cs="Times New Roman"/>
                <w:sz w:val="24"/>
                <w:szCs w:val="24"/>
              </w:rPr>
              <w:t>mpzp</w:t>
            </w:r>
            <w:proofErr w:type="spellEnd"/>
            <w:r w:rsidRPr="007C7736">
              <w:rPr>
                <w:rFonts w:ascii="Times New Roman" w:hAnsi="Times New Roman" w:cs="Times New Roman"/>
                <w:sz w:val="24"/>
                <w:szCs w:val="24"/>
              </w:rPr>
              <w:t xml:space="preserve"> dla miejscowości Gołańcz – pomiędzy ul. Libelta a Sportową oraz działka nr 388/5, obręb Gołańcz umieszczono zapisy dotyczące pól elektromagnetycznych. </w:t>
            </w:r>
          </w:p>
        </w:tc>
      </w:tr>
      <w:tr w:rsidR="009B7E65" w:rsidRPr="007C7736" w:rsidTr="009B7E65">
        <w:trPr>
          <w:trHeight w:val="1145"/>
          <w:jc w:val="center"/>
        </w:trPr>
        <w:tc>
          <w:tcPr>
            <w:tcW w:w="2576"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360"/>
              </w:tabs>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 xml:space="preserve">Budowa, rozbudowa i modernizacja sieci elektroenergetycznych w związku z Planem Rozwoju Spółki ENEA Operator, w  tym na obszarze gminy Gołańcz przyłączenie odbiorców IV-VI grupy, budowa przyłączy </w:t>
            </w:r>
            <w:proofErr w:type="spellStart"/>
            <w:r w:rsidRPr="007C7736">
              <w:rPr>
                <w:rFonts w:ascii="Times New Roman" w:hAnsi="Times New Roman" w:cs="Times New Roman"/>
                <w:sz w:val="24"/>
                <w:szCs w:val="24"/>
              </w:rPr>
              <w:t>nn</w:t>
            </w:r>
            <w:proofErr w:type="spellEnd"/>
          </w:p>
        </w:tc>
        <w:tc>
          <w:tcPr>
            <w:tcW w:w="2424" w:type="pc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both"/>
              <w:rPr>
                <w:rFonts w:ascii="Times New Roman" w:hAnsi="Times New Roman" w:cs="Times New Roman"/>
                <w:sz w:val="24"/>
                <w:szCs w:val="24"/>
              </w:rPr>
            </w:pPr>
            <w:r w:rsidRPr="007C7736">
              <w:rPr>
                <w:rFonts w:ascii="Times New Roman" w:hAnsi="Times New Roman" w:cs="Times New Roman"/>
                <w:sz w:val="24"/>
                <w:szCs w:val="24"/>
              </w:rPr>
              <w:t>Działania prowadzone systematycznie przez operatora sieci elektroenergetycznej.</w:t>
            </w:r>
          </w:p>
        </w:tc>
      </w:tr>
    </w:tbl>
    <w:p w:rsidR="009B7E65" w:rsidRPr="007C7736" w:rsidRDefault="009B7E65" w:rsidP="009B7E65">
      <w:pPr>
        <w:keepNext/>
        <w:spacing w:after="0" w:line="240" w:lineRule="auto"/>
        <w:jc w:val="both"/>
        <w:outlineLvl w:val="1"/>
        <w:rPr>
          <w:rFonts w:ascii="Times New Roman" w:hAnsi="Times New Roman" w:cs="Times New Roman"/>
          <w:sz w:val="24"/>
          <w:szCs w:val="24"/>
        </w:rPr>
      </w:pPr>
    </w:p>
    <w:p w:rsidR="005A4CB2" w:rsidRPr="007C7736" w:rsidRDefault="005A4CB2" w:rsidP="005A4CB2">
      <w:pPr>
        <w:spacing w:after="0" w:line="240" w:lineRule="auto"/>
        <w:jc w:val="both"/>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4. W obszarze gospodarowania wodami podjęto do realizacji następujące działania w obrębie zadań:</w:t>
      </w:r>
    </w:p>
    <w:p w:rsidR="009B7E65" w:rsidRPr="007C7736" w:rsidRDefault="009B7E65" w:rsidP="009B7E65">
      <w:pPr>
        <w:spacing w:after="0" w:line="240" w:lineRule="auto"/>
        <w:ind w:left="227" w:hanging="227"/>
        <w:jc w:val="both"/>
        <w:rPr>
          <w:rFonts w:ascii="Times New Roman" w:hAnsi="Times New Roman" w:cs="Times New Roman"/>
          <w:sz w:val="24"/>
          <w:szCs w:val="2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8"/>
        <w:gridCol w:w="18"/>
        <w:gridCol w:w="4391"/>
      </w:tblGrid>
      <w:tr w:rsidR="00472541" w:rsidRPr="007C7736" w:rsidTr="009B7E65">
        <w:trPr>
          <w:trHeight w:val="480"/>
          <w:tblHeader/>
          <w:jc w:val="center"/>
        </w:trPr>
        <w:tc>
          <w:tcPr>
            <w:tcW w:w="465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4409" w:type="dxa"/>
            <w:gridSpan w:val="2"/>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Opis podjętych działań</w:t>
            </w:r>
          </w:p>
        </w:tc>
      </w:tr>
      <w:tr w:rsidR="00472541" w:rsidRPr="007C7736" w:rsidTr="009B7E65">
        <w:trPr>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137" w:right="-171"/>
              <w:jc w:val="center"/>
              <w:rPr>
                <w:rFonts w:ascii="Times New Roman" w:hAnsi="Times New Roman" w:cs="Times New Roman"/>
                <w:sz w:val="24"/>
                <w:szCs w:val="24"/>
              </w:rPr>
            </w:pPr>
            <w:r w:rsidRPr="007C7736">
              <w:rPr>
                <w:rFonts w:ascii="Times New Roman" w:hAnsi="Times New Roman" w:cs="Times New Roman"/>
                <w:sz w:val="24"/>
                <w:szCs w:val="24"/>
              </w:rPr>
              <w:t>Racjonalizacja korzystania z wód</w:t>
            </w:r>
          </w:p>
        </w:tc>
      </w:tr>
      <w:tr w:rsidR="00472541" w:rsidRPr="007C7736" w:rsidTr="009B7E65">
        <w:trPr>
          <w:jc w:val="center"/>
        </w:trPr>
        <w:tc>
          <w:tcPr>
            <w:tcW w:w="46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7E65" w:rsidRPr="007C7736" w:rsidRDefault="009B7E65">
            <w:pPr>
              <w:spacing w:after="0" w:line="240" w:lineRule="auto"/>
              <w:ind w:left="-137" w:right="-171"/>
              <w:jc w:val="center"/>
              <w:rPr>
                <w:rFonts w:ascii="Times New Roman" w:hAnsi="Times New Roman" w:cs="Times New Roman"/>
                <w:sz w:val="24"/>
                <w:szCs w:val="24"/>
              </w:rPr>
            </w:pPr>
            <w:r w:rsidRPr="007C7736">
              <w:rPr>
                <w:rFonts w:ascii="Times New Roman" w:hAnsi="Times New Roman" w:cs="Times New Roman"/>
                <w:sz w:val="24"/>
                <w:szCs w:val="24"/>
              </w:rPr>
              <w:lastRenderedPageBreak/>
              <w:t xml:space="preserve">Zachowanie powierzchni istniejących zbiorników wodnych. </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7E65" w:rsidRPr="007C7736" w:rsidRDefault="009B7E65">
            <w:pPr>
              <w:spacing w:after="0" w:line="240" w:lineRule="auto"/>
              <w:ind w:left="-137" w:right="-171"/>
              <w:jc w:val="center"/>
              <w:rPr>
                <w:rFonts w:ascii="Times New Roman" w:hAnsi="Times New Roman" w:cs="Times New Roman"/>
                <w:sz w:val="24"/>
                <w:szCs w:val="24"/>
              </w:rPr>
            </w:pPr>
            <w:r w:rsidRPr="007C7736">
              <w:rPr>
                <w:rFonts w:ascii="Times New Roman" w:hAnsi="Times New Roman" w:cs="Times New Roman"/>
                <w:sz w:val="24"/>
                <w:szCs w:val="24"/>
              </w:rPr>
              <w:t>Oczyszczenie stawu w miejscowości Rybowo i Panigródz w celu rekultywacji istniejących zbiorników wodnych</w:t>
            </w:r>
          </w:p>
        </w:tc>
      </w:tr>
      <w:tr w:rsidR="00472541" w:rsidRPr="007C7736" w:rsidTr="009B7E65">
        <w:trPr>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137" w:right="-171"/>
              <w:jc w:val="center"/>
              <w:rPr>
                <w:rFonts w:ascii="Times New Roman" w:hAnsi="Times New Roman" w:cs="Times New Roman"/>
                <w:sz w:val="24"/>
                <w:szCs w:val="24"/>
              </w:rPr>
            </w:pPr>
            <w:r w:rsidRPr="007C7736">
              <w:rPr>
                <w:rFonts w:ascii="Times New Roman" w:hAnsi="Times New Roman" w:cs="Times New Roman"/>
                <w:sz w:val="24"/>
                <w:szCs w:val="24"/>
              </w:rPr>
              <w:t>Osiągnięcie i utrzymanie dobrego stanu wód powierzchniowych i podziemnych</w:t>
            </w:r>
          </w:p>
        </w:tc>
      </w:tr>
      <w:tr w:rsidR="00472541" w:rsidRPr="007C7736" w:rsidTr="009B7E65">
        <w:trPr>
          <w:trHeight w:val="825"/>
          <w:jc w:val="center"/>
        </w:trPr>
        <w:tc>
          <w:tcPr>
            <w:tcW w:w="465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 xml:space="preserve">Monitorowanie jakości wód podziemnych </w:t>
            </w:r>
            <w:r w:rsidRPr="007C7736">
              <w:rPr>
                <w:rFonts w:ascii="Times New Roman" w:hAnsi="Times New Roman" w:cs="Times New Roman"/>
                <w:sz w:val="24"/>
                <w:szCs w:val="24"/>
              </w:rPr>
              <w:br/>
              <w:t>i powierzchniowych</w:t>
            </w:r>
          </w:p>
        </w:tc>
        <w:tc>
          <w:tcPr>
            <w:tcW w:w="4409" w:type="dxa"/>
            <w:gridSpan w:val="2"/>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Monitorowanie wód podziemnych, częstotliwość kontroli uzależniona od wytycznych zawartych w pozwoleniu wodnoprawnym.</w:t>
            </w:r>
          </w:p>
        </w:tc>
      </w:tr>
      <w:tr w:rsidR="00472541" w:rsidRPr="007C7736" w:rsidTr="009B7E65">
        <w:trPr>
          <w:jc w:val="center"/>
        </w:trPr>
        <w:tc>
          <w:tcPr>
            <w:tcW w:w="465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 xml:space="preserve">Likwidacja zbiorników bezodpływowych oraz </w:t>
            </w:r>
          </w:p>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kontrola odprowadzania ścieków na terenie gminy</w:t>
            </w:r>
          </w:p>
        </w:tc>
        <w:tc>
          <w:tcPr>
            <w:tcW w:w="4409" w:type="dxa"/>
            <w:gridSpan w:val="2"/>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Kontrola odprowadzania ścieków to zadanie ciągłe realizowane na podstawie danych dostarczonych przez ZGKiM.</w:t>
            </w:r>
          </w:p>
        </w:tc>
      </w:tr>
      <w:tr w:rsidR="00472541" w:rsidRPr="007C7736" w:rsidTr="009B7E65">
        <w:trPr>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91" w:right="-170"/>
              <w:jc w:val="center"/>
              <w:rPr>
                <w:rFonts w:ascii="Times New Roman" w:hAnsi="Times New Roman" w:cs="Times New Roman"/>
                <w:sz w:val="24"/>
                <w:szCs w:val="24"/>
              </w:rPr>
            </w:pPr>
            <w:r w:rsidRPr="007C7736">
              <w:rPr>
                <w:rFonts w:ascii="Times New Roman" w:hAnsi="Times New Roman" w:cs="Times New Roman"/>
                <w:sz w:val="24"/>
                <w:szCs w:val="24"/>
              </w:rPr>
              <w:t>Ocena ryzyka powodziowego oraz ochrona przed powodzią</w:t>
            </w:r>
          </w:p>
        </w:tc>
      </w:tr>
      <w:tr w:rsidR="009B7E65" w:rsidRPr="007C7736" w:rsidTr="009B7E65">
        <w:trPr>
          <w:jc w:val="center"/>
        </w:trPr>
        <w:tc>
          <w:tcPr>
            <w:tcW w:w="465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Utrzymanie i konserwacja cieków naturalnych (odmulenie, koszenie skarp i dna, zabudowa wyrw, utrzymanie drożności cieku)</w:t>
            </w:r>
          </w:p>
        </w:tc>
        <w:tc>
          <w:tcPr>
            <w:tcW w:w="4409" w:type="dxa"/>
            <w:gridSpan w:val="2"/>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113" w:hanging="113"/>
              <w:jc w:val="both"/>
              <w:rPr>
                <w:rFonts w:ascii="Times New Roman" w:hAnsi="Times New Roman" w:cs="Times New Roman"/>
                <w:sz w:val="24"/>
                <w:szCs w:val="24"/>
              </w:rPr>
            </w:pPr>
            <w:r w:rsidRPr="007C7736">
              <w:rPr>
                <w:rFonts w:ascii="Times New Roman" w:hAnsi="Times New Roman" w:cs="Times New Roman"/>
                <w:sz w:val="24"/>
                <w:szCs w:val="24"/>
              </w:rPr>
              <w:t>- naprawa/konserwacja systemów drenarskich i rurociągów melioracyjnych na użytkach rolnych w ramach dotacji dla spółek wodnych</w:t>
            </w:r>
          </w:p>
          <w:p w:rsidR="009B7E65" w:rsidRPr="007C7736" w:rsidRDefault="009B7E65">
            <w:pPr>
              <w:spacing w:after="0" w:line="240" w:lineRule="auto"/>
              <w:ind w:left="113" w:hanging="113"/>
              <w:jc w:val="both"/>
              <w:rPr>
                <w:rFonts w:ascii="Times New Roman" w:hAnsi="Times New Roman" w:cs="Times New Roman"/>
                <w:sz w:val="24"/>
                <w:szCs w:val="24"/>
              </w:rPr>
            </w:pPr>
            <w:r w:rsidRPr="007C7736">
              <w:rPr>
                <w:rFonts w:ascii="Times New Roman" w:hAnsi="Times New Roman" w:cs="Times New Roman"/>
                <w:sz w:val="24"/>
                <w:szCs w:val="24"/>
              </w:rPr>
              <w:t>- konserwacja rowów melioracyjnych – w ramach dotacji dla spółek wodnych</w:t>
            </w:r>
          </w:p>
          <w:p w:rsidR="009B7E65" w:rsidRPr="007C7736" w:rsidRDefault="009B7E65">
            <w:pPr>
              <w:spacing w:after="0" w:line="240" w:lineRule="auto"/>
              <w:ind w:left="113" w:hanging="113"/>
              <w:jc w:val="both"/>
              <w:rPr>
                <w:rFonts w:ascii="Times New Roman" w:hAnsi="Times New Roman" w:cs="Times New Roman"/>
                <w:sz w:val="24"/>
                <w:szCs w:val="24"/>
              </w:rPr>
            </w:pPr>
            <w:r w:rsidRPr="007C7736">
              <w:rPr>
                <w:rFonts w:ascii="Times New Roman" w:hAnsi="Times New Roman" w:cs="Times New Roman"/>
                <w:sz w:val="24"/>
                <w:szCs w:val="24"/>
              </w:rPr>
              <w:t>- konserwacja rzek, kanałów, rowów - działania spółek wodnych, działających na terenie Gminy Gołańcz </w:t>
            </w:r>
          </w:p>
        </w:tc>
      </w:tr>
    </w:tbl>
    <w:p w:rsidR="009B7E65" w:rsidRPr="007C7736" w:rsidRDefault="009B7E65" w:rsidP="009B7E65">
      <w:pPr>
        <w:spacing w:after="0" w:line="360" w:lineRule="auto"/>
        <w:jc w:val="both"/>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5. W obszarze gospodarki wodno-ściekowej podjęto do realizacji następujące działania w obrębie zadań:</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3"/>
        <w:gridCol w:w="4394"/>
      </w:tblGrid>
      <w:tr w:rsidR="00472541" w:rsidRPr="007C7736" w:rsidTr="009B7E65">
        <w:trPr>
          <w:trHeight w:val="210"/>
          <w:tblHeader/>
        </w:trPr>
        <w:tc>
          <w:tcPr>
            <w:tcW w:w="467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Opis odjętych działań</w:t>
            </w:r>
          </w:p>
        </w:tc>
      </w:tr>
      <w:tr w:rsidR="00472541" w:rsidRPr="007C7736" w:rsidTr="009B7E65">
        <w:trPr>
          <w:trHeight w:val="421"/>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Działania inwestycyjne w zakresie gospodarki wodno-ściekowej</w:t>
            </w:r>
          </w:p>
        </w:tc>
      </w:tr>
      <w:tr w:rsidR="00472541" w:rsidRPr="007C7736" w:rsidTr="009B7E65">
        <w:trPr>
          <w:cantSplit/>
          <w:trHeight w:val="856"/>
        </w:trPr>
        <w:tc>
          <w:tcPr>
            <w:tcW w:w="467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 xml:space="preserve">Kontynuacja kontroli odprowadzania ścieków i gospodarowania wodą, w tym budowa oczyszczalni ścieków w miejscowości </w:t>
            </w:r>
            <w:proofErr w:type="spellStart"/>
            <w:r w:rsidRPr="007C7736">
              <w:rPr>
                <w:rFonts w:ascii="Times New Roman" w:hAnsi="Times New Roman" w:cs="Times New Roman"/>
                <w:sz w:val="24"/>
                <w:szCs w:val="24"/>
              </w:rPr>
              <w:t>Gręziny</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Kontrole administracyjne ilości osób, od których wywożone są nieczystości, kontrole u mieszkańców w celu sprawdzenia posiadanych umów i częstotliwości odprowadzania ścieków – przeprowadzono 140 kontroli</w:t>
            </w:r>
          </w:p>
        </w:tc>
      </w:tr>
      <w:tr w:rsidR="009B7E65" w:rsidRPr="007C7736" w:rsidTr="009B7E65">
        <w:trPr>
          <w:trHeight w:val="1374"/>
        </w:trPr>
        <w:tc>
          <w:tcPr>
            <w:tcW w:w="467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Prowadzenie rejestru przydomowych oczyszczalni ścieków i zbiorników bezodpływowych w gminie</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Prowadzenie na bieżąco rejestru przydomowych oczyszczalni ścieków i zbiorników bezodpływowych. Na koniec 2020 roku zarejestrowanych było 710 zbiorników bezodpływowych i 107 przydomowych oczyszczalni ścieków.</w:t>
            </w:r>
          </w:p>
        </w:tc>
      </w:tr>
    </w:tbl>
    <w:p w:rsidR="009B7E65" w:rsidRPr="007C7736" w:rsidRDefault="009B7E65" w:rsidP="009B7E65">
      <w:pPr>
        <w:spacing w:after="0" w:line="360" w:lineRule="auto"/>
        <w:jc w:val="both"/>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 xml:space="preserve">6. W obszarze zasobów geologicznych podjęto do realizacji następujące działania w obrębie zadań: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8"/>
        <w:gridCol w:w="4394"/>
      </w:tblGrid>
      <w:tr w:rsidR="00472541" w:rsidRPr="007C7736" w:rsidTr="009B7E65">
        <w:tc>
          <w:tcPr>
            <w:tcW w:w="47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45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Opis podjętych działań</w:t>
            </w:r>
          </w:p>
        </w:tc>
      </w:tr>
      <w:tr w:rsidR="00472541" w:rsidRPr="007C7736" w:rsidTr="009B7E65">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Identyfikacja działań naprawczych w stosunku do obszarów wymagających rekultywacji</w:t>
            </w:r>
          </w:p>
        </w:tc>
      </w:tr>
      <w:tr w:rsidR="009B7E65" w:rsidRPr="007C7736" w:rsidTr="009B7E65">
        <w:tc>
          <w:tcPr>
            <w:tcW w:w="47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Rekultywacja terenów  zdegradowanych</w:t>
            </w:r>
          </w:p>
        </w:tc>
        <w:tc>
          <w:tcPr>
            <w:tcW w:w="45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43" w:hanging="23"/>
              <w:contextualSpacing/>
              <w:jc w:val="both"/>
              <w:rPr>
                <w:rFonts w:ascii="Times New Roman" w:hAnsi="Times New Roman" w:cs="Times New Roman"/>
                <w:sz w:val="24"/>
                <w:szCs w:val="24"/>
              </w:rPr>
            </w:pPr>
            <w:r w:rsidRPr="007C7736">
              <w:rPr>
                <w:rFonts w:ascii="Times New Roman" w:hAnsi="Times New Roman" w:cs="Times New Roman"/>
                <w:sz w:val="24"/>
                <w:szCs w:val="24"/>
              </w:rPr>
              <w:t>Systematyczne działania mające na celu przywrócenie zdegradowanego terenu po wysypisku w Smogulcu.</w:t>
            </w:r>
          </w:p>
        </w:tc>
      </w:tr>
    </w:tbl>
    <w:p w:rsidR="009B7E65" w:rsidRPr="007C7736" w:rsidRDefault="009B7E65" w:rsidP="00C64EBD">
      <w:pPr>
        <w:spacing w:after="0" w:line="240" w:lineRule="auto"/>
        <w:jc w:val="both"/>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7. W obszarze gleby podjęto do realizacji następujące działania w obrębie zadań: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3"/>
        <w:gridCol w:w="4389"/>
      </w:tblGrid>
      <w:tr w:rsidR="00472541" w:rsidRPr="007C7736" w:rsidTr="009B7E65">
        <w:trPr>
          <w:tblHeader/>
        </w:trPr>
        <w:tc>
          <w:tcPr>
            <w:tcW w:w="47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45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Opis odjętych działań</w:t>
            </w:r>
          </w:p>
        </w:tc>
      </w:tr>
      <w:tr w:rsidR="00472541" w:rsidRPr="007C7736" w:rsidTr="009B7E65">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Zapobieganie degradacji gleby</w:t>
            </w:r>
          </w:p>
        </w:tc>
      </w:tr>
      <w:tr w:rsidR="009B7E65" w:rsidRPr="007C7736" w:rsidTr="009B7E65">
        <w:tc>
          <w:tcPr>
            <w:tcW w:w="47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 xml:space="preserve">Upowszechnianie Kodeksu Dobrej Praktyki </w:t>
            </w:r>
          </w:p>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Rolniczej</w:t>
            </w:r>
          </w:p>
        </w:tc>
        <w:tc>
          <w:tcPr>
            <w:tcW w:w="45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Wykonywanie badań glebowych - wykonano jedno badanie gleby na zawartość azotanów pochodzenia rolniczego.</w:t>
            </w:r>
          </w:p>
        </w:tc>
      </w:tr>
    </w:tbl>
    <w:p w:rsidR="009B7E65" w:rsidRPr="007C7736" w:rsidRDefault="009B7E65" w:rsidP="009B7E65">
      <w:pPr>
        <w:spacing w:after="0" w:line="240" w:lineRule="auto"/>
        <w:ind w:left="227" w:hanging="227"/>
        <w:jc w:val="both"/>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 xml:space="preserve">8. W obszarze gospodarki odpadami i zapobiegania powstawaniu odpadów podjęto do realizacji następujące działania w obrębie zadań: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8"/>
        <w:gridCol w:w="4394"/>
      </w:tblGrid>
      <w:tr w:rsidR="00472541" w:rsidRPr="007C7736" w:rsidTr="009B7E65">
        <w:trPr>
          <w:tblHeader/>
        </w:trPr>
        <w:tc>
          <w:tcPr>
            <w:tcW w:w="466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Opis odjętych działań</w:t>
            </w:r>
          </w:p>
        </w:tc>
      </w:tr>
      <w:tr w:rsidR="00472541" w:rsidRPr="007C7736" w:rsidTr="009B7E65">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 xml:space="preserve">Kontynuacja działań mających na celu zapewnienie właściwej obsługi mieszkańców </w:t>
            </w:r>
            <w:r w:rsidRPr="007C7736">
              <w:rPr>
                <w:rFonts w:ascii="Times New Roman" w:hAnsi="Times New Roman" w:cs="Times New Roman"/>
                <w:sz w:val="24"/>
                <w:szCs w:val="24"/>
              </w:rPr>
              <w:br/>
              <w:t>w zakresie odbioru odpadów</w:t>
            </w:r>
          </w:p>
        </w:tc>
      </w:tr>
      <w:tr w:rsidR="00472541" w:rsidRPr="007C7736" w:rsidTr="009B7E65">
        <w:tc>
          <w:tcPr>
            <w:tcW w:w="466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sz w:val="24"/>
                <w:szCs w:val="24"/>
              </w:rPr>
            </w:pPr>
            <w:r w:rsidRPr="007C7736">
              <w:rPr>
                <w:rFonts w:ascii="Times New Roman" w:hAnsi="Times New Roman" w:cs="Times New Roman"/>
                <w:sz w:val="24"/>
                <w:szCs w:val="24"/>
              </w:rPr>
              <w:t>Minimalizacja składowanych odpadów poprzez zastosowanie intensywnej segregacji, rozwój selektywnej zbiórki</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Działanie ciągłe, segregacja odpadów na terenie gminy prowadzona poprzez zbieranie 5 frakcji. Na MSOK odpady z terenu gminy zostają poddane sortowaniu oraz mechaniczno-biologicznemu przetwarzaniu, na składowisko trafiają śladowe ilości odpadów zmieszanych.</w:t>
            </w:r>
          </w:p>
        </w:tc>
      </w:tr>
      <w:tr w:rsidR="00472541" w:rsidRPr="007C7736" w:rsidTr="009B7E65">
        <w:tc>
          <w:tcPr>
            <w:tcW w:w="466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sz w:val="24"/>
                <w:szCs w:val="24"/>
              </w:rPr>
            </w:pPr>
            <w:r w:rsidRPr="007C7736">
              <w:rPr>
                <w:rFonts w:ascii="Times New Roman" w:hAnsi="Times New Roman" w:cs="Times New Roman"/>
                <w:sz w:val="24"/>
                <w:szCs w:val="24"/>
              </w:rPr>
              <w:t>Podejmowanie działań związanych z unieszkodliwieniem wyrobów zawierających azbest</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Odbiór, transport, utylizacja płyt azbestowych w ramach dotacji – odebrano i przekazano do utylizacji  w roku 2020 – 49 ton 81 kg płyt azbestowych, od 24 mieszkańców.</w:t>
            </w:r>
          </w:p>
        </w:tc>
      </w:tr>
      <w:tr w:rsidR="00472541" w:rsidRPr="007C7736" w:rsidTr="009B7E65">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Rekultywacja obszarów zdegradowanych poprzez składowanie odpadów</w:t>
            </w:r>
          </w:p>
        </w:tc>
      </w:tr>
      <w:tr w:rsidR="00472541" w:rsidRPr="007C7736" w:rsidTr="009B7E65">
        <w:tc>
          <w:tcPr>
            <w:tcW w:w="466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center"/>
              <w:rPr>
                <w:rFonts w:ascii="Times New Roman" w:hAnsi="Times New Roman" w:cs="Times New Roman"/>
                <w:sz w:val="24"/>
                <w:szCs w:val="24"/>
              </w:rPr>
            </w:pPr>
            <w:r w:rsidRPr="007C7736">
              <w:rPr>
                <w:rFonts w:ascii="Times New Roman" w:hAnsi="Times New Roman" w:cs="Times New Roman"/>
                <w:sz w:val="24"/>
                <w:szCs w:val="24"/>
              </w:rPr>
              <w:t xml:space="preserve">Rekultywacja składowiska odpadów </w:t>
            </w:r>
            <w:r w:rsidRPr="007C7736">
              <w:rPr>
                <w:rFonts w:ascii="Times New Roman" w:hAnsi="Times New Roman" w:cs="Times New Roman"/>
                <w:sz w:val="24"/>
                <w:szCs w:val="24"/>
              </w:rPr>
              <w:br/>
              <w:t>w Smogulcu</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Przeprowadzane są działania poeksploatacyjne na składowisku odpadów komunalnych w Smogulcu - dotacja przekazana dla ZGKiM przeznaczona na monitoring, wykaszanie i uzupełnianie roślinności oraz koszty energii elektrycznej.</w:t>
            </w:r>
          </w:p>
        </w:tc>
      </w:tr>
      <w:tr w:rsidR="00472541" w:rsidRPr="007C7736" w:rsidTr="009B7E65">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171"/>
              <w:jc w:val="center"/>
              <w:rPr>
                <w:rFonts w:ascii="Times New Roman" w:hAnsi="Times New Roman" w:cs="Times New Roman"/>
                <w:sz w:val="24"/>
                <w:szCs w:val="24"/>
              </w:rPr>
            </w:pPr>
            <w:r w:rsidRPr="007C7736">
              <w:rPr>
                <w:rFonts w:ascii="Times New Roman" w:hAnsi="Times New Roman" w:cs="Times New Roman"/>
                <w:sz w:val="24"/>
                <w:szCs w:val="24"/>
              </w:rPr>
              <w:t>Prowadzenie działań administracyjnych i kontrolnych</w:t>
            </w:r>
          </w:p>
        </w:tc>
      </w:tr>
      <w:tr w:rsidR="009B7E65" w:rsidRPr="007C7736" w:rsidTr="009B7E65">
        <w:tc>
          <w:tcPr>
            <w:tcW w:w="466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Edukacja mieszkańców dot. minimalizacji wytwarzania odpadów (zajęcia w szkołach, konsultacje społeczne, organizacje konkursów itp.), promowanie produktów wykonanych z surowców wtórnych</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155"/>
                <w:tab w:val="left" w:pos="214"/>
              </w:tabs>
              <w:spacing w:after="0" w:line="240" w:lineRule="auto"/>
              <w:ind w:left="57" w:hanging="57"/>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 w ramach umowy z podmiotem odbierającym odpady, firma zobowiązana jest do prowadzenia zajęć edukacyjnych w szkołach </w:t>
            </w:r>
          </w:p>
          <w:p w:rsidR="009B7E65" w:rsidRPr="007C7736" w:rsidRDefault="009B7E65">
            <w:pPr>
              <w:tabs>
                <w:tab w:val="left" w:pos="155"/>
                <w:tab w:val="left" w:pos="214"/>
              </w:tabs>
              <w:spacing w:after="0" w:line="240" w:lineRule="auto"/>
              <w:ind w:left="57" w:hanging="57"/>
              <w:contextualSpacing/>
              <w:jc w:val="both"/>
              <w:rPr>
                <w:rFonts w:ascii="Times New Roman" w:hAnsi="Times New Roman" w:cs="Times New Roman"/>
                <w:sz w:val="24"/>
                <w:szCs w:val="24"/>
              </w:rPr>
            </w:pPr>
            <w:r w:rsidRPr="007C7736">
              <w:rPr>
                <w:rFonts w:ascii="Times New Roman" w:hAnsi="Times New Roman" w:cs="Times New Roman"/>
                <w:sz w:val="24"/>
                <w:szCs w:val="24"/>
              </w:rPr>
              <w:t>- ogłoszenia oraz informacje o prawidłowo prowadzonej selektywnej zbiórce odpadów na łamach Informatora Samorządowego ECHO oraz na stronie internetowej Miasta i Gminy Gołańcz</w:t>
            </w:r>
          </w:p>
          <w:p w:rsidR="009B7E65" w:rsidRPr="007C7736" w:rsidRDefault="009B7E65">
            <w:pPr>
              <w:tabs>
                <w:tab w:val="left" w:pos="155"/>
                <w:tab w:val="left" w:pos="214"/>
              </w:tabs>
              <w:spacing w:after="0" w:line="240" w:lineRule="auto"/>
              <w:ind w:left="57" w:hanging="57"/>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 Aplikacja ECOHARMONOGRAM stanowiąca wsparcie dla mieszkańców gminy, przypominająca o terminach odbioru odpadów, prawidłowym prowadzeniu selektywnej zbiórki odpadów komunalnych a także kształtująca </w:t>
            </w:r>
            <w:r w:rsidRPr="007C7736">
              <w:rPr>
                <w:rFonts w:ascii="Times New Roman" w:hAnsi="Times New Roman" w:cs="Times New Roman"/>
                <w:sz w:val="24"/>
                <w:szCs w:val="24"/>
              </w:rPr>
              <w:lastRenderedPageBreak/>
              <w:t>prawidłową postawę w związku z gospodarowaniem odpadami</w:t>
            </w:r>
          </w:p>
        </w:tc>
      </w:tr>
    </w:tbl>
    <w:p w:rsidR="009B7E65" w:rsidRPr="007C7736" w:rsidRDefault="009B7E65" w:rsidP="009B7E65">
      <w:pPr>
        <w:spacing w:after="0" w:line="240" w:lineRule="auto"/>
        <w:ind w:left="227" w:hanging="227"/>
        <w:jc w:val="both"/>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9. W obszarze zasobów przyrodniczych podjęto do realizacji następujące działania w obrębie zadań: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3"/>
        <w:gridCol w:w="4389"/>
      </w:tblGrid>
      <w:tr w:rsidR="00472541" w:rsidRPr="007C7736" w:rsidTr="009B7E65">
        <w:trPr>
          <w:tblHeader/>
        </w:trPr>
        <w:tc>
          <w:tcPr>
            <w:tcW w:w="47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Nazwa  zadanie</w:t>
            </w:r>
          </w:p>
        </w:tc>
        <w:tc>
          <w:tcPr>
            <w:tcW w:w="45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Opis podjętych działań</w:t>
            </w:r>
          </w:p>
        </w:tc>
      </w:tr>
      <w:tr w:rsidR="00472541" w:rsidRPr="007C7736" w:rsidTr="009B7E65">
        <w:trPr>
          <w:trHeight w:val="266"/>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Właściwe gospodarowanie zasobami przyrodniczymi</w:t>
            </w:r>
          </w:p>
        </w:tc>
      </w:tr>
      <w:tr w:rsidR="00472541" w:rsidRPr="007C7736" w:rsidTr="009B7E65">
        <w:tc>
          <w:tcPr>
            <w:tcW w:w="47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 xml:space="preserve">Pielęgnacja i ochrona istniejącej zieleni urządzonej, w tym ochrona drzew kasztanowych, wykonywanie cięć pielęgnacyjnych, renowacja terenów zielonych przy zamku w </w:t>
            </w:r>
            <w:proofErr w:type="spellStart"/>
            <w:r w:rsidRPr="007C7736">
              <w:rPr>
                <w:rFonts w:ascii="Times New Roman" w:hAnsi="Times New Roman" w:cs="Times New Roman"/>
                <w:sz w:val="24"/>
                <w:szCs w:val="24"/>
              </w:rPr>
              <w:t>Gołańczy</w:t>
            </w:r>
            <w:proofErr w:type="spellEnd"/>
          </w:p>
        </w:tc>
        <w:tc>
          <w:tcPr>
            <w:tcW w:w="45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113" w:hanging="113"/>
              <w:jc w:val="both"/>
              <w:rPr>
                <w:rFonts w:ascii="Times New Roman" w:hAnsi="Times New Roman" w:cs="Times New Roman"/>
                <w:sz w:val="24"/>
                <w:szCs w:val="24"/>
              </w:rPr>
            </w:pPr>
            <w:r w:rsidRPr="007C7736">
              <w:rPr>
                <w:rFonts w:ascii="Times New Roman" w:hAnsi="Times New Roman" w:cs="Times New Roman"/>
                <w:sz w:val="24"/>
                <w:szCs w:val="24"/>
              </w:rPr>
              <w:t xml:space="preserve">- zakup nowych donic, zakup kwiatów do </w:t>
            </w:r>
            <w:proofErr w:type="spellStart"/>
            <w:r w:rsidRPr="007C7736">
              <w:rPr>
                <w:rFonts w:ascii="Times New Roman" w:hAnsi="Times New Roman" w:cs="Times New Roman"/>
                <w:sz w:val="24"/>
                <w:szCs w:val="24"/>
              </w:rPr>
              <w:t>nasadzeń</w:t>
            </w:r>
            <w:proofErr w:type="spellEnd"/>
            <w:r w:rsidRPr="007C7736">
              <w:rPr>
                <w:rFonts w:ascii="Times New Roman" w:hAnsi="Times New Roman" w:cs="Times New Roman"/>
                <w:sz w:val="24"/>
                <w:szCs w:val="24"/>
              </w:rPr>
              <w:t xml:space="preserve"> w donicach, na rabatach na terenie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zakup drzewek i krzewów do obsadzenia na terenach zieleni w mieście, cięcia pielęgnacyjne i estetyczne istniejącej zieleni, zakup akcesoriów do pielęgnacji terenów zieleni, zakup nowych koszy ulicznych oraz koszy na psie odchody w celu zmniejszenia ilości odpadów leżących na rabatach i skwerach miasta</w:t>
            </w:r>
          </w:p>
          <w:p w:rsidR="009B7E65" w:rsidRPr="007C7736" w:rsidRDefault="009B7E65">
            <w:pPr>
              <w:spacing w:after="0" w:line="240" w:lineRule="auto"/>
              <w:ind w:left="113" w:hanging="113"/>
              <w:jc w:val="both"/>
              <w:rPr>
                <w:rFonts w:ascii="Times New Roman" w:hAnsi="Times New Roman" w:cs="Times New Roman"/>
                <w:sz w:val="24"/>
                <w:szCs w:val="24"/>
              </w:rPr>
            </w:pPr>
            <w:r w:rsidRPr="007C7736">
              <w:rPr>
                <w:rFonts w:ascii="Times New Roman" w:hAnsi="Times New Roman" w:cs="Times New Roman"/>
                <w:sz w:val="24"/>
                <w:szCs w:val="24"/>
              </w:rPr>
              <w:t>- usuwanie na bieżąco opadłych liści, w celu ograniczenia rozmnażania się szkodnika niszczącego kasztanowce</w:t>
            </w:r>
          </w:p>
        </w:tc>
      </w:tr>
      <w:tr w:rsidR="009B7E65" w:rsidRPr="007C7736" w:rsidTr="009B7E65">
        <w:tc>
          <w:tcPr>
            <w:tcW w:w="47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uppressAutoHyphens/>
              <w:spacing w:after="0" w:line="240" w:lineRule="auto"/>
              <w:ind w:left="57" w:right="57"/>
              <w:jc w:val="center"/>
              <w:rPr>
                <w:rFonts w:ascii="Times New Roman" w:hAnsi="Times New Roman" w:cs="Times New Roman"/>
                <w:sz w:val="24"/>
                <w:szCs w:val="24"/>
              </w:rPr>
            </w:pPr>
            <w:r w:rsidRPr="007C7736">
              <w:rPr>
                <w:rFonts w:ascii="Times New Roman" w:hAnsi="Times New Roman" w:cs="Times New Roman"/>
                <w:sz w:val="24"/>
                <w:szCs w:val="24"/>
              </w:rPr>
              <w:t>Zachowanie i ochrona istniejących kompleksów leśnych, w tym zabezpieczenie drzewek palikami, grodzenie upraw siatką leśną, zabezpieczenie upraw przy użyciu repelentów</w:t>
            </w:r>
          </w:p>
        </w:tc>
        <w:tc>
          <w:tcPr>
            <w:tcW w:w="450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ind w:left="57" w:right="57"/>
              <w:rPr>
                <w:rFonts w:ascii="Times New Roman" w:hAnsi="Times New Roman" w:cs="Times New Roman"/>
                <w:sz w:val="24"/>
                <w:szCs w:val="24"/>
              </w:rPr>
            </w:pPr>
            <w:r w:rsidRPr="007C7736">
              <w:rPr>
                <w:rFonts w:ascii="Times New Roman" w:hAnsi="Times New Roman" w:cs="Times New Roman"/>
                <w:sz w:val="24"/>
                <w:szCs w:val="24"/>
              </w:rPr>
              <w:t>Działanie w gestii nadleśnictw Podanin i Durowo.</w:t>
            </w:r>
          </w:p>
        </w:tc>
      </w:tr>
    </w:tbl>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spacing w:after="0" w:line="240" w:lineRule="auto"/>
        <w:ind w:left="227" w:hanging="227"/>
        <w:jc w:val="both"/>
        <w:rPr>
          <w:rFonts w:ascii="Times New Roman" w:hAnsi="Times New Roman" w:cs="Times New Roman"/>
          <w:sz w:val="24"/>
          <w:szCs w:val="24"/>
        </w:rPr>
      </w:pPr>
      <w:r w:rsidRPr="007C7736">
        <w:rPr>
          <w:rFonts w:ascii="Times New Roman" w:hAnsi="Times New Roman" w:cs="Times New Roman"/>
          <w:sz w:val="24"/>
          <w:szCs w:val="24"/>
        </w:rPr>
        <w:t>10. W obszarze zagrożeń poważnymi awariami podjęto do realizacji następujące działania w obrębie zadań:</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3"/>
        <w:gridCol w:w="4394"/>
      </w:tblGrid>
      <w:tr w:rsidR="00472541" w:rsidRPr="007C7736" w:rsidTr="009B7E65">
        <w:trPr>
          <w:tblHeader/>
        </w:trPr>
        <w:tc>
          <w:tcPr>
            <w:tcW w:w="467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708"/>
                <w:tab w:val="center" w:pos="4536"/>
                <w:tab w:val="right" w:pos="9072"/>
              </w:tab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Nazwa zadania</w:t>
            </w:r>
          </w:p>
        </w:tc>
        <w:tc>
          <w:tcPr>
            <w:tcW w:w="4394"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0" w:line="240" w:lineRule="auto"/>
              <w:ind w:left="-80" w:right="70"/>
              <w:jc w:val="center"/>
              <w:rPr>
                <w:rFonts w:ascii="Times New Roman" w:hAnsi="Times New Roman" w:cs="Times New Roman"/>
                <w:sz w:val="24"/>
                <w:szCs w:val="24"/>
              </w:rPr>
            </w:pPr>
            <w:r w:rsidRPr="007C7736">
              <w:rPr>
                <w:rFonts w:ascii="Times New Roman" w:hAnsi="Times New Roman" w:cs="Times New Roman"/>
                <w:sz w:val="24"/>
                <w:szCs w:val="24"/>
              </w:rPr>
              <w:t>Opis podjętych działań</w:t>
            </w:r>
          </w:p>
        </w:tc>
      </w:tr>
      <w:tr w:rsidR="00472541" w:rsidRPr="007C7736" w:rsidTr="009B7E6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70"/>
              <w:jc w:val="center"/>
              <w:rPr>
                <w:rFonts w:ascii="Times New Roman" w:hAnsi="Times New Roman" w:cs="Times New Roman"/>
                <w:sz w:val="24"/>
                <w:szCs w:val="24"/>
              </w:rPr>
            </w:pPr>
            <w:r w:rsidRPr="007C7736">
              <w:rPr>
                <w:rFonts w:ascii="Times New Roman" w:hAnsi="Times New Roman" w:cs="Times New Roman"/>
                <w:sz w:val="24"/>
                <w:szCs w:val="24"/>
              </w:rPr>
              <w:t xml:space="preserve">Zapobieganie poważnym awariom przemysłowym oraz eliminacja i minimalizacja skutków </w:t>
            </w:r>
            <w:r w:rsidRPr="007C7736">
              <w:rPr>
                <w:rFonts w:ascii="Times New Roman" w:hAnsi="Times New Roman" w:cs="Times New Roman"/>
                <w:sz w:val="24"/>
                <w:szCs w:val="24"/>
              </w:rPr>
              <w:br/>
              <w:t>w razie ich wystąpienia</w:t>
            </w:r>
          </w:p>
        </w:tc>
      </w:tr>
      <w:tr w:rsidR="00472541" w:rsidRPr="007C7736" w:rsidTr="009B7E65">
        <w:tc>
          <w:tcPr>
            <w:tcW w:w="467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tabs>
                <w:tab w:val="left" w:pos="708"/>
                <w:tab w:val="center" w:pos="4536"/>
                <w:tab w:val="right" w:pos="9072"/>
              </w:tab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Kontynuacja akcji informacyjno-</w:t>
            </w:r>
          </w:p>
          <w:p w:rsidR="009B7E65" w:rsidRPr="007C7736" w:rsidRDefault="009B7E65">
            <w:pPr>
              <w:tabs>
                <w:tab w:val="left" w:pos="708"/>
                <w:tab w:val="center" w:pos="4536"/>
                <w:tab w:val="right" w:pos="9072"/>
              </w:tab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 xml:space="preserve">edukacyjnych dla ogółu społeczeństwa dotyczących zasad postępowania w razie wystąpienia poważnej awarii, w celu ukształtowania właściwych </w:t>
            </w:r>
            <w:r w:rsidRPr="007C7736">
              <w:rPr>
                <w:rFonts w:ascii="Times New Roman" w:hAnsi="Times New Roman" w:cs="Times New Roman"/>
                <w:sz w:val="24"/>
                <w:szCs w:val="24"/>
              </w:rPr>
              <w:br/>
              <w:t xml:space="preserve">postaw i </w:t>
            </w:r>
            <w:proofErr w:type="spellStart"/>
            <w:r w:rsidRPr="007C7736">
              <w:rPr>
                <w:rFonts w:ascii="Times New Roman" w:hAnsi="Times New Roman" w:cs="Times New Roman"/>
                <w:sz w:val="24"/>
                <w:szCs w:val="24"/>
              </w:rPr>
              <w:t>zachowań</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System powiadamiania sms.</w:t>
            </w:r>
          </w:p>
        </w:tc>
      </w:tr>
      <w:tr w:rsidR="00472541" w:rsidRPr="007C7736" w:rsidTr="009B7E6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7E65" w:rsidRPr="007C7736" w:rsidRDefault="009B7E65">
            <w:pPr>
              <w:spacing w:after="0" w:line="240" w:lineRule="auto"/>
              <w:ind w:left="-80" w:right="70"/>
              <w:jc w:val="center"/>
              <w:rPr>
                <w:rFonts w:ascii="Times New Roman" w:hAnsi="Times New Roman" w:cs="Times New Roman"/>
                <w:sz w:val="24"/>
                <w:szCs w:val="24"/>
              </w:rPr>
            </w:pPr>
            <w:r w:rsidRPr="007C7736">
              <w:rPr>
                <w:rFonts w:ascii="Times New Roman" w:hAnsi="Times New Roman" w:cs="Times New Roman"/>
                <w:sz w:val="24"/>
                <w:szCs w:val="24"/>
              </w:rPr>
              <w:t>Przeciwdziałanie awariom instalacji przemysłowych</w:t>
            </w:r>
          </w:p>
        </w:tc>
      </w:tr>
      <w:tr w:rsidR="009B7E65" w:rsidRPr="007C7736" w:rsidTr="009B7E65">
        <w:tc>
          <w:tcPr>
            <w:tcW w:w="467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rsidP="007C7D81">
            <w:pPr>
              <w:tabs>
                <w:tab w:val="left" w:pos="360"/>
              </w:tabs>
              <w:spacing w:after="0" w:line="240" w:lineRule="auto"/>
              <w:ind w:right="-129"/>
              <w:jc w:val="center"/>
              <w:rPr>
                <w:rFonts w:ascii="Times New Roman" w:hAnsi="Times New Roman" w:cs="Times New Roman"/>
                <w:sz w:val="24"/>
                <w:szCs w:val="24"/>
              </w:rPr>
            </w:pPr>
            <w:r w:rsidRPr="007C7736">
              <w:rPr>
                <w:rFonts w:ascii="Times New Roman" w:hAnsi="Times New Roman" w:cs="Times New Roman"/>
                <w:sz w:val="24"/>
                <w:szCs w:val="24"/>
              </w:rPr>
              <w:t>Doposażenie wyspecjalizowanych jednostek w sprzęt do wykrywania i dokładnej lokalizacji miejsca awarii, likwidac</w:t>
            </w:r>
            <w:r w:rsidR="007C7D81">
              <w:rPr>
                <w:rFonts w:ascii="Times New Roman" w:hAnsi="Times New Roman" w:cs="Times New Roman"/>
                <w:sz w:val="24"/>
                <w:szCs w:val="24"/>
              </w:rPr>
              <w:t>ji i analizy skutków zdarzenia.</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Systematyczne, coroczne doposażanie jednostek OSP na terenie gminy. </w:t>
            </w:r>
          </w:p>
        </w:tc>
      </w:tr>
    </w:tbl>
    <w:p w:rsidR="009B7E65" w:rsidRPr="007C7736" w:rsidRDefault="009B7E65" w:rsidP="009B7E65">
      <w:pPr>
        <w:spacing w:after="0" w:line="240" w:lineRule="auto"/>
        <w:jc w:val="both"/>
        <w:rPr>
          <w:rFonts w:ascii="Times New Roman" w:eastAsia="Calibri" w:hAnsi="Times New Roman" w:cs="Times New Roman"/>
          <w:sz w:val="24"/>
          <w:szCs w:val="24"/>
        </w:rPr>
      </w:pPr>
    </w:p>
    <w:p w:rsidR="009B7E65" w:rsidRDefault="009B7E65" w:rsidP="009B7E65">
      <w:pPr>
        <w:spacing w:after="0" w:line="240" w:lineRule="auto"/>
        <w:jc w:val="both"/>
        <w:rPr>
          <w:rFonts w:ascii="Times New Roman" w:hAnsi="Times New Roman" w:cs="Times New Roman"/>
          <w:sz w:val="24"/>
          <w:szCs w:val="24"/>
        </w:rPr>
      </w:pPr>
    </w:p>
    <w:p w:rsidR="007C7D81" w:rsidRDefault="007C7D81" w:rsidP="009B7E65">
      <w:pPr>
        <w:spacing w:after="0" w:line="240" w:lineRule="auto"/>
        <w:jc w:val="both"/>
        <w:rPr>
          <w:rFonts w:ascii="Times New Roman" w:hAnsi="Times New Roman" w:cs="Times New Roman"/>
          <w:sz w:val="24"/>
          <w:szCs w:val="24"/>
        </w:rPr>
      </w:pPr>
    </w:p>
    <w:p w:rsidR="007C7D81" w:rsidRDefault="007C7D81" w:rsidP="009B7E65">
      <w:pPr>
        <w:spacing w:after="0" w:line="240" w:lineRule="auto"/>
        <w:jc w:val="both"/>
        <w:rPr>
          <w:rFonts w:ascii="Times New Roman" w:hAnsi="Times New Roman" w:cs="Times New Roman"/>
          <w:sz w:val="24"/>
          <w:szCs w:val="24"/>
        </w:rPr>
      </w:pPr>
    </w:p>
    <w:p w:rsidR="007C7D81" w:rsidRPr="007C7736" w:rsidRDefault="007C7D81" w:rsidP="009B7E65">
      <w:pPr>
        <w:spacing w:after="0" w:line="240" w:lineRule="auto"/>
        <w:jc w:val="both"/>
        <w:rPr>
          <w:rFonts w:ascii="Times New Roman" w:hAnsi="Times New Roman" w:cs="Times New Roman"/>
          <w:sz w:val="24"/>
          <w:szCs w:val="24"/>
        </w:rPr>
      </w:pPr>
    </w:p>
    <w:p w:rsidR="009B7E65" w:rsidRPr="007C7736" w:rsidRDefault="009B7E65" w:rsidP="009B7E65">
      <w:pPr>
        <w:shd w:val="clear" w:color="auto" w:fill="00B0F0"/>
        <w:spacing w:after="0"/>
        <w:rPr>
          <w:rFonts w:ascii="Times New Roman" w:hAnsi="Times New Roman" w:cs="Times New Roman"/>
          <w:b/>
          <w:sz w:val="24"/>
          <w:szCs w:val="24"/>
        </w:rPr>
      </w:pPr>
      <w:r w:rsidRPr="007C7736">
        <w:rPr>
          <w:rFonts w:ascii="Times New Roman" w:hAnsi="Times New Roman" w:cs="Times New Roman"/>
          <w:b/>
          <w:sz w:val="24"/>
          <w:szCs w:val="24"/>
        </w:rPr>
        <w:lastRenderedPageBreak/>
        <w:t>B. Plan Gospodarki Niskoemisyjnej</w:t>
      </w:r>
    </w:p>
    <w:p w:rsidR="009B7E65" w:rsidRPr="007C7736" w:rsidRDefault="009B7E65" w:rsidP="009B7E65">
      <w:pPr>
        <w:spacing w:after="0" w:line="256" w:lineRule="auto"/>
        <w:rPr>
          <w:rFonts w:ascii="Times New Roman" w:eastAsia="Calibri" w:hAnsi="Times New Roman" w:cs="Times New Roman"/>
          <w:sz w:val="24"/>
          <w:szCs w:val="24"/>
        </w:rPr>
      </w:pP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W dniu 27.10.2016 roku uchwałą nr XXII/236/16 został przyjęty do realizacji „Plan gospodarki niskoemisyjnej dla Miasta i Gminy Gołańcz”, zakłada on realizację czterech celów operacyjnych, tj.:</w:t>
      </w:r>
    </w:p>
    <w:p w:rsidR="009B7E65" w:rsidRPr="007C7736" w:rsidRDefault="009B7E65" w:rsidP="009B7E65">
      <w:pPr>
        <w:numPr>
          <w:ilvl w:val="0"/>
          <w:numId w:val="3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zwiększenie efektywności energetycznej obiektów,</w:t>
      </w:r>
    </w:p>
    <w:p w:rsidR="009B7E65" w:rsidRPr="007C7736" w:rsidRDefault="009B7E65" w:rsidP="009B7E65">
      <w:pPr>
        <w:numPr>
          <w:ilvl w:val="0"/>
          <w:numId w:val="3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redukcja emisji liniowej,</w:t>
      </w:r>
    </w:p>
    <w:p w:rsidR="009B7E65" w:rsidRPr="007C7736" w:rsidRDefault="009B7E65" w:rsidP="009B7E65">
      <w:pPr>
        <w:numPr>
          <w:ilvl w:val="0"/>
          <w:numId w:val="3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zwiększenie udziału energii ze źródeł odnawialnych w bilansie energetycznym,</w:t>
      </w:r>
    </w:p>
    <w:p w:rsidR="009B7E65" w:rsidRPr="007C7736" w:rsidRDefault="009B7E65" w:rsidP="009B7E65">
      <w:pPr>
        <w:numPr>
          <w:ilvl w:val="0"/>
          <w:numId w:val="3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podniesienie świadomości społecznej w zakresie wprowadzania gospodarki niskoemisyjnej.</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Głównym celem jest ograniczenie emisji dwutlenku węgla na terenie Miasta i Gminy Gołańcz o minimum 2,3% do roku 2020 w relacji do scenariusza bezinwestycyjnego. Zaznaczyć należy, że tylko część działań zależna jest od władz publicznych, część natomiast to autonomiczne decyzje mieszkańców i podmiotów komercyjnych (deklarowane w ankietach), na które władze samorządowe mają tylko pośredni i ograniczony wpływ. W dużej mierze osiągnięcie celu głównego zależne będzie od sytuacji finansowej tychże podmiotów oraz od uregulowań prawnych i zachęt inwestycyjnych ze strony władzy ustawodawczej.</w:t>
      </w:r>
    </w:p>
    <w:p w:rsidR="009B7E65" w:rsidRPr="007C7736" w:rsidRDefault="009B7E65" w:rsidP="00F710A0">
      <w:pPr>
        <w:jc w:val="both"/>
        <w:rPr>
          <w:rFonts w:ascii="Times New Roman" w:hAnsi="Times New Roman" w:cs="Times New Roman"/>
          <w:sz w:val="24"/>
          <w:szCs w:val="24"/>
        </w:rPr>
      </w:pPr>
      <w:r w:rsidRPr="007C7736">
        <w:rPr>
          <w:rFonts w:ascii="Times New Roman" w:hAnsi="Times New Roman" w:cs="Times New Roman"/>
          <w:sz w:val="24"/>
          <w:szCs w:val="24"/>
        </w:rPr>
        <w:t>Dnia 29 września 2020 r. uchwałą Nr XXI/202/20 Rady Miasta i Gminy Gołańcz dokonano zmiany w „Planie gospodarki niskoemisyjnej dla Miasta i Gminy Gołańcz”. Ogłoszony w maju 2020 roku nabór wniosków nr RPWP.03.03.01-IZ.00-30-001/20 w ramach Poddziałania 3.3.1 „Inwestycje w obszarze transportu miejskiego” nakładał na Wnioskodawcę obowiązek posiadania aktualnego Planu Gospodarki Niskoemisyjnej oraz Planu Zrównoważonej Mobilności Miejskiej. W tym celu dokonano aktualizacji „Planu gospodarki niskoemisyjnej dla Miasta i Gminy Gołańcz” poprzez wydłużenie okresu realizacji zadań inwestycyjnych wynikających z planu oraz sporządzono Plan Zrównoważonej Mobilności Miejskiej dla Miasta i Gminy Gołańcz, który stanowi załącznik</w:t>
      </w:r>
      <w:r w:rsidR="00F710A0" w:rsidRPr="007C7736">
        <w:rPr>
          <w:rFonts w:ascii="Times New Roman" w:hAnsi="Times New Roman" w:cs="Times New Roman"/>
          <w:sz w:val="24"/>
          <w:szCs w:val="24"/>
        </w:rPr>
        <w:t xml:space="preserve"> do aktualizacji PGN.</w:t>
      </w:r>
    </w:p>
    <w:p w:rsidR="009B7E65" w:rsidRPr="007C7736" w:rsidRDefault="009B7E65" w:rsidP="009B7E65">
      <w:pPr>
        <w:rPr>
          <w:rFonts w:ascii="Times New Roman" w:hAnsi="Times New Roman" w:cs="Times New Roman"/>
          <w:b/>
          <w:i/>
          <w:sz w:val="24"/>
          <w:szCs w:val="24"/>
        </w:rPr>
      </w:pPr>
      <w:r w:rsidRPr="007C7736">
        <w:rPr>
          <w:rFonts w:ascii="Times New Roman" w:hAnsi="Times New Roman" w:cs="Times New Roman"/>
          <w:b/>
          <w:i/>
          <w:sz w:val="24"/>
          <w:szCs w:val="24"/>
        </w:rPr>
        <w:t>Projekty zawarte w Planie Gospodarki Niskoemisyjnej w</w:t>
      </w:r>
      <w:r w:rsidR="00F710A0" w:rsidRPr="007C7736">
        <w:rPr>
          <w:rFonts w:ascii="Times New Roman" w:hAnsi="Times New Roman" w:cs="Times New Roman"/>
          <w:b/>
          <w:i/>
          <w:sz w:val="24"/>
          <w:szCs w:val="24"/>
        </w:rPr>
        <w:t>raz z zaplanowanymi wskaźnikami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57"/>
      </w:tblGrid>
      <w:tr w:rsidR="00472541" w:rsidRPr="007C7736" w:rsidTr="009B7E65">
        <w:trPr>
          <w:trHeight w:val="59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b/>
                <w:bCs/>
                <w:sz w:val="24"/>
                <w:szCs w:val="24"/>
              </w:rPr>
            </w:pPr>
            <w:r w:rsidRPr="007C7736">
              <w:rPr>
                <w:rFonts w:ascii="Times New Roman" w:hAnsi="Times New Roman" w:cs="Times New Roman"/>
                <w:b/>
                <w:bCs/>
                <w:sz w:val="24"/>
                <w:szCs w:val="24"/>
              </w:rPr>
              <w:t>Nr projektu</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b/>
                <w:bCs/>
                <w:sz w:val="24"/>
                <w:szCs w:val="24"/>
              </w:rPr>
            </w:pPr>
            <w:r w:rsidRPr="007C7736">
              <w:rPr>
                <w:rFonts w:ascii="Times New Roman" w:hAnsi="Times New Roman" w:cs="Times New Roman"/>
                <w:b/>
                <w:bCs/>
                <w:sz w:val="24"/>
                <w:szCs w:val="24"/>
              </w:rPr>
              <w:t>Opis działania</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b/>
                <w:bCs/>
                <w:sz w:val="24"/>
                <w:szCs w:val="24"/>
              </w:rPr>
            </w:pPr>
            <w:r w:rsidRPr="007C7736">
              <w:rPr>
                <w:rFonts w:ascii="Times New Roman" w:hAnsi="Times New Roman" w:cs="Times New Roman"/>
                <w:b/>
                <w:bCs/>
                <w:sz w:val="24"/>
                <w:szCs w:val="24"/>
              </w:rPr>
              <w:t>Zmniejszenie emisji CO</w:t>
            </w:r>
            <w:r w:rsidRPr="007C7736">
              <w:rPr>
                <w:rFonts w:ascii="Times New Roman" w:hAnsi="Times New Roman" w:cs="Times New Roman"/>
                <w:b/>
                <w:bCs/>
                <w:sz w:val="24"/>
                <w:szCs w:val="24"/>
                <w:vertAlign w:val="subscript"/>
              </w:rPr>
              <w:t>2</w:t>
            </w:r>
            <w:r w:rsidRPr="007C7736">
              <w:rPr>
                <w:rFonts w:ascii="Times New Roman" w:hAnsi="Times New Roman" w:cs="Times New Roman"/>
                <w:b/>
                <w:bCs/>
                <w:sz w:val="24"/>
                <w:szCs w:val="24"/>
              </w:rPr>
              <w:t xml:space="preserve"> (Mg CO</w:t>
            </w:r>
            <w:r w:rsidRPr="007C7736">
              <w:rPr>
                <w:rFonts w:ascii="Times New Roman" w:hAnsi="Times New Roman" w:cs="Times New Roman"/>
                <w:b/>
                <w:bCs/>
                <w:sz w:val="24"/>
                <w:szCs w:val="24"/>
                <w:vertAlign w:val="subscript"/>
              </w:rPr>
              <w:t>2</w:t>
            </w:r>
            <w:r w:rsidRPr="007C7736">
              <w:rPr>
                <w:rFonts w:ascii="Times New Roman" w:hAnsi="Times New Roman" w:cs="Times New Roman"/>
                <w:b/>
                <w:bCs/>
                <w:sz w:val="24"/>
                <w:szCs w:val="24"/>
              </w:rPr>
              <w:t>/rok)</w:t>
            </w:r>
          </w:p>
        </w:tc>
      </w:tr>
      <w:tr w:rsidR="00472541" w:rsidRPr="007C7736" w:rsidTr="009B7E65">
        <w:trPr>
          <w:trHeight w:val="58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Rewitalizacja dworców i terenów przydworcowych wzdłuż linii kolejowej nr 356 - Miasto i Gmina Gołańcz</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167,46</w:t>
            </w:r>
          </w:p>
        </w:tc>
      </w:tr>
      <w:tr w:rsidR="00472541" w:rsidRPr="007C7736" w:rsidTr="009B7E65">
        <w:trPr>
          <w:trHeight w:val="39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 xml:space="preserve">Rozbudowa budynku socjalnego na stadionie w </w:t>
            </w:r>
            <w:proofErr w:type="spellStart"/>
            <w:r w:rsidRPr="007C7736">
              <w:rPr>
                <w:rFonts w:ascii="Times New Roman" w:hAnsi="Times New Roman" w:cs="Times New Roman"/>
                <w:sz w:val="24"/>
                <w:szCs w:val="24"/>
              </w:rPr>
              <w:t>Gołańczy</w:t>
            </w:r>
            <w:proofErr w:type="spellEnd"/>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44,66</w:t>
            </w:r>
          </w:p>
        </w:tc>
      </w:tr>
      <w:tr w:rsidR="00472541" w:rsidRPr="007C7736" w:rsidTr="009B7E65">
        <w:trPr>
          <w:trHeight w:val="318"/>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Modernizacja świetlic wiejskich</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55,82</w:t>
            </w:r>
          </w:p>
        </w:tc>
      </w:tr>
      <w:tr w:rsidR="00472541" w:rsidRPr="007C7736" w:rsidTr="009B7E65">
        <w:trPr>
          <w:trHeight w:val="39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Montaż ogniw fotowoltaicznych na dachach budynków obiektów użyteczności publicznej</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43,13</w:t>
            </w:r>
          </w:p>
        </w:tc>
      </w:tr>
      <w:tr w:rsidR="00472541" w:rsidRPr="007C7736" w:rsidTr="009B7E65">
        <w:trPr>
          <w:trHeight w:val="33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Budowa ścieżki rowerowej Gołańcz-Margonin (po dawnej linii kolejowej)</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184,99</w:t>
            </w:r>
          </w:p>
        </w:tc>
      </w:tr>
      <w:tr w:rsidR="00472541" w:rsidRPr="007C7736" w:rsidTr="00F710A0">
        <w:trPr>
          <w:trHeight w:val="109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Włączenie kryteriów efektywności energetycznej i ograniczenia emisji szkodliwych substancji do zamówień publicznych</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13,75</w:t>
            </w:r>
          </w:p>
        </w:tc>
      </w:tr>
      <w:tr w:rsidR="00472541" w:rsidRPr="007C7736" w:rsidTr="009B7E65">
        <w:trPr>
          <w:trHeight w:val="29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Działania edukacyjne związane z wykorzystywaniem energii w budynkach użyteczności publicznej</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6,88</w:t>
            </w:r>
          </w:p>
        </w:tc>
      </w:tr>
      <w:tr w:rsidR="00472541" w:rsidRPr="007C7736" w:rsidTr="009B7E65">
        <w:trPr>
          <w:trHeight w:val="29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Planowanie przestrzenne zorientowane na gospodarkę emisyjną</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w:t>
            </w:r>
          </w:p>
        </w:tc>
      </w:tr>
      <w:tr w:rsidR="00472541" w:rsidRPr="007C7736" w:rsidTr="009B7E65">
        <w:trPr>
          <w:trHeight w:val="29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Promocja Planu Gospodarki Niskoemisyjnej</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w:t>
            </w:r>
          </w:p>
        </w:tc>
      </w:tr>
      <w:tr w:rsidR="00472541" w:rsidRPr="007C7736" w:rsidTr="009B7E65">
        <w:trPr>
          <w:trHeight w:val="43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Modernizacja komercyjnych obiektów w technologiach energooszczędnych</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293,54</w:t>
            </w:r>
          </w:p>
        </w:tc>
      </w:tr>
      <w:tr w:rsidR="00472541" w:rsidRPr="007C7736" w:rsidTr="009B7E65">
        <w:trPr>
          <w:trHeight w:val="29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Programy edukacyjne dla przedsiębiorców w zakresie stosowania technologii energooszczędnych</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28,57</w:t>
            </w:r>
          </w:p>
        </w:tc>
      </w:tr>
      <w:tr w:rsidR="00472541" w:rsidRPr="007C7736" w:rsidTr="009B7E65">
        <w:trPr>
          <w:trHeight w:val="58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Montaż ogniw fotowoltaicznych na dachach budynków obiektów komercyjnych</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125,09</w:t>
            </w:r>
          </w:p>
        </w:tc>
      </w:tr>
      <w:tr w:rsidR="00472541" w:rsidRPr="007C7736" w:rsidTr="009B7E65">
        <w:trPr>
          <w:trHeight w:val="58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Podniesienie efektywności energetycznej w budownictwie indywidualnym i wielorodzinnym</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701,50</w:t>
            </w:r>
          </w:p>
        </w:tc>
      </w:tr>
      <w:tr w:rsidR="00472541" w:rsidRPr="007C7736" w:rsidTr="009B7E65">
        <w:trPr>
          <w:trHeight w:val="58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Montaż ogniw fotowoltaicznych na dachach budynków gospodarstw domowych</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152,92</w:t>
            </w:r>
          </w:p>
        </w:tc>
      </w:tr>
      <w:tr w:rsidR="00472541" w:rsidRPr="007C7736" w:rsidTr="009B7E65">
        <w:trPr>
          <w:trHeight w:val="29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 xml:space="preserve">Działania edukacyjne związane z wykorzystywaniem energii </w:t>
            </w:r>
            <w:r w:rsidRPr="007C7736">
              <w:rPr>
                <w:rFonts w:ascii="Times New Roman" w:hAnsi="Times New Roman" w:cs="Times New Roman"/>
                <w:sz w:val="24"/>
                <w:szCs w:val="24"/>
              </w:rPr>
              <w:br/>
              <w:t>w budynkach gospodarstw indywidualnych</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37,89</w:t>
            </w:r>
          </w:p>
        </w:tc>
      </w:tr>
      <w:tr w:rsidR="00472541" w:rsidRPr="007C7736" w:rsidTr="009B7E65">
        <w:trPr>
          <w:trHeight w:val="29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 xml:space="preserve">Programy edukacyjne w zakresie ekologicznego transportu (preferowanie transportu publicznego, </w:t>
            </w:r>
            <w:proofErr w:type="spellStart"/>
            <w:r w:rsidRPr="007C7736">
              <w:rPr>
                <w:rFonts w:ascii="Times New Roman" w:hAnsi="Times New Roman" w:cs="Times New Roman"/>
                <w:sz w:val="24"/>
                <w:szCs w:val="24"/>
              </w:rPr>
              <w:t>ecodriving</w:t>
            </w:r>
            <w:proofErr w:type="spellEnd"/>
            <w:r w:rsidRPr="007C7736">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rPr>
                <w:rFonts w:ascii="Times New Roman" w:hAnsi="Times New Roman" w:cs="Times New Roman"/>
                <w:sz w:val="24"/>
                <w:szCs w:val="24"/>
              </w:rPr>
            </w:pPr>
            <w:r w:rsidRPr="007C7736">
              <w:rPr>
                <w:rFonts w:ascii="Times New Roman" w:hAnsi="Times New Roman" w:cs="Times New Roman"/>
                <w:sz w:val="24"/>
                <w:szCs w:val="24"/>
              </w:rPr>
              <w:t>50,00</w:t>
            </w:r>
          </w:p>
        </w:tc>
      </w:tr>
    </w:tbl>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W roku 2020 wykonano działania w następujących projektach:</w:t>
      </w:r>
    </w:p>
    <w:p w:rsidR="009B7E65" w:rsidRPr="007C7736" w:rsidRDefault="009B7E65" w:rsidP="009B7E65">
      <w:pPr>
        <w:numPr>
          <w:ilvl w:val="0"/>
          <w:numId w:val="32"/>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Rewitalizacja dworców i terenów przydworcowych wzdłuż linii kolejowej nr 356 na odcinku - Miasto i Gmina Gołańcz</w:t>
      </w:r>
      <w:r w:rsidRPr="007C7736">
        <w:rPr>
          <w:rFonts w:ascii="Times New Roman" w:hAnsi="Times New Roman" w:cs="Times New Roman"/>
          <w:sz w:val="24"/>
          <w:szCs w:val="24"/>
        </w:rPr>
        <w:tab/>
      </w:r>
    </w:p>
    <w:p w:rsidR="009B7E65" w:rsidRPr="007C7736" w:rsidRDefault="009B7E65" w:rsidP="009B7E65">
      <w:pPr>
        <w:ind w:left="720"/>
        <w:jc w:val="both"/>
        <w:rPr>
          <w:rFonts w:ascii="Times New Roman" w:hAnsi="Times New Roman" w:cs="Times New Roman"/>
          <w:sz w:val="24"/>
          <w:szCs w:val="24"/>
        </w:rPr>
      </w:pPr>
      <w:r w:rsidRPr="007C7736">
        <w:rPr>
          <w:rFonts w:ascii="Times New Roman" w:hAnsi="Times New Roman" w:cs="Times New Roman"/>
          <w:sz w:val="24"/>
          <w:szCs w:val="24"/>
        </w:rPr>
        <w:t xml:space="preserve">Przedmiotem zadania inwestycyjnego był I etap realizacji robót związanych z remontem budynku dworca PKP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w ramach projektu „Rewitalizacja </w:t>
      </w:r>
      <w:r w:rsidRPr="007C7736">
        <w:rPr>
          <w:rFonts w:ascii="Times New Roman" w:hAnsi="Times New Roman" w:cs="Times New Roman"/>
          <w:sz w:val="24"/>
          <w:szCs w:val="24"/>
        </w:rPr>
        <w:lastRenderedPageBreak/>
        <w:t xml:space="preserve">dworców i terenów przydworcowych wzdłuż linii kolejowej nr 356 Miasto i Gmina Gołańcz”. </w:t>
      </w:r>
    </w:p>
    <w:p w:rsidR="009B7E65" w:rsidRPr="007C7736" w:rsidRDefault="009B7E65" w:rsidP="009B7E65">
      <w:pPr>
        <w:spacing w:after="0"/>
        <w:ind w:left="720"/>
        <w:jc w:val="both"/>
        <w:rPr>
          <w:rFonts w:ascii="Times New Roman" w:hAnsi="Times New Roman" w:cs="Times New Roman"/>
          <w:sz w:val="24"/>
          <w:szCs w:val="24"/>
        </w:rPr>
      </w:pPr>
      <w:r w:rsidRPr="007C7736">
        <w:rPr>
          <w:rFonts w:ascii="Times New Roman" w:hAnsi="Times New Roman" w:cs="Times New Roman"/>
          <w:sz w:val="24"/>
          <w:szCs w:val="24"/>
        </w:rPr>
        <w:t xml:space="preserve">Zakres prac obejmuje: </w:t>
      </w:r>
    </w:p>
    <w:p w:rsidR="009B7E65" w:rsidRPr="007C7736" w:rsidRDefault="009B7E65" w:rsidP="009B7E65">
      <w:pPr>
        <w:spacing w:after="0"/>
        <w:ind w:left="720"/>
        <w:jc w:val="both"/>
        <w:rPr>
          <w:rFonts w:ascii="Times New Roman" w:hAnsi="Times New Roman" w:cs="Times New Roman"/>
          <w:sz w:val="24"/>
          <w:szCs w:val="24"/>
        </w:rPr>
      </w:pPr>
      <w:r w:rsidRPr="007C7736">
        <w:rPr>
          <w:rFonts w:ascii="Times New Roman" w:hAnsi="Times New Roman" w:cs="Times New Roman"/>
          <w:sz w:val="24"/>
          <w:szCs w:val="24"/>
        </w:rPr>
        <w:t>- budynek dworca: wymiana pokrycia połaci dachu, wymiana zniszczonych elementów więźby dachowej, remont elewacji budynku dworca PKP, remont pomieszczenia poczekalni,</w:t>
      </w:r>
    </w:p>
    <w:p w:rsidR="009B7E65" w:rsidRPr="007C7736" w:rsidRDefault="009B7E65" w:rsidP="009B7E65">
      <w:pPr>
        <w:spacing w:after="0"/>
        <w:ind w:left="720"/>
        <w:jc w:val="both"/>
        <w:rPr>
          <w:rFonts w:ascii="Times New Roman" w:hAnsi="Times New Roman" w:cs="Times New Roman"/>
          <w:sz w:val="24"/>
          <w:szCs w:val="24"/>
        </w:rPr>
      </w:pPr>
      <w:r w:rsidRPr="007C7736">
        <w:rPr>
          <w:rFonts w:ascii="Times New Roman" w:hAnsi="Times New Roman" w:cs="Times New Roman"/>
          <w:sz w:val="24"/>
          <w:szCs w:val="24"/>
        </w:rPr>
        <w:t xml:space="preserve">- instalacje:  elektryczna,  ogrzewanie, monitoring, sieci kanalizacji deszczowej, oświetlenie, </w:t>
      </w:r>
    </w:p>
    <w:p w:rsidR="009B7E65" w:rsidRPr="007C7736" w:rsidRDefault="009B7E65" w:rsidP="009B7E65">
      <w:pPr>
        <w:spacing w:after="0"/>
        <w:ind w:left="720"/>
        <w:jc w:val="both"/>
        <w:rPr>
          <w:rFonts w:ascii="Times New Roman" w:hAnsi="Times New Roman" w:cs="Times New Roman"/>
          <w:sz w:val="24"/>
          <w:szCs w:val="24"/>
        </w:rPr>
      </w:pPr>
      <w:r w:rsidRPr="007C7736">
        <w:rPr>
          <w:rFonts w:ascii="Times New Roman" w:hAnsi="Times New Roman" w:cs="Times New Roman"/>
          <w:sz w:val="24"/>
          <w:szCs w:val="24"/>
        </w:rPr>
        <w:t xml:space="preserve">- drogi: wykonanie dróg wewnętrznych wraz z parkingami oraz chodnik. </w:t>
      </w:r>
    </w:p>
    <w:p w:rsidR="009B7E65" w:rsidRPr="007C7736" w:rsidRDefault="009B7E65" w:rsidP="009B7E65">
      <w:pPr>
        <w:ind w:left="720"/>
        <w:jc w:val="both"/>
        <w:rPr>
          <w:rFonts w:ascii="Times New Roman" w:hAnsi="Times New Roman" w:cs="Times New Roman"/>
          <w:sz w:val="24"/>
          <w:szCs w:val="24"/>
        </w:rPr>
      </w:pPr>
      <w:r w:rsidRPr="007C7736">
        <w:rPr>
          <w:rFonts w:ascii="Times New Roman" w:hAnsi="Times New Roman" w:cs="Times New Roman"/>
          <w:sz w:val="24"/>
          <w:szCs w:val="24"/>
        </w:rPr>
        <w:t>Całkowity koszt inwestycji to 1.892.224,97 zł. Koszt zadania w wysokości 710.714 zł został pokryty z środków Rządowego Funduszu Inwestycji Lokalnych.</w:t>
      </w:r>
    </w:p>
    <w:p w:rsidR="00F710A0" w:rsidRPr="007C7736" w:rsidRDefault="009B7E65" w:rsidP="00F710A0">
      <w:pPr>
        <w:pStyle w:val="Akapitzlist"/>
        <w:numPr>
          <w:ilvl w:val="0"/>
          <w:numId w:val="32"/>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Budowa ścieżki rowerowej Gołańcz-Margonin (po dawnej linii kolejowej)</w:t>
      </w:r>
    </w:p>
    <w:p w:rsidR="00F710A0" w:rsidRPr="007C7736" w:rsidRDefault="00F710A0" w:rsidP="00F710A0">
      <w:pPr>
        <w:pStyle w:val="Akapitzlist"/>
        <w:numPr>
          <w:ilvl w:val="0"/>
          <w:numId w:val="32"/>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Podniesienie efektywności energetycznej w budownictwie indywidualnym i wielorodzinnym </w:t>
      </w:r>
    </w:p>
    <w:p w:rsidR="009B7E65" w:rsidRPr="007C7736" w:rsidRDefault="009B7E65" w:rsidP="009B7E65">
      <w:pPr>
        <w:pStyle w:val="Akapitzlist"/>
        <w:jc w:val="both"/>
        <w:rPr>
          <w:rFonts w:ascii="Times New Roman" w:hAnsi="Times New Roman" w:cs="Times New Roman"/>
          <w:sz w:val="24"/>
          <w:szCs w:val="24"/>
        </w:rPr>
      </w:pPr>
    </w:p>
    <w:p w:rsidR="009B7E65" w:rsidRPr="007C7736" w:rsidRDefault="009B7E65" w:rsidP="009B7E65">
      <w:pPr>
        <w:pStyle w:val="Akapitzlist"/>
        <w:framePr w:wrap="auto" w:hAnchor="text" w:y="1"/>
        <w:jc w:val="both"/>
        <w:rPr>
          <w:rFonts w:ascii="Times New Roman" w:hAnsi="Times New Roman" w:cs="Times New Roman"/>
          <w:sz w:val="24"/>
          <w:szCs w:val="24"/>
        </w:rPr>
      </w:pPr>
      <w:r w:rsidRPr="007C7736">
        <w:rPr>
          <w:rFonts w:ascii="Times New Roman" w:hAnsi="Times New Roman" w:cs="Times New Roman"/>
          <w:sz w:val="24"/>
          <w:szCs w:val="24"/>
        </w:rPr>
        <w:t xml:space="preserve">Złożono wniosek o dofinansowanie w ramach naboru wniosków </w:t>
      </w:r>
      <w:r w:rsidRPr="007C7736">
        <w:rPr>
          <w:rFonts w:ascii="Times New Roman" w:hAnsi="Times New Roman" w:cs="Times New Roman"/>
          <w:bCs/>
          <w:sz w:val="24"/>
          <w:szCs w:val="24"/>
        </w:rPr>
        <w:t>nr</w:t>
      </w:r>
      <w:r w:rsidRPr="007C7736">
        <w:rPr>
          <w:rFonts w:ascii="Times New Roman" w:hAnsi="Times New Roman" w:cs="Times New Roman"/>
          <w:sz w:val="24"/>
          <w:szCs w:val="24"/>
        </w:rPr>
        <w:t xml:space="preserve"> RPWP.03.03.01-IZ.00-30-001/20, Poddziałanie 3.3.1 „Inwestycje w obszarze transportu miejskiego” w ramach Wielkopolskiego Regionalnego Programu Operacyjnego na lata 2014-2020 na realizację zadania polegającego na budowie ostatniego III etapu ścieżki rowerowej Gołańcz-Margonin oraz refundację kosztów  już wykonanych dwóch pierwszych etapów.</w:t>
      </w:r>
    </w:p>
    <w:p w:rsidR="009B7E65" w:rsidRPr="007C7736" w:rsidRDefault="009B7E65" w:rsidP="009B7E65">
      <w:pPr>
        <w:pStyle w:val="Akapitzlist"/>
        <w:framePr w:wrap="auto" w:hAnchor="text" w:y="1"/>
        <w:jc w:val="both"/>
        <w:rPr>
          <w:rFonts w:ascii="Times New Roman" w:hAnsi="Times New Roman" w:cs="Times New Roman"/>
          <w:sz w:val="24"/>
          <w:szCs w:val="24"/>
        </w:rPr>
      </w:pPr>
      <w:r w:rsidRPr="007C7736">
        <w:rPr>
          <w:rFonts w:ascii="Times New Roman" w:hAnsi="Times New Roman" w:cs="Times New Roman"/>
          <w:sz w:val="24"/>
          <w:szCs w:val="24"/>
        </w:rPr>
        <w:t>Wydatek w ramach zadania: 25.830 zł na przygotowanie dokumentacji konkursowej w ramach naboru wniosków.</w:t>
      </w:r>
    </w:p>
    <w:p w:rsidR="009B7E65" w:rsidRDefault="009B7E65" w:rsidP="009B7E65">
      <w:pPr>
        <w:ind w:left="720"/>
        <w:jc w:val="both"/>
        <w:rPr>
          <w:rFonts w:ascii="Times New Roman" w:hAnsi="Times New Roman" w:cs="Times New Roman"/>
          <w:sz w:val="24"/>
          <w:szCs w:val="24"/>
          <w:lang w:bidi="pl-PL"/>
        </w:rPr>
      </w:pPr>
      <w:r w:rsidRPr="007C7736">
        <w:rPr>
          <w:rFonts w:ascii="Times New Roman" w:hAnsi="Times New Roman" w:cs="Times New Roman"/>
          <w:sz w:val="24"/>
          <w:szCs w:val="24"/>
          <w:lang w:bidi="pl-PL"/>
        </w:rPr>
        <w:t>Dnia 30 października 2020 r. uchwałą Nr XXII/221/20 Rady Miasta i Gminy Gołańcz określono zasady udzielania dotacji celowej ze środków budżetu Miasta i Gminy Gołańcz na wymianę źródeł ciepła na przedsięwzięcia służące poprawie jakości powietrza.</w:t>
      </w:r>
      <w:r w:rsidRPr="007C7736">
        <w:rPr>
          <w:rFonts w:ascii="Times New Roman" w:hAnsi="Times New Roman" w:cs="Times New Roman"/>
          <w:b/>
          <w:sz w:val="24"/>
          <w:szCs w:val="24"/>
          <w:lang w:bidi="pl-PL"/>
        </w:rPr>
        <w:t xml:space="preserve"> </w:t>
      </w:r>
      <w:r w:rsidRPr="007C7736">
        <w:rPr>
          <w:rFonts w:ascii="Times New Roman" w:hAnsi="Times New Roman" w:cs="Times New Roman"/>
          <w:sz w:val="24"/>
          <w:szCs w:val="24"/>
          <w:lang w:bidi="pl-PL"/>
        </w:rPr>
        <w:t xml:space="preserve">Zgodnie z przepisami ustawy z dnia 27 kwietnia 2001 r. Prawo ochrony środowiska do zadań własnych gminy należy finansowanie ochrony środowiska i gospodarki wodnej w zakresie przedsięwzięć związanych m in. z ochroną powietrza. Powyższa ustawa stanowi również, że finansowanie ochrony środowiska, w tym ochrony powietrza, może polegać m. in. na udzieleniu dotacji celowej z budżetu gminy. Niniejsza uchwała określa zasady udzielania dotacji celowych ze środków budżetu Miasta i Gminy Gołańcz na przedsięwzięcia służące poprawie jakości powietrza realizowane na terenie Miasta i Gminy Gołańcz. Podjęcie przedmiotowej uchwały umożliwi udzielenie wsparcia finansowego mieszkańcom na realizację przedsięwzięć mających na celu osiągnięcie poprawy stanu środowiska i zmniejszenie ilości zanieczyszczeń wynikających z niskiej emisji.  Uchwałę podjęto w celu zachęcenia mieszkańców do wymiany </w:t>
      </w:r>
      <w:proofErr w:type="spellStart"/>
      <w:r w:rsidRPr="007C7736">
        <w:rPr>
          <w:rFonts w:ascii="Times New Roman" w:hAnsi="Times New Roman" w:cs="Times New Roman"/>
          <w:sz w:val="24"/>
          <w:szCs w:val="24"/>
          <w:lang w:bidi="pl-PL"/>
        </w:rPr>
        <w:t>niskosprawnych</w:t>
      </w:r>
      <w:proofErr w:type="spellEnd"/>
      <w:r w:rsidRPr="007C7736">
        <w:rPr>
          <w:rFonts w:ascii="Times New Roman" w:hAnsi="Times New Roman" w:cs="Times New Roman"/>
          <w:sz w:val="24"/>
          <w:szCs w:val="24"/>
          <w:lang w:bidi="pl-PL"/>
        </w:rPr>
        <w:t xml:space="preserve"> pieców lub kotłów na niskoemisyjne źródła ciepła.</w:t>
      </w:r>
    </w:p>
    <w:p w:rsidR="004A7901" w:rsidRPr="007C7736" w:rsidRDefault="004A7901" w:rsidP="009B7E65">
      <w:pPr>
        <w:ind w:left="720"/>
        <w:jc w:val="both"/>
        <w:rPr>
          <w:rFonts w:ascii="Times New Roman" w:hAnsi="Times New Roman" w:cs="Times New Roman"/>
          <w:sz w:val="24"/>
          <w:szCs w:val="24"/>
          <w:lang w:bidi="pl-PL"/>
        </w:rPr>
      </w:pP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hd w:val="clear" w:color="auto" w:fill="00B0F0"/>
        <w:spacing w:after="0"/>
        <w:rPr>
          <w:rFonts w:ascii="Times New Roman" w:hAnsi="Times New Roman" w:cs="Times New Roman"/>
          <w:b/>
          <w:sz w:val="24"/>
          <w:szCs w:val="24"/>
        </w:rPr>
      </w:pPr>
      <w:r w:rsidRPr="007C7736">
        <w:rPr>
          <w:rFonts w:ascii="Times New Roman" w:hAnsi="Times New Roman" w:cs="Times New Roman"/>
          <w:b/>
          <w:sz w:val="24"/>
          <w:szCs w:val="24"/>
        </w:rPr>
        <w:lastRenderedPageBreak/>
        <w:t>C. Gospodarowanie odpadami</w:t>
      </w:r>
    </w:p>
    <w:p w:rsidR="009B7E65" w:rsidRPr="007C7736" w:rsidRDefault="009B7E65" w:rsidP="009B7E65">
      <w:pPr>
        <w:spacing w:after="0" w:line="240" w:lineRule="auto"/>
        <w:ind w:left="720"/>
        <w:contextualSpacing/>
        <w:jc w:val="both"/>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sz w:val="24"/>
          <w:szCs w:val="24"/>
          <w:u w:val="single"/>
        </w:rPr>
      </w:pPr>
      <w:r w:rsidRPr="007C7736">
        <w:rPr>
          <w:rFonts w:ascii="Times New Roman" w:hAnsi="Times New Roman" w:cs="Times New Roman"/>
          <w:sz w:val="24"/>
          <w:szCs w:val="24"/>
        </w:rPr>
        <w:t>Zgodnie z ustawą o utrzymaniu czystości i porządku w gminach system gospodarowania odpadami w gminie Gołańcz wszedł w życie 1 lipca 2013 roku. Zapisy tej ustawy nałożyły na gminy obowiązek zorganizowania odbierania odpadów komunalnych od właścicieli nieruchomości, na których zamieszkują mieszkańcy. Każdy właściciel nieruchomości zobowiązany jest:</w:t>
      </w:r>
    </w:p>
    <w:p w:rsidR="009B7E65" w:rsidRPr="007C7736" w:rsidRDefault="009B7E65" w:rsidP="009B7E65">
      <w:pPr>
        <w:numPr>
          <w:ilvl w:val="0"/>
          <w:numId w:val="33"/>
        </w:numPr>
        <w:tabs>
          <w:tab w:val="left" w:pos="993"/>
        </w:tabs>
        <w:spacing w:after="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do wypełnienia i złożenia deklaracji o wysokości stawki opłaty za gospodarowanie odpadami komunalnymi,</w:t>
      </w:r>
    </w:p>
    <w:p w:rsidR="009B7E65" w:rsidRPr="007C7736" w:rsidRDefault="009B7E65" w:rsidP="009B7E65">
      <w:pPr>
        <w:numPr>
          <w:ilvl w:val="0"/>
          <w:numId w:val="33"/>
        </w:numPr>
        <w:tabs>
          <w:tab w:val="left" w:pos="993"/>
        </w:tabs>
        <w:spacing w:after="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uiszczania zadeklarowanej opłaty za odbiór i zagospodarowanie odpadów komunalnych na rachunek Miasta i Gminy Gołańcz w terminie do 10. dnia każdego miesiąca, stawki za gospodarowanie odpadami komunalnymi wynosiły w 2020 r. za miesiąc styczeń i luty dnia 28 grudnia 2018 r. Rady Miasta i Gminy Gołańcz podjęła uchwałę nr III/11/18 z w sprawie metody ustalenia opłaty za gospodarowanie odpadami komunalnymi oraz stawki opłaty w której określono nowe stawki opłaty tj. 18 zł za odpady zbierane selektywnie i 34 zł za odpady zmieszane; za miesiące od marca do grudnia 2020 obowiązywały nowe stawki opłaty zgodnie z uchwałą z dnia 28 stycznia 2020 r. Rada Miasta i Gminy Gołańcz podjęła uchwałę nr XV/154/20 z w sprawie metody ustalenia opłaty za gospodarowanie odpadami komunalnymi oraz stawki opłaty w której określono nowe stawki opłaty tj. 27 zł za odpady zbierane selektywnie oraz stawkę opłaty podwyższonej za gospodarowanie odpadami komunalnymi, w przypadku posiadania kompostownika należy umniejszyć kwotę stawki o 0,18 zł za każdą osobę zamieszkującą na nieruchomości, dotyczy to tylko domów jednorodzinnych; jeżeli właściciel nieruchomości nie wypełnia obowiązku zbierania odpadów komunalnych w sposób selektywny, w drodze decyzji zostanie naliczona opłata w wysokości 54,00 zł.</w:t>
      </w:r>
    </w:p>
    <w:p w:rsidR="009B7E65" w:rsidRPr="007C7736" w:rsidRDefault="009B7E65" w:rsidP="009B7E65">
      <w:pPr>
        <w:tabs>
          <w:tab w:val="left" w:pos="993"/>
        </w:tabs>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Obowiązki ciążące na gminie w ramach gospodarki odpadami i ich realizacja:</w:t>
      </w:r>
    </w:p>
    <w:p w:rsidR="009B7E65" w:rsidRPr="007C7736" w:rsidRDefault="009B7E65" w:rsidP="009B7E65">
      <w:pPr>
        <w:numPr>
          <w:ilvl w:val="0"/>
          <w:numId w:val="33"/>
        </w:numPr>
        <w:tabs>
          <w:tab w:val="left" w:pos="993"/>
        </w:tabs>
        <w:spacing w:after="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obowiązek ustanowienia selektywnego zbierania odpadów komunalnych obejmującego co najmniej następujące frakcje odpadów: papieru, metalu, tworzywa sztucznego, szkła i opakowań wielomateriałowych oraz odpadów komunalnych ulegających biodegradacji, w tym odpadów opakowaniowych ulegających biodegradacji (art. 3 ust. 2 pkt 5 ustawy o utrzymaniu czystości i porządku w gminach)</w:t>
      </w:r>
      <w:r w:rsidR="00C64EBD" w:rsidRPr="007C7736">
        <w:rPr>
          <w:rFonts w:ascii="Times New Roman" w:hAnsi="Times New Roman" w:cs="Times New Roman"/>
          <w:sz w:val="24"/>
          <w:szCs w:val="24"/>
        </w:rPr>
        <w:t>.</w:t>
      </w:r>
    </w:p>
    <w:p w:rsidR="009B7E65" w:rsidRPr="007C7736" w:rsidRDefault="009B7E65" w:rsidP="009B7E65">
      <w:pPr>
        <w:spacing w:after="0" w:line="240" w:lineRule="auto"/>
        <w:ind w:left="709"/>
        <w:contextualSpacing/>
        <w:jc w:val="both"/>
        <w:rPr>
          <w:rFonts w:ascii="Times New Roman" w:hAnsi="Times New Roman" w:cs="Times New Roman"/>
          <w:sz w:val="24"/>
          <w:szCs w:val="24"/>
        </w:rPr>
      </w:pPr>
    </w:p>
    <w:p w:rsidR="009B7E65" w:rsidRPr="007C7736" w:rsidRDefault="009B7E65" w:rsidP="009B7E65">
      <w:pPr>
        <w:spacing w:after="0" w:line="240" w:lineRule="auto"/>
        <w:ind w:left="1440"/>
        <w:contextualSpacing/>
        <w:rPr>
          <w:rFonts w:ascii="Times New Roman" w:eastAsia="Times New Roman" w:hAnsi="Times New Roman" w:cs="Times New Roman"/>
          <w:b/>
          <w:i/>
          <w:sz w:val="24"/>
          <w:szCs w:val="24"/>
          <w:lang w:eastAsia="pl-PL"/>
        </w:rPr>
      </w:pPr>
      <w:r w:rsidRPr="007C7736">
        <w:rPr>
          <w:rFonts w:ascii="Times New Roman" w:eastAsia="Times New Roman" w:hAnsi="Times New Roman" w:cs="Times New Roman"/>
          <w:b/>
          <w:i/>
          <w:sz w:val="24"/>
          <w:szCs w:val="24"/>
          <w:lang w:eastAsia="pl-PL"/>
        </w:rPr>
        <w:t>Ilość odebranych odpadów komuna</w:t>
      </w:r>
      <w:r w:rsidR="00FF7917">
        <w:rPr>
          <w:rFonts w:ascii="Times New Roman" w:eastAsia="Times New Roman" w:hAnsi="Times New Roman" w:cs="Times New Roman"/>
          <w:b/>
          <w:i/>
          <w:sz w:val="24"/>
          <w:szCs w:val="24"/>
          <w:lang w:eastAsia="pl-PL"/>
        </w:rPr>
        <w:t>lnych z terenu gminy w roku 2020</w:t>
      </w:r>
    </w:p>
    <w:tbl>
      <w:tblPr>
        <w:tblW w:w="5000" w:type="pct"/>
        <w:jc w:val="center"/>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224"/>
        <w:gridCol w:w="6142"/>
        <w:gridCol w:w="1696"/>
      </w:tblGrid>
      <w:tr w:rsidR="00472541" w:rsidRPr="007C7736" w:rsidTr="001D58CF">
        <w:trPr>
          <w:trHeight w:val="643"/>
          <w:tblHeader/>
          <w:jc w:val="center"/>
        </w:trPr>
        <w:tc>
          <w:tcPr>
            <w:tcW w:w="675" w:type="pct"/>
            <w:tcBorders>
              <w:top w:val="single" w:sz="4" w:space="0" w:color="auto"/>
              <w:left w:val="single" w:sz="4" w:space="0" w:color="000000"/>
              <w:bottom w:val="single" w:sz="4" w:space="0" w:color="000000"/>
              <w:right w:val="single" w:sz="4" w:space="0" w:color="000000"/>
            </w:tcBorders>
            <w:noWrap/>
            <w:vAlign w:val="center"/>
            <w:hideMark/>
          </w:tcPr>
          <w:p w:rsidR="009B7E65" w:rsidRPr="007C7736" w:rsidRDefault="009B7E65">
            <w:pPr>
              <w:widowControl w:val="0"/>
              <w:autoSpaceDE w:val="0"/>
              <w:spacing w:after="0" w:line="240" w:lineRule="auto"/>
              <w:jc w:val="center"/>
              <w:textAlignment w:val="baseline"/>
              <w:rPr>
                <w:rFonts w:ascii="Times New Roman" w:eastAsia="Arial Unicode MS" w:hAnsi="Times New Roman" w:cs="Times New Roman"/>
                <w:kern w:val="2"/>
                <w:sz w:val="24"/>
                <w:szCs w:val="24"/>
              </w:rPr>
            </w:pPr>
            <w:r w:rsidRPr="007C7736">
              <w:rPr>
                <w:rFonts w:ascii="Times New Roman" w:eastAsia="Arial Unicode MS" w:hAnsi="Times New Roman" w:cs="Times New Roman"/>
                <w:kern w:val="2"/>
                <w:sz w:val="24"/>
                <w:szCs w:val="24"/>
              </w:rPr>
              <w:t>Kod odpadu</w:t>
            </w:r>
          </w:p>
        </w:tc>
        <w:tc>
          <w:tcPr>
            <w:tcW w:w="3389" w:type="pct"/>
            <w:tcBorders>
              <w:top w:val="single" w:sz="4" w:space="0" w:color="auto"/>
              <w:left w:val="single" w:sz="4" w:space="0" w:color="000000"/>
              <w:bottom w:val="single" w:sz="4" w:space="0" w:color="000000"/>
              <w:right w:val="single" w:sz="4" w:space="0" w:color="000000"/>
            </w:tcBorders>
            <w:noWrap/>
            <w:vAlign w:val="center"/>
            <w:hideMark/>
          </w:tcPr>
          <w:p w:rsidR="009B7E65" w:rsidRPr="007C7736" w:rsidRDefault="009B7E65">
            <w:pPr>
              <w:widowControl w:val="0"/>
              <w:autoSpaceDE w:val="0"/>
              <w:spacing w:after="0" w:line="240" w:lineRule="auto"/>
              <w:jc w:val="center"/>
              <w:textAlignment w:val="baseline"/>
              <w:rPr>
                <w:rFonts w:ascii="Times New Roman" w:eastAsia="Arial Unicode MS" w:hAnsi="Times New Roman" w:cs="Times New Roman"/>
                <w:kern w:val="2"/>
                <w:sz w:val="24"/>
                <w:szCs w:val="24"/>
              </w:rPr>
            </w:pPr>
            <w:r w:rsidRPr="007C7736">
              <w:rPr>
                <w:rFonts w:ascii="Times New Roman" w:eastAsia="Arial Unicode MS" w:hAnsi="Times New Roman" w:cs="Times New Roman"/>
                <w:kern w:val="2"/>
                <w:sz w:val="24"/>
                <w:szCs w:val="24"/>
              </w:rPr>
              <w:t>Rodzaj odpadu</w:t>
            </w:r>
          </w:p>
        </w:tc>
        <w:tc>
          <w:tcPr>
            <w:tcW w:w="936" w:type="pct"/>
            <w:tcBorders>
              <w:top w:val="single" w:sz="4" w:space="0" w:color="auto"/>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center"/>
              <w:rPr>
                <w:rFonts w:ascii="Times New Roman" w:hAnsi="Times New Roman" w:cs="Times New Roman"/>
                <w:sz w:val="24"/>
                <w:szCs w:val="24"/>
              </w:rPr>
            </w:pPr>
            <w:r w:rsidRPr="007C7736">
              <w:rPr>
                <w:rFonts w:ascii="Times New Roman" w:hAnsi="Times New Roman" w:cs="Times New Roman"/>
                <w:sz w:val="24"/>
                <w:szCs w:val="24"/>
              </w:rPr>
              <w:t>Ilość odebranych odpadów [Mg – mega gramy] w 2020 r.</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20 03 01</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zmieszane odpady komunalne</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1 897,440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15 01 01</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opakowania z papieru i tektury</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166,650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15 01 02</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opakowania z tworzyw sztucznych</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468,660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15 01 06</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zmieszane odpady opakowaniowe</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6,600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15 01 07</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opakowania ze szkła</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171,760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20 01 32</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leki inne niż wymienione </w:t>
            </w:r>
            <w:r w:rsidRPr="007C7736">
              <w:rPr>
                <w:rFonts w:ascii="Times New Roman" w:hAnsi="Times New Roman" w:cs="Times New Roman"/>
                <w:sz w:val="24"/>
                <w:szCs w:val="24"/>
              </w:rPr>
              <w:br/>
              <w:t>w 20 01 31</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0,130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20 02 01</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odpady ulegające biodegradacji</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324,760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20 03 07</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odpady wielkogabarytowe</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129,410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lastRenderedPageBreak/>
              <w:t>16 02 16</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Elementy usunięte ze zużytych urządzeń inne niż wymienione w 16 02 15</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0,020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16 01 03</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zużyte opony</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18,150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20 01 10</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odzież</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0,960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20 01 35</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zużyte urządzenia elektryczne</w:t>
            </w:r>
          </w:p>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i elektroniczne</w:t>
            </w:r>
          </w:p>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inne niż wymienione </w:t>
            </w:r>
          </w:p>
          <w:p w:rsidR="009B7E65" w:rsidRPr="007C7736" w:rsidRDefault="009B7E65">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 xml:space="preserve">w 20 01 21, 20 01 23 zawierające niebezpieczne składniki  </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hAnsi="Times New Roman" w:cs="Times New Roman"/>
                <w:sz w:val="24"/>
                <w:szCs w:val="24"/>
              </w:rPr>
              <w:t>0,140</w:t>
            </w:r>
          </w:p>
        </w:tc>
      </w:tr>
      <w:tr w:rsidR="00472541" w:rsidRPr="007C7736" w:rsidTr="001D58CF">
        <w:trPr>
          <w:trHeight w:val="300"/>
          <w:jc w:val="center"/>
        </w:trPr>
        <w:tc>
          <w:tcPr>
            <w:tcW w:w="675"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20 01 36</w:t>
            </w:r>
          </w:p>
        </w:tc>
        <w:tc>
          <w:tcPr>
            <w:tcW w:w="3389" w:type="pct"/>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zużyte urządzenia elektryczne</w:t>
            </w:r>
            <w:r w:rsidRPr="007C7736">
              <w:rPr>
                <w:rFonts w:ascii="Times New Roman" w:eastAsia="Times New Roman" w:hAnsi="Times New Roman" w:cs="Times New Roman"/>
                <w:sz w:val="24"/>
                <w:szCs w:val="24"/>
                <w:lang w:eastAsia="pl-PL"/>
              </w:rPr>
              <w:br/>
              <w:t>i elektroniczne</w:t>
            </w:r>
            <w:r w:rsidRPr="007C7736">
              <w:rPr>
                <w:rFonts w:ascii="Times New Roman" w:eastAsia="Times New Roman" w:hAnsi="Times New Roman" w:cs="Times New Roman"/>
                <w:sz w:val="24"/>
                <w:szCs w:val="24"/>
                <w:lang w:eastAsia="pl-PL"/>
              </w:rPr>
              <w:br/>
              <w:t xml:space="preserve">inne niż wymienione </w:t>
            </w:r>
            <w:r w:rsidRPr="007C7736">
              <w:rPr>
                <w:rFonts w:ascii="Times New Roman" w:eastAsia="Times New Roman" w:hAnsi="Times New Roman" w:cs="Times New Roman"/>
                <w:sz w:val="24"/>
                <w:szCs w:val="24"/>
                <w:lang w:eastAsia="pl-PL"/>
              </w:rPr>
              <w:br/>
              <w:t>w 20 01 21, 20 01 23, i 20 01 35</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0,275</w:t>
            </w:r>
          </w:p>
        </w:tc>
      </w:tr>
      <w:tr w:rsidR="009B7E65" w:rsidRPr="007C7736" w:rsidTr="001D58CF">
        <w:trPr>
          <w:trHeight w:val="300"/>
          <w:jc w:val="center"/>
        </w:trPr>
        <w:tc>
          <w:tcPr>
            <w:tcW w:w="4064" w:type="pct"/>
            <w:gridSpan w:val="2"/>
            <w:tcBorders>
              <w:top w:val="single" w:sz="4" w:space="0" w:color="000000"/>
              <w:left w:val="single" w:sz="4" w:space="0" w:color="000000"/>
              <w:bottom w:val="single" w:sz="4" w:space="0" w:color="000000"/>
              <w:right w:val="single" w:sz="4" w:space="0" w:color="000000"/>
            </w:tcBorders>
            <w:noWrap/>
            <w:vAlign w:val="center"/>
            <w:hideMark/>
          </w:tcPr>
          <w:p w:rsidR="009B7E65" w:rsidRPr="007C7736" w:rsidRDefault="009B7E65">
            <w:pPr>
              <w:spacing w:after="0" w:line="240" w:lineRule="auto"/>
              <w:jc w:val="center"/>
              <w:rPr>
                <w:rFonts w:ascii="Times New Roman" w:hAnsi="Times New Roman" w:cs="Times New Roman"/>
                <w:b/>
                <w:sz w:val="24"/>
                <w:szCs w:val="24"/>
              </w:rPr>
            </w:pPr>
            <w:r w:rsidRPr="007C7736">
              <w:rPr>
                <w:rFonts w:ascii="Times New Roman" w:hAnsi="Times New Roman" w:cs="Times New Roman"/>
                <w:b/>
                <w:sz w:val="24"/>
                <w:szCs w:val="24"/>
              </w:rPr>
              <w:t>łącznie</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9B7E65" w:rsidRPr="007C7736" w:rsidRDefault="009B7E65">
            <w:pPr>
              <w:spacing w:after="0" w:line="240" w:lineRule="auto"/>
              <w:jc w:val="right"/>
              <w:rPr>
                <w:rFonts w:ascii="Times New Roman" w:hAnsi="Times New Roman" w:cs="Times New Roman"/>
                <w:b/>
                <w:sz w:val="24"/>
                <w:szCs w:val="24"/>
              </w:rPr>
            </w:pPr>
            <w:r w:rsidRPr="007C7736">
              <w:rPr>
                <w:rFonts w:ascii="Times New Roman" w:hAnsi="Times New Roman" w:cs="Times New Roman"/>
                <w:b/>
                <w:sz w:val="24"/>
                <w:szCs w:val="24"/>
              </w:rPr>
              <w:t>3 184,955</w:t>
            </w:r>
          </w:p>
        </w:tc>
      </w:tr>
    </w:tbl>
    <w:p w:rsidR="009B7E65" w:rsidRPr="007C7736" w:rsidRDefault="009B7E65" w:rsidP="00F710A0">
      <w:pPr>
        <w:spacing w:after="0" w:line="240" w:lineRule="auto"/>
        <w:contextualSpacing/>
        <w:jc w:val="both"/>
        <w:rPr>
          <w:rFonts w:ascii="Times New Roman" w:hAnsi="Times New Roman" w:cs="Times New Roman"/>
          <w:sz w:val="24"/>
          <w:szCs w:val="24"/>
        </w:rPr>
      </w:pPr>
    </w:p>
    <w:p w:rsidR="009B7E65" w:rsidRPr="007C7736" w:rsidRDefault="009B7E65" w:rsidP="009B7E65">
      <w:pPr>
        <w:numPr>
          <w:ilvl w:val="0"/>
          <w:numId w:val="33"/>
        </w:numPr>
        <w:tabs>
          <w:tab w:val="left" w:pos="993"/>
        </w:tabs>
        <w:spacing w:after="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obowiązek utworzenia punktów selektywnego zbierania odpadów komunalnych w sposób zapewniający łatwy dostęp dla wszystkich mieszkańców gminy, w tym wskazanie miejsc, w których mogą być prowadzone zbiórki zużytego sprzętu elektrycznego i elektronicznego pochodzącego z gospodarstw domowych (art. 3 ust. 2 pkt 6 ustawy o utrzymaniu czystości i porządku w gminach). </w:t>
      </w:r>
    </w:p>
    <w:p w:rsidR="009B7E65" w:rsidRPr="007C7736" w:rsidRDefault="009B7E65" w:rsidP="009B7E65">
      <w:pPr>
        <w:tabs>
          <w:tab w:val="left" w:pos="993"/>
        </w:tabs>
        <w:spacing w:after="0" w:line="240" w:lineRule="auto"/>
        <w:ind w:left="142"/>
        <w:jc w:val="both"/>
        <w:rPr>
          <w:rFonts w:ascii="Times New Roman" w:hAnsi="Times New Roman" w:cs="Times New Roman"/>
          <w:sz w:val="24"/>
          <w:szCs w:val="24"/>
        </w:rPr>
      </w:pPr>
    </w:p>
    <w:p w:rsidR="009B7E65" w:rsidRPr="007C7736" w:rsidRDefault="009B7E65" w:rsidP="009B7E65">
      <w:pPr>
        <w:spacing w:after="0" w:line="240" w:lineRule="auto"/>
        <w:ind w:left="425"/>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W ramach tego obowiązku </w:t>
      </w:r>
      <w:r w:rsidRPr="007C7736">
        <w:rPr>
          <w:rFonts w:ascii="Times New Roman" w:hAnsi="Times New Roman" w:cs="Times New Roman"/>
          <w:bCs/>
          <w:sz w:val="24"/>
          <w:szCs w:val="24"/>
        </w:rPr>
        <w:t xml:space="preserve">funkcjonuje Punkt Selektywnego Zbierania Odpadów Komunalnych (PSZOK), który </w:t>
      </w:r>
      <w:r w:rsidRPr="007C7736">
        <w:rPr>
          <w:rFonts w:ascii="Times New Roman" w:hAnsi="Times New Roman" w:cs="Times New Roman"/>
          <w:sz w:val="24"/>
          <w:szCs w:val="24"/>
        </w:rPr>
        <w:t>został utworzony w marcu 2014 roku na terenie byłego składowiska odpadów komunalnych w Smogulcu. Punkt jest czynny w każdy piątek od godz. 12</w:t>
      </w:r>
      <w:r w:rsidRPr="007C7736">
        <w:rPr>
          <w:rFonts w:ascii="Times New Roman" w:hAnsi="Times New Roman" w:cs="Times New Roman"/>
          <w:sz w:val="24"/>
          <w:szCs w:val="24"/>
          <w:vertAlign w:val="superscript"/>
        </w:rPr>
        <w:t>00</w:t>
      </w:r>
      <w:r w:rsidRPr="007C7736">
        <w:rPr>
          <w:rFonts w:ascii="Times New Roman" w:hAnsi="Times New Roman" w:cs="Times New Roman"/>
          <w:sz w:val="24"/>
          <w:szCs w:val="24"/>
        </w:rPr>
        <w:t xml:space="preserve"> do 18</w:t>
      </w:r>
      <w:r w:rsidRPr="007C7736">
        <w:rPr>
          <w:rFonts w:ascii="Times New Roman" w:hAnsi="Times New Roman" w:cs="Times New Roman"/>
          <w:sz w:val="24"/>
          <w:szCs w:val="24"/>
          <w:vertAlign w:val="superscript"/>
        </w:rPr>
        <w:t>00</w:t>
      </w:r>
      <w:r w:rsidRPr="007C7736">
        <w:rPr>
          <w:rFonts w:ascii="Times New Roman" w:hAnsi="Times New Roman" w:cs="Times New Roman"/>
          <w:sz w:val="24"/>
          <w:szCs w:val="24"/>
        </w:rPr>
        <w:t>. Wszyscy mieszkańcy mogą bezpłatnie oddać tam:</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zużyte baterie i akumulatory;</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zużyty sprzęt elektryczny i elektroniczny;</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odpady budowlano–remontowe pochodzące z remontów i innych robót budowlanych wykonywanych we własnym zakresie, na wykonanie których nie jest wymagane uzyskanie pozwolenia na budowę lub zgłoszenie zamiaru budowy lub wykonanie robót;</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zużyte opony;</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odpady wielkogabarytowe;</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tekstylia i odzież;</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odpady ulegające biodegradacji, w tym odpady zielone (trawa, chwasty, gałęzie i liście);</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przeterminowane leki;</w:t>
      </w:r>
    </w:p>
    <w:p w:rsidR="009B7E65" w:rsidRPr="007C7736" w:rsidRDefault="009B7E65" w:rsidP="009B7E65">
      <w:pPr>
        <w:numPr>
          <w:ilvl w:val="0"/>
          <w:numId w:val="34"/>
        </w:numPr>
        <w:tabs>
          <w:tab w:val="left" w:pos="1134"/>
        </w:tabs>
        <w:spacing w:after="0" w:line="240" w:lineRule="auto"/>
        <w:ind w:left="709" w:hanging="283"/>
        <w:contextualSpacing/>
        <w:jc w:val="both"/>
        <w:rPr>
          <w:rFonts w:ascii="Times New Roman" w:hAnsi="Times New Roman" w:cs="Times New Roman"/>
          <w:sz w:val="24"/>
          <w:szCs w:val="24"/>
        </w:rPr>
      </w:pPr>
      <w:r w:rsidRPr="007C7736">
        <w:rPr>
          <w:rFonts w:ascii="Times New Roman" w:hAnsi="Times New Roman" w:cs="Times New Roman"/>
          <w:sz w:val="24"/>
          <w:szCs w:val="24"/>
        </w:rPr>
        <w:t>odpadów niekwalifikujących się do odpadów medycznych powstałych w gospodarstwie domowym w wyniku przyjmowania produktów leczniczych w formie iniekcji i prowadzenia monitoringu poziomu substancji we krwi, w szczególności igieł i strzykawek;</w:t>
      </w:r>
    </w:p>
    <w:p w:rsidR="009B7E65" w:rsidRPr="007C7736" w:rsidRDefault="009B7E65" w:rsidP="009B7E65">
      <w:pPr>
        <w:numPr>
          <w:ilvl w:val="0"/>
          <w:numId w:val="34"/>
        </w:numPr>
        <w:tabs>
          <w:tab w:val="left" w:pos="1134"/>
        </w:tabs>
        <w:spacing w:after="0" w:line="240" w:lineRule="auto"/>
        <w:contextualSpacing/>
        <w:jc w:val="both"/>
        <w:rPr>
          <w:rFonts w:ascii="Times New Roman" w:hAnsi="Times New Roman" w:cs="Times New Roman"/>
          <w:sz w:val="24"/>
          <w:szCs w:val="24"/>
        </w:rPr>
      </w:pPr>
      <w:r w:rsidRPr="007C7736">
        <w:rPr>
          <w:rFonts w:ascii="Times New Roman" w:hAnsi="Times New Roman" w:cs="Times New Roman"/>
          <w:sz w:val="24"/>
          <w:szCs w:val="24"/>
        </w:rPr>
        <w:t>odpady opakowaniowe z metali, tworzyw sztucznych oraz opakowań z tworzyw sztucznych, odpady opakowaniowe wielomateriałowe;</w:t>
      </w:r>
    </w:p>
    <w:p w:rsidR="009B7E65" w:rsidRPr="007C7736" w:rsidRDefault="009B7E65" w:rsidP="009B7E65">
      <w:pPr>
        <w:numPr>
          <w:ilvl w:val="0"/>
          <w:numId w:val="34"/>
        </w:numPr>
        <w:tabs>
          <w:tab w:val="left" w:pos="1134"/>
        </w:tabs>
        <w:spacing w:after="0" w:line="240" w:lineRule="auto"/>
        <w:contextualSpacing/>
        <w:jc w:val="both"/>
        <w:rPr>
          <w:rFonts w:ascii="Times New Roman" w:hAnsi="Times New Roman" w:cs="Times New Roman"/>
          <w:sz w:val="24"/>
          <w:szCs w:val="24"/>
        </w:rPr>
      </w:pPr>
      <w:r w:rsidRPr="007C7736">
        <w:rPr>
          <w:rFonts w:ascii="Times New Roman" w:hAnsi="Times New Roman" w:cs="Times New Roman"/>
          <w:sz w:val="24"/>
          <w:szCs w:val="24"/>
        </w:rPr>
        <w:t>odpady szkła oraz opakowań ze szkła;</w:t>
      </w:r>
    </w:p>
    <w:p w:rsidR="009B7E65" w:rsidRPr="007C7736" w:rsidRDefault="009B7E65" w:rsidP="009B7E65">
      <w:pPr>
        <w:numPr>
          <w:ilvl w:val="0"/>
          <w:numId w:val="34"/>
        </w:numPr>
        <w:tabs>
          <w:tab w:val="left" w:pos="1134"/>
        </w:tabs>
        <w:spacing w:after="0" w:line="240" w:lineRule="auto"/>
        <w:contextualSpacing/>
        <w:jc w:val="both"/>
        <w:rPr>
          <w:rFonts w:ascii="Times New Roman" w:hAnsi="Times New Roman" w:cs="Times New Roman"/>
          <w:sz w:val="24"/>
          <w:szCs w:val="24"/>
        </w:rPr>
      </w:pPr>
      <w:r w:rsidRPr="007C7736">
        <w:rPr>
          <w:rFonts w:ascii="Times New Roman" w:hAnsi="Times New Roman" w:cs="Times New Roman"/>
          <w:sz w:val="24"/>
          <w:szCs w:val="24"/>
        </w:rPr>
        <w:t>odpady papieru i tektury oraz opakowań z papieru i tektury;</w:t>
      </w:r>
    </w:p>
    <w:p w:rsidR="009B7E65" w:rsidRPr="007C7736" w:rsidRDefault="009B7E65" w:rsidP="009B7E65">
      <w:pPr>
        <w:numPr>
          <w:ilvl w:val="0"/>
          <w:numId w:val="34"/>
        </w:numPr>
        <w:tabs>
          <w:tab w:val="left" w:pos="1134"/>
        </w:tabs>
        <w:spacing w:after="0" w:line="240" w:lineRule="auto"/>
        <w:contextualSpacing/>
        <w:jc w:val="both"/>
        <w:rPr>
          <w:rFonts w:ascii="Times New Roman" w:hAnsi="Times New Roman" w:cs="Times New Roman"/>
          <w:sz w:val="24"/>
          <w:szCs w:val="24"/>
        </w:rPr>
      </w:pPr>
      <w:r w:rsidRPr="007C7736">
        <w:rPr>
          <w:rFonts w:ascii="Times New Roman" w:hAnsi="Times New Roman" w:cs="Times New Roman"/>
          <w:sz w:val="24"/>
          <w:szCs w:val="24"/>
        </w:rPr>
        <w:t>bioodpady.</w:t>
      </w:r>
    </w:p>
    <w:p w:rsidR="009B7E65" w:rsidRPr="007C7736" w:rsidRDefault="009B7E65" w:rsidP="009B7E65">
      <w:pPr>
        <w:tabs>
          <w:tab w:val="left" w:pos="993"/>
        </w:tabs>
        <w:spacing w:line="240" w:lineRule="auto"/>
        <w:ind w:left="851"/>
        <w:contextualSpacing/>
        <w:jc w:val="both"/>
        <w:rPr>
          <w:rFonts w:ascii="Times New Roman" w:hAnsi="Times New Roman" w:cs="Times New Roman"/>
          <w:sz w:val="24"/>
          <w:szCs w:val="24"/>
        </w:rPr>
      </w:pPr>
    </w:p>
    <w:p w:rsidR="009B7E65" w:rsidRPr="007C7736" w:rsidRDefault="009B7E65" w:rsidP="009B7E65">
      <w:pPr>
        <w:numPr>
          <w:ilvl w:val="0"/>
          <w:numId w:val="33"/>
        </w:numPr>
        <w:tabs>
          <w:tab w:val="left" w:pos="993"/>
        </w:tabs>
        <w:spacing w:after="12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podejmowanie działań związanych z unieszkodliwieniem wyrobów zawierających azbest </w:t>
      </w:r>
    </w:p>
    <w:p w:rsidR="009B7E65" w:rsidRPr="007C7736" w:rsidRDefault="009B7E65" w:rsidP="009B7E65">
      <w:pPr>
        <w:spacing w:after="0" w:line="240" w:lineRule="auto"/>
        <w:ind w:left="425"/>
        <w:contextualSpacing/>
        <w:jc w:val="both"/>
        <w:rPr>
          <w:rFonts w:ascii="Times New Roman" w:hAnsi="Times New Roman" w:cs="Times New Roman"/>
          <w:sz w:val="24"/>
          <w:szCs w:val="24"/>
        </w:rPr>
      </w:pPr>
    </w:p>
    <w:p w:rsidR="009B7E65" w:rsidRPr="007C7736" w:rsidRDefault="009B7E65" w:rsidP="009B7E65">
      <w:pPr>
        <w:spacing w:after="0" w:line="240" w:lineRule="auto"/>
        <w:ind w:left="425"/>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Odbiór, </w:t>
      </w:r>
      <w:r w:rsidRPr="007C7736">
        <w:rPr>
          <w:rFonts w:ascii="Times New Roman" w:hAnsi="Times New Roman" w:cs="Times New Roman"/>
          <w:bCs/>
          <w:sz w:val="24"/>
          <w:szCs w:val="24"/>
        </w:rPr>
        <w:t>transport</w:t>
      </w:r>
      <w:r w:rsidRPr="007C7736">
        <w:rPr>
          <w:rFonts w:ascii="Times New Roman" w:hAnsi="Times New Roman" w:cs="Times New Roman"/>
          <w:sz w:val="24"/>
          <w:szCs w:val="24"/>
        </w:rPr>
        <w:t>, utylizacja płyt azbestowych w ramach dotacji – odebrano i przekazano do utylizacji 49 ton 81 kg płyt azbestowych od 24 mieszkańców na kwotę 19 924,00 zł. Cała kwota pochodziła z budżetu Miasta i Gminy Gołańcz.</w:t>
      </w:r>
      <w:bookmarkStart w:id="0" w:name="_Toc449699463"/>
    </w:p>
    <w:bookmarkEnd w:id="0"/>
    <w:p w:rsidR="009B7E65" w:rsidRPr="007C7736" w:rsidRDefault="009B7E65" w:rsidP="009B7E65">
      <w:pPr>
        <w:tabs>
          <w:tab w:val="left" w:pos="993"/>
        </w:tabs>
        <w:spacing w:after="0" w:line="240" w:lineRule="auto"/>
        <w:ind w:left="720"/>
        <w:contextualSpacing/>
        <w:jc w:val="both"/>
        <w:rPr>
          <w:rFonts w:ascii="Times New Roman" w:hAnsi="Times New Roman" w:cs="Times New Roman"/>
          <w:sz w:val="24"/>
          <w:szCs w:val="24"/>
        </w:rPr>
      </w:pPr>
    </w:p>
    <w:p w:rsidR="009B7E65" w:rsidRPr="007C7736" w:rsidRDefault="009B7E65" w:rsidP="009B7E65">
      <w:pPr>
        <w:numPr>
          <w:ilvl w:val="0"/>
          <w:numId w:val="33"/>
        </w:numPr>
        <w:tabs>
          <w:tab w:val="left" w:pos="993"/>
        </w:tabs>
        <w:spacing w:after="12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Udział </w:t>
      </w:r>
      <w:r w:rsidRPr="007C7736">
        <w:rPr>
          <w:rFonts w:ascii="Times New Roman" w:hAnsi="Times New Roman" w:cs="Times New Roman"/>
          <w:bCs/>
          <w:sz w:val="24"/>
          <w:szCs w:val="24"/>
        </w:rPr>
        <w:t>zmieszanych</w:t>
      </w:r>
      <w:r w:rsidRPr="007C7736">
        <w:rPr>
          <w:rFonts w:ascii="Times New Roman" w:hAnsi="Times New Roman" w:cs="Times New Roman"/>
          <w:sz w:val="24"/>
          <w:szCs w:val="24"/>
        </w:rPr>
        <w:t xml:space="preserve"> odpadów komunalnych w ogólnej liczbie odebranych odpadów komunalnych w 2020 roku to 59,575 % i jest mniejszy w stosunku do roku 2019 o 7,219 %.</w:t>
      </w:r>
    </w:p>
    <w:p w:rsidR="009B7E65" w:rsidRPr="007C7736" w:rsidRDefault="009B7E65" w:rsidP="009B7E65">
      <w:pPr>
        <w:numPr>
          <w:ilvl w:val="0"/>
          <w:numId w:val="33"/>
        </w:numPr>
        <w:tabs>
          <w:tab w:val="left" w:pos="993"/>
        </w:tabs>
        <w:spacing w:after="12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działania poeksploatacyjne na składowisku odpadów komunalnych w Smogulcu </w:t>
      </w:r>
    </w:p>
    <w:p w:rsidR="009B7E65" w:rsidRPr="007C7736" w:rsidRDefault="009B7E65" w:rsidP="009B7E65">
      <w:pPr>
        <w:spacing w:after="0" w:line="240" w:lineRule="auto"/>
        <w:ind w:left="425"/>
        <w:contextualSpacing/>
        <w:jc w:val="both"/>
        <w:rPr>
          <w:rFonts w:ascii="Times New Roman" w:hAnsi="Times New Roman" w:cs="Times New Roman"/>
          <w:sz w:val="24"/>
          <w:szCs w:val="24"/>
        </w:rPr>
      </w:pPr>
    </w:p>
    <w:p w:rsidR="009B7E65" w:rsidRPr="007C7736" w:rsidRDefault="009B7E65" w:rsidP="009B7E65">
      <w:pPr>
        <w:spacing w:after="0" w:line="240" w:lineRule="auto"/>
        <w:ind w:left="425"/>
        <w:contextualSpacing/>
        <w:jc w:val="both"/>
        <w:rPr>
          <w:rFonts w:ascii="Times New Roman" w:hAnsi="Times New Roman" w:cs="Times New Roman"/>
          <w:sz w:val="24"/>
          <w:szCs w:val="24"/>
        </w:rPr>
      </w:pPr>
      <w:r w:rsidRPr="007C7736">
        <w:rPr>
          <w:rFonts w:ascii="Times New Roman" w:hAnsi="Times New Roman" w:cs="Times New Roman"/>
          <w:sz w:val="24"/>
          <w:szCs w:val="24"/>
        </w:rPr>
        <w:t>Dotacja dla ZGKiM przeznaczona na monitoring, wykaszanie i uzupełnianie roślinności oraz koszty energii elektrycznej.</w:t>
      </w:r>
    </w:p>
    <w:p w:rsidR="009B7E65" w:rsidRPr="007C7736" w:rsidRDefault="009B7E65" w:rsidP="009B7E65">
      <w:pPr>
        <w:tabs>
          <w:tab w:val="left" w:pos="993"/>
        </w:tabs>
        <w:spacing w:after="0" w:line="240" w:lineRule="auto"/>
        <w:ind w:left="720"/>
        <w:contextualSpacing/>
        <w:jc w:val="both"/>
        <w:rPr>
          <w:rFonts w:ascii="Times New Roman" w:hAnsi="Times New Roman" w:cs="Times New Roman"/>
          <w:sz w:val="24"/>
          <w:szCs w:val="24"/>
        </w:rPr>
      </w:pPr>
    </w:p>
    <w:p w:rsidR="009B7E65" w:rsidRPr="007C7736" w:rsidRDefault="009B7E65" w:rsidP="009B7E65">
      <w:pPr>
        <w:numPr>
          <w:ilvl w:val="0"/>
          <w:numId w:val="33"/>
        </w:numPr>
        <w:tabs>
          <w:tab w:val="left" w:pos="993"/>
        </w:tabs>
        <w:spacing w:after="120" w:line="240" w:lineRule="auto"/>
        <w:ind w:left="426" w:hanging="284"/>
        <w:contextualSpacing/>
        <w:jc w:val="both"/>
        <w:rPr>
          <w:rFonts w:ascii="Times New Roman" w:hAnsi="Times New Roman" w:cs="Times New Roman"/>
          <w:sz w:val="24"/>
          <w:szCs w:val="24"/>
        </w:rPr>
      </w:pPr>
      <w:r w:rsidRPr="007C7736">
        <w:rPr>
          <w:rFonts w:ascii="Times New Roman" w:hAnsi="Times New Roman" w:cs="Times New Roman"/>
          <w:sz w:val="24"/>
          <w:szCs w:val="24"/>
        </w:rPr>
        <w:t>edukacja mieszkańców dot. minimalizacji wytwarzania odpadów</w:t>
      </w:r>
    </w:p>
    <w:p w:rsidR="009B7E65" w:rsidRPr="007C7736" w:rsidRDefault="009B7E65" w:rsidP="009B7E65">
      <w:pPr>
        <w:spacing w:after="0" w:line="240" w:lineRule="auto"/>
        <w:ind w:left="425"/>
        <w:contextualSpacing/>
        <w:jc w:val="both"/>
        <w:rPr>
          <w:rFonts w:ascii="Times New Roman" w:hAnsi="Times New Roman" w:cs="Times New Roman"/>
          <w:sz w:val="24"/>
          <w:szCs w:val="24"/>
        </w:rPr>
      </w:pPr>
    </w:p>
    <w:p w:rsidR="009B7E65" w:rsidRPr="007C7736" w:rsidRDefault="009B7E65" w:rsidP="009B7E65">
      <w:pPr>
        <w:spacing w:after="0" w:line="240" w:lineRule="auto"/>
        <w:ind w:left="425"/>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W </w:t>
      </w:r>
      <w:r w:rsidRPr="007C7736">
        <w:rPr>
          <w:rFonts w:ascii="Times New Roman" w:hAnsi="Times New Roman" w:cs="Times New Roman"/>
          <w:bCs/>
          <w:sz w:val="24"/>
          <w:szCs w:val="24"/>
        </w:rPr>
        <w:t>ramach</w:t>
      </w:r>
      <w:r w:rsidRPr="007C7736">
        <w:rPr>
          <w:rFonts w:ascii="Times New Roman" w:hAnsi="Times New Roman" w:cs="Times New Roman"/>
          <w:sz w:val="24"/>
          <w:szCs w:val="24"/>
        </w:rPr>
        <w:t xml:space="preserve"> umowy z podmiotem odbierającym odpady, firma zobowiązana jest do prowadzenia zajęć edukacyjnych w szkołach na terenie gminy Gołańcz.</w:t>
      </w:r>
    </w:p>
    <w:p w:rsidR="009B7E65" w:rsidRPr="007C7736" w:rsidRDefault="009B7E65" w:rsidP="009B7E65">
      <w:pPr>
        <w:spacing w:after="0" w:line="240" w:lineRule="auto"/>
        <w:ind w:left="425"/>
        <w:contextualSpacing/>
        <w:jc w:val="both"/>
        <w:rPr>
          <w:rFonts w:ascii="Times New Roman" w:hAnsi="Times New Roman" w:cs="Times New Roman"/>
          <w:sz w:val="24"/>
          <w:szCs w:val="24"/>
        </w:rPr>
      </w:pPr>
      <w:r w:rsidRPr="007C7736">
        <w:rPr>
          <w:rFonts w:ascii="Times New Roman" w:hAnsi="Times New Roman" w:cs="Times New Roman"/>
          <w:sz w:val="24"/>
          <w:szCs w:val="24"/>
        </w:rPr>
        <w:t>Aplikacja ECOHARMONOGRAM stanowiąca wsparcie dla mieszkańców gminy, przypominająca o terminach odbioru odpadów, ułatwiająca dostęp do harmonogramu wywozu odpadów, prawidłowym prowadzeniu selektywnej zbiórki odpadów komunalnych a także wspomagająca kształtowanie prawidłowej postawy w związku z gospodarowaniem odpadami. Aplikacja ta jest nieocenionym pomocnikiem przy domowym gospodarowaniu odpadami w codziennym życiu podpowie jak postępować z odpadami, co wrzucać a czego nie do poszczególnych pojemników/worków. Dzięki szczegółowemu opisowi gminnego PSZOK-u (punkt selektywnej zbiórki odpadów komunalnych) podpowie co zrobić z odpadami niebezpiecznymi.</w:t>
      </w:r>
    </w:p>
    <w:p w:rsidR="009B7E65" w:rsidRPr="007C7736" w:rsidRDefault="009B7E65" w:rsidP="009B7E65">
      <w:pPr>
        <w:spacing w:after="0" w:line="240" w:lineRule="auto"/>
        <w:ind w:left="425"/>
        <w:contextualSpacing/>
        <w:jc w:val="both"/>
        <w:rPr>
          <w:rFonts w:ascii="Times New Roman" w:hAnsi="Times New Roman" w:cs="Times New Roman"/>
          <w:sz w:val="24"/>
          <w:szCs w:val="24"/>
        </w:rPr>
      </w:pPr>
    </w:p>
    <w:p w:rsidR="009B7E65" w:rsidRPr="007C7736" w:rsidRDefault="009B7E65" w:rsidP="009B7E65">
      <w:pPr>
        <w:numPr>
          <w:ilvl w:val="0"/>
          <w:numId w:val="33"/>
        </w:numPr>
        <w:tabs>
          <w:tab w:val="decimal" w:pos="1843"/>
        </w:tabs>
        <w:spacing w:after="0" w:line="240" w:lineRule="auto"/>
        <w:ind w:left="426" w:hanging="284"/>
        <w:contextualSpacing/>
        <w:rPr>
          <w:rFonts w:ascii="Times New Roman" w:hAnsi="Times New Roman" w:cs="Times New Roman"/>
          <w:sz w:val="24"/>
          <w:szCs w:val="24"/>
        </w:rPr>
      </w:pPr>
      <w:r w:rsidRPr="007C7736">
        <w:rPr>
          <w:rFonts w:ascii="Times New Roman" w:hAnsi="Times New Roman" w:cs="Times New Roman"/>
          <w:sz w:val="24"/>
          <w:szCs w:val="24"/>
        </w:rPr>
        <w:t>ogłoszenia oraz informacje o prawidłowo prowadzonej selektywnej zbiórce odpadów na łamach Informatora Samorządowego ECHO oraz na stronie internetowej Miasta i Gminy Gołańcz.</w:t>
      </w:r>
    </w:p>
    <w:p w:rsidR="009B7E65" w:rsidRPr="007C7736" w:rsidRDefault="009B7E65" w:rsidP="009B7E65">
      <w:pPr>
        <w:spacing w:after="0" w:line="240" w:lineRule="auto"/>
        <w:ind w:left="851" w:hanging="143"/>
        <w:jc w:val="both"/>
        <w:rPr>
          <w:rFonts w:ascii="Times New Roman" w:hAnsi="Times New Roman" w:cs="Times New Roman"/>
          <w:sz w:val="24"/>
          <w:szCs w:val="24"/>
        </w:rPr>
      </w:pPr>
    </w:p>
    <w:p w:rsidR="009B7E65" w:rsidRPr="007C7736" w:rsidRDefault="009B7E65" w:rsidP="009B7E65">
      <w:pPr>
        <w:pStyle w:val="Akapitzlist"/>
        <w:spacing w:after="0" w:line="240" w:lineRule="auto"/>
        <w:ind w:left="785"/>
        <w:jc w:val="both"/>
        <w:rPr>
          <w:rFonts w:ascii="Times New Roman" w:hAnsi="Times New Roman" w:cs="Times New Roman"/>
          <w:sz w:val="24"/>
          <w:szCs w:val="24"/>
        </w:rPr>
      </w:pPr>
      <w:r w:rsidRPr="007C7736">
        <w:rPr>
          <w:rFonts w:ascii="Times New Roman" w:hAnsi="Times New Roman" w:cs="Times New Roman"/>
          <w:sz w:val="24"/>
          <w:szCs w:val="24"/>
        </w:rPr>
        <w:t>.</w:t>
      </w:r>
    </w:p>
    <w:p w:rsidR="009B7E65" w:rsidRPr="007C7736" w:rsidRDefault="009B7E65" w:rsidP="009B7E65">
      <w:pPr>
        <w:pStyle w:val="Akapitzlist"/>
        <w:shd w:val="clear" w:color="auto" w:fill="92D050"/>
        <w:spacing w:after="0" w:line="240" w:lineRule="auto"/>
        <w:ind w:left="785"/>
        <w:rPr>
          <w:rFonts w:ascii="Times New Roman" w:hAnsi="Times New Roman" w:cs="Times New Roman"/>
          <w:b/>
          <w:sz w:val="24"/>
          <w:szCs w:val="24"/>
        </w:rPr>
      </w:pPr>
      <w:r w:rsidRPr="007C7736">
        <w:rPr>
          <w:rFonts w:ascii="Times New Roman" w:hAnsi="Times New Roman" w:cs="Times New Roman"/>
          <w:b/>
          <w:sz w:val="24"/>
          <w:szCs w:val="24"/>
        </w:rPr>
        <w:t>XI. Program opieki nad zwierzętami</w:t>
      </w:r>
    </w:p>
    <w:p w:rsidR="009B7E65" w:rsidRPr="007C7736" w:rsidRDefault="009B7E65" w:rsidP="009B7E65">
      <w:pPr>
        <w:pStyle w:val="NormalnyWeb"/>
        <w:numPr>
          <w:ilvl w:val="0"/>
          <w:numId w:val="35"/>
        </w:numPr>
        <w:jc w:val="both"/>
      </w:pPr>
      <w:r w:rsidRPr="007C7736">
        <w:t>Zgodnie z zapisami art. 11 ust. 1 ustawy z dnia 21 sierpnia 1997r. o ochronie zwierząt zapewnienie opieki bezdomnym zwierzętom oraz ich wyłapywanie należy do zadań własnych gminy.</w:t>
      </w:r>
      <w:r w:rsidRPr="007C7736">
        <w:br/>
        <w:t>Rada miasta i gminy w drodze uchwały w dniu 25 lutego 2020 r. uchwaliła „Program opieki nad zwierzętami bezdomnymi oraz zapobiegania bezdomności zwierząt”. Program swoimi ustaleniami powinien obejmować:</w:t>
      </w:r>
    </w:p>
    <w:p w:rsidR="009B7E65" w:rsidRPr="007C7736" w:rsidRDefault="009B7E65" w:rsidP="009B7E65">
      <w:pPr>
        <w:pStyle w:val="NormalnyWeb"/>
        <w:numPr>
          <w:ilvl w:val="0"/>
          <w:numId w:val="35"/>
        </w:numPr>
      </w:pPr>
      <w:r w:rsidRPr="007C7736">
        <w:t>1) zapewnienie bezdomnym zwierzętom miejsca w schronisku dla zwierząt;</w:t>
      </w:r>
      <w:r w:rsidRPr="007C7736">
        <w:br/>
        <w:t>2) opiekę nad wolno żyjącymi kotami, w tym ich dokarmianie;</w:t>
      </w:r>
      <w:r w:rsidRPr="007C7736">
        <w:br/>
        <w:t>3) odławianie bezdomnych zwierząt;</w:t>
      </w:r>
      <w:r w:rsidRPr="007C7736">
        <w:br/>
        <w:t>4) obligatoryjną sterylizację albo kastrację zwierząt w schroniskach dla zwierząt;</w:t>
      </w:r>
      <w:r w:rsidRPr="007C7736">
        <w:br/>
        <w:t>5) poszukiwanie właścicieli dla bezdomnych zwierząt;</w:t>
      </w:r>
      <w:r w:rsidRPr="007C7736">
        <w:br/>
      </w:r>
      <w:r w:rsidRPr="007C7736">
        <w:lastRenderedPageBreak/>
        <w:t>6) usypianie ślepych miotów;</w:t>
      </w:r>
      <w:r w:rsidRPr="007C7736">
        <w:br/>
        <w:t>7) wskazanie gospodarstwa rolnego w celu zapewnienia miejsca dla zwierząt gospodarskich;</w:t>
      </w:r>
      <w:r w:rsidRPr="007C7736">
        <w:br/>
        <w:t>8) zapewnienie całodobowej opieki weterynaryjnej w przypadkach zdarzeń drogowych z udziałem zwierząt.</w:t>
      </w:r>
      <w:r w:rsidRPr="007C7736">
        <w:br/>
      </w:r>
    </w:p>
    <w:p w:rsidR="009B7E65" w:rsidRPr="007C7736" w:rsidRDefault="009B7E65" w:rsidP="009B7E65">
      <w:pPr>
        <w:pStyle w:val="NormalnyWeb"/>
        <w:numPr>
          <w:ilvl w:val="0"/>
          <w:numId w:val="35"/>
        </w:numPr>
        <w:jc w:val="both"/>
      </w:pPr>
      <w:r w:rsidRPr="007C7736">
        <w:t>Rok 2020 był 9-tym rokiem, w którym wprowadzono „Program Opieki nad zwierzętami bezdomnymi oraz zapobiegania bezdomności zwierząt”.</w:t>
      </w:r>
    </w:p>
    <w:p w:rsidR="009B7E65" w:rsidRPr="007C7736" w:rsidRDefault="009B7E65" w:rsidP="009B7E65">
      <w:pPr>
        <w:pStyle w:val="NormalnyWeb"/>
        <w:numPr>
          <w:ilvl w:val="0"/>
          <w:numId w:val="35"/>
        </w:numPr>
        <w:jc w:val="both"/>
      </w:pPr>
      <w:r w:rsidRPr="007C7736">
        <w:t>Miasto i Gmina Gołańcz zapewniała w 2020 roku zwierzętom bezdomnym z terenu miasta i gminy miejsce w Schronisku dla bezdomnych zwierząt „FHU ZIBI Schronisko CYWIL” Zbigniew Chmielewski, zlokalizowanym w miejscowości Rybowo 51, gmina Gołańcz, stanowiącym miejsce tymczasowego przebywania zwierząt do czasu powrotu do właścicieli (zagubione zwierzęta), a także miejsce dla długotrwałego przebywania zwierząt.</w:t>
      </w:r>
      <w:r w:rsidRPr="007C7736">
        <w:br/>
        <w:t xml:space="preserve">Schronisko to zostało wybrane na podstawie przedstawionych ofert ze Schronisk z najbliższego terenu, oferując najkorzystniejsze warunki, przede wszystkim odebranie i transport zwierząt własnym środkiem transportu, najkrótszy czas przyjazdu na miejsce interwencji, a także najkorzystniejsze ceny. </w:t>
      </w:r>
    </w:p>
    <w:p w:rsidR="009B7E65" w:rsidRPr="007C7736" w:rsidRDefault="009B7E65" w:rsidP="009B7E65">
      <w:pPr>
        <w:pStyle w:val="NormalnyWeb"/>
        <w:numPr>
          <w:ilvl w:val="0"/>
          <w:numId w:val="35"/>
        </w:numPr>
        <w:jc w:val="both"/>
      </w:pPr>
      <w:r w:rsidRPr="007C7736">
        <w:t xml:space="preserve">W roku 2020 do schroniska przyjęto 28 psów z terenu Miasta i Gminy Gołańcz. Do adopcji trafiło 35 psów. Schronisko przeprowadziło 24 interwencje, sterylizacji/kastracji poddano </w:t>
      </w:r>
      <w:r w:rsidRPr="007C7736">
        <w:br/>
        <w:t xml:space="preserve">23 psów, odnotowano 2 zgony zwierząt. Na koniec roku 2020 roku w schronisku przebywało 46 psów będących pod opieką Miasta i Gminy Gołańcz. Nie ma natomiast w schronisku kotów z terenu Miasta i Gminy Gołańcz, gdyż zwierzęta te traktowane są jako </w:t>
      </w:r>
      <w:proofErr w:type="spellStart"/>
      <w:r w:rsidRPr="007C7736">
        <w:t>wolnobytujące</w:t>
      </w:r>
      <w:proofErr w:type="spellEnd"/>
      <w:r w:rsidRPr="007C7736">
        <w:t xml:space="preserve"> i dokarmiane są na terenie miasta i gminy Gołańcz. </w:t>
      </w:r>
    </w:p>
    <w:p w:rsidR="009B7E65" w:rsidRPr="007C7736" w:rsidRDefault="009B7E65" w:rsidP="009B7E65">
      <w:pPr>
        <w:pStyle w:val="NormalnyWeb"/>
        <w:numPr>
          <w:ilvl w:val="0"/>
          <w:numId w:val="35"/>
        </w:numPr>
        <w:jc w:val="both"/>
      </w:pPr>
      <w:r w:rsidRPr="007C7736">
        <w:t xml:space="preserve">W roku 2020 wydatki z budżetu Miasta i Gminy Gołańcz na schronisko wyniosły </w:t>
      </w:r>
      <w:r w:rsidRPr="007C7736">
        <w:br/>
        <w:t xml:space="preserve">183 149,95 zł. Na ogólną kwotę składają się koszty interwencji, przyjęcia psa do schroniska, przejechane w czasie interwencji kilometry, kastracja/sterylizacja, unieszkodliwienie zwłok oraz pobyt psa w schronisku. </w:t>
      </w:r>
    </w:p>
    <w:p w:rsidR="009B7E65" w:rsidRPr="007C7736" w:rsidRDefault="009B7E65" w:rsidP="009B7E65">
      <w:pPr>
        <w:pStyle w:val="NormalnyWeb"/>
        <w:numPr>
          <w:ilvl w:val="0"/>
          <w:numId w:val="35"/>
        </w:numPr>
        <w:jc w:val="both"/>
      </w:pPr>
      <w:r w:rsidRPr="007C7736">
        <w:t xml:space="preserve">Opiekę weterynaryjną nad bezdomnymi zwierzętami oraz wolno żyjącymi kotami z terenu naszego Miasta i Gminy a także opiekę nad zwierzętami domowymi, które ucierpiały w skutek wypadów drogowych zapewniał, na podstawie zawartej umowy Zakład Leczniczy dla zwierząt „TRIVET” S.C. </w:t>
      </w:r>
      <w:proofErr w:type="spellStart"/>
      <w:r w:rsidRPr="007C7736">
        <w:t>Gawkowski</w:t>
      </w:r>
      <w:proofErr w:type="spellEnd"/>
      <w:r w:rsidRPr="007C7736">
        <w:t xml:space="preserve"> Mirosław, Kłos Stanisław i </w:t>
      </w:r>
      <w:proofErr w:type="spellStart"/>
      <w:r w:rsidRPr="007C7736">
        <w:t>Hanć</w:t>
      </w:r>
      <w:proofErr w:type="spellEnd"/>
      <w:r w:rsidRPr="007C7736">
        <w:t xml:space="preserve"> Antoni, ul. Lipowa 6, 62-130 Gołańcz.</w:t>
      </w:r>
    </w:p>
    <w:p w:rsidR="009B7E65" w:rsidRPr="007C7736" w:rsidRDefault="009B7E65" w:rsidP="009B7E65">
      <w:pPr>
        <w:pStyle w:val="NormalnyWeb"/>
        <w:numPr>
          <w:ilvl w:val="0"/>
          <w:numId w:val="35"/>
        </w:numPr>
        <w:jc w:val="both"/>
      </w:pPr>
      <w:r w:rsidRPr="007C7736">
        <w:t xml:space="preserve">Miasto i Gmina zabezpiecza także miejsce dla zwierząt gospodarskich, które mogłyby zostać odebrane obecnemu właścicielowi w skutek złego traktowani, a w gospodarstwie Pana Dariusza Cieślińskiego, które jest zlokalizowane w Damasławku, jednak w roku ubiegłym, nie było konieczności przekazania we wskazane miejsce </w:t>
      </w:r>
      <w:r w:rsidRPr="007C7736">
        <w:lastRenderedPageBreak/>
        <w:t xml:space="preserve">jakichkolwiek zwierząt gospodarskich. Jednakże P. Cieśliński pozostaje w stałym pogotowiu. </w:t>
      </w:r>
    </w:p>
    <w:p w:rsidR="009B7E65" w:rsidRPr="007C7736" w:rsidRDefault="009B7E65" w:rsidP="009B7E65">
      <w:pPr>
        <w:pStyle w:val="Bezodstpw"/>
        <w:numPr>
          <w:ilvl w:val="0"/>
          <w:numId w:val="35"/>
        </w:numPr>
        <w:spacing w:line="360" w:lineRule="auto"/>
        <w:jc w:val="both"/>
        <w:rPr>
          <w:sz w:val="24"/>
          <w:szCs w:val="24"/>
        </w:rPr>
      </w:pPr>
      <w:r w:rsidRPr="007C7736">
        <w:rPr>
          <w:sz w:val="24"/>
          <w:szCs w:val="24"/>
        </w:rPr>
        <w:t>Na łamach Informatora Samorządowego „ECHO”, a także na tablicach ogłoszeń w Urzędzie oraz na stronie internetowej (bip.golancz.pl -&gt;zakładka Program opieki nad zwierzętami) przeprowadzano akcje promowania adopcji psów znajdujących się w Schronisku.</w:t>
      </w:r>
    </w:p>
    <w:p w:rsidR="009B7E65" w:rsidRPr="007C7736" w:rsidRDefault="009B7E65" w:rsidP="009B7E65">
      <w:pPr>
        <w:pStyle w:val="Bezodstpw"/>
        <w:numPr>
          <w:ilvl w:val="0"/>
          <w:numId w:val="35"/>
        </w:numPr>
        <w:spacing w:line="360" w:lineRule="auto"/>
        <w:jc w:val="both"/>
        <w:rPr>
          <w:sz w:val="24"/>
          <w:szCs w:val="24"/>
        </w:rPr>
      </w:pPr>
      <w:r w:rsidRPr="007C7736">
        <w:rPr>
          <w:sz w:val="24"/>
          <w:szCs w:val="24"/>
        </w:rPr>
        <w:t xml:space="preserve">W 20120 roku Miasto i Gmina Gołańcz przeznaczyła na realizację programu opieki nad zwierzętami bezdomnymi oraz zapobiegania bezdomności zwierząt 189 975,00 zł. </w:t>
      </w:r>
    </w:p>
    <w:p w:rsidR="009B7E65" w:rsidRPr="007C7736" w:rsidRDefault="009B7E65" w:rsidP="009B7E65">
      <w:pPr>
        <w:pStyle w:val="Bezodstpw"/>
        <w:numPr>
          <w:ilvl w:val="0"/>
          <w:numId w:val="35"/>
        </w:numPr>
        <w:spacing w:line="360" w:lineRule="auto"/>
        <w:jc w:val="both"/>
        <w:rPr>
          <w:sz w:val="24"/>
          <w:szCs w:val="24"/>
        </w:rPr>
      </w:pPr>
      <w:r w:rsidRPr="007C7736">
        <w:rPr>
          <w:sz w:val="24"/>
          <w:szCs w:val="24"/>
        </w:rPr>
        <w:t>Z przeznaczonej kwoty wydano 187 656,17 zł :</w:t>
      </w:r>
    </w:p>
    <w:p w:rsidR="009B7E65" w:rsidRPr="007C7736" w:rsidRDefault="009B7E65" w:rsidP="009B7E65">
      <w:pPr>
        <w:pStyle w:val="Bezodstpw"/>
        <w:numPr>
          <w:ilvl w:val="0"/>
          <w:numId w:val="35"/>
        </w:numPr>
        <w:spacing w:line="360" w:lineRule="auto"/>
        <w:jc w:val="both"/>
        <w:rPr>
          <w:sz w:val="24"/>
          <w:szCs w:val="24"/>
        </w:rPr>
      </w:pPr>
      <w:r w:rsidRPr="007C7736">
        <w:rPr>
          <w:sz w:val="24"/>
          <w:szCs w:val="24"/>
        </w:rPr>
        <w:t xml:space="preserve">- koszt przebywania psów w schronisku 183 149,95 zł </w:t>
      </w:r>
    </w:p>
    <w:p w:rsidR="009B7E65" w:rsidRPr="007C7736" w:rsidRDefault="009B7E65" w:rsidP="009B7E65">
      <w:pPr>
        <w:pStyle w:val="Bezodstpw"/>
        <w:numPr>
          <w:ilvl w:val="0"/>
          <w:numId w:val="35"/>
        </w:numPr>
        <w:spacing w:line="360" w:lineRule="auto"/>
        <w:jc w:val="both"/>
        <w:rPr>
          <w:sz w:val="24"/>
          <w:szCs w:val="24"/>
        </w:rPr>
      </w:pPr>
      <w:r w:rsidRPr="007C7736">
        <w:rPr>
          <w:sz w:val="24"/>
          <w:szCs w:val="24"/>
        </w:rPr>
        <w:t>- karma dla zwierząt (psy i koty) – 2 106,22 zł</w:t>
      </w:r>
    </w:p>
    <w:p w:rsidR="009B7E65" w:rsidRPr="007C7736" w:rsidRDefault="009B7E65" w:rsidP="009B7E65">
      <w:pPr>
        <w:pStyle w:val="Bezodstpw"/>
        <w:numPr>
          <w:ilvl w:val="0"/>
          <w:numId w:val="35"/>
        </w:numPr>
        <w:spacing w:line="360" w:lineRule="auto"/>
        <w:jc w:val="both"/>
        <w:rPr>
          <w:sz w:val="24"/>
          <w:szCs w:val="24"/>
        </w:rPr>
      </w:pPr>
      <w:r w:rsidRPr="007C7736">
        <w:rPr>
          <w:sz w:val="24"/>
          <w:szCs w:val="24"/>
        </w:rPr>
        <w:t>- opieka nad zwierzętami gospodarskimi – 2400,00 zł</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hd w:val="clear" w:color="auto" w:fill="92D05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XII. Strategia integracji i rozwiązywania problemów społecznych</w:t>
      </w:r>
    </w:p>
    <w:p w:rsidR="009B7E65" w:rsidRPr="007C7736" w:rsidRDefault="009B7E65" w:rsidP="009B7E65">
      <w:pPr>
        <w:shd w:val="clear" w:color="auto" w:fill="92D050"/>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1. Podstawy działań w sferze pomocy społecznej</w:t>
      </w: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pStyle w:val="Default"/>
        <w:ind w:firstLine="709"/>
        <w:jc w:val="both"/>
        <w:rPr>
          <w:color w:val="auto"/>
        </w:rPr>
      </w:pPr>
      <w:r w:rsidRPr="007C7736">
        <w:rPr>
          <w:color w:val="auto"/>
        </w:rPr>
        <w:t xml:space="preserve">Główne kierunki działań gołanieckiego samorządu w sferze polityki społecznej określone są w Strategii Rozwiązywania Problemów Społecznych na terenie Miasta i Gminy Gołańcz na lata 2014 – 2020. Dokument ten przyjęto uchwałą Rady Miasta i Gminy Gołańcz nr XI/114/15 w dniu 27 października 2015 roku. Strategia pozwala na racjonalizację lokalnej polityki społecznej. Określa misję oraz wyznacza cele strategiczne i działania, których wdrożenie powinno w znaczny sposób przyczynić się do rozwiązania wielu problemów społecznych i zminimalizować społeczne skutki kwestii społecznych. </w:t>
      </w:r>
    </w:p>
    <w:p w:rsidR="009B7E65" w:rsidRPr="007C7736" w:rsidRDefault="009B7E65" w:rsidP="009B7E65">
      <w:pPr>
        <w:spacing w:after="0" w:line="240" w:lineRule="auto"/>
        <w:ind w:firstLine="708"/>
        <w:jc w:val="both"/>
        <w:rPr>
          <w:rFonts w:ascii="Times New Roman" w:hAnsi="Times New Roman" w:cs="Times New Roman"/>
          <w:sz w:val="24"/>
          <w:szCs w:val="24"/>
        </w:rPr>
      </w:pPr>
      <w:r w:rsidRPr="007C7736">
        <w:rPr>
          <w:rFonts w:ascii="Times New Roman" w:hAnsi="Times New Roman" w:cs="Times New Roman"/>
          <w:sz w:val="24"/>
          <w:szCs w:val="24"/>
        </w:rPr>
        <w:t>Diagnoza przeprowadzona w ramach Strategii Rozwiązywania Problemów Społecznych Miasta i Gminy Gołańcz obejmowała kilkanaście zagadnień. Jej wyniki posłużyły, po ich nałożeniu na kompetencje samorządu gminnego, do opracowania założeń polityki społecznej gminy na lata 2014-2020. Zostały one przedstawione w części programowej strategii i zawierają działania, które powinny przyczynić się do zminimalizowania problemów społecznych tak występujących w gminie obecnie, jak i w najbliższych latach. Działania te są wyznaczone w następujących obszarach:</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1. Wzmacnianie rodzin oraz wspomaganie rozwoju dzieci i młodzieży poprzez:</w:t>
      </w:r>
    </w:p>
    <w:p w:rsidR="009B7E65" w:rsidRPr="007C7736" w:rsidRDefault="009B7E65" w:rsidP="009B7E65">
      <w:pPr>
        <w:pStyle w:val="Akapitzlist1"/>
        <w:numPr>
          <w:ilvl w:val="0"/>
          <w:numId w:val="36"/>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podnoszenie poziomu funkcjonowania rodzin,</w:t>
      </w:r>
    </w:p>
    <w:p w:rsidR="009B7E65" w:rsidRPr="007C7736" w:rsidRDefault="009B7E65" w:rsidP="009B7E65">
      <w:pPr>
        <w:pStyle w:val="Akapitzlist1"/>
        <w:numPr>
          <w:ilvl w:val="0"/>
          <w:numId w:val="36"/>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pomoc dzieciom i młodzieży w kształceniu i wszechstronnym rozwoju,</w:t>
      </w:r>
    </w:p>
    <w:p w:rsidR="009B7E65" w:rsidRPr="007C7736" w:rsidRDefault="009B7E65" w:rsidP="009B7E65">
      <w:pPr>
        <w:pStyle w:val="Akapitzlist1"/>
        <w:numPr>
          <w:ilvl w:val="0"/>
          <w:numId w:val="36"/>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zapewnienie rodzinom bezpieczeństwa socjalnego, udzielanie pomocy poszukującym pracy.</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2. Wspieranie osób i rodzin dotkniętych problemami uzależnień i przemocy w rodzinie oraz zaspokajanie potrzeb mieszkańców w zakresie ochrony zdrowia poprzez:</w:t>
      </w:r>
    </w:p>
    <w:p w:rsidR="009B7E65" w:rsidRPr="007C7736" w:rsidRDefault="009B7E65" w:rsidP="009B7E65">
      <w:pPr>
        <w:pStyle w:val="Akapitzlist1"/>
        <w:numPr>
          <w:ilvl w:val="0"/>
          <w:numId w:val="37"/>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profilaktykę i rozwiązywanie problemów alkoholowych i narkomanii oraz przeciwdziałanie przemocy w rodzinie,</w:t>
      </w:r>
    </w:p>
    <w:p w:rsidR="009B7E65" w:rsidRPr="007C7736" w:rsidRDefault="009B7E65" w:rsidP="009B7E65">
      <w:pPr>
        <w:pStyle w:val="Akapitzlist1"/>
        <w:numPr>
          <w:ilvl w:val="0"/>
          <w:numId w:val="37"/>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promowanie zdrowia, prowadzenie profilaktyki zdrowotnej i zwiększenie dostępności służby zdrowia.</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lastRenderedPageBreak/>
        <w:t>3. Utrzymanie osób starszych i niepełnosprawnych w środowisku zamieszkania oraz umożliwienie im udziału w życiu społecznym poprzez:</w:t>
      </w:r>
    </w:p>
    <w:p w:rsidR="009B7E65" w:rsidRPr="007C7736" w:rsidRDefault="009B7E65" w:rsidP="009B7E65">
      <w:pPr>
        <w:pStyle w:val="Akapitzlist1"/>
        <w:numPr>
          <w:ilvl w:val="0"/>
          <w:numId w:val="38"/>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usprawnianie osób starszych i zapewnienie im właściwej opieki,</w:t>
      </w:r>
    </w:p>
    <w:p w:rsidR="009B7E65" w:rsidRPr="007C7736" w:rsidRDefault="009B7E65" w:rsidP="009B7E65">
      <w:pPr>
        <w:pStyle w:val="Akapitzlist1"/>
        <w:numPr>
          <w:ilvl w:val="0"/>
          <w:numId w:val="38"/>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ograniczenie skutków niepełnosprawności oraz aktywizację społeczną i zawodową osób niepełnosprawnych.</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4. Podniesienie poziomu bezpieczeństwa publicznego poprzez:</w:t>
      </w:r>
    </w:p>
    <w:p w:rsidR="009B7E65" w:rsidRPr="007C7736" w:rsidRDefault="009B7E65" w:rsidP="009B7E65">
      <w:pPr>
        <w:pStyle w:val="Akapitzlist1"/>
        <w:numPr>
          <w:ilvl w:val="0"/>
          <w:numId w:val="39"/>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przeciwdziałanie przestępczości, w tym wśród nieletnich,</w:t>
      </w:r>
    </w:p>
    <w:p w:rsidR="009B7E65" w:rsidRPr="007C7736" w:rsidRDefault="009B7E65" w:rsidP="009B7E65">
      <w:pPr>
        <w:pStyle w:val="Akapitzlist1"/>
        <w:numPr>
          <w:ilvl w:val="0"/>
          <w:numId w:val="39"/>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zwiększenie poczucia bezpieczeństwa mieszkańców.</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5. Rozwój kapitału społecznego i ludzkiego poprzez:</w:t>
      </w:r>
    </w:p>
    <w:p w:rsidR="009B7E65" w:rsidRPr="007C7736" w:rsidRDefault="009B7E65" w:rsidP="009B7E65">
      <w:pPr>
        <w:pStyle w:val="Akapitzlist1"/>
        <w:numPr>
          <w:ilvl w:val="0"/>
          <w:numId w:val="40"/>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doskonalenie kadr i służb pomocowych oraz rozwijanie infrastruktury socjalnej,</w:t>
      </w:r>
    </w:p>
    <w:p w:rsidR="009B7E65" w:rsidRPr="007C7736" w:rsidRDefault="009B7E65" w:rsidP="009B7E65">
      <w:pPr>
        <w:pStyle w:val="Akapitzlist1"/>
        <w:numPr>
          <w:ilvl w:val="0"/>
          <w:numId w:val="40"/>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wspieranie instytucji społeczeństwa obywatelskiego.</w:t>
      </w:r>
    </w:p>
    <w:p w:rsidR="009B7E65" w:rsidRPr="007C7736" w:rsidRDefault="009B7E65" w:rsidP="009B7E65">
      <w:pPr>
        <w:pStyle w:val="Akapitzlist1"/>
        <w:spacing w:after="0" w:line="240" w:lineRule="auto"/>
        <w:ind w:left="0"/>
        <w:jc w:val="both"/>
        <w:rPr>
          <w:rFonts w:ascii="Times New Roman" w:hAnsi="Times New Roman" w:cs="Times New Roman"/>
          <w:sz w:val="24"/>
          <w:szCs w:val="24"/>
        </w:rPr>
      </w:pPr>
    </w:p>
    <w:p w:rsidR="009B7E65" w:rsidRPr="007C7736" w:rsidRDefault="009B7E65" w:rsidP="009B7E65">
      <w:pPr>
        <w:pStyle w:val="Akapitzlist1"/>
        <w:spacing w:after="0" w:line="240" w:lineRule="auto"/>
        <w:ind w:left="0"/>
        <w:jc w:val="both"/>
        <w:rPr>
          <w:rFonts w:ascii="Times New Roman" w:hAnsi="Times New Roman" w:cs="Times New Roman"/>
          <w:b/>
          <w:sz w:val="24"/>
          <w:szCs w:val="24"/>
        </w:rPr>
      </w:pPr>
      <w:r w:rsidRPr="007C7736">
        <w:rPr>
          <w:rFonts w:ascii="Times New Roman" w:hAnsi="Times New Roman" w:cs="Times New Roman"/>
          <w:b/>
          <w:sz w:val="24"/>
          <w:szCs w:val="24"/>
        </w:rPr>
        <w:t>2. W drugim kwartale 2020 roku rozpoczęto prace nad nową Strategią Rozwiązywania Problemów Społecznych Miasta i Gminy Gołańcz na lata 2021 – 2026, którą uchwalono w styczniu 2021 roku.</w:t>
      </w:r>
    </w:p>
    <w:p w:rsidR="009B7E65" w:rsidRPr="007C7736" w:rsidRDefault="009B7E65" w:rsidP="009B7E65">
      <w:pPr>
        <w:spacing w:after="0" w:line="240" w:lineRule="auto"/>
        <w:ind w:firstLine="708"/>
        <w:jc w:val="both"/>
        <w:rPr>
          <w:rFonts w:ascii="Times New Roman" w:hAnsi="Times New Roman" w:cs="Times New Roman"/>
          <w:sz w:val="24"/>
          <w:szCs w:val="24"/>
        </w:rPr>
      </w:pPr>
      <w:r w:rsidRPr="007C7736">
        <w:rPr>
          <w:rFonts w:ascii="Times New Roman" w:hAnsi="Times New Roman" w:cs="Times New Roman"/>
          <w:sz w:val="24"/>
          <w:szCs w:val="24"/>
        </w:rPr>
        <w:t>Strategia stanowi podstawę do realizacji zadań Miasta i Gminy Gołańcz, które mają przyczynić się do poprawy warunków życia mieszkańców, w szczególności tych, którzy są zagrożeni marginalizacją i wykluczeniem społecznym, a także mają doprowadzić do integracji społecznej.</w:t>
      </w:r>
    </w:p>
    <w:p w:rsidR="009B7E65" w:rsidRPr="007C7736" w:rsidRDefault="009B7E65" w:rsidP="009B7E65">
      <w:pPr>
        <w:spacing w:after="0" w:line="240" w:lineRule="auto"/>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Dokument został opracowany przez Miejsko- Gminny Ośrodek Pomocy Społecznej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przy wsparciu ekspertów zewnętrznych. Strategia jest dokumentem uspołecznionym. W pracach nad nim uczestniczyli przedstawiciele samorządu lokalnego, środowisk pomocy społecznej, mieszkańcy gminy oraz eksperci zewnętrzni. Dokument jest zgodny z założeniami odnoszących się do polityki społecznej dokumentów strategicznych przygotowanych na poziomie europejskim, ogólnopolskim i samorządowym i umożliwia ubieganie się o środki zewnętrzne, m.in. z funduszy strukturalnych Unii Europejskiej.</w:t>
      </w:r>
    </w:p>
    <w:p w:rsidR="009B7E65" w:rsidRPr="007C7736" w:rsidRDefault="009B7E65" w:rsidP="009B7E65">
      <w:pPr>
        <w:pStyle w:val="Akapitzlist1"/>
        <w:spacing w:after="0" w:line="240" w:lineRule="auto"/>
        <w:ind w:left="0"/>
        <w:jc w:val="both"/>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 xml:space="preserve">3. Charakterystyka systemu pomocy społecznej przez pryzmat działań Miejsko-Gminnego Ośrodka Pomocy Społecznej w </w:t>
      </w:r>
      <w:proofErr w:type="spellStart"/>
      <w:r w:rsidRPr="007C7736">
        <w:rPr>
          <w:rFonts w:ascii="Times New Roman" w:hAnsi="Times New Roman" w:cs="Times New Roman"/>
          <w:b/>
          <w:sz w:val="24"/>
          <w:szCs w:val="24"/>
        </w:rPr>
        <w:t>Gołańczy</w:t>
      </w:r>
      <w:proofErr w:type="spellEnd"/>
      <w:r w:rsidRPr="007C7736">
        <w:rPr>
          <w:rFonts w:ascii="Times New Roman" w:hAnsi="Times New Roman" w:cs="Times New Roman"/>
          <w:b/>
          <w:sz w:val="24"/>
          <w:szCs w:val="24"/>
        </w:rPr>
        <w:t>.</w:t>
      </w:r>
    </w:p>
    <w:p w:rsidR="009B7E65" w:rsidRPr="007C7736" w:rsidRDefault="009B7E65" w:rsidP="009B7E65">
      <w:pPr>
        <w:pStyle w:val="NormalnyWeb"/>
        <w:shd w:val="clear" w:color="auto" w:fill="FFFFFF"/>
        <w:spacing w:before="0" w:beforeAutospacing="0" w:after="0"/>
        <w:jc w:val="both"/>
      </w:pPr>
      <w:r w:rsidRPr="007C7736">
        <w:rPr>
          <w:rStyle w:val="Pogrubienie"/>
        </w:rPr>
        <w:t xml:space="preserve">Miejsko-Gminny Ośrodek Pomocy Społecznej w </w:t>
      </w:r>
      <w:proofErr w:type="spellStart"/>
      <w:r w:rsidRPr="007C7736">
        <w:rPr>
          <w:rStyle w:val="Pogrubienie"/>
        </w:rPr>
        <w:t>Gołańczy</w:t>
      </w:r>
      <w:proofErr w:type="spellEnd"/>
      <w:r w:rsidRPr="007C7736">
        <w:t xml:space="preserve"> znajduje się w budynku położonym przy ul. Karola Libelta 4, w którym znajdują się również Zespół Opieki Zdrowotnej, Środowiskowy Dom Samopomocy, Zakład Aktywności Zawodowej oraz Gabinet Rehabilitacji. </w:t>
      </w:r>
      <w:r w:rsidRPr="007C7736">
        <w:rPr>
          <w:shd w:val="clear" w:color="auto" w:fill="FFFFFF"/>
        </w:rPr>
        <w:t xml:space="preserve">Siedziba Ośrodka znajduje się po prawej stronie budynku, posiada dwa wejścia (główne, w którym znajduje się Punkt informacyjny oraz boczne). Ponadto przy wejściu głównym znajduje się System </w:t>
      </w:r>
      <w:proofErr w:type="spellStart"/>
      <w:r w:rsidRPr="007C7736">
        <w:rPr>
          <w:shd w:val="clear" w:color="auto" w:fill="FFFFFF"/>
        </w:rPr>
        <w:t>Przyzywowy</w:t>
      </w:r>
      <w:proofErr w:type="spellEnd"/>
      <w:r w:rsidRPr="007C7736">
        <w:rPr>
          <w:shd w:val="clear" w:color="auto" w:fill="FFFFFF"/>
        </w:rPr>
        <w:t xml:space="preserve"> dla osób niepełnosprawnych, nie mogących wejść po schodach do Ośrodka.</w:t>
      </w:r>
      <w:r w:rsidRPr="007C7736">
        <w:t xml:space="preserve"> Pomieszczenia i biura Ośrodka znajdują się na parterze i piętrze budynku. Na parterze usytuowane są: Punkt Informacyjny, biuro świadczeń rodzinnych, 2 biura pracowników socjalnych, korytarz i 2 ubikacje: służbowa oraz dla klientów. Na piętrze znajdują się: biuro pracowników socjalnych, biuro kierownika, biuro księgowości i funduszu alimentacyjnego. W piwnicy Ośrodka znajduje się wypożyczalnia sprzętu rehabilitacyjnego. </w:t>
      </w:r>
    </w:p>
    <w:p w:rsidR="009B7E65" w:rsidRPr="007C7736" w:rsidRDefault="009B7E65" w:rsidP="009B7E65">
      <w:pPr>
        <w:pStyle w:val="NormalnyWeb"/>
        <w:shd w:val="clear" w:color="auto" w:fill="FFFFFF"/>
        <w:spacing w:before="0" w:beforeAutospacing="0" w:after="0"/>
        <w:jc w:val="both"/>
      </w:pPr>
      <w:r w:rsidRPr="007C7736">
        <w:t xml:space="preserve">W celu skutecznego wykonywania powyższych zadań, Ośrodek współpracuje z jednostkami samorządu terytorialnego (na poziomie gminnym i powiatowym), szkołami, przedszkolem, Urzędem Skarbowym, Sądem, Policją, z lokalnymi organizacjami pozarządowymi oraz innymi instytucjami na terenie powiatu wągrowieckiego, jak i całego kraju. Ośrodkiem kieruje jednoosobowo kierownik. W dniach nieobecności, kierownika zastępuje osoba zastępująca </w:t>
      </w:r>
      <w:r w:rsidRPr="007C7736">
        <w:lastRenderedPageBreak/>
        <w:t xml:space="preserve">(specjalista pracy socjalnej) na podstawie udzielonych pełnomocnictw. W roku 2020 stan zatrudnienia w MGOPS Gołańcz na dzień 31.12.2020r. wynosił </w:t>
      </w:r>
      <w:r w:rsidRPr="007C7736">
        <w:rPr>
          <w:rFonts w:eastAsia="Calibri"/>
        </w:rPr>
        <w:t xml:space="preserve">ogółem – 14 osób – 13,00 etatu. </w:t>
      </w:r>
    </w:p>
    <w:p w:rsidR="009B7E65" w:rsidRPr="007C7736" w:rsidRDefault="009B7E65" w:rsidP="009B7E65">
      <w:pPr>
        <w:pStyle w:val="NormalnyWeb"/>
        <w:shd w:val="clear" w:color="auto" w:fill="FFFFFF"/>
        <w:spacing w:before="0" w:beforeAutospacing="0" w:after="0"/>
      </w:pPr>
      <w:r w:rsidRPr="007C7736">
        <w:t>Ośrodek działa w oparciu o ustawy: o pomocy społecznej, o finansach publicznych, o ochronie danych</w:t>
      </w:r>
    </w:p>
    <w:p w:rsidR="009B7E65" w:rsidRPr="007C7736" w:rsidRDefault="009B7E65" w:rsidP="009B7E65">
      <w:pPr>
        <w:pStyle w:val="NormalnyWeb"/>
        <w:shd w:val="clear" w:color="auto" w:fill="FFFFFF"/>
        <w:spacing w:before="0" w:beforeAutospacing="0" w:after="0"/>
        <w:jc w:val="both"/>
      </w:pPr>
      <w:r w:rsidRPr="007C7736">
        <w:t>osobowych, kodeksu postępowania administracyjnego, o postępowaniu egzekucyjnym w administracji, o dostępie do informacji publicznej, o świadczeniach rodzinnych, o pomocy osobom uprawnionym do alimentów, o ustaleniu i wypłacie zasiłków dla opiekunów, o systemie ubezpieczeń społecznych, o wspieraniu rodziny i systemie pieczy zastępczej, o dodatkach mieszkaniowych, Prawo energetyczne, o świadczeniach zdrowotnych finansowanych ze środków publicznych, Kodeksu pracy i innych przepisów z prawa pracy, o samorządzie gminnym, o pracownikach samorządowych, o karcie dużej rodziny, Prawo zamówień publicznych oraz uchwał Rady Miasta i Gminy Gołańcz.</w:t>
      </w: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3.1. Zadania z zakresu pomocy społecznej:</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Do najważniejszych zadań własnych gminy należy udzielanie świadczeń w postaci:</w:t>
      </w: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 xml:space="preserve">Zasiłku stałego - </w:t>
      </w:r>
      <w:r w:rsidRPr="007C7736">
        <w:rPr>
          <w:rFonts w:ascii="Times New Roman" w:hAnsi="Times New Roman" w:cs="Times New Roman"/>
          <w:sz w:val="24"/>
          <w:szCs w:val="24"/>
        </w:rPr>
        <w:t xml:space="preserve">w 2020 roku tą formą pomocy było objętych </w:t>
      </w:r>
      <w:r w:rsidRPr="007C7736">
        <w:rPr>
          <w:rFonts w:ascii="Times New Roman" w:hAnsi="Times New Roman" w:cs="Times New Roman"/>
          <w:b/>
          <w:sz w:val="24"/>
          <w:szCs w:val="24"/>
        </w:rPr>
        <w:t>39</w:t>
      </w:r>
      <w:r w:rsidRPr="007C7736">
        <w:rPr>
          <w:rFonts w:ascii="Times New Roman" w:hAnsi="Times New Roman" w:cs="Times New Roman"/>
          <w:sz w:val="24"/>
          <w:szCs w:val="24"/>
        </w:rPr>
        <w:t xml:space="preserve"> świadczeniobiorców, wśród nich </w:t>
      </w:r>
      <w:r w:rsidRPr="007C7736">
        <w:rPr>
          <w:rFonts w:ascii="Times New Roman" w:hAnsi="Times New Roman" w:cs="Times New Roman"/>
          <w:b/>
          <w:sz w:val="24"/>
          <w:szCs w:val="24"/>
        </w:rPr>
        <w:t>28</w:t>
      </w:r>
      <w:r w:rsidRPr="007C7736">
        <w:rPr>
          <w:rFonts w:ascii="Times New Roman" w:hAnsi="Times New Roman" w:cs="Times New Roman"/>
          <w:sz w:val="24"/>
          <w:szCs w:val="24"/>
        </w:rPr>
        <w:t xml:space="preserve"> osób samotnych.</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b/>
          <w:sz w:val="24"/>
          <w:szCs w:val="24"/>
        </w:rPr>
        <w:t>Posiłku</w:t>
      </w:r>
      <w:r w:rsidRPr="007C7736">
        <w:rPr>
          <w:rFonts w:ascii="Times New Roman" w:hAnsi="Times New Roman" w:cs="Times New Roman"/>
          <w:sz w:val="24"/>
          <w:szCs w:val="24"/>
        </w:rPr>
        <w:t xml:space="preserve"> - tej formy pomocy udzielano w 2020r. w ramach programu wieloletniego „Posiłek w szkole i w domu”. Na mocy porozumienia Wojewody z Miastem i Gminą Gołańcz całkowita kwota przeznaczona na realizację programu wyniosła 69.093,69 zł, z tego dotacja od Wojewody wyniosła 35.296,36zł (51,08%), a środki gminy Gołańcz 33.797,33zł (48,92%) Kryterium dochodowym tej formy pomocy jest dochód netto nie większy niż 150% kryterium dochodowego na osobę w rodzinie.</w:t>
      </w:r>
    </w:p>
    <w:p w:rsidR="009B7E65" w:rsidRPr="007C7736" w:rsidRDefault="009B7E65" w:rsidP="009B7E65">
      <w:pPr>
        <w:pStyle w:val="Standard"/>
        <w:autoSpaceDE w:val="0"/>
        <w:jc w:val="both"/>
        <w:rPr>
          <w:rFonts w:eastAsia="Times New Roman" w:cs="Times New Roman"/>
        </w:rPr>
      </w:pPr>
      <w:r w:rsidRPr="007C7736">
        <w:rPr>
          <w:rFonts w:eastAsia="Times New Roman" w:cs="Times New Roman"/>
        </w:rPr>
        <w:t>Miejsko - Gminny O</w:t>
      </w:r>
      <w:r w:rsidRPr="007C7736">
        <w:rPr>
          <w:rFonts w:eastAsia="TimesNewRoman" w:cs="Times New Roman"/>
        </w:rPr>
        <w:t>ś</w:t>
      </w:r>
      <w:r w:rsidRPr="007C7736">
        <w:rPr>
          <w:rFonts w:eastAsia="Times New Roman" w:cs="Times New Roman"/>
        </w:rPr>
        <w:t xml:space="preserve">rodek Pomocy Społecznej w </w:t>
      </w:r>
      <w:proofErr w:type="spellStart"/>
      <w:r w:rsidRPr="007C7736">
        <w:rPr>
          <w:rFonts w:eastAsia="Times New Roman" w:cs="Times New Roman"/>
        </w:rPr>
        <w:t>Gołańczy</w:t>
      </w:r>
      <w:proofErr w:type="spellEnd"/>
      <w:r w:rsidRPr="007C7736">
        <w:rPr>
          <w:rFonts w:eastAsia="Times New Roman" w:cs="Times New Roman"/>
        </w:rPr>
        <w:t xml:space="preserve"> w okresie od stycznia do grudnia 2020 roku zapewnił posiłek </w:t>
      </w:r>
      <w:r w:rsidRPr="007C7736">
        <w:rPr>
          <w:rFonts w:eastAsia="Times New Roman" w:cs="Times New Roman"/>
          <w:b/>
        </w:rPr>
        <w:t xml:space="preserve">98 osobom w tym 73 na wsi </w:t>
      </w:r>
      <w:r w:rsidRPr="007C7736">
        <w:rPr>
          <w:rFonts w:eastAsia="Times New Roman" w:cs="Times New Roman"/>
        </w:rPr>
        <w:t>. Z posiłków korzystały nast</w:t>
      </w:r>
      <w:r w:rsidRPr="007C7736">
        <w:rPr>
          <w:rFonts w:eastAsia="TimesNewRoman" w:cs="Times New Roman"/>
        </w:rPr>
        <w:t>ę</w:t>
      </w:r>
      <w:r w:rsidRPr="007C7736">
        <w:rPr>
          <w:rFonts w:eastAsia="Times New Roman" w:cs="Times New Roman"/>
        </w:rPr>
        <w:t>puj</w:t>
      </w:r>
      <w:r w:rsidRPr="007C7736">
        <w:rPr>
          <w:rFonts w:eastAsia="TimesNewRoman" w:cs="Times New Roman"/>
        </w:rPr>
        <w:t>ą</w:t>
      </w:r>
      <w:r w:rsidRPr="007C7736">
        <w:rPr>
          <w:rFonts w:eastAsia="Times New Roman" w:cs="Times New Roman"/>
        </w:rPr>
        <w:t>ce osoby:</w:t>
      </w:r>
    </w:p>
    <w:p w:rsidR="009B7E65" w:rsidRPr="007C7736" w:rsidRDefault="009B7E65" w:rsidP="009B7E65">
      <w:pPr>
        <w:pStyle w:val="Standard"/>
        <w:autoSpaceDE w:val="0"/>
        <w:jc w:val="both"/>
        <w:rPr>
          <w:rFonts w:eastAsia="Times New Roman" w:cs="Times New Roman"/>
        </w:rPr>
      </w:pPr>
      <w:r w:rsidRPr="007C7736">
        <w:rPr>
          <w:rFonts w:eastAsia="Times New Roman" w:cs="Times New Roman"/>
        </w:rPr>
        <w:t xml:space="preserve">- dzieci do czasu podjęcia nauki w szkole podstawowej – </w:t>
      </w:r>
      <w:r w:rsidRPr="007C7736">
        <w:rPr>
          <w:rFonts w:eastAsia="Times New Roman" w:cs="Times New Roman"/>
          <w:b/>
        </w:rPr>
        <w:t>20 osoby  w tym na wsi 10 osób;</w:t>
      </w:r>
    </w:p>
    <w:p w:rsidR="009B7E65" w:rsidRPr="007C7736" w:rsidRDefault="009B7E65" w:rsidP="009B7E65">
      <w:pPr>
        <w:pStyle w:val="Standard"/>
        <w:autoSpaceDE w:val="0"/>
        <w:jc w:val="both"/>
        <w:rPr>
          <w:rFonts w:eastAsia="Times New Roman" w:cs="Times New Roman"/>
          <w:b/>
        </w:rPr>
      </w:pPr>
      <w:r w:rsidRPr="007C7736">
        <w:rPr>
          <w:rFonts w:eastAsia="Times New Roman" w:cs="Times New Roman"/>
        </w:rPr>
        <w:t xml:space="preserve">- uczniowie do czasu ukończenia szkoły ponadpodstawowej lub szkoły ponadgimnazjalnej – </w:t>
      </w:r>
      <w:r w:rsidRPr="007C7736">
        <w:rPr>
          <w:rFonts w:eastAsia="Times New Roman" w:cs="Times New Roman"/>
          <w:b/>
        </w:rPr>
        <w:t>66 uczniów w tym 56 na wsi;</w:t>
      </w:r>
    </w:p>
    <w:p w:rsidR="009B7E65" w:rsidRPr="007C7736" w:rsidRDefault="009B7E65" w:rsidP="009B7E65">
      <w:pPr>
        <w:pStyle w:val="Standard"/>
        <w:autoSpaceDE w:val="0"/>
        <w:jc w:val="both"/>
        <w:rPr>
          <w:rFonts w:eastAsia="Times New Roman" w:cs="Times New Roman"/>
          <w:b/>
        </w:rPr>
      </w:pPr>
      <w:r w:rsidRPr="007C7736">
        <w:rPr>
          <w:rFonts w:eastAsia="Times New Roman" w:cs="Times New Roman"/>
          <w:b/>
        </w:rPr>
        <w:t xml:space="preserve">- </w:t>
      </w:r>
      <w:r w:rsidRPr="007C7736">
        <w:rPr>
          <w:rFonts w:eastAsia="Times New Roman" w:cs="Times New Roman"/>
          <w:bCs/>
        </w:rPr>
        <w:t>uczniowie wymagający dożywiania na wniosek Dyrektora szkoły</w:t>
      </w:r>
      <w:r w:rsidRPr="007C7736">
        <w:rPr>
          <w:rFonts w:eastAsia="Times New Roman" w:cs="Times New Roman"/>
          <w:b/>
        </w:rPr>
        <w:t xml:space="preserve"> – 6 uczniów  w tym 6 na wsi.</w:t>
      </w:r>
    </w:p>
    <w:p w:rsidR="009B7E65" w:rsidRPr="007C7736" w:rsidRDefault="009B7E65" w:rsidP="009B7E65">
      <w:pPr>
        <w:pStyle w:val="Standard"/>
        <w:autoSpaceDE w:val="0"/>
        <w:jc w:val="both"/>
        <w:rPr>
          <w:rFonts w:eastAsia="Times New Roman" w:cs="Times New Roman"/>
          <w:b/>
        </w:rPr>
      </w:pPr>
      <w:r w:rsidRPr="007C7736">
        <w:rPr>
          <w:rFonts w:eastAsia="Times New Roman" w:cs="Times New Roman"/>
        </w:rPr>
        <w:t>- osoby starsze, chore, niepełnosprawne, znajduj</w:t>
      </w:r>
      <w:r w:rsidRPr="007C7736">
        <w:rPr>
          <w:rFonts w:eastAsia="TimesNewRoman" w:cs="Times New Roman"/>
        </w:rPr>
        <w:t>ą</w:t>
      </w:r>
      <w:r w:rsidRPr="007C7736">
        <w:rPr>
          <w:rFonts w:eastAsia="Times New Roman" w:cs="Times New Roman"/>
        </w:rPr>
        <w:t>ce si</w:t>
      </w:r>
      <w:r w:rsidRPr="007C7736">
        <w:rPr>
          <w:rFonts w:eastAsia="TimesNewRoman" w:cs="Times New Roman"/>
        </w:rPr>
        <w:t xml:space="preserve">ę </w:t>
      </w:r>
      <w:r w:rsidRPr="007C7736">
        <w:rPr>
          <w:rFonts w:eastAsia="Times New Roman" w:cs="Times New Roman"/>
        </w:rPr>
        <w:t xml:space="preserve">w trudnej sytuacji finansowej – </w:t>
      </w:r>
      <w:r w:rsidRPr="007C7736">
        <w:rPr>
          <w:rFonts w:eastAsia="Times New Roman" w:cs="Times New Roman"/>
          <w:b/>
        </w:rPr>
        <w:t>46 osób.</w:t>
      </w:r>
    </w:p>
    <w:p w:rsidR="009B7E65" w:rsidRPr="007C7736" w:rsidRDefault="009B7E65" w:rsidP="009B7E65">
      <w:pPr>
        <w:pStyle w:val="Standard"/>
        <w:autoSpaceDE w:val="0"/>
        <w:jc w:val="both"/>
        <w:rPr>
          <w:rFonts w:eastAsia="Times New Roman" w:cs="Times New Roman"/>
        </w:rPr>
      </w:pPr>
      <w:r w:rsidRPr="007C7736">
        <w:rPr>
          <w:rFonts w:eastAsia="Times New Roman" w:cs="Times New Roman"/>
        </w:rPr>
        <w:t>Posiłki dla uczniów były wydawane w szkołach, do których ucz</w:t>
      </w:r>
      <w:r w:rsidRPr="007C7736">
        <w:rPr>
          <w:rFonts w:eastAsia="TimesNewRoman" w:cs="Times New Roman"/>
        </w:rPr>
        <w:t>ę</w:t>
      </w:r>
      <w:r w:rsidRPr="007C7736">
        <w:rPr>
          <w:rFonts w:eastAsia="Times New Roman" w:cs="Times New Roman"/>
        </w:rPr>
        <w:t>szczaj</w:t>
      </w:r>
      <w:r w:rsidRPr="007C7736">
        <w:rPr>
          <w:rFonts w:eastAsia="TimesNewRoman" w:cs="Times New Roman"/>
        </w:rPr>
        <w:t>ą</w:t>
      </w:r>
      <w:r w:rsidRPr="007C7736">
        <w:rPr>
          <w:rFonts w:eastAsia="Times New Roman" w:cs="Times New Roman"/>
        </w:rPr>
        <w:t xml:space="preserve">, oraz przygotowywane przez sklepy spożywcze w formie porcji żywnościowych i przekazywane dzieciom w szkołach wiejskich, natomiast dla osób dorosłych podopiecznych </w:t>
      </w:r>
      <w:r w:rsidRPr="007C7736">
        <w:rPr>
          <w:rFonts w:eastAsia="TimesNewRoman" w:cs="Times New Roman"/>
        </w:rPr>
        <w:t xml:space="preserve">MGOPS w </w:t>
      </w:r>
      <w:r w:rsidRPr="007C7736">
        <w:rPr>
          <w:rFonts w:eastAsia="Times New Roman" w:cs="Times New Roman"/>
        </w:rPr>
        <w:t> </w:t>
      </w:r>
      <w:proofErr w:type="spellStart"/>
      <w:r w:rsidRPr="007C7736">
        <w:rPr>
          <w:rFonts w:eastAsia="Times New Roman" w:cs="Times New Roman"/>
        </w:rPr>
        <w:t>Gołańczy</w:t>
      </w:r>
      <w:proofErr w:type="spellEnd"/>
      <w:r w:rsidRPr="007C7736">
        <w:rPr>
          <w:rFonts w:eastAsia="Times New Roman" w:cs="Times New Roman"/>
        </w:rPr>
        <w:t xml:space="preserve"> pierwsze i drugie półrocze w restauracji ,,ZAKĄTEK” i Warsztacie Terapii Zajęciowej w Wapnie.</w:t>
      </w:r>
    </w:p>
    <w:p w:rsidR="009B7E65" w:rsidRPr="007C7736" w:rsidRDefault="009B7E65" w:rsidP="009B7E65">
      <w:pPr>
        <w:pStyle w:val="Standard"/>
        <w:autoSpaceDE w:val="0"/>
        <w:jc w:val="both"/>
        <w:rPr>
          <w:rFonts w:eastAsia="Times New Roman" w:cs="Times New Roman"/>
        </w:rPr>
      </w:pPr>
      <w:r w:rsidRPr="007C7736">
        <w:rPr>
          <w:rFonts w:eastAsia="Times New Roman" w:cs="Times New Roman"/>
        </w:rPr>
        <w:t>W ramach programu „Pomoc pa</w:t>
      </w:r>
      <w:r w:rsidRPr="007C7736">
        <w:rPr>
          <w:rFonts w:eastAsia="TimesNewRoman" w:cs="Times New Roman"/>
        </w:rPr>
        <w:t>ń</w:t>
      </w:r>
      <w:r w:rsidRPr="007C7736">
        <w:rPr>
          <w:rFonts w:eastAsia="Times New Roman" w:cs="Times New Roman"/>
        </w:rPr>
        <w:t>stwa w zakresie do</w:t>
      </w:r>
      <w:r w:rsidRPr="007C7736">
        <w:rPr>
          <w:rFonts w:eastAsia="TimesNewRoman" w:cs="Times New Roman"/>
        </w:rPr>
        <w:t>ż</w:t>
      </w:r>
      <w:r w:rsidRPr="007C7736">
        <w:rPr>
          <w:rFonts w:eastAsia="Times New Roman" w:cs="Times New Roman"/>
        </w:rPr>
        <w:t>ywiania” wypłacono równie</w:t>
      </w:r>
      <w:r w:rsidRPr="007C7736">
        <w:rPr>
          <w:rFonts w:eastAsia="TimesNewRoman" w:cs="Times New Roman"/>
        </w:rPr>
        <w:t xml:space="preserve">ż </w:t>
      </w:r>
      <w:r w:rsidRPr="007C7736">
        <w:rPr>
          <w:rFonts w:eastAsia="TimesNewRoman" w:cs="Times New Roman"/>
          <w:b/>
        </w:rPr>
        <w:t>22</w:t>
      </w:r>
      <w:r w:rsidRPr="007C7736">
        <w:rPr>
          <w:rFonts w:eastAsia="Times New Roman" w:cs="Times New Roman"/>
          <w:b/>
        </w:rPr>
        <w:t xml:space="preserve"> zasiłków</w:t>
      </w:r>
      <w:r w:rsidRPr="007C7736">
        <w:rPr>
          <w:rFonts w:eastAsia="Times New Roman" w:cs="Times New Roman"/>
        </w:rPr>
        <w:t xml:space="preserve"> celowych z przeznaczeniem na zakup posiłków lub </w:t>
      </w:r>
      <w:r w:rsidRPr="007C7736">
        <w:rPr>
          <w:rFonts w:eastAsia="TimesNewRoman" w:cs="Times New Roman"/>
        </w:rPr>
        <w:t>ż</w:t>
      </w:r>
      <w:r w:rsidRPr="007C7736">
        <w:rPr>
          <w:rFonts w:eastAsia="Times New Roman" w:cs="Times New Roman"/>
        </w:rPr>
        <w:t>ywno</w:t>
      </w:r>
      <w:r w:rsidRPr="007C7736">
        <w:rPr>
          <w:rFonts w:eastAsia="TimesNewRoman" w:cs="Times New Roman"/>
        </w:rPr>
        <w:t>ś</w:t>
      </w:r>
      <w:r w:rsidRPr="007C7736">
        <w:rPr>
          <w:rFonts w:eastAsia="Times New Roman" w:cs="Times New Roman"/>
        </w:rPr>
        <w:t xml:space="preserve">ci. </w:t>
      </w:r>
    </w:p>
    <w:p w:rsidR="009B7E65" w:rsidRPr="007C7736" w:rsidRDefault="009B7E65" w:rsidP="009B7E65">
      <w:pPr>
        <w:pStyle w:val="Standard"/>
        <w:autoSpaceDE w:val="0"/>
        <w:jc w:val="both"/>
        <w:rPr>
          <w:rFonts w:eastAsia="Times New Roman" w:cs="Times New Roman"/>
        </w:rPr>
      </w:pPr>
      <w:r w:rsidRPr="007C7736">
        <w:rPr>
          <w:rFonts w:eastAsia="Times New Roman" w:cs="Times New Roman"/>
        </w:rPr>
        <w:t xml:space="preserve">W miesiącu grudniu 2020r. przygotowano </w:t>
      </w:r>
      <w:r w:rsidRPr="007C7736">
        <w:rPr>
          <w:rFonts w:eastAsia="Times New Roman" w:cs="Times New Roman"/>
          <w:b/>
        </w:rPr>
        <w:t>20 paczek</w:t>
      </w:r>
      <w:r w:rsidRPr="007C7736">
        <w:rPr>
          <w:rFonts w:eastAsia="Times New Roman" w:cs="Times New Roman"/>
        </w:rPr>
        <w:t xml:space="preserve"> świątecznych dla osób samotnych, które przekazane zostały podopiecznym z Miasta i Gminy.</w:t>
      </w: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 xml:space="preserve">Usług opiekuńczych - </w:t>
      </w:r>
      <w:r w:rsidRPr="007C7736">
        <w:rPr>
          <w:rFonts w:ascii="Times New Roman" w:hAnsi="Times New Roman" w:cs="Times New Roman"/>
          <w:sz w:val="24"/>
          <w:szCs w:val="24"/>
        </w:rPr>
        <w:t>w roku 2020 tą formą pomocy objęto</w:t>
      </w:r>
      <w:r w:rsidRPr="007C7736">
        <w:rPr>
          <w:rFonts w:ascii="Times New Roman" w:hAnsi="Times New Roman" w:cs="Times New Roman"/>
          <w:b/>
          <w:sz w:val="24"/>
          <w:szCs w:val="24"/>
        </w:rPr>
        <w:t xml:space="preserve"> 7</w:t>
      </w:r>
      <w:r w:rsidRPr="007C7736">
        <w:rPr>
          <w:rFonts w:ascii="Times New Roman" w:hAnsi="Times New Roman" w:cs="Times New Roman"/>
          <w:sz w:val="24"/>
          <w:szCs w:val="24"/>
        </w:rPr>
        <w:t xml:space="preserve"> osób starszych i samotnych.</w:t>
      </w: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 xml:space="preserve">Zasiłku celowego i w naturze: </w:t>
      </w:r>
      <w:r w:rsidRPr="007C7736">
        <w:rPr>
          <w:rFonts w:ascii="Times New Roman" w:hAnsi="Times New Roman" w:cs="Times New Roman"/>
          <w:sz w:val="24"/>
          <w:szCs w:val="24"/>
        </w:rPr>
        <w:t xml:space="preserve">w 2020 roku udzielono świadczeń </w:t>
      </w:r>
      <w:r w:rsidRPr="007C7736">
        <w:rPr>
          <w:rFonts w:ascii="Times New Roman" w:hAnsi="Times New Roman" w:cs="Times New Roman"/>
          <w:b/>
          <w:sz w:val="24"/>
          <w:szCs w:val="24"/>
        </w:rPr>
        <w:t>94 osobom</w:t>
      </w:r>
      <w:r w:rsidRPr="007C7736">
        <w:rPr>
          <w:rFonts w:ascii="Times New Roman" w:hAnsi="Times New Roman" w:cs="Times New Roman"/>
          <w:sz w:val="24"/>
          <w:szCs w:val="24"/>
        </w:rPr>
        <w:t xml:space="preserve"> na łączną kwotę </w:t>
      </w:r>
      <w:r w:rsidRPr="007C7736">
        <w:rPr>
          <w:rFonts w:ascii="Times New Roman" w:hAnsi="Times New Roman" w:cs="Times New Roman"/>
          <w:b/>
          <w:bCs/>
          <w:sz w:val="24"/>
          <w:szCs w:val="24"/>
        </w:rPr>
        <w:t>64.589,78 zł</w:t>
      </w:r>
      <w:r w:rsidRPr="007C7736">
        <w:rPr>
          <w:rFonts w:ascii="Times New Roman" w:hAnsi="Times New Roman" w:cs="Times New Roman"/>
          <w:sz w:val="24"/>
          <w:szCs w:val="24"/>
        </w:rPr>
        <w:t xml:space="preserve">. Najczęstszym powodem wnioskowania o pomoc była niemożność zakupienia opału, leków, „wyprawki” do szpitala, żywności w ramach posiadanych przez rodzinę środków finansowych.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Pomoc udzielana </w:t>
      </w:r>
      <w:r w:rsidRPr="007C7736">
        <w:rPr>
          <w:rFonts w:ascii="Times New Roman" w:hAnsi="Times New Roman" w:cs="Times New Roman"/>
          <w:b/>
          <w:sz w:val="24"/>
          <w:szCs w:val="24"/>
        </w:rPr>
        <w:t>z powodu bezdomności.</w:t>
      </w:r>
      <w:r w:rsidRPr="007C7736">
        <w:rPr>
          <w:rFonts w:ascii="Times New Roman" w:hAnsi="Times New Roman" w:cs="Times New Roman"/>
          <w:sz w:val="24"/>
          <w:szCs w:val="24"/>
        </w:rPr>
        <w:t xml:space="preserve"> Z powodu bezdomności udzielono pomocy </w:t>
      </w:r>
      <w:r w:rsidRPr="007C7736">
        <w:rPr>
          <w:rFonts w:ascii="Times New Roman" w:hAnsi="Times New Roman" w:cs="Times New Roman"/>
          <w:b/>
          <w:sz w:val="24"/>
          <w:szCs w:val="24"/>
        </w:rPr>
        <w:t>2 osobom</w:t>
      </w:r>
      <w:r w:rsidRPr="007C7736">
        <w:rPr>
          <w:rFonts w:ascii="Times New Roman" w:hAnsi="Times New Roman" w:cs="Times New Roman"/>
          <w:sz w:val="24"/>
          <w:szCs w:val="24"/>
        </w:rPr>
        <w:t xml:space="preserve">, z których dwie przebywały poza terenem gminy w kwocie </w:t>
      </w:r>
      <w:r w:rsidRPr="007C7736">
        <w:rPr>
          <w:rFonts w:ascii="Times New Roman" w:hAnsi="Times New Roman" w:cs="Times New Roman"/>
          <w:b/>
          <w:bCs/>
          <w:sz w:val="24"/>
          <w:szCs w:val="24"/>
        </w:rPr>
        <w:t>1681,95 zł.</w:t>
      </w:r>
      <w:r w:rsidRPr="007C7736">
        <w:rPr>
          <w:rFonts w:ascii="Times New Roman" w:hAnsi="Times New Roman" w:cs="Times New Roman"/>
          <w:sz w:val="24"/>
          <w:szCs w:val="24"/>
        </w:rPr>
        <w:t xml:space="preserve">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b/>
          <w:sz w:val="24"/>
          <w:szCs w:val="24"/>
        </w:rPr>
        <w:lastRenderedPageBreak/>
        <w:t xml:space="preserve">Praca socjalna </w:t>
      </w:r>
      <w:r w:rsidRPr="007C7736">
        <w:rPr>
          <w:rFonts w:ascii="Times New Roman" w:hAnsi="Times New Roman" w:cs="Times New Roman"/>
          <w:sz w:val="24"/>
          <w:szCs w:val="24"/>
        </w:rPr>
        <w:t>prowadzona jest z osobami i rodzinami w celu rozwinięcia lub wzmocnienia ich aktywności i samodzielności życiowej. Może być prowadzona niezależnie od dochodu rodziny. Prowadzona – także w oparciu o kontrakt socjalny, praca socjalna, przyczynia się do zahamowania postaw roszczeniowych wśród klientów pomocy społecznej oraz bardziej efektywnej dystrybucji świadczeń pieniężnych. Pracownik socjalny wspomaga się innymi specjalistami np. prawnikiem, psychologiem, lekarzem oraz współpracuje z innymi instytucjami np. Policją, szkołami, sądami, OPS-</w:t>
      </w:r>
      <w:proofErr w:type="spellStart"/>
      <w:r w:rsidRPr="007C7736">
        <w:rPr>
          <w:rFonts w:ascii="Times New Roman" w:hAnsi="Times New Roman" w:cs="Times New Roman"/>
          <w:sz w:val="24"/>
          <w:szCs w:val="24"/>
        </w:rPr>
        <w:t>ami</w:t>
      </w:r>
      <w:proofErr w:type="spellEnd"/>
      <w:r w:rsidRPr="007C7736">
        <w:rPr>
          <w:rFonts w:ascii="Times New Roman" w:hAnsi="Times New Roman" w:cs="Times New Roman"/>
          <w:sz w:val="24"/>
          <w:szCs w:val="24"/>
        </w:rPr>
        <w:t xml:space="preserve"> z innych gmin, PCPR-em itp.</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3.2. Zadania z zakresu świadczeń rodzinnych:</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hAnsi="Times New Roman" w:cs="Times New Roman"/>
          <w:sz w:val="24"/>
          <w:szCs w:val="24"/>
        </w:rPr>
        <w:t xml:space="preserve">Zasiłek rodzinny – </w:t>
      </w:r>
      <w:r w:rsidRPr="007C7736">
        <w:rPr>
          <w:rFonts w:ascii="Times New Roman" w:hAnsi="Times New Roman" w:cs="Times New Roman"/>
          <w:b/>
          <w:sz w:val="24"/>
          <w:szCs w:val="24"/>
        </w:rPr>
        <w:t>8090</w:t>
      </w:r>
      <w:r w:rsidRPr="007C7736">
        <w:rPr>
          <w:rFonts w:ascii="Times New Roman" w:hAnsi="Times New Roman" w:cs="Times New Roman"/>
          <w:sz w:val="24"/>
          <w:szCs w:val="24"/>
        </w:rPr>
        <w:t xml:space="preserve"> świadczeń na kwotę </w:t>
      </w:r>
      <w:r w:rsidRPr="007C7736">
        <w:rPr>
          <w:rFonts w:ascii="Times New Roman" w:eastAsia="Times New Roman" w:hAnsi="Times New Roman" w:cs="Times New Roman"/>
          <w:bCs/>
          <w:sz w:val="24"/>
          <w:szCs w:val="24"/>
          <w:lang w:eastAsia="pl-PL"/>
        </w:rPr>
        <w:t>920.719,48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Dodatek z tyt. urodzenia dziecka – </w:t>
      </w:r>
      <w:r w:rsidRPr="007C7736">
        <w:rPr>
          <w:rFonts w:ascii="Times New Roman" w:eastAsia="Times New Roman" w:hAnsi="Times New Roman" w:cs="Times New Roman"/>
          <w:b/>
          <w:sz w:val="24"/>
          <w:szCs w:val="24"/>
          <w:lang w:eastAsia="pl-PL"/>
        </w:rPr>
        <w:t xml:space="preserve">47 </w:t>
      </w:r>
      <w:r w:rsidRPr="007C7736">
        <w:rPr>
          <w:rFonts w:ascii="Times New Roman" w:eastAsia="Times New Roman" w:hAnsi="Times New Roman" w:cs="Times New Roman"/>
          <w:sz w:val="24"/>
          <w:szCs w:val="24"/>
          <w:lang w:eastAsia="pl-PL"/>
        </w:rPr>
        <w:t>świadczeń na kwotę 31.628,16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Jednorazowa zapomoga z tyt. urodzenia się dziecka – </w:t>
      </w:r>
      <w:r w:rsidRPr="007C7736">
        <w:rPr>
          <w:rFonts w:ascii="Times New Roman" w:eastAsia="Times New Roman" w:hAnsi="Times New Roman" w:cs="Times New Roman"/>
          <w:b/>
          <w:sz w:val="24"/>
          <w:szCs w:val="24"/>
          <w:lang w:eastAsia="pl-PL"/>
        </w:rPr>
        <w:t>61</w:t>
      </w:r>
      <w:r w:rsidRPr="007C7736">
        <w:rPr>
          <w:rFonts w:ascii="Times New Roman" w:eastAsia="Times New Roman" w:hAnsi="Times New Roman" w:cs="Times New Roman"/>
          <w:sz w:val="24"/>
          <w:szCs w:val="24"/>
          <w:lang w:eastAsia="pl-PL"/>
        </w:rPr>
        <w:t xml:space="preserve"> świadczeń na kwotę 61.000,00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Dodatek z tyt. urlopu wychowawczego – </w:t>
      </w:r>
      <w:r w:rsidRPr="007C7736">
        <w:rPr>
          <w:rFonts w:ascii="Times New Roman" w:eastAsia="Times New Roman" w:hAnsi="Times New Roman" w:cs="Times New Roman"/>
          <w:b/>
          <w:sz w:val="24"/>
          <w:szCs w:val="24"/>
          <w:lang w:eastAsia="pl-PL"/>
        </w:rPr>
        <w:t>85</w:t>
      </w:r>
      <w:r w:rsidRPr="007C7736">
        <w:rPr>
          <w:rFonts w:ascii="Times New Roman" w:eastAsia="Times New Roman" w:hAnsi="Times New Roman" w:cs="Times New Roman"/>
          <w:sz w:val="24"/>
          <w:szCs w:val="24"/>
          <w:lang w:eastAsia="pl-PL"/>
        </w:rPr>
        <w:t xml:space="preserve"> świadczeń na kwotę 33.281,39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Dodatek z tyt. samotnego wychowania – </w:t>
      </w:r>
      <w:r w:rsidRPr="007C7736">
        <w:rPr>
          <w:rFonts w:ascii="Times New Roman" w:eastAsia="Times New Roman" w:hAnsi="Times New Roman" w:cs="Times New Roman"/>
          <w:b/>
          <w:sz w:val="24"/>
          <w:szCs w:val="24"/>
          <w:lang w:eastAsia="pl-PL"/>
        </w:rPr>
        <w:t>285</w:t>
      </w:r>
      <w:r w:rsidRPr="007C7736">
        <w:rPr>
          <w:rFonts w:ascii="Times New Roman" w:eastAsia="Times New Roman" w:hAnsi="Times New Roman" w:cs="Times New Roman"/>
          <w:sz w:val="24"/>
          <w:szCs w:val="24"/>
          <w:lang w:eastAsia="pl-PL"/>
        </w:rPr>
        <w:t xml:space="preserve"> świadczeń na kwotę 55.956,12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Dodatek z tytułu wielodzietności – </w:t>
      </w:r>
      <w:r w:rsidRPr="007C7736">
        <w:rPr>
          <w:rFonts w:ascii="Times New Roman" w:eastAsia="Times New Roman" w:hAnsi="Times New Roman" w:cs="Times New Roman"/>
          <w:b/>
          <w:sz w:val="24"/>
          <w:szCs w:val="24"/>
          <w:lang w:eastAsia="pl-PL"/>
        </w:rPr>
        <w:t>1929</w:t>
      </w:r>
      <w:r w:rsidRPr="007C7736">
        <w:rPr>
          <w:rFonts w:ascii="Times New Roman" w:eastAsia="Times New Roman" w:hAnsi="Times New Roman" w:cs="Times New Roman"/>
          <w:sz w:val="24"/>
          <w:szCs w:val="24"/>
          <w:lang w:eastAsia="pl-PL"/>
        </w:rPr>
        <w:t xml:space="preserve"> świadczeń na kwotę 177.746,36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Dodatek z tyt. kształcenia i rehabilitacji – </w:t>
      </w:r>
      <w:r w:rsidRPr="007C7736">
        <w:rPr>
          <w:rFonts w:ascii="Times New Roman" w:eastAsia="Times New Roman" w:hAnsi="Times New Roman" w:cs="Times New Roman"/>
          <w:b/>
          <w:sz w:val="24"/>
          <w:szCs w:val="24"/>
          <w:lang w:eastAsia="pl-PL"/>
        </w:rPr>
        <w:t>413</w:t>
      </w:r>
      <w:r w:rsidRPr="007C7736">
        <w:rPr>
          <w:rFonts w:ascii="Times New Roman" w:eastAsia="Times New Roman" w:hAnsi="Times New Roman" w:cs="Times New Roman"/>
          <w:sz w:val="24"/>
          <w:szCs w:val="24"/>
          <w:lang w:eastAsia="pl-PL"/>
        </w:rPr>
        <w:t xml:space="preserve"> świadczeń na kwotę 42.663,32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Dodatek z tytułu rozpoczęcia roku szkolnego – </w:t>
      </w:r>
      <w:r w:rsidRPr="007C7736">
        <w:rPr>
          <w:rFonts w:ascii="Times New Roman" w:eastAsia="Times New Roman" w:hAnsi="Times New Roman" w:cs="Times New Roman"/>
          <w:b/>
          <w:sz w:val="24"/>
          <w:szCs w:val="24"/>
          <w:lang w:eastAsia="pl-PL"/>
        </w:rPr>
        <w:t xml:space="preserve">894 </w:t>
      </w:r>
      <w:r w:rsidRPr="007C7736">
        <w:rPr>
          <w:rFonts w:ascii="Times New Roman" w:eastAsia="Times New Roman" w:hAnsi="Times New Roman" w:cs="Times New Roman"/>
          <w:sz w:val="24"/>
          <w:szCs w:val="24"/>
          <w:lang w:eastAsia="pl-PL"/>
        </w:rPr>
        <w:t>świadczeń na kwotę 46.528,31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Dodatek z tyt. nauki w szkole poza miejscem zamieszkania – </w:t>
      </w:r>
      <w:r w:rsidRPr="007C7736">
        <w:rPr>
          <w:rFonts w:ascii="Times New Roman" w:eastAsia="Times New Roman" w:hAnsi="Times New Roman" w:cs="Times New Roman"/>
          <w:b/>
          <w:sz w:val="24"/>
          <w:szCs w:val="24"/>
          <w:lang w:eastAsia="pl-PL"/>
        </w:rPr>
        <w:t>92</w:t>
      </w:r>
      <w:r w:rsidRPr="007C7736">
        <w:rPr>
          <w:rFonts w:ascii="Times New Roman" w:eastAsia="Times New Roman" w:hAnsi="Times New Roman" w:cs="Times New Roman"/>
          <w:sz w:val="24"/>
          <w:szCs w:val="24"/>
          <w:lang w:eastAsia="pl-PL"/>
        </w:rPr>
        <w:t xml:space="preserve"> świadczeń na kwotę 9.819,72 zł (internat) oraz </w:t>
      </w:r>
      <w:r w:rsidRPr="007C7736">
        <w:rPr>
          <w:rFonts w:ascii="Times New Roman" w:eastAsia="Times New Roman" w:hAnsi="Times New Roman" w:cs="Times New Roman"/>
          <w:b/>
          <w:sz w:val="24"/>
          <w:szCs w:val="24"/>
          <w:lang w:eastAsia="pl-PL"/>
        </w:rPr>
        <w:t>988</w:t>
      </w:r>
      <w:r w:rsidRPr="007C7736">
        <w:rPr>
          <w:rFonts w:ascii="Times New Roman" w:eastAsia="Times New Roman" w:hAnsi="Times New Roman" w:cs="Times New Roman"/>
          <w:sz w:val="24"/>
          <w:szCs w:val="24"/>
          <w:lang w:eastAsia="pl-PL"/>
        </w:rPr>
        <w:t xml:space="preserve"> świadczeń na kwotę 63.357,13 zł (dojazdy)</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Zasiłek pielęgnacyjny – </w:t>
      </w:r>
      <w:r w:rsidRPr="007C7736">
        <w:rPr>
          <w:rFonts w:ascii="Times New Roman" w:eastAsia="Times New Roman" w:hAnsi="Times New Roman" w:cs="Times New Roman"/>
          <w:b/>
          <w:sz w:val="24"/>
          <w:szCs w:val="24"/>
          <w:lang w:eastAsia="pl-PL"/>
        </w:rPr>
        <w:t>3664</w:t>
      </w:r>
      <w:r w:rsidRPr="007C7736">
        <w:rPr>
          <w:rFonts w:ascii="Times New Roman" w:eastAsia="Times New Roman" w:hAnsi="Times New Roman" w:cs="Times New Roman"/>
          <w:sz w:val="24"/>
          <w:szCs w:val="24"/>
          <w:lang w:eastAsia="pl-PL"/>
        </w:rPr>
        <w:t xml:space="preserve"> świadczeń na kwotę 790.366,46 zł</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Specjalny zasiłek opiekuńczy – </w:t>
      </w:r>
      <w:r w:rsidRPr="007C7736">
        <w:rPr>
          <w:rFonts w:ascii="Times New Roman" w:eastAsia="Times New Roman" w:hAnsi="Times New Roman" w:cs="Times New Roman"/>
          <w:b/>
          <w:sz w:val="24"/>
          <w:szCs w:val="24"/>
          <w:lang w:eastAsia="pl-PL"/>
        </w:rPr>
        <w:t>117</w:t>
      </w:r>
      <w:r w:rsidRPr="007C7736">
        <w:rPr>
          <w:rFonts w:ascii="Times New Roman" w:eastAsia="Times New Roman" w:hAnsi="Times New Roman" w:cs="Times New Roman"/>
          <w:sz w:val="24"/>
          <w:szCs w:val="24"/>
          <w:lang w:eastAsia="pl-PL"/>
        </w:rPr>
        <w:t xml:space="preserve"> świadczeń na kwotę 70.868,30 zł</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Świadczenie pielęgnacyjne – </w:t>
      </w:r>
      <w:r w:rsidRPr="007C7736">
        <w:rPr>
          <w:rFonts w:ascii="Times New Roman" w:eastAsia="Times New Roman" w:hAnsi="Times New Roman" w:cs="Times New Roman"/>
          <w:b/>
          <w:sz w:val="24"/>
          <w:szCs w:val="24"/>
          <w:lang w:eastAsia="pl-PL"/>
        </w:rPr>
        <w:t>1149</w:t>
      </w:r>
      <w:r w:rsidRPr="007C7736">
        <w:rPr>
          <w:rFonts w:ascii="Times New Roman" w:eastAsia="Times New Roman" w:hAnsi="Times New Roman" w:cs="Times New Roman"/>
          <w:sz w:val="24"/>
          <w:szCs w:val="24"/>
          <w:lang w:eastAsia="pl-PL"/>
        </w:rPr>
        <w:t xml:space="preserve"> świadczeń na kwotę 2.077.689,50 zł</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Zasiłek dla opiekuna –</w:t>
      </w:r>
      <w:r w:rsidRPr="007C7736">
        <w:rPr>
          <w:rFonts w:ascii="Times New Roman" w:eastAsia="Times New Roman" w:hAnsi="Times New Roman" w:cs="Times New Roman"/>
          <w:b/>
          <w:sz w:val="24"/>
          <w:szCs w:val="24"/>
          <w:lang w:eastAsia="pl-PL"/>
        </w:rPr>
        <w:t xml:space="preserve"> 26</w:t>
      </w:r>
      <w:r w:rsidRPr="007C7736">
        <w:rPr>
          <w:rFonts w:ascii="Times New Roman" w:eastAsia="Times New Roman" w:hAnsi="Times New Roman" w:cs="Times New Roman"/>
          <w:sz w:val="24"/>
          <w:szCs w:val="24"/>
          <w:lang w:eastAsia="pl-PL"/>
        </w:rPr>
        <w:t xml:space="preserve"> świadczeń na kwotę 16.120,00 zł</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Świadczenie rodzicielskie – </w:t>
      </w:r>
      <w:r w:rsidRPr="007C7736">
        <w:rPr>
          <w:rFonts w:ascii="Times New Roman" w:eastAsia="Times New Roman" w:hAnsi="Times New Roman" w:cs="Times New Roman"/>
          <w:b/>
          <w:sz w:val="24"/>
          <w:szCs w:val="24"/>
          <w:lang w:eastAsia="pl-PL"/>
        </w:rPr>
        <w:t>341</w:t>
      </w:r>
      <w:r w:rsidRPr="007C7736">
        <w:rPr>
          <w:rFonts w:ascii="Times New Roman" w:eastAsia="Times New Roman" w:hAnsi="Times New Roman" w:cs="Times New Roman"/>
          <w:sz w:val="24"/>
          <w:szCs w:val="24"/>
          <w:lang w:eastAsia="pl-PL"/>
        </w:rPr>
        <w:t xml:space="preserve"> świadczeń na kwotę 319.571,80 zł.</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Łącznie na realizację świadczeń rodzinnych wydatkowano kwotę </w:t>
      </w:r>
      <w:r w:rsidRPr="007C7736">
        <w:rPr>
          <w:rFonts w:ascii="Times New Roman" w:eastAsia="Times New Roman" w:hAnsi="Times New Roman" w:cs="Times New Roman"/>
          <w:b/>
          <w:sz w:val="24"/>
          <w:szCs w:val="24"/>
          <w:lang w:eastAsia="pl-PL"/>
        </w:rPr>
        <w:t>4.717.316,05 złotych.</w:t>
      </w:r>
    </w:p>
    <w:p w:rsidR="009B7E65" w:rsidRPr="007C7736" w:rsidRDefault="009B7E65" w:rsidP="009B7E65">
      <w:pPr>
        <w:spacing w:after="0"/>
        <w:rPr>
          <w:rFonts w:ascii="Times New Roman" w:eastAsia="Times New Roman" w:hAnsi="Times New Roman" w:cs="Times New Roman"/>
          <w:b/>
          <w:sz w:val="24"/>
          <w:szCs w:val="24"/>
          <w:lang w:eastAsia="pl-PL"/>
        </w:rPr>
      </w:pPr>
    </w:p>
    <w:p w:rsidR="009B7E65" w:rsidRPr="007C7736" w:rsidRDefault="009B7E65" w:rsidP="009B7E65">
      <w:pPr>
        <w:spacing w:after="0"/>
        <w:rPr>
          <w:rFonts w:ascii="Times New Roman" w:eastAsia="Times New Roman" w:hAnsi="Times New Roman" w:cs="Times New Roman"/>
          <w:b/>
          <w:sz w:val="24"/>
          <w:szCs w:val="24"/>
          <w:lang w:eastAsia="pl-PL"/>
        </w:rPr>
      </w:pPr>
      <w:r w:rsidRPr="007C7736">
        <w:rPr>
          <w:rFonts w:ascii="Times New Roman" w:eastAsia="Times New Roman" w:hAnsi="Times New Roman" w:cs="Times New Roman"/>
          <w:b/>
          <w:sz w:val="24"/>
          <w:szCs w:val="24"/>
          <w:lang w:eastAsia="pl-PL"/>
        </w:rPr>
        <w:t>3.3. Gołanieckie becikowe.</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W 2020 roku przyznanych zostało </w:t>
      </w:r>
      <w:r w:rsidRPr="007C7736">
        <w:rPr>
          <w:rFonts w:ascii="Times New Roman" w:eastAsia="Times New Roman" w:hAnsi="Times New Roman" w:cs="Times New Roman"/>
          <w:b/>
          <w:sz w:val="24"/>
          <w:szCs w:val="24"/>
          <w:lang w:eastAsia="pl-PL"/>
        </w:rPr>
        <w:t>75 świadczeń</w:t>
      </w:r>
      <w:r w:rsidRPr="007C7736">
        <w:rPr>
          <w:rFonts w:ascii="Times New Roman" w:eastAsia="Times New Roman" w:hAnsi="Times New Roman" w:cs="Times New Roman"/>
          <w:sz w:val="24"/>
          <w:szCs w:val="24"/>
          <w:lang w:eastAsia="pl-PL"/>
        </w:rPr>
        <w:t xml:space="preserve"> gołanieckiego becikowego, co daje kwotę 75.000 zł dodatkowego wsparcia dla młodych rodziców.</w:t>
      </w:r>
      <w:r w:rsidRPr="007C7736">
        <w:rPr>
          <w:rFonts w:ascii="Times New Roman" w:hAnsi="Times New Roman" w:cs="Times New Roman"/>
          <w:sz w:val="24"/>
          <w:szCs w:val="24"/>
        </w:rPr>
        <w:t xml:space="preserve"> </w:t>
      </w:r>
      <w:r w:rsidRPr="007C7736">
        <w:rPr>
          <w:rFonts w:ascii="Times New Roman" w:eastAsia="Times New Roman" w:hAnsi="Times New Roman" w:cs="Times New Roman"/>
          <w:sz w:val="24"/>
          <w:szCs w:val="24"/>
          <w:lang w:eastAsia="pl-PL"/>
        </w:rPr>
        <w:t>Realizacja programu przez gołaniecki samorząd dodatkowego „Gołanieckiego becikowego” podyktowane jest koniecznością intensyfikacji pomocy gołanieckim rodzinom w pierwszym okresie funkcjonowania po urodzeniu dziecka. Przemawiają za tym względy społeczne, demograficzne, prorodzinne, ale również względy wynikające z obowiązków, jakie wobec rodziny jako podstawowej komórki życia społecznego ma do spełnienia samorząd terytorialny.</w:t>
      </w:r>
    </w:p>
    <w:p w:rsidR="009B7E65" w:rsidRPr="007C7736" w:rsidRDefault="009B7E65" w:rsidP="009B7E65">
      <w:pPr>
        <w:spacing w:after="0" w:line="240" w:lineRule="auto"/>
        <w:jc w:val="both"/>
        <w:rPr>
          <w:rFonts w:ascii="Times New Roman" w:hAnsi="Times New Roman" w:cs="Times New Roman"/>
          <w:b/>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3.4. Realizacja Funduszu Alimentacyjnego w 2019 roku.</w:t>
      </w:r>
    </w:p>
    <w:p w:rsidR="009B7E65" w:rsidRPr="007C7736" w:rsidRDefault="009B7E65" w:rsidP="009B7E65">
      <w:pPr>
        <w:spacing w:after="0" w:line="240" w:lineRule="auto"/>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Dłużnik alimentacyjny to osoba, która na zaległości w spłacie należności z tytułu zaliczki alimentacyjnej, jak i również  funduszu alimentacyjnego.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Na dzień 31.12.2020 r. liczba dłużników alimentacyjnych z tytułu wypłat zaliczki alimentacyjnej wynosiła </w:t>
      </w:r>
      <w:r w:rsidRPr="007C7736">
        <w:rPr>
          <w:rFonts w:ascii="Times New Roman" w:hAnsi="Times New Roman" w:cs="Times New Roman"/>
          <w:b/>
          <w:sz w:val="24"/>
          <w:szCs w:val="24"/>
        </w:rPr>
        <w:t xml:space="preserve">33 osoby, </w:t>
      </w:r>
      <w:r w:rsidRPr="007C7736">
        <w:rPr>
          <w:rFonts w:ascii="Times New Roman" w:hAnsi="Times New Roman" w:cs="Times New Roman"/>
          <w:sz w:val="24"/>
          <w:szCs w:val="24"/>
        </w:rPr>
        <w:t xml:space="preserve">a z tytułu wypłat z funduszu alimentacyjnego </w:t>
      </w:r>
      <w:r w:rsidRPr="007C7736">
        <w:rPr>
          <w:rFonts w:ascii="Times New Roman" w:hAnsi="Times New Roman" w:cs="Times New Roman"/>
          <w:b/>
          <w:sz w:val="24"/>
          <w:szCs w:val="24"/>
        </w:rPr>
        <w:t>- 97 osób</w:t>
      </w:r>
      <w:r w:rsidRPr="007C7736">
        <w:rPr>
          <w:rFonts w:ascii="Times New Roman" w:hAnsi="Times New Roman" w:cs="Times New Roman"/>
          <w:sz w:val="24"/>
          <w:szCs w:val="24"/>
        </w:rPr>
        <w:t xml:space="preserve">. </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W 2020 r. kwota wypłaconych świadczeń z funduszu alimentacyjnego wynosiła </w:t>
      </w:r>
      <w:r w:rsidRPr="007C7736">
        <w:rPr>
          <w:rFonts w:ascii="Times New Roman" w:hAnsi="Times New Roman" w:cs="Times New Roman"/>
          <w:b/>
          <w:sz w:val="24"/>
          <w:szCs w:val="24"/>
        </w:rPr>
        <w:t xml:space="preserve">438.566,42 </w:t>
      </w:r>
      <w:r w:rsidRPr="007C7736">
        <w:rPr>
          <w:rFonts w:ascii="Times New Roman" w:hAnsi="Times New Roman" w:cs="Times New Roman"/>
          <w:sz w:val="24"/>
          <w:szCs w:val="24"/>
        </w:rPr>
        <w:t xml:space="preserve">zł. Ogólna kwota zadłużenia na dzień 31.12.2020 r. z tytułu wypłaconych świadczeń z funduszu alimentacyjnego wynosi </w:t>
      </w:r>
      <w:r w:rsidRPr="007C7736">
        <w:rPr>
          <w:rFonts w:ascii="Times New Roman" w:hAnsi="Times New Roman" w:cs="Times New Roman"/>
          <w:b/>
          <w:sz w:val="24"/>
          <w:szCs w:val="24"/>
        </w:rPr>
        <w:t xml:space="preserve">4.920.099,07 zł </w:t>
      </w:r>
      <w:r w:rsidRPr="007C7736">
        <w:rPr>
          <w:rFonts w:ascii="Times New Roman" w:hAnsi="Times New Roman" w:cs="Times New Roman"/>
          <w:sz w:val="24"/>
          <w:szCs w:val="24"/>
        </w:rPr>
        <w:t xml:space="preserve">(w tym odsetki </w:t>
      </w:r>
      <w:r w:rsidRPr="007C7736">
        <w:rPr>
          <w:rFonts w:ascii="Times New Roman" w:hAnsi="Times New Roman" w:cs="Times New Roman"/>
          <w:b/>
          <w:sz w:val="24"/>
          <w:szCs w:val="24"/>
        </w:rPr>
        <w:t>1.219.439,81 zł</w:t>
      </w:r>
      <w:r w:rsidRPr="007C7736">
        <w:rPr>
          <w:rFonts w:ascii="Times New Roman" w:hAnsi="Times New Roman" w:cs="Times New Roman"/>
          <w:sz w:val="24"/>
          <w:szCs w:val="24"/>
        </w:rPr>
        <w:t xml:space="preserve">), z czego w 2020r. odzyskano kwotę </w:t>
      </w:r>
      <w:r w:rsidRPr="007C7736">
        <w:rPr>
          <w:rFonts w:ascii="Times New Roman" w:hAnsi="Times New Roman" w:cs="Times New Roman"/>
          <w:b/>
          <w:sz w:val="24"/>
          <w:szCs w:val="24"/>
        </w:rPr>
        <w:t>141.257,38</w:t>
      </w:r>
      <w:r w:rsidRPr="007C7736">
        <w:rPr>
          <w:rFonts w:ascii="Times New Roman" w:hAnsi="Times New Roman" w:cs="Times New Roman"/>
          <w:sz w:val="24"/>
          <w:szCs w:val="24"/>
        </w:rPr>
        <w:t xml:space="preserve"> </w:t>
      </w:r>
      <w:r w:rsidRPr="007C7736">
        <w:rPr>
          <w:rFonts w:ascii="Times New Roman" w:hAnsi="Times New Roman" w:cs="Times New Roman"/>
          <w:b/>
          <w:sz w:val="24"/>
          <w:szCs w:val="24"/>
        </w:rPr>
        <w:t xml:space="preserve">zł </w:t>
      </w:r>
      <w:r w:rsidRPr="007C7736">
        <w:rPr>
          <w:rFonts w:ascii="Times New Roman" w:hAnsi="Times New Roman" w:cs="Times New Roman"/>
          <w:sz w:val="24"/>
          <w:szCs w:val="24"/>
        </w:rPr>
        <w:t xml:space="preserve"> (w tym odsetki </w:t>
      </w:r>
      <w:r w:rsidRPr="007C7736">
        <w:rPr>
          <w:rFonts w:ascii="Times New Roman" w:hAnsi="Times New Roman" w:cs="Times New Roman"/>
          <w:b/>
          <w:sz w:val="24"/>
          <w:szCs w:val="24"/>
        </w:rPr>
        <w:t>70.174,72 zł).</w:t>
      </w:r>
      <w:r w:rsidRPr="007C7736">
        <w:rPr>
          <w:rFonts w:ascii="Times New Roman" w:hAnsi="Times New Roman" w:cs="Times New Roman"/>
          <w:sz w:val="24"/>
          <w:szCs w:val="24"/>
        </w:rPr>
        <w:t xml:space="preserve"> Stan zadłużenia z tytułu wypłaconej zaliczki alimentacyjnej wynosi </w:t>
      </w:r>
      <w:r w:rsidRPr="007C7736">
        <w:rPr>
          <w:rFonts w:ascii="Times New Roman" w:hAnsi="Times New Roman" w:cs="Times New Roman"/>
          <w:b/>
          <w:sz w:val="24"/>
          <w:szCs w:val="24"/>
        </w:rPr>
        <w:t xml:space="preserve">408.052,77 zł, </w:t>
      </w:r>
      <w:r w:rsidRPr="007C7736">
        <w:rPr>
          <w:rFonts w:ascii="Times New Roman" w:hAnsi="Times New Roman" w:cs="Times New Roman"/>
          <w:sz w:val="24"/>
          <w:szCs w:val="24"/>
        </w:rPr>
        <w:t xml:space="preserve">z czego w 2020 r. odzyskano kwotę </w:t>
      </w:r>
      <w:r w:rsidRPr="007C7736">
        <w:rPr>
          <w:rFonts w:ascii="Times New Roman" w:hAnsi="Times New Roman" w:cs="Times New Roman"/>
          <w:b/>
          <w:sz w:val="24"/>
          <w:szCs w:val="24"/>
        </w:rPr>
        <w:t>9.838,00 zł.</w:t>
      </w:r>
      <w:r w:rsidRPr="007C7736">
        <w:rPr>
          <w:rFonts w:ascii="Times New Roman" w:hAnsi="Times New Roman" w:cs="Times New Roman"/>
          <w:sz w:val="24"/>
          <w:szCs w:val="24"/>
        </w:rPr>
        <w:t xml:space="preserve"> </w:t>
      </w:r>
    </w:p>
    <w:p w:rsidR="009B7E65" w:rsidRPr="007C7736" w:rsidRDefault="009B7E65" w:rsidP="009B7E65">
      <w:pPr>
        <w:spacing w:after="0"/>
        <w:ind w:firstLine="708"/>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lastRenderedPageBreak/>
        <w:t>W</w:t>
      </w:r>
      <w:r w:rsidRPr="007C7736">
        <w:rPr>
          <w:rFonts w:ascii="Times New Roman" w:eastAsia="Times New Roman" w:hAnsi="Times New Roman" w:cs="Times New Roman"/>
          <w:b/>
          <w:sz w:val="24"/>
          <w:szCs w:val="24"/>
          <w:lang w:eastAsia="pl-PL"/>
        </w:rPr>
        <w:t xml:space="preserve"> </w:t>
      </w:r>
      <w:r w:rsidRPr="007C7736">
        <w:rPr>
          <w:rFonts w:ascii="Times New Roman" w:eastAsia="Times New Roman" w:hAnsi="Times New Roman" w:cs="Times New Roman"/>
          <w:sz w:val="24"/>
          <w:szCs w:val="24"/>
          <w:lang w:eastAsia="pl-PL"/>
        </w:rPr>
        <w:t xml:space="preserve">2020 r. zostały podjęte działania wobec dłużników alimentacyjnych, które polegały na wysłaniu </w:t>
      </w:r>
      <w:r w:rsidRPr="007C7736">
        <w:rPr>
          <w:rFonts w:ascii="Times New Roman" w:eastAsia="Times New Roman" w:hAnsi="Times New Roman" w:cs="Times New Roman"/>
          <w:b/>
          <w:sz w:val="24"/>
          <w:szCs w:val="24"/>
          <w:lang w:eastAsia="pl-PL"/>
        </w:rPr>
        <w:t xml:space="preserve">5 </w:t>
      </w:r>
      <w:r w:rsidRPr="007C7736">
        <w:rPr>
          <w:rFonts w:ascii="Times New Roman" w:eastAsia="Times New Roman" w:hAnsi="Times New Roman" w:cs="Times New Roman"/>
          <w:sz w:val="24"/>
          <w:szCs w:val="24"/>
          <w:lang w:eastAsia="pl-PL"/>
        </w:rPr>
        <w:t xml:space="preserve">wezwań dłużnikom alimentacyjnym do stawienia się w MGOPS w </w:t>
      </w:r>
      <w:proofErr w:type="spellStart"/>
      <w:r w:rsidRPr="007C7736">
        <w:rPr>
          <w:rFonts w:ascii="Times New Roman" w:eastAsia="Times New Roman" w:hAnsi="Times New Roman" w:cs="Times New Roman"/>
          <w:sz w:val="24"/>
          <w:szCs w:val="24"/>
          <w:lang w:eastAsia="pl-PL"/>
        </w:rPr>
        <w:t>Gołańczy</w:t>
      </w:r>
      <w:proofErr w:type="spellEnd"/>
      <w:r w:rsidRPr="007C7736">
        <w:rPr>
          <w:rFonts w:ascii="Times New Roman" w:eastAsia="Times New Roman" w:hAnsi="Times New Roman" w:cs="Times New Roman"/>
          <w:sz w:val="24"/>
          <w:szCs w:val="24"/>
          <w:lang w:eastAsia="pl-PL"/>
        </w:rPr>
        <w:t xml:space="preserve"> w celu ustalenia aktualnej sytuacji rodzinnej, dochodowej i zawodowej dłużnika alimentacyjnego, a także jego stanu zdrowia oraz przyczyn niełożenia na utrzymanie osoby uprawnionej. Przyjmowano również wtedy oświadczenia majątkowe, co wiąże się z przeprowadzeniem wywiadów z dłużnikami oraz przekazaniem ich do odpowiednich organów według miejsca zamieszkania dłużnika. Poinformowano </w:t>
      </w:r>
      <w:r w:rsidRPr="007C7736">
        <w:rPr>
          <w:rFonts w:ascii="Times New Roman" w:eastAsia="Times New Roman" w:hAnsi="Times New Roman" w:cs="Times New Roman"/>
          <w:b/>
          <w:sz w:val="24"/>
          <w:szCs w:val="24"/>
          <w:lang w:eastAsia="pl-PL"/>
        </w:rPr>
        <w:t xml:space="preserve">69 </w:t>
      </w:r>
      <w:r w:rsidRPr="007C7736">
        <w:rPr>
          <w:rFonts w:ascii="Times New Roman" w:eastAsia="Times New Roman" w:hAnsi="Times New Roman" w:cs="Times New Roman"/>
          <w:sz w:val="24"/>
          <w:szCs w:val="24"/>
          <w:lang w:eastAsia="pl-PL"/>
        </w:rPr>
        <w:t xml:space="preserve">dłużników o przyznanych świadczeniach z funduszu alimentacyjnego. Wydano </w:t>
      </w:r>
      <w:r w:rsidRPr="007C7736">
        <w:rPr>
          <w:rFonts w:ascii="Times New Roman" w:eastAsia="Times New Roman" w:hAnsi="Times New Roman" w:cs="Times New Roman"/>
          <w:b/>
          <w:sz w:val="24"/>
          <w:szCs w:val="24"/>
          <w:lang w:eastAsia="pl-PL"/>
        </w:rPr>
        <w:t>1 decyzję</w:t>
      </w:r>
      <w:r w:rsidRPr="007C7736">
        <w:rPr>
          <w:rFonts w:ascii="Times New Roman" w:eastAsia="Times New Roman" w:hAnsi="Times New Roman" w:cs="Times New Roman"/>
          <w:sz w:val="24"/>
          <w:szCs w:val="24"/>
          <w:lang w:eastAsia="pl-PL"/>
        </w:rPr>
        <w:t xml:space="preserve"> o umorzeniu tego postępowania uznającego dłużnika alimentacyjnego za uchylającego się od zobowiązań alimentacyjnych.  W związku z wydaniem decyzji przyznających świadczenie z funduszu wysłano </w:t>
      </w:r>
      <w:r w:rsidRPr="007C7736">
        <w:rPr>
          <w:rFonts w:ascii="Times New Roman" w:eastAsia="Times New Roman" w:hAnsi="Times New Roman" w:cs="Times New Roman"/>
          <w:b/>
          <w:sz w:val="24"/>
          <w:szCs w:val="24"/>
          <w:lang w:eastAsia="pl-PL"/>
        </w:rPr>
        <w:t xml:space="preserve">69 </w:t>
      </w:r>
      <w:r w:rsidRPr="007C7736">
        <w:rPr>
          <w:rFonts w:ascii="Times New Roman" w:eastAsia="Times New Roman" w:hAnsi="Times New Roman" w:cs="Times New Roman"/>
          <w:sz w:val="24"/>
          <w:szCs w:val="24"/>
          <w:lang w:eastAsia="pl-PL"/>
        </w:rPr>
        <w:t>pism do komorników z prośbą o przyłączenie do postępowania egzekucyjnego.</w:t>
      </w:r>
    </w:p>
    <w:p w:rsidR="009B7E65" w:rsidRPr="007C7736" w:rsidRDefault="009B7E65" w:rsidP="009B7E65">
      <w:pPr>
        <w:spacing w:after="0"/>
        <w:ind w:firstLine="708"/>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 Wysłano do komorników sądowych </w:t>
      </w:r>
      <w:r w:rsidRPr="007C7736">
        <w:rPr>
          <w:rFonts w:ascii="Times New Roman" w:eastAsia="Times New Roman" w:hAnsi="Times New Roman" w:cs="Times New Roman"/>
          <w:b/>
          <w:sz w:val="24"/>
          <w:szCs w:val="24"/>
          <w:lang w:eastAsia="pl-PL"/>
        </w:rPr>
        <w:t>5 informacje</w:t>
      </w:r>
      <w:r w:rsidRPr="007C7736">
        <w:rPr>
          <w:rFonts w:ascii="Times New Roman" w:eastAsia="Times New Roman" w:hAnsi="Times New Roman" w:cs="Times New Roman"/>
          <w:sz w:val="24"/>
          <w:szCs w:val="24"/>
          <w:lang w:eastAsia="pl-PL"/>
        </w:rPr>
        <w:t xml:space="preserve"> z przeprowadzonych wywiadów alimentacyjnych. Wysłano </w:t>
      </w:r>
      <w:r w:rsidRPr="007C7736">
        <w:rPr>
          <w:rFonts w:ascii="Times New Roman" w:eastAsia="Times New Roman" w:hAnsi="Times New Roman" w:cs="Times New Roman"/>
          <w:b/>
          <w:sz w:val="24"/>
          <w:szCs w:val="24"/>
          <w:lang w:eastAsia="pl-PL"/>
        </w:rPr>
        <w:t>29 wniosków</w:t>
      </w:r>
      <w:r w:rsidRPr="007C7736">
        <w:rPr>
          <w:rFonts w:ascii="Times New Roman" w:eastAsia="Times New Roman" w:hAnsi="Times New Roman" w:cs="Times New Roman"/>
          <w:sz w:val="24"/>
          <w:szCs w:val="24"/>
          <w:lang w:eastAsia="pl-PL"/>
        </w:rPr>
        <w:t xml:space="preserve"> do innych gmin z prośbą o podjęcie działań wobec dłużników alimentacyjnych. Ponadto w związku z nowym brzmieniem art. 209 KK </w:t>
      </w:r>
      <w:r w:rsidRPr="007C7736">
        <w:rPr>
          <w:rFonts w:ascii="Times New Roman" w:eastAsia="Times New Roman" w:hAnsi="Times New Roman" w:cs="Times New Roman"/>
          <w:b/>
          <w:sz w:val="24"/>
          <w:szCs w:val="24"/>
          <w:lang w:eastAsia="pl-PL"/>
        </w:rPr>
        <w:t>skierowano do prokuratury 25 wniosków,</w:t>
      </w:r>
      <w:r w:rsidRPr="007C7736">
        <w:rPr>
          <w:rFonts w:ascii="Times New Roman" w:eastAsia="Times New Roman" w:hAnsi="Times New Roman" w:cs="Times New Roman"/>
          <w:sz w:val="24"/>
          <w:szCs w:val="24"/>
          <w:lang w:eastAsia="pl-PL"/>
        </w:rPr>
        <w:t xml:space="preserve"> ponieważ z zaświadczenia o bezskuteczności wynikało, że dłużnik ma zaległość przekraczającą równowartość 3 kwot miesięcznych alimentów.  </w:t>
      </w: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3.5. Dodatki mieszkaniowe i energetyczne.</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eastAsia="Times New Roman" w:hAnsi="Times New Roman" w:cs="Times New Roman"/>
          <w:sz w:val="24"/>
          <w:szCs w:val="24"/>
          <w:lang w:eastAsia="pl-PL"/>
        </w:rPr>
        <w:t xml:space="preserve">W 2020 roku z pomocy w formie dodatku mieszkaniowego skorzystało </w:t>
      </w:r>
      <w:r w:rsidRPr="007C7736">
        <w:rPr>
          <w:rFonts w:ascii="Times New Roman" w:eastAsia="Times New Roman" w:hAnsi="Times New Roman" w:cs="Times New Roman"/>
          <w:b/>
          <w:sz w:val="24"/>
          <w:szCs w:val="24"/>
          <w:lang w:eastAsia="pl-PL"/>
        </w:rPr>
        <w:t>106</w:t>
      </w:r>
      <w:r w:rsidRPr="007C7736">
        <w:rPr>
          <w:rFonts w:ascii="Times New Roman" w:eastAsia="Times New Roman" w:hAnsi="Times New Roman" w:cs="Times New Roman"/>
          <w:b/>
          <w:bCs/>
          <w:sz w:val="24"/>
          <w:szCs w:val="24"/>
          <w:lang w:eastAsia="pl-PL"/>
        </w:rPr>
        <w:t xml:space="preserve"> gospodarstw domowych</w:t>
      </w:r>
      <w:r w:rsidRPr="007C7736">
        <w:rPr>
          <w:rFonts w:ascii="Times New Roman" w:eastAsia="Times New Roman" w:hAnsi="Times New Roman" w:cs="Times New Roman"/>
          <w:bCs/>
          <w:sz w:val="24"/>
          <w:szCs w:val="24"/>
          <w:lang w:eastAsia="pl-PL"/>
        </w:rPr>
        <w:t>.</w:t>
      </w:r>
      <w:r w:rsidRPr="007C7736">
        <w:rPr>
          <w:rFonts w:ascii="Times New Roman" w:hAnsi="Times New Roman" w:cs="Times New Roman"/>
          <w:sz w:val="24"/>
          <w:szCs w:val="24"/>
        </w:rPr>
        <w:t xml:space="preserve"> </w:t>
      </w:r>
      <w:r w:rsidRPr="007C7736">
        <w:rPr>
          <w:rFonts w:ascii="Times New Roman" w:eastAsia="Times New Roman" w:hAnsi="Times New Roman" w:cs="Times New Roman"/>
          <w:sz w:val="24"/>
          <w:szCs w:val="24"/>
          <w:lang w:eastAsia="pl-PL"/>
        </w:rPr>
        <w:t>P</w:t>
      </w:r>
      <w:r w:rsidRPr="007C7736">
        <w:rPr>
          <w:rFonts w:ascii="Times New Roman" w:eastAsia="Times New Roman" w:hAnsi="Times New Roman" w:cs="Times New Roman"/>
          <w:bCs/>
          <w:sz w:val="24"/>
          <w:szCs w:val="24"/>
          <w:lang w:eastAsia="pl-PL"/>
        </w:rPr>
        <w:t>rzyjęto 182 wnioski</w:t>
      </w:r>
      <w:r w:rsidRPr="007C7736">
        <w:rPr>
          <w:rFonts w:ascii="Times New Roman" w:eastAsia="Times New Roman" w:hAnsi="Times New Roman" w:cs="Times New Roman"/>
          <w:sz w:val="24"/>
          <w:szCs w:val="24"/>
          <w:lang w:eastAsia="pl-PL"/>
        </w:rPr>
        <w:t xml:space="preserve"> o dodatek mieszkaniowy. Łączna liczba wydanych decyzji w 2020 roku wyniosła </w:t>
      </w:r>
      <w:r w:rsidRPr="007C7736">
        <w:rPr>
          <w:rFonts w:ascii="Times New Roman" w:eastAsia="Times New Roman" w:hAnsi="Times New Roman" w:cs="Times New Roman"/>
          <w:b/>
          <w:sz w:val="24"/>
          <w:szCs w:val="24"/>
          <w:lang w:eastAsia="pl-PL"/>
        </w:rPr>
        <w:t>185</w:t>
      </w:r>
      <w:r w:rsidRPr="007C7736">
        <w:rPr>
          <w:rFonts w:ascii="Times New Roman" w:eastAsia="Times New Roman" w:hAnsi="Times New Roman" w:cs="Times New Roman"/>
          <w:sz w:val="24"/>
          <w:szCs w:val="24"/>
          <w:lang w:eastAsia="pl-PL"/>
        </w:rPr>
        <w:t>, w tym:</w:t>
      </w:r>
      <w:r w:rsidRPr="007C7736">
        <w:rPr>
          <w:rFonts w:ascii="Times New Roman" w:hAnsi="Times New Roman" w:cs="Times New Roman"/>
          <w:sz w:val="24"/>
          <w:szCs w:val="24"/>
        </w:rPr>
        <w:t xml:space="preserve"> 175 </w:t>
      </w:r>
      <w:r w:rsidRPr="007C7736">
        <w:rPr>
          <w:rFonts w:ascii="Times New Roman" w:eastAsia="Times New Roman" w:hAnsi="Times New Roman" w:cs="Times New Roman"/>
          <w:sz w:val="24"/>
          <w:szCs w:val="24"/>
          <w:lang w:eastAsia="pl-PL"/>
        </w:rPr>
        <w:t>przyznających,</w:t>
      </w:r>
      <w:r w:rsidRPr="007C7736">
        <w:rPr>
          <w:rFonts w:ascii="Times New Roman" w:hAnsi="Times New Roman" w:cs="Times New Roman"/>
          <w:sz w:val="24"/>
          <w:szCs w:val="24"/>
        </w:rPr>
        <w:t xml:space="preserve"> 7 </w:t>
      </w:r>
      <w:r w:rsidRPr="007C7736">
        <w:rPr>
          <w:rFonts w:ascii="Times New Roman" w:eastAsia="Times New Roman" w:hAnsi="Times New Roman" w:cs="Times New Roman"/>
          <w:sz w:val="24"/>
          <w:szCs w:val="24"/>
          <w:lang w:eastAsia="pl-PL"/>
        </w:rPr>
        <w:t>odmownych, 3 innych (uchylenia lub umorzenia decyzji).</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Miejsko-Gminny Ośrodek Pomocy Społecznej w </w:t>
      </w:r>
      <w:proofErr w:type="spellStart"/>
      <w:r w:rsidRPr="007C7736">
        <w:rPr>
          <w:rFonts w:ascii="Times New Roman" w:eastAsia="Times New Roman" w:hAnsi="Times New Roman" w:cs="Times New Roman"/>
          <w:sz w:val="24"/>
          <w:szCs w:val="24"/>
          <w:lang w:eastAsia="pl-PL"/>
        </w:rPr>
        <w:t>Gołańczy</w:t>
      </w:r>
      <w:proofErr w:type="spellEnd"/>
      <w:r w:rsidRPr="007C7736">
        <w:rPr>
          <w:rFonts w:ascii="Times New Roman" w:eastAsia="Times New Roman" w:hAnsi="Times New Roman" w:cs="Times New Roman"/>
          <w:sz w:val="24"/>
          <w:szCs w:val="24"/>
          <w:lang w:eastAsia="pl-PL"/>
        </w:rPr>
        <w:t xml:space="preserve"> w 2019 roku na pomoc w formie dofinansowania do czynszu wydał łącznie </w:t>
      </w:r>
      <w:r w:rsidRPr="007C7736">
        <w:rPr>
          <w:rFonts w:ascii="Times New Roman" w:eastAsia="Times New Roman" w:hAnsi="Times New Roman" w:cs="Times New Roman"/>
          <w:b/>
          <w:bCs/>
          <w:sz w:val="24"/>
          <w:szCs w:val="24"/>
          <w:lang w:eastAsia="pl-PL"/>
        </w:rPr>
        <w:t>272.492,78 zł</w:t>
      </w:r>
      <w:r w:rsidRPr="007C7736">
        <w:rPr>
          <w:rFonts w:ascii="Times New Roman" w:eastAsia="Times New Roman" w:hAnsi="Times New Roman" w:cs="Times New Roman"/>
          <w:sz w:val="24"/>
          <w:szCs w:val="24"/>
          <w:lang w:eastAsia="pl-PL"/>
        </w:rPr>
        <w:t>.</w:t>
      </w:r>
    </w:p>
    <w:p w:rsidR="009B7E65" w:rsidRPr="007C7736" w:rsidRDefault="009B7E65" w:rsidP="009B7E65">
      <w:pPr>
        <w:spacing w:after="0"/>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Jeżeli chodzi o dodatki energetyczne, to w 2020 roku Miejsko-Gminny Ośrodek Pomocy Społecznej w </w:t>
      </w:r>
      <w:proofErr w:type="spellStart"/>
      <w:r w:rsidRPr="007C7736">
        <w:rPr>
          <w:rFonts w:ascii="Times New Roman" w:eastAsia="Times New Roman" w:hAnsi="Times New Roman" w:cs="Times New Roman"/>
          <w:sz w:val="24"/>
          <w:szCs w:val="24"/>
          <w:lang w:eastAsia="pl-PL"/>
        </w:rPr>
        <w:t>Gołańczy</w:t>
      </w:r>
      <w:proofErr w:type="spellEnd"/>
      <w:r w:rsidRPr="007C7736">
        <w:rPr>
          <w:rFonts w:ascii="Times New Roman" w:eastAsia="Times New Roman" w:hAnsi="Times New Roman" w:cs="Times New Roman"/>
          <w:sz w:val="24"/>
          <w:szCs w:val="24"/>
          <w:lang w:eastAsia="pl-PL"/>
        </w:rPr>
        <w:t xml:space="preserve"> wydał </w:t>
      </w:r>
      <w:r w:rsidRPr="007C7736">
        <w:rPr>
          <w:rFonts w:ascii="Times New Roman" w:eastAsia="Times New Roman" w:hAnsi="Times New Roman" w:cs="Times New Roman"/>
          <w:b/>
          <w:sz w:val="24"/>
          <w:szCs w:val="24"/>
          <w:lang w:eastAsia="pl-PL"/>
        </w:rPr>
        <w:t>27 decyzji</w:t>
      </w:r>
      <w:r w:rsidRPr="007C7736">
        <w:rPr>
          <w:rFonts w:ascii="Times New Roman" w:eastAsia="Times New Roman" w:hAnsi="Times New Roman" w:cs="Times New Roman"/>
          <w:sz w:val="24"/>
          <w:szCs w:val="24"/>
          <w:lang w:eastAsia="pl-PL"/>
        </w:rPr>
        <w:t xml:space="preserve"> dla 12 gospodarstw domowych. Wypłacono łącznie dodatków mieszkaniowych na kwotę </w:t>
      </w:r>
      <w:r w:rsidRPr="007C7736">
        <w:rPr>
          <w:rFonts w:ascii="Times New Roman" w:eastAsia="Times New Roman" w:hAnsi="Times New Roman" w:cs="Times New Roman"/>
          <w:b/>
          <w:sz w:val="24"/>
          <w:szCs w:val="24"/>
          <w:lang w:eastAsia="pl-PL"/>
        </w:rPr>
        <w:t>1.768,99 zł.</w:t>
      </w: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3.6. Świadczenie wychowawcze Rodzina 500 plus.</w:t>
      </w:r>
    </w:p>
    <w:p w:rsidR="009B7E65" w:rsidRPr="007C7736" w:rsidRDefault="009B7E65" w:rsidP="009B7E65">
      <w:pPr>
        <w:spacing w:after="0"/>
        <w:ind w:firstLine="708"/>
        <w:jc w:val="both"/>
        <w:rPr>
          <w:rFonts w:ascii="Times New Roman" w:hAnsi="Times New Roman" w:cs="Times New Roman"/>
          <w:b/>
          <w:sz w:val="24"/>
          <w:szCs w:val="24"/>
        </w:rPr>
      </w:pPr>
      <w:r w:rsidRPr="007C7736">
        <w:rPr>
          <w:rFonts w:ascii="Times New Roman" w:hAnsi="Times New Roman" w:cs="Times New Roman"/>
          <w:sz w:val="24"/>
          <w:szCs w:val="24"/>
        </w:rPr>
        <w:t xml:space="preserve">Zgodnie z nowelizacją ustawy o pomocy państwa w wychowaniu dzieci od 1ipca 2019 roku świadczenie wychowawcze przysługuje na każde dziecko do ukończenia 18. roku życia bez względu na dochód uzyskiwany w rodzinie. </w:t>
      </w:r>
      <w:r w:rsidRPr="007C7736">
        <w:rPr>
          <w:rFonts w:ascii="Times New Roman" w:hAnsi="Times New Roman" w:cs="Times New Roman"/>
          <w:b/>
          <w:sz w:val="24"/>
          <w:szCs w:val="24"/>
        </w:rPr>
        <w:t xml:space="preserve">Prawo do świadczenia wychowawczego jest ustalone na szczególny, wydłużony okres, który trwa od 01 lipca 2019 r. do dnia 31 maja 2021 r. Natomiast od 2021 r. będzie funkcjonował roczny okres świadczeniowy trwający od 01 czerwca od 31 maja następnego roku. </w:t>
      </w:r>
    </w:p>
    <w:p w:rsidR="009B7E65" w:rsidRPr="007C7736" w:rsidRDefault="009B7E65" w:rsidP="009B7E65">
      <w:pPr>
        <w:spacing w:after="0"/>
        <w:ind w:firstLine="709"/>
        <w:jc w:val="both"/>
        <w:rPr>
          <w:rFonts w:ascii="Times New Roman" w:hAnsi="Times New Roman" w:cs="Times New Roman"/>
          <w:sz w:val="24"/>
          <w:szCs w:val="24"/>
        </w:rPr>
      </w:pPr>
      <w:r w:rsidRPr="007C7736">
        <w:rPr>
          <w:rFonts w:ascii="Times New Roman" w:hAnsi="Times New Roman" w:cs="Times New Roman"/>
          <w:sz w:val="24"/>
          <w:szCs w:val="24"/>
        </w:rPr>
        <w:t xml:space="preserve">W związku ze zmianami w programie 500+ do tut. Ośrodka wpływały wnioski, które głównie dotyczyły nowonarodzonych dzieci oraz osób, których członek rodziny przebywa za granicą. W okresie od 01 stycznia 2020 roku do 31 grudnia 2020 roku wpłynęło łącznie </w:t>
      </w:r>
      <w:r w:rsidRPr="007C7736">
        <w:rPr>
          <w:rFonts w:ascii="Times New Roman" w:hAnsi="Times New Roman" w:cs="Times New Roman"/>
          <w:b/>
          <w:sz w:val="24"/>
          <w:szCs w:val="24"/>
        </w:rPr>
        <w:t>88 wniosków</w:t>
      </w:r>
      <w:r w:rsidRPr="007C7736">
        <w:rPr>
          <w:rFonts w:ascii="Times New Roman" w:hAnsi="Times New Roman" w:cs="Times New Roman"/>
          <w:sz w:val="24"/>
          <w:szCs w:val="24"/>
        </w:rPr>
        <w:t xml:space="preserve">. Wydano </w:t>
      </w:r>
      <w:r w:rsidRPr="007C7736">
        <w:rPr>
          <w:rFonts w:ascii="Times New Roman" w:hAnsi="Times New Roman" w:cs="Times New Roman"/>
          <w:b/>
          <w:sz w:val="24"/>
          <w:szCs w:val="24"/>
        </w:rPr>
        <w:t>81</w:t>
      </w:r>
      <w:r w:rsidRPr="007C7736">
        <w:rPr>
          <w:rFonts w:ascii="Times New Roman" w:hAnsi="Times New Roman" w:cs="Times New Roman"/>
          <w:sz w:val="24"/>
          <w:szCs w:val="24"/>
        </w:rPr>
        <w:t xml:space="preserve"> informacji przyznających świadczenie wychowawcze, które zostały przekazane na adres poczty elektronicznej podany przez wnioskodawcę. W przypadku braku wpisanej poczty elektronicznej informacja nie była wysyłana do wnioskodawcy w inny sposób, lecz można ją odebrać osobiście w tut. Ośrodku. Nieodebranie informacji o przyznaniu świadczenia wychowawczego nie wstrzymuje wypłaty tego świadczenia. </w:t>
      </w:r>
      <w:r w:rsidRPr="007C7736">
        <w:rPr>
          <w:rFonts w:ascii="Times New Roman" w:hAnsi="Times New Roman" w:cs="Times New Roman"/>
          <w:b/>
          <w:sz w:val="24"/>
          <w:szCs w:val="24"/>
        </w:rPr>
        <w:t>7 wniosków</w:t>
      </w:r>
      <w:r w:rsidRPr="007C7736">
        <w:rPr>
          <w:rFonts w:ascii="Times New Roman" w:hAnsi="Times New Roman" w:cs="Times New Roman"/>
          <w:sz w:val="24"/>
          <w:szCs w:val="24"/>
        </w:rPr>
        <w:t xml:space="preserve"> zostało przekazanych do Wielkopolskiego Urzędu Wojewódzkiego – Wydział Koordynacji Systemów </w:t>
      </w:r>
      <w:r w:rsidRPr="007C7736">
        <w:rPr>
          <w:rFonts w:ascii="Times New Roman" w:hAnsi="Times New Roman" w:cs="Times New Roman"/>
          <w:sz w:val="24"/>
          <w:szCs w:val="24"/>
        </w:rPr>
        <w:lastRenderedPageBreak/>
        <w:t>Zabezpieczenia Społecznego w Poznaniu w celu sprawdzenia czy w danej sprawie zachodzi koordynacja.</w:t>
      </w:r>
    </w:p>
    <w:p w:rsidR="009B7E65" w:rsidRPr="007C7736" w:rsidRDefault="009B7E65" w:rsidP="009B7E65">
      <w:pPr>
        <w:spacing w:after="0" w:line="240" w:lineRule="auto"/>
        <w:ind w:firstLine="708"/>
        <w:contextualSpacing/>
        <w:jc w:val="both"/>
        <w:rPr>
          <w:rFonts w:ascii="Times New Roman" w:hAnsi="Times New Roman" w:cs="Times New Roman"/>
          <w:sz w:val="24"/>
          <w:szCs w:val="24"/>
        </w:rPr>
      </w:pPr>
      <w:r w:rsidRPr="007C7736">
        <w:rPr>
          <w:rFonts w:ascii="Times New Roman" w:hAnsi="Times New Roman" w:cs="Times New Roman"/>
          <w:sz w:val="24"/>
          <w:szCs w:val="24"/>
        </w:rPr>
        <w:t xml:space="preserve">W 2020 roku wypłacono uprawnionym mieszkańcom miasta i gminy Gołańcz łącznie </w:t>
      </w:r>
      <w:r w:rsidRPr="007C7736">
        <w:rPr>
          <w:rFonts w:ascii="Times New Roman" w:hAnsi="Times New Roman" w:cs="Times New Roman"/>
          <w:b/>
          <w:sz w:val="24"/>
          <w:szCs w:val="24"/>
        </w:rPr>
        <w:t xml:space="preserve">9.920.867,20 zł, z czego 311.000,00 zł </w:t>
      </w:r>
      <w:r w:rsidRPr="007C7736">
        <w:rPr>
          <w:rFonts w:ascii="Times New Roman" w:hAnsi="Times New Roman" w:cs="Times New Roman"/>
          <w:sz w:val="24"/>
          <w:szCs w:val="24"/>
        </w:rPr>
        <w:t xml:space="preserve">wypłaconych było w ramach koordynacji na podstawie informacji przyznających świadczenie wychowawcze przez Wielkopolski Urząd Wojewódzki w Poznaniu. </w:t>
      </w:r>
    </w:p>
    <w:p w:rsidR="009B7E65" w:rsidRPr="007C7736" w:rsidRDefault="009B7E65" w:rsidP="009B7E65">
      <w:pPr>
        <w:spacing w:after="0"/>
        <w:ind w:firstLine="709"/>
        <w:jc w:val="both"/>
        <w:rPr>
          <w:rFonts w:ascii="Times New Roman" w:hAnsi="Times New Roman" w:cs="Times New Roman"/>
          <w:sz w:val="24"/>
          <w:szCs w:val="24"/>
        </w:rPr>
      </w:pPr>
      <w:r w:rsidRPr="007C7736">
        <w:rPr>
          <w:rFonts w:ascii="Times New Roman" w:hAnsi="Times New Roman" w:cs="Times New Roman"/>
          <w:sz w:val="24"/>
          <w:szCs w:val="24"/>
          <w:shd w:val="clear" w:color="auto" w:fill="FFFFFF"/>
        </w:rPr>
        <w:t>Jeśli osoba składająca wniosek lub członek wskazanej we wniosku rodziny przebywa poza granicami Rzeczypospolitej Polskiej - w państwie Unii Europejskiej lub Europejskiego Obszaru Gospodarczego, to Ośrodek przekazuje wniosek wraz z dokumentami do Wielkopolskiego Urzędu Wojewódzkiego – Wydział Koordynacji Systemów Zabezpieczenia Społecznego w celu jego rozpatrzenia i ustalenia czy nie mają zastosowania unijne przepisy o koordynacji sytemu zabezpieczeń społecznych.</w:t>
      </w:r>
      <w:r w:rsidRPr="007C7736">
        <w:rPr>
          <w:rFonts w:ascii="Times New Roman" w:hAnsi="Times New Roman" w:cs="Times New Roman"/>
          <w:sz w:val="24"/>
          <w:szCs w:val="24"/>
        </w:rPr>
        <w:t xml:space="preserve"> Do WUW w 2020 r. skierowano łącznie </w:t>
      </w:r>
      <w:r w:rsidRPr="007C7736">
        <w:rPr>
          <w:rFonts w:ascii="Times New Roman" w:hAnsi="Times New Roman" w:cs="Times New Roman"/>
          <w:b/>
          <w:sz w:val="24"/>
          <w:szCs w:val="24"/>
        </w:rPr>
        <w:t>7 wniosków</w:t>
      </w:r>
      <w:r w:rsidRPr="007C7736">
        <w:rPr>
          <w:rFonts w:ascii="Times New Roman" w:hAnsi="Times New Roman" w:cs="Times New Roman"/>
          <w:sz w:val="24"/>
          <w:szCs w:val="24"/>
        </w:rPr>
        <w:t xml:space="preserve">. Natomiast na rozpatrzenie oczekują </w:t>
      </w:r>
      <w:r w:rsidRPr="007C7736">
        <w:rPr>
          <w:rFonts w:ascii="Times New Roman" w:hAnsi="Times New Roman" w:cs="Times New Roman"/>
          <w:b/>
          <w:sz w:val="24"/>
          <w:szCs w:val="24"/>
        </w:rPr>
        <w:t>22 wnioski</w:t>
      </w:r>
      <w:r w:rsidRPr="007C7736">
        <w:rPr>
          <w:rFonts w:ascii="Times New Roman" w:hAnsi="Times New Roman" w:cs="Times New Roman"/>
          <w:sz w:val="24"/>
          <w:szCs w:val="24"/>
        </w:rPr>
        <w:t xml:space="preserve">, które dotyczą lat 2016-2020. </w:t>
      </w:r>
    </w:p>
    <w:p w:rsidR="009B7E65" w:rsidRPr="007C7736" w:rsidRDefault="009B7E65" w:rsidP="009B7E65">
      <w:pPr>
        <w:spacing w:after="0"/>
        <w:ind w:firstLine="709"/>
        <w:jc w:val="both"/>
        <w:rPr>
          <w:rFonts w:ascii="Times New Roman" w:hAnsi="Times New Roman" w:cs="Times New Roman"/>
          <w:sz w:val="24"/>
          <w:szCs w:val="24"/>
        </w:rPr>
      </w:pPr>
      <w:r w:rsidRPr="007C7736">
        <w:rPr>
          <w:rFonts w:ascii="Times New Roman" w:hAnsi="Times New Roman" w:cs="Times New Roman"/>
          <w:sz w:val="24"/>
          <w:szCs w:val="24"/>
          <w:shd w:val="clear" w:color="auto" w:fill="FFFFFF"/>
        </w:rPr>
        <w:t xml:space="preserve">W 2019 roku nowelizacją ustawy o pomocy państwa w wychowywaniu dzieci uregulowano również postępowanie w sytuacji powzięcia informacji o zmianie miejsca zamieszkania osoby, której zostało przyznane świadczenie wychowawcze. Świadczeniobiorca nie będzie musiał składać wniosku w organie właściwym ze względu na nowe miejsce zamieszkania, lecz informuje o fakcie zmiany miejsca zamieszkania organ właściwy wypłacający świadczenie wychowawcze i to organ przekazuje akta sprawy do organu właściwego ze względu na nowe miejsce zamieszkania. W związku z powyższym tut. Ośrodek przekazał </w:t>
      </w:r>
      <w:r w:rsidRPr="007C7736">
        <w:rPr>
          <w:rFonts w:ascii="Times New Roman" w:hAnsi="Times New Roman" w:cs="Times New Roman"/>
          <w:b/>
          <w:sz w:val="24"/>
          <w:szCs w:val="24"/>
          <w:shd w:val="clear" w:color="auto" w:fill="FFFFFF"/>
        </w:rPr>
        <w:t>8 zawiadomień</w:t>
      </w:r>
      <w:r w:rsidRPr="007C7736">
        <w:rPr>
          <w:rFonts w:ascii="Times New Roman" w:hAnsi="Times New Roman" w:cs="Times New Roman"/>
          <w:sz w:val="24"/>
          <w:szCs w:val="24"/>
          <w:shd w:val="clear" w:color="auto" w:fill="FFFFFF"/>
        </w:rPr>
        <w:t xml:space="preserve"> o zmianie miejsca zamieszkania wraz z dokumentami do innych gmin w celu dalszej realizacji świadczenia wychowawczego.</w:t>
      </w:r>
    </w:p>
    <w:p w:rsidR="009B7E65" w:rsidRPr="007C7736" w:rsidRDefault="009B7E65" w:rsidP="009B7E65">
      <w:pPr>
        <w:spacing w:after="0" w:line="240" w:lineRule="auto"/>
        <w:contextualSpacing/>
        <w:rPr>
          <w:rFonts w:ascii="Times New Roman" w:hAnsi="Times New Roman" w:cs="Times New Roman"/>
          <w:b/>
          <w:sz w:val="24"/>
          <w:szCs w:val="24"/>
        </w:rPr>
      </w:pPr>
    </w:p>
    <w:p w:rsidR="009B7E65" w:rsidRPr="007C7736" w:rsidRDefault="009B7E65" w:rsidP="009B7E65">
      <w:pPr>
        <w:spacing w:after="0" w:line="240" w:lineRule="auto"/>
        <w:contextualSpacing/>
        <w:rPr>
          <w:rFonts w:ascii="Times New Roman" w:hAnsi="Times New Roman" w:cs="Times New Roman"/>
          <w:b/>
          <w:sz w:val="24"/>
          <w:szCs w:val="24"/>
        </w:rPr>
      </w:pPr>
      <w:r w:rsidRPr="007C7736">
        <w:rPr>
          <w:rFonts w:ascii="Times New Roman" w:hAnsi="Times New Roman" w:cs="Times New Roman"/>
          <w:b/>
          <w:sz w:val="24"/>
          <w:szCs w:val="24"/>
        </w:rPr>
        <w:t>3.7. Świadczenie DOBRY START.</w:t>
      </w:r>
    </w:p>
    <w:p w:rsidR="009B7E65" w:rsidRPr="007C7736" w:rsidRDefault="009B7E65" w:rsidP="009B7E65">
      <w:pPr>
        <w:spacing w:after="0"/>
        <w:jc w:val="both"/>
        <w:rPr>
          <w:rFonts w:ascii="Times New Roman" w:hAnsi="Times New Roman" w:cs="Times New Roman"/>
          <w:b/>
          <w:sz w:val="24"/>
          <w:szCs w:val="24"/>
        </w:rPr>
      </w:pPr>
      <w:r w:rsidRPr="007C7736">
        <w:rPr>
          <w:rFonts w:ascii="Times New Roman" w:hAnsi="Times New Roman" w:cs="Times New Roman"/>
          <w:sz w:val="24"/>
          <w:szCs w:val="24"/>
        </w:rPr>
        <w:t xml:space="preserve">Do tut. Ośrodka wpłynęło łącznie </w:t>
      </w:r>
      <w:r w:rsidRPr="007C7736">
        <w:rPr>
          <w:rFonts w:ascii="Times New Roman" w:hAnsi="Times New Roman" w:cs="Times New Roman"/>
          <w:b/>
          <w:sz w:val="24"/>
          <w:szCs w:val="24"/>
        </w:rPr>
        <w:t>773 wnioski o świadczenie Dobry Start</w:t>
      </w:r>
      <w:r w:rsidRPr="007C7736">
        <w:rPr>
          <w:rFonts w:ascii="Times New Roman" w:hAnsi="Times New Roman" w:cs="Times New Roman"/>
          <w:sz w:val="24"/>
          <w:szCs w:val="24"/>
        </w:rPr>
        <w:t>, w tym:</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w:t>
      </w:r>
      <w:r w:rsidRPr="007C7736">
        <w:rPr>
          <w:rFonts w:ascii="Times New Roman" w:hAnsi="Times New Roman" w:cs="Times New Roman"/>
          <w:b/>
          <w:sz w:val="24"/>
          <w:szCs w:val="24"/>
        </w:rPr>
        <w:t>367 wniosków</w:t>
      </w:r>
      <w:r w:rsidRPr="007C7736">
        <w:rPr>
          <w:rFonts w:ascii="Times New Roman" w:hAnsi="Times New Roman" w:cs="Times New Roman"/>
          <w:sz w:val="24"/>
          <w:szCs w:val="24"/>
        </w:rPr>
        <w:t xml:space="preserve"> drogą elektroniczną,</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 </w:t>
      </w:r>
      <w:r w:rsidRPr="007C7736">
        <w:rPr>
          <w:rFonts w:ascii="Times New Roman" w:hAnsi="Times New Roman" w:cs="Times New Roman"/>
          <w:b/>
          <w:sz w:val="24"/>
          <w:szCs w:val="24"/>
        </w:rPr>
        <w:t>406 wniosków</w:t>
      </w:r>
      <w:r w:rsidRPr="007C7736">
        <w:rPr>
          <w:rFonts w:ascii="Times New Roman" w:hAnsi="Times New Roman" w:cs="Times New Roman"/>
          <w:sz w:val="24"/>
          <w:szCs w:val="24"/>
        </w:rPr>
        <w:t xml:space="preserve"> w formie papierowej.</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ab/>
        <w:t xml:space="preserve">Zgodnie z rozporządzeniem przyznanie świadczenia nie wymaga wydania decyzji. W związku z tym tut. Ośrodek wystawił </w:t>
      </w:r>
      <w:r w:rsidRPr="007C7736">
        <w:rPr>
          <w:rFonts w:ascii="Times New Roman" w:hAnsi="Times New Roman" w:cs="Times New Roman"/>
          <w:b/>
          <w:sz w:val="24"/>
          <w:szCs w:val="24"/>
        </w:rPr>
        <w:t>772 informacji o przyznaniu świadczenia</w:t>
      </w:r>
      <w:r w:rsidRPr="007C7736">
        <w:rPr>
          <w:rFonts w:ascii="Times New Roman" w:hAnsi="Times New Roman" w:cs="Times New Roman"/>
          <w:sz w:val="24"/>
          <w:szCs w:val="24"/>
        </w:rPr>
        <w:t>, które zostały przesłane na podany adres poczty elektronicznej wnioskodawcy, o ile wnioskodawca wskazał we wniosku. W przypadku, gdy wnioskodawca nie wskazał adresu poczty elektronicznej tut. Ośrodek odbierając wniosek, informuje go o możliwości odebrania informacji o przyznaniu świadczenia dobry start osobiście w tut. Ośrodku.</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Rządowy program Dobry Start objął </w:t>
      </w:r>
      <w:r w:rsidRPr="007C7736">
        <w:rPr>
          <w:rFonts w:ascii="Times New Roman" w:hAnsi="Times New Roman" w:cs="Times New Roman"/>
          <w:b/>
          <w:sz w:val="24"/>
          <w:szCs w:val="24"/>
        </w:rPr>
        <w:t>1172 dzieci</w:t>
      </w:r>
      <w:r w:rsidRPr="007C7736">
        <w:rPr>
          <w:rFonts w:ascii="Times New Roman" w:hAnsi="Times New Roman" w:cs="Times New Roman"/>
          <w:sz w:val="24"/>
          <w:szCs w:val="24"/>
        </w:rPr>
        <w:t xml:space="preserve">. Zostało wypłaconych świadczeń na łączną kwotę </w:t>
      </w:r>
      <w:r w:rsidRPr="007C7736">
        <w:rPr>
          <w:rFonts w:ascii="Times New Roman" w:hAnsi="Times New Roman" w:cs="Times New Roman"/>
          <w:b/>
          <w:sz w:val="24"/>
          <w:szCs w:val="24"/>
        </w:rPr>
        <w:t>351.600,00 zł</w:t>
      </w:r>
      <w:r w:rsidRPr="007C7736">
        <w:rPr>
          <w:rFonts w:ascii="Times New Roman" w:hAnsi="Times New Roman" w:cs="Times New Roman"/>
          <w:sz w:val="24"/>
          <w:szCs w:val="24"/>
        </w:rPr>
        <w:t>.</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3.8. Zespół Interdyscyplinarny ds. Przemocy w Rodzinie.</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W roku 2020 w ZI odbyły się 3 spotkania. W związku z zagrożeniem epidemicznym jedno posiedzenie Zespołu nie doszło do skutku. Grupy robocze rozpatrywały </w:t>
      </w:r>
      <w:r w:rsidRPr="007C7736">
        <w:rPr>
          <w:rFonts w:ascii="Times New Roman" w:hAnsi="Times New Roman" w:cs="Times New Roman"/>
          <w:b/>
          <w:sz w:val="24"/>
          <w:szCs w:val="24"/>
        </w:rPr>
        <w:t>18 nowych</w:t>
      </w:r>
      <w:r w:rsidRPr="007C7736">
        <w:rPr>
          <w:rFonts w:ascii="Times New Roman" w:hAnsi="Times New Roman" w:cs="Times New Roman"/>
          <w:sz w:val="24"/>
          <w:szCs w:val="24"/>
        </w:rPr>
        <w:t xml:space="preserve"> przypadków podejrzenia stosowania przemocy w oparciu o procedurę  Niebieskiej Karty. </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Niebieska Karta w większości była zakładana przez Policję (17 kart), 1 kartę założono w Środowiskowym domu Samopomocy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Do każdej nowej sprawy tworzono co najmniej dwie grupy robocze (z ofiarą i sprawcą). Łącznie w 2020 roku w nowych rodzinach objętych działaniami ZI trafiono z pomocą </w:t>
      </w:r>
      <w:r w:rsidRPr="007C7736">
        <w:rPr>
          <w:rFonts w:ascii="Times New Roman" w:hAnsi="Times New Roman" w:cs="Times New Roman"/>
          <w:b/>
          <w:sz w:val="24"/>
          <w:szCs w:val="24"/>
        </w:rPr>
        <w:t>do 78 osób</w:t>
      </w:r>
      <w:r w:rsidRPr="007C7736">
        <w:rPr>
          <w:rFonts w:ascii="Times New Roman" w:hAnsi="Times New Roman" w:cs="Times New Roman"/>
          <w:sz w:val="24"/>
          <w:szCs w:val="24"/>
        </w:rPr>
        <w:t xml:space="preserve">, w tym: </w:t>
      </w:r>
      <w:r w:rsidRPr="007C7736">
        <w:rPr>
          <w:rFonts w:ascii="Times New Roman" w:hAnsi="Times New Roman" w:cs="Times New Roman"/>
          <w:b/>
          <w:sz w:val="24"/>
          <w:szCs w:val="24"/>
        </w:rPr>
        <w:t>27</w:t>
      </w:r>
      <w:r w:rsidRPr="007C7736">
        <w:rPr>
          <w:rFonts w:ascii="Times New Roman" w:hAnsi="Times New Roman" w:cs="Times New Roman"/>
          <w:sz w:val="24"/>
          <w:szCs w:val="24"/>
        </w:rPr>
        <w:t xml:space="preserve"> kobiet i </w:t>
      </w:r>
      <w:r w:rsidRPr="007C7736">
        <w:rPr>
          <w:rFonts w:ascii="Times New Roman" w:hAnsi="Times New Roman" w:cs="Times New Roman"/>
          <w:b/>
          <w:sz w:val="24"/>
          <w:szCs w:val="24"/>
        </w:rPr>
        <w:t>20</w:t>
      </w:r>
      <w:r w:rsidRPr="007C7736">
        <w:rPr>
          <w:rFonts w:ascii="Times New Roman" w:hAnsi="Times New Roman" w:cs="Times New Roman"/>
          <w:sz w:val="24"/>
          <w:szCs w:val="24"/>
        </w:rPr>
        <w:t xml:space="preserve"> dzieci.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lastRenderedPageBreak/>
        <w:t>Na 23 spraw prowadzonych (18 spraw wszczętych w 2020 r.), dziewiętnaście zakończono z powodu ustania przemocy, a 6 zamknięto z powodu braku zasadności podejmowania działań.</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Ponadto podczas posiedzeń grup roboczych sporządzono:</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- 15 formularzy „Niebieskich Kart – C”;</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- 6 formularzy „Niebieskich Kart – D”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ZI współpracował z takimi instytucjami jak: prokuratura , sąd rodzinny, MGKRPA, szkoły.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By dać szansę wszystkim tym rodzinom, u których przemoc stanowi często przewlekły i długotrwały problem, prowadzono Punkt </w:t>
      </w:r>
      <w:proofErr w:type="spellStart"/>
      <w:r w:rsidRPr="007C7736">
        <w:rPr>
          <w:rFonts w:ascii="Times New Roman" w:hAnsi="Times New Roman" w:cs="Times New Roman"/>
          <w:sz w:val="24"/>
          <w:szCs w:val="24"/>
        </w:rPr>
        <w:t>Informacyjno</w:t>
      </w:r>
      <w:proofErr w:type="spellEnd"/>
      <w:r w:rsidRPr="007C7736">
        <w:rPr>
          <w:rFonts w:ascii="Times New Roman" w:hAnsi="Times New Roman" w:cs="Times New Roman"/>
          <w:sz w:val="24"/>
          <w:szCs w:val="24"/>
        </w:rPr>
        <w:t xml:space="preserve">–Konsultacyjny do spraw przemocy w rodzinie. W punkcie tym można było zgłosić swój problem i poradzić się dyżurującym specjalistom, co robić dalej. Specjaliści dyżurowali przeważnie w pierwszy poniedziałek miesiąca w siedzibie MGOPS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w godzinach od 15.30  do 17.00. Utworzenie Punktu zgodne jest z założeniami Gminnego Programu Przeciwdziałania Przemocy w Rodzinie oraz Ochrony Ofiar Przemocy w Rodzinie dla Miasta i Gminy Gołańcz na lata 2014 – 2020.</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3.9. Wspieranie rodziny i system pieczy zastępczej.</w:t>
      </w:r>
    </w:p>
    <w:p w:rsidR="009B7E65" w:rsidRPr="007C7736" w:rsidRDefault="009B7E65" w:rsidP="009B7E65">
      <w:pPr>
        <w:spacing w:after="0"/>
        <w:ind w:firstLine="708"/>
        <w:jc w:val="both"/>
        <w:rPr>
          <w:rFonts w:ascii="Times New Roman" w:hAnsi="Times New Roman" w:cs="Times New Roman"/>
          <w:b/>
          <w:sz w:val="24"/>
          <w:szCs w:val="24"/>
        </w:rPr>
      </w:pPr>
      <w:r w:rsidRPr="007C7736">
        <w:rPr>
          <w:rFonts w:ascii="Times New Roman" w:eastAsia="Times New Roman" w:hAnsi="Times New Roman" w:cs="Times New Roman"/>
          <w:sz w:val="24"/>
          <w:szCs w:val="24"/>
        </w:rPr>
        <w:t>W 2020 roku realizowane było wsparcie rodziny opierające się na założeniach przyjętego przez Radę Miasta i Gminy uchwałą nr XXXV/367/18 z dnia 27.02.2018r. Gminnego Programu Wspierania Rodziny na lata 2018-2020 oraz na podstawie</w:t>
      </w:r>
      <w:r w:rsidRPr="007C7736">
        <w:rPr>
          <w:rFonts w:ascii="Times New Roman" w:hAnsi="Times New Roman" w:cs="Times New Roman"/>
          <w:sz w:val="24"/>
          <w:szCs w:val="24"/>
        </w:rPr>
        <w:t xml:space="preserve"> ustawy o wspieraniu rodziny i systemie pieczy zastępczej, która nakłada na gminę obowiązek wsparcia rodzin przeżywających trudności w wypełnianiu funkcji opiekuńczo – wychowawczych. Misja ta jest realizowana na terenie miasta i gminy Gołańcz głównie przez pracę asystenta rodziny. Asystent rodziny w 2020 roku pracował łącznie </w:t>
      </w:r>
      <w:r w:rsidRPr="007C7736">
        <w:rPr>
          <w:rFonts w:ascii="Times New Roman" w:hAnsi="Times New Roman" w:cs="Times New Roman"/>
          <w:b/>
          <w:sz w:val="24"/>
          <w:szCs w:val="24"/>
        </w:rPr>
        <w:t>z 21 rodzinami</w:t>
      </w:r>
      <w:r w:rsidRPr="007C7736">
        <w:rPr>
          <w:rFonts w:ascii="Times New Roman" w:hAnsi="Times New Roman" w:cs="Times New Roman"/>
          <w:sz w:val="24"/>
          <w:szCs w:val="24"/>
        </w:rPr>
        <w:t xml:space="preserve"> (średnio w każdym miesiącu asystent miał pod opieką 15 rodzin). W trakcie roku </w:t>
      </w:r>
      <w:r w:rsidRPr="007C7736">
        <w:rPr>
          <w:rFonts w:ascii="Times New Roman" w:hAnsi="Times New Roman" w:cs="Times New Roman"/>
          <w:b/>
          <w:sz w:val="24"/>
          <w:szCs w:val="24"/>
        </w:rPr>
        <w:t>zakończono współpracę z trzema rodzinami. Jedna rodzina osiągnęła cele zawarte w planie pracy, druga zmieniła miejsce zamieszkania, natomiast w trzeciej zakończono współpracę ze względu na zgon podopiecznej.</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 Asystent pracował z rodzinami w wielu płaszczyznach, z których głównymi były </w:t>
      </w:r>
      <w:r w:rsidRPr="007C7736">
        <w:rPr>
          <w:rFonts w:ascii="Times New Roman" w:hAnsi="Times New Roman" w:cs="Times New Roman"/>
          <w:b/>
          <w:sz w:val="24"/>
          <w:szCs w:val="24"/>
        </w:rPr>
        <w:t>sfera socjalno-bytowa</w:t>
      </w:r>
      <w:r w:rsidRPr="007C7736">
        <w:rPr>
          <w:rFonts w:ascii="Times New Roman" w:hAnsi="Times New Roman" w:cs="Times New Roman"/>
          <w:sz w:val="24"/>
          <w:szCs w:val="24"/>
        </w:rPr>
        <w:t xml:space="preserve"> </w:t>
      </w:r>
      <w:r w:rsidRPr="007C7736">
        <w:rPr>
          <w:rFonts w:ascii="Times New Roman" w:hAnsi="Times New Roman" w:cs="Times New Roman"/>
          <w:b/>
          <w:sz w:val="24"/>
          <w:szCs w:val="24"/>
        </w:rPr>
        <w:t>i mieszkaniowa</w:t>
      </w:r>
      <w:r w:rsidRPr="007C7736">
        <w:rPr>
          <w:rFonts w:ascii="Times New Roman" w:hAnsi="Times New Roman" w:cs="Times New Roman"/>
          <w:sz w:val="24"/>
          <w:szCs w:val="24"/>
        </w:rPr>
        <w:t xml:space="preserve"> oraz </w:t>
      </w:r>
      <w:r w:rsidRPr="007C7736">
        <w:rPr>
          <w:rFonts w:ascii="Times New Roman" w:hAnsi="Times New Roman" w:cs="Times New Roman"/>
          <w:b/>
          <w:sz w:val="24"/>
          <w:szCs w:val="24"/>
        </w:rPr>
        <w:t>sfera opiekuńczo-wychowawcza</w:t>
      </w:r>
      <w:r w:rsidRPr="007C7736">
        <w:rPr>
          <w:rFonts w:ascii="Times New Roman" w:hAnsi="Times New Roman" w:cs="Times New Roman"/>
          <w:sz w:val="24"/>
          <w:szCs w:val="24"/>
        </w:rPr>
        <w:t xml:space="preserve">. </w:t>
      </w:r>
      <w:r w:rsidRPr="007C7736">
        <w:rPr>
          <w:rFonts w:ascii="Times New Roman" w:hAnsi="Times New Roman" w:cs="Times New Roman"/>
          <w:b/>
          <w:sz w:val="24"/>
          <w:szCs w:val="24"/>
        </w:rPr>
        <w:t xml:space="preserve">Troje dzieci </w:t>
      </w:r>
      <w:r w:rsidRPr="007C7736">
        <w:rPr>
          <w:rFonts w:ascii="Times New Roman" w:hAnsi="Times New Roman" w:cs="Times New Roman"/>
          <w:sz w:val="24"/>
          <w:szCs w:val="24"/>
        </w:rPr>
        <w:t xml:space="preserve">systematycznie korzystało z zajęć w świetlicy środowiskowej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Ściśle współpracował z podmiotami i osobami specjalizującymi się w działaniach na rzecz dziecka i rodziny m.in.: Poradnią Psychologiczno-Pedagogiczną w Wągrowcu, dzielnicowymi, kuratorami zawodowymi i społecznymi, pedagogiem szkolnym, wychowawcami ze szkół znajdujących się na terenie miasta, gminy i powiatu. Na wniosek Sądu Rodzinnego sporządził </w:t>
      </w:r>
      <w:r w:rsidRPr="007C7736">
        <w:rPr>
          <w:rFonts w:ascii="Times New Roman" w:hAnsi="Times New Roman" w:cs="Times New Roman"/>
          <w:b/>
          <w:sz w:val="24"/>
          <w:szCs w:val="24"/>
        </w:rPr>
        <w:t>1 opinie</w:t>
      </w:r>
      <w:r w:rsidRPr="007C7736">
        <w:rPr>
          <w:rFonts w:ascii="Times New Roman" w:hAnsi="Times New Roman" w:cs="Times New Roman"/>
          <w:sz w:val="24"/>
          <w:szCs w:val="24"/>
        </w:rPr>
        <w:t xml:space="preserve"> o rodzinie i jej członkach, a także pomagał w sporządzaniu innych pism, m.in. pozwy o ustalenie ojcostwa i roszczenia z tym związane.</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W rodzinach, z którymi zakończono współprace i wsparcie asystent prowadził monitoring, który trwał najczęściej około trzech miesięcy. Miał on na celu sprawdzanie czy osiągnięte pozytywne zmiany są utrzymywane. </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Na finansowanie programu uzyskano dofinansowanie ze środków Wojewody Wlkp. w Poznaniu w ramach programu Asystent rodziny na 2020 rok w kwocie </w:t>
      </w:r>
      <w:r w:rsidRPr="007C7736">
        <w:rPr>
          <w:rFonts w:ascii="Times New Roman" w:hAnsi="Times New Roman" w:cs="Times New Roman"/>
          <w:b/>
          <w:sz w:val="24"/>
          <w:szCs w:val="24"/>
        </w:rPr>
        <w:t>1.700,00 zł.</w:t>
      </w:r>
    </w:p>
    <w:p w:rsidR="009B7E65" w:rsidRPr="007C7736" w:rsidRDefault="009B7E65" w:rsidP="009B7E65">
      <w:pPr>
        <w:spacing w:after="0"/>
        <w:ind w:firstLine="425"/>
        <w:jc w:val="both"/>
        <w:rPr>
          <w:rFonts w:ascii="Times New Roman" w:hAnsi="Times New Roman" w:cs="Times New Roman"/>
          <w:sz w:val="24"/>
          <w:szCs w:val="24"/>
        </w:rPr>
      </w:pPr>
      <w:r w:rsidRPr="007C7736">
        <w:rPr>
          <w:rFonts w:ascii="Times New Roman" w:hAnsi="Times New Roman" w:cs="Times New Roman"/>
          <w:sz w:val="24"/>
          <w:szCs w:val="24"/>
        </w:rPr>
        <w:t>W pieczy zastępczej w roku 2020 roku przebywało 7 dzieci z terenu Miasta i Gminy Gołańcz.</w:t>
      </w:r>
    </w:p>
    <w:p w:rsidR="009B7E65" w:rsidRPr="007C7736" w:rsidRDefault="009B7E65" w:rsidP="009B7E65">
      <w:pPr>
        <w:spacing w:after="0"/>
        <w:ind w:firstLine="425"/>
        <w:jc w:val="both"/>
        <w:rPr>
          <w:rFonts w:ascii="Times New Roman" w:hAnsi="Times New Roman" w:cs="Times New Roman"/>
          <w:sz w:val="24"/>
          <w:szCs w:val="24"/>
        </w:rPr>
      </w:pPr>
      <w:r w:rsidRPr="007C7736">
        <w:rPr>
          <w:rFonts w:ascii="Times New Roman" w:hAnsi="Times New Roman" w:cs="Times New Roman"/>
          <w:sz w:val="24"/>
          <w:szCs w:val="24"/>
        </w:rPr>
        <w:t>W rodzinach zastępczych umieszczonych było 5 dzieci, w tym: w rodzinach zastępczych spokrewnionych 4 dzieci, w rodzinach zastępczych niezawodowych - 1 dziecko. W instytucjonalnej pieczy zastępczej przebywało 2 dzieci.</w:t>
      </w:r>
    </w:p>
    <w:p w:rsidR="009B7E65" w:rsidRPr="007C7736" w:rsidRDefault="009B7E65" w:rsidP="009B7E65">
      <w:pPr>
        <w:spacing w:after="0"/>
        <w:ind w:firstLine="426"/>
        <w:jc w:val="both"/>
        <w:rPr>
          <w:rFonts w:ascii="Times New Roman" w:hAnsi="Times New Roman" w:cs="Times New Roman"/>
          <w:sz w:val="24"/>
          <w:szCs w:val="24"/>
        </w:rPr>
      </w:pPr>
      <w:r w:rsidRPr="007C7736">
        <w:rPr>
          <w:rFonts w:ascii="Times New Roman" w:hAnsi="Times New Roman" w:cs="Times New Roman"/>
          <w:sz w:val="24"/>
          <w:szCs w:val="24"/>
        </w:rPr>
        <w:lastRenderedPageBreak/>
        <w:t xml:space="preserve">Miejsko-Gminny Ośrodek Pomocy Społecznej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współfinansował koszty pobytu dzieci w pieczy zastępczej, jako zadanie własne - obowiązkowe z ustawy z dnia 09.06.2011 r. o wspieraniu rodziny i systemie pieczy zastępczej w łącznej wysokości </w:t>
      </w:r>
      <w:r w:rsidRPr="007C7736">
        <w:rPr>
          <w:rFonts w:ascii="Times New Roman" w:hAnsi="Times New Roman" w:cs="Times New Roman"/>
          <w:b/>
          <w:sz w:val="24"/>
          <w:szCs w:val="24"/>
        </w:rPr>
        <w:t>72.248,85 zł.</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3.10. Karta Dużej Rodziny.</w:t>
      </w:r>
    </w:p>
    <w:p w:rsidR="009B7E65" w:rsidRPr="007C7736" w:rsidRDefault="009B7E65" w:rsidP="009B7E65">
      <w:pPr>
        <w:widowControl w:val="0"/>
        <w:suppressAutoHyphens/>
        <w:spacing w:after="0"/>
        <w:ind w:firstLine="709"/>
        <w:jc w:val="both"/>
        <w:textAlignment w:val="baseline"/>
        <w:rPr>
          <w:rFonts w:ascii="Times New Roman" w:eastAsia="Lucida Sans Unicode" w:hAnsi="Times New Roman" w:cs="Times New Roman"/>
          <w:kern w:val="2"/>
          <w:sz w:val="24"/>
          <w:szCs w:val="24"/>
          <w:lang w:eastAsia="pl-PL" w:bidi="hi-IN"/>
        </w:rPr>
      </w:pPr>
      <w:r w:rsidRPr="007C7736">
        <w:rPr>
          <w:rFonts w:ascii="Times New Roman" w:eastAsia="Lucida Sans Unicode" w:hAnsi="Times New Roman" w:cs="Times New Roman"/>
          <w:kern w:val="2"/>
          <w:sz w:val="24"/>
          <w:szCs w:val="24"/>
          <w:lang w:eastAsia="pl-PL" w:bidi="hi-IN"/>
        </w:rPr>
        <w:t xml:space="preserve">W 2020 r. zarejestrowano </w:t>
      </w:r>
      <w:r w:rsidRPr="007C7736">
        <w:rPr>
          <w:rFonts w:ascii="Times New Roman" w:eastAsia="Lucida Sans Unicode" w:hAnsi="Times New Roman" w:cs="Times New Roman"/>
          <w:b/>
          <w:kern w:val="2"/>
          <w:sz w:val="24"/>
          <w:szCs w:val="24"/>
          <w:lang w:eastAsia="pl-PL" w:bidi="hi-IN"/>
        </w:rPr>
        <w:t>154</w:t>
      </w:r>
      <w:r w:rsidRPr="007C7736">
        <w:rPr>
          <w:rFonts w:ascii="Times New Roman" w:eastAsia="Lucida Sans Unicode" w:hAnsi="Times New Roman" w:cs="Times New Roman"/>
          <w:kern w:val="2"/>
          <w:sz w:val="24"/>
          <w:szCs w:val="24"/>
          <w:lang w:eastAsia="pl-PL" w:bidi="hi-IN"/>
        </w:rPr>
        <w:t xml:space="preserve"> wnioski na tradycyjna kartę oraz </w:t>
      </w:r>
      <w:r w:rsidRPr="007C7736">
        <w:rPr>
          <w:rFonts w:ascii="Times New Roman" w:eastAsia="Lucida Sans Unicode" w:hAnsi="Times New Roman" w:cs="Times New Roman"/>
          <w:b/>
          <w:kern w:val="2"/>
          <w:sz w:val="24"/>
          <w:szCs w:val="24"/>
          <w:lang w:eastAsia="pl-PL" w:bidi="hi-IN"/>
        </w:rPr>
        <w:t>35</w:t>
      </w:r>
      <w:r w:rsidRPr="007C7736">
        <w:rPr>
          <w:rFonts w:ascii="Times New Roman" w:eastAsia="Lucida Sans Unicode" w:hAnsi="Times New Roman" w:cs="Times New Roman"/>
          <w:kern w:val="2"/>
          <w:sz w:val="24"/>
          <w:szCs w:val="24"/>
          <w:lang w:eastAsia="pl-PL" w:bidi="hi-IN"/>
        </w:rPr>
        <w:t xml:space="preserve"> na kartę mobilną. Ponadto przedłużono</w:t>
      </w:r>
      <w:r w:rsidRPr="007C7736">
        <w:rPr>
          <w:rFonts w:ascii="Times New Roman" w:eastAsia="Lucida Sans Unicode" w:hAnsi="Times New Roman" w:cs="Times New Roman"/>
          <w:b/>
          <w:kern w:val="2"/>
          <w:sz w:val="24"/>
          <w:szCs w:val="24"/>
          <w:lang w:eastAsia="pl-PL" w:bidi="hi-IN"/>
        </w:rPr>
        <w:t xml:space="preserve"> 46</w:t>
      </w:r>
      <w:r w:rsidRPr="007C7736">
        <w:rPr>
          <w:rFonts w:ascii="Times New Roman" w:eastAsia="Lucida Sans Unicode" w:hAnsi="Times New Roman" w:cs="Times New Roman"/>
          <w:kern w:val="2"/>
          <w:sz w:val="24"/>
          <w:szCs w:val="24"/>
          <w:lang w:eastAsia="pl-PL" w:bidi="hi-IN"/>
        </w:rPr>
        <w:t xml:space="preserve"> osobom ważność karty, </w:t>
      </w:r>
      <w:r w:rsidRPr="007C7736">
        <w:rPr>
          <w:rFonts w:ascii="Times New Roman" w:eastAsia="Lucida Sans Unicode" w:hAnsi="Times New Roman" w:cs="Times New Roman"/>
          <w:b/>
          <w:kern w:val="2"/>
          <w:sz w:val="24"/>
          <w:szCs w:val="24"/>
          <w:lang w:eastAsia="pl-PL" w:bidi="hi-IN"/>
        </w:rPr>
        <w:t>5</w:t>
      </w:r>
      <w:r w:rsidRPr="007C7736">
        <w:rPr>
          <w:rFonts w:ascii="Times New Roman" w:eastAsia="Lucida Sans Unicode" w:hAnsi="Times New Roman" w:cs="Times New Roman"/>
          <w:kern w:val="2"/>
          <w:sz w:val="24"/>
          <w:szCs w:val="24"/>
          <w:lang w:eastAsia="pl-PL" w:bidi="hi-IN"/>
        </w:rPr>
        <w:t xml:space="preserve"> osobom unieważniono karty z powodu utraty uprawnień do karty, </w:t>
      </w:r>
      <w:r w:rsidRPr="007C7736">
        <w:rPr>
          <w:rFonts w:ascii="Times New Roman" w:eastAsia="Lucida Sans Unicode" w:hAnsi="Times New Roman" w:cs="Times New Roman"/>
          <w:b/>
          <w:kern w:val="2"/>
          <w:sz w:val="24"/>
          <w:szCs w:val="24"/>
          <w:lang w:eastAsia="pl-PL" w:bidi="hi-IN"/>
        </w:rPr>
        <w:t>3</w:t>
      </w:r>
      <w:r w:rsidRPr="007C7736">
        <w:rPr>
          <w:rFonts w:ascii="Times New Roman" w:eastAsia="Lucida Sans Unicode" w:hAnsi="Times New Roman" w:cs="Times New Roman"/>
          <w:kern w:val="2"/>
          <w:sz w:val="24"/>
          <w:szCs w:val="24"/>
          <w:lang w:eastAsia="pl-PL" w:bidi="hi-IN"/>
        </w:rPr>
        <w:t xml:space="preserve"> karty przyznano nowym członkom rodziny.</w:t>
      </w:r>
    </w:p>
    <w:p w:rsidR="009B7E65" w:rsidRPr="007C7736" w:rsidRDefault="009B7E65" w:rsidP="009B7E65">
      <w:pPr>
        <w:widowControl w:val="0"/>
        <w:suppressAutoHyphens/>
        <w:spacing w:after="0"/>
        <w:ind w:firstLine="709"/>
        <w:jc w:val="both"/>
        <w:textAlignment w:val="baseline"/>
        <w:rPr>
          <w:rFonts w:ascii="Times New Roman" w:eastAsia="Lucida Sans Unicode" w:hAnsi="Times New Roman" w:cs="Times New Roman"/>
          <w:kern w:val="2"/>
          <w:sz w:val="24"/>
          <w:szCs w:val="24"/>
          <w:lang w:eastAsia="pl-PL" w:bidi="hi-IN"/>
        </w:rPr>
      </w:pPr>
      <w:r w:rsidRPr="007C7736">
        <w:rPr>
          <w:rFonts w:ascii="Times New Roman" w:eastAsia="Lucida Sans Unicode" w:hAnsi="Times New Roman" w:cs="Times New Roman"/>
          <w:kern w:val="2"/>
          <w:sz w:val="24"/>
          <w:szCs w:val="24"/>
          <w:lang w:eastAsia="pl-PL" w:bidi="hi-IN"/>
        </w:rPr>
        <w:t>Ogółem wydano</w:t>
      </w:r>
      <w:r w:rsidRPr="007C7736">
        <w:rPr>
          <w:rFonts w:ascii="Times New Roman" w:eastAsia="Lucida Sans Unicode" w:hAnsi="Times New Roman" w:cs="Times New Roman"/>
          <w:b/>
          <w:bCs/>
          <w:kern w:val="2"/>
          <w:sz w:val="24"/>
          <w:szCs w:val="24"/>
          <w:lang w:eastAsia="pl-PL" w:bidi="hi-IN"/>
        </w:rPr>
        <w:t xml:space="preserve"> 151</w:t>
      </w:r>
      <w:r w:rsidRPr="007C7736">
        <w:rPr>
          <w:rFonts w:ascii="Times New Roman" w:eastAsia="Lucida Sans Unicode" w:hAnsi="Times New Roman" w:cs="Times New Roman"/>
          <w:kern w:val="2"/>
          <w:sz w:val="24"/>
          <w:szCs w:val="24"/>
          <w:lang w:eastAsia="pl-PL" w:bidi="hi-IN"/>
        </w:rPr>
        <w:t xml:space="preserve"> tradycyjnych kart i </w:t>
      </w:r>
      <w:r w:rsidRPr="007C7736">
        <w:rPr>
          <w:rFonts w:ascii="Times New Roman" w:eastAsia="Lucida Sans Unicode" w:hAnsi="Times New Roman" w:cs="Times New Roman"/>
          <w:b/>
          <w:bCs/>
          <w:kern w:val="2"/>
          <w:sz w:val="24"/>
          <w:szCs w:val="24"/>
          <w:lang w:eastAsia="pl-PL" w:bidi="hi-IN"/>
        </w:rPr>
        <w:t xml:space="preserve"> 31</w:t>
      </w:r>
      <w:r w:rsidRPr="007C7736">
        <w:rPr>
          <w:rFonts w:ascii="Times New Roman" w:eastAsia="Lucida Sans Unicode" w:hAnsi="Times New Roman" w:cs="Times New Roman"/>
          <w:kern w:val="2"/>
          <w:sz w:val="24"/>
          <w:szCs w:val="24"/>
          <w:lang w:eastAsia="pl-PL" w:bidi="hi-IN"/>
        </w:rPr>
        <w:t xml:space="preserve"> kart w formie elektronicznej (mobilnej). Na obsługę programu wydano </w:t>
      </w:r>
      <w:r w:rsidRPr="007C7736">
        <w:rPr>
          <w:rFonts w:ascii="Times New Roman" w:eastAsia="Lucida Sans Unicode" w:hAnsi="Times New Roman" w:cs="Times New Roman"/>
          <w:b/>
          <w:bCs/>
          <w:kern w:val="2"/>
          <w:sz w:val="24"/>
          <w:szCs w:val="24"/>
          <w:lang w:eastAsia="pl-PL" w:bidi="hi-IN"/>
        </w:rPr>
        <w:t>459,28 zł</w:t>
      </w:r>
      <w:r w:rsidRPr="007C7736">
        <w:rPr>
          <w:rFonts w:ascii="Times New Roman" w:eastAsia="Lucida Sans Unicode" w:hAnsi="Times New Roman" w:cs="Times New Roman"/>
          <w:kern w:val="2"/>
          <w:sz w:val="24"/>
          <w:szCs w:val="24"/>
          <w:lang w:eastAsia="pl-PL" w:bidi="hi-IN"/>
        </w:rPr>
        <w:t xml:space="preserve">. Szczegółowe informacje na temat programu w tym dostępnych ulg znajdują się na rządowej stronie internetowej </w:t>
      </w:r>
      <w:hyperlink r:id="rId13" w:history="1">
        <w:r w:rsidRPr="007C7736">
          <w:rPr>
            <w:rStyle w:val="Hipercze"/>
            <w:rFonts w:ascii="Times New Roman" w:eastAsia="Lucida Sans Unicode" w:hAnsi="Times New Roman" w:cs="Times New Roman"/>
            <w:color w:val="auto"/>
            <w:kern w:val="2"/>
            <w:sz w:val="24"/>
            <w:szCs w:val="24"/>
            <w:lang w:eastAsia="pl-PL" w:bidi="hi-IN"/>
          </w:rPr>
          <w:t>www.rodzina.gov.pl</w:t>
        </w:r>
      </w:hyperlink>
      <w:r w:rsidRPr="007C7736">
        <w:rPr>
          <w:rFonts w:ascii="Times New Roman" w:eastAsia="Lucida Sans Unicode" w:hAnsi="Times New Roman" w:cs="Times New Roman"/>
          <w:kern w:val="2"/>
          <w:sz w:val="24"/>
          <w:szCs w:val="24"/>
          <w:lang w:eastAsia="pl-PL" w:bidi="hi-IN"/>
        </w:rPr>
        <w:t>.</w:t>
      </w:r>
    </w:p>
    <w:p w:rsidR="009B7E65" w:rsidRPr="007C7736" w:rsidRDefault="009B7E65" w:rsidP="009B7E65">
      <w:pPr>
        <w:spacing w:after="0" w:line="240" w:lineRule="auto"/>
        <w:jc w:val="both"/>
        <w:rPr>
          <w:rFonts w:ascii="Times New Roman" w:hAnsi="Times New Roman" w:cs="Times New Roman"/>
          <w:b/>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4. Ponadto realizowane.</w:t>
      </w:r>
    </w:p>
    <w:p w:rsidR="009B7E65" w:rsidRPr="007C7736" w:rsidRDefault="009B7E65" w:rsidP="009B7E65">
      <w:pPr>
        <w:spacing w:after="0" w:line="240" w:lineRule="auto"/>
        <w:jc w:val="both"/>
        <w:rPr>
          <w:rFonts w:ascii="Times New Roman" w:hAnsi="Times New Roman" w:cs="Times New Roman"/>
          <w:b/>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4.1. Wielkopolska Karta Rodziny.</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Program „Wielkopolska Karta Rodziny” został przyjęty przez Zarząd Województwa Wielkopolskiego 29 maja 2014 roku, Uchwałą Nr 4705/2014 i jest Programem działań na rzecz rodzin wielodzietnych z województwa wielkopolskiego. Adresatem działań w ramach Programu „Wielkopolska Karta Rodziny” objęte są rodziny 3+. Rodziny wielodzietne uprawnione do korzystania z Karty to rodziny z minimum trojgiem dzieci w wieku do 18 lat lub 25. roku życia w przypadku kontynuowania nauki, bez ograniczeń wiekowych w przypadku legitymowania się orzeczeniem o stopniu niepełnosprawności, do członków rodziny nie zalicza się dziecka pozostającego w związku małżeńskim lub samodzielnie wychowującego własne dziecko lub dzieci.</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Wielkopolska Karta Rodziny zapewnia rodzinom wielodzietnym korzystanie na preferencyjnych warunkach z katalogu oferty kulturalnej, oświatowej, rekreacyjnej i transportowej poprzez system zniżek wprowadzony przez Podmioty przystępujące do Programu „Wielkopolska Karta Rodziny”. Partnerami w Programie są podmioty z następujących sfer działalności: kulturalna, handlowa, bezpieczeństwa, usługowa, sportowo-rozrywkowa, zdrowotna, edukacyjna.</w:t>
      </w:r>
    </w:p>
    <w:p w:rsidR="009B7E65" w:rsidRPr="007C7736" w:rsidRDefault="009B7E65" w:rsidP="009B7E65">
      <w:pPr>
        <w:widowControl w:val="0"/>
        <w:suppressAutoHyphens/>
        <w:spacing w:after="0"/>
        <w:ind w:firstLine="708"/>
        <w:jc w:val="both"/>
        <w:textAlignment w:val="baseline"/>
        <w:rPr>
          <w:rFonts w:ascii="Times New Roman" w:eastAsia="Lucida Sans Unicode" w:hAnsi="Times New Roman" w:cs="Times New Roman"/>
          <w:kern w:val="2"/>
          <w:sz w:val="24"/>
          <w:szCs w:val="24"/>
          <w:lang w:eastAsia="pl-PL" w:bidi="hi-IN"/>
        </w:rPr>
      </w:pPr>
      <w:r w:rsidRPr="007C7736">
        <w:rPr>
          <w:rFonts w:ascii="Times New Roman" w:eastAsia="Lucida Sans Unicode" w:hAnsi="Times New Roman" w:cs="Times New Roman"/>
          <w:kern w:val="2"/>
          <w:sz w:val="24"/>
          <w:szCs w:val="24"/>
          <w:lang w:eastAsia="pl-PL" w:bidi="hi-IN"/>
        </w:rPr>
        <w:t>Zaletą Programu jest niewątpliwie to, iż w każdym momencie przystąpić do niego może nowy Partner z terenu Miasta i Gminy Gołańcz bez wypełniania zbędnych formularzy i załatwiania zbędnych formalności. Wystarczy deklaracja o przystąpieniu do Programu.</w:t>
      </w:r>
    </w:p>
    <w:p w:rsidR="004A7901" w:rsidRPr="007C7736" w:rsidRDefault="004A7901" w:rsidP="004A7901">
      <w:pPr>
        <w:shd w:val="clear" w:color="auto" w:fill="92D05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XII</w:t>
      </w:r>
      <w:r>
        <w:rPr>
          <w:rFonts w:ascii="Times New Roman" w:hAnsi="Times New Roman" w:cs="Times New Roman"/>
          <w:b/>
          <w:sz w:val="24"/>
          <w:szCs w:val="24"/>
        </w:rPr>
        <w:t>I.   Działania na rzecz osób niepełnosprawnych</w:t>
      </w:r>
    </w:p>
    <w:p w:rsidR="004A7901" w:rsidRPr="007C7736" w:rsidRDefault="004A7901" w:rsidP="004A7901">
      <w:pPr>
        <w:shd w:val="clear" w:color="auto" w:fill="92D050"/>
        <w:spacing w:after="0" w:line="240" w:lineRule="auto"/>
        <w:rPr>
          <w:rFonts w:ascii="Times New Roman" w:hAnsi="Times New Roman" w:cs="Times New Roman"/>
          <w:b/>
          <w:sz w:val="24"/>
          <w:szCs w:val="24"/>
        </w:rPr>
      </w:pP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DF3B4C" w:rsidP="009B7E65">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r w:rsidR="009B7E65" w:rsidRPr="007C7736">
        <w:rPr>
          <w:rFonts w:ascii="Times New Roman" w:hAnsi="Times New Roman" w:cs="Times New Roman"/>
          <w:b/>
          <w:sz w:val="24"/>
          <w:szCs w:val="24"/>
        </w:rPr>
        <w:t xml:space="preserve"> Wypożyczalnia sprzętu rehabilitacyjnego.</w:t>
      </w: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sz w:val="24"/>
          <w:szCs w:val="24"/>
        </w:rPr>
        <w:t xml:space="preserve">W 2020 roku MGOPS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realizował przyjęty uchwałą Rady Miasta i Gminy Gołańcz program pomocy osobom niepełnosprawnym w doposażeniu w niezbędny sprzęt rehabilitacyjny. Sprzęt jest </w:t>
      </w:r>
      <w:r w:rsidRPr="007C7736">
        <w:rPr>
          <w:rFonts w:ascii="Times New Roman" w:hAnsi="Times New Roman" w:cs="Times New Roman"/>
          <w:b/>
          <w:sz w:val="24"/>
          <w:szCs w:val="24"/>
        </w:rPr>
        <w:t>bezpłatnie</w:t>
      </w:r>
      <w:r w:rsidRPr="007C7736">
        <w:rPr>
          <w:rFonts w:ascii="Times New Roman" w:hAnsi="Times New Roman" w:cs="Times New Roman"/>
          <w:sz w:val="24"/>
          <w:szCs w:val="24"/>
        </w:rPr>
        <w:t xml:space="preserve"> użyczany mieszkańcom miasta i gminy w drodze umowy. Biorcami sprzętu są przede wszystkim osoby starsze i niepełnosprawne, ale także niepełnosprawne dzieci. W 2020 roku </w:t>
      </w:r>
      <w:r w:rsidRPr="007C7736">
        <w:rPr>
          <w:rFonts w:ascii="Times New Roman" w:hAnsi="Times New Roman" w:cs="Times New Roman"/>
          <w:b/>
          <w:sz w:val="24"/>
          <w:szCs w:val="24"/>
        </w:rPr>
        <w:t>ponownie</w:t>
      </w:r>
      <w:r w:rsidRPr="007C7736">
        <w:rPr>
          <w:rFonts w:ascii="Times New Roman" w:hAnsi="Times New Roman" w:cs="Times New Roman"/>
          <w:sz w:val="24"/>
          <w:szCs w:val="24"/>
        </w:rPr>
        <w:t xml:space="preserve"> </w:t>
      </w:r>
      <w:r w:rsidRPr="007C7736">
        <w:rPr>
          <w:rFonts w:ascii="Times New Roman" w:hAnsi="Times New Roman" w:cs="Times New Roman"/>
          <w:b/>
          <w:sz w:val="24"/>
          <w:szCs w:val="24"/>
        </w:rPr>
        <w:t>poszerzono</w:t>
      </w:r>
      <w:r w:rsidRPr="007C7736">
        <w:rPr>
          <w:rFonts w:ascii="Times New Roman" w:hAnsi="Times New Roman" w:cs="Times New Roman"/>
          <w:sz w:val="24"/>
          <w:szCs w:val="24"/>
        </w:rPr>
        <w:t xml:space="preserve"> zasoby gołanieckiej wypożyczalni o 2 łóżko typu LUNA BASIC 2 oraz 2 wózki inwalidzkie ręczne o łącznej </w:t>
      </w:r>
      <w:r w:rsidRPr="007C7736">
        <w:rPr>
          <w:rFonts w:ascii="Times New Roman" w:hAnsi="Times New Roman" w:cs="Times New Roman"/>
          <w:b/>
          <w:sz w:val="24"/>
          <w:szCs w:val="24"/>
        </w:rPr>
        <w:t>wartości 5.823,57 zł.</w:t>
      </w:r>
    </w:p>
    <w:p w:rsidR="009B7E65" w:rsidRPr="007C7736" w:rsidRDefault="009B7E65" w:rsidP="009B7E65">
      <w:pPr>
        <w:spacing w:after="0"/>
        <w:jc w:val="both"/>
        <w:rPr>
          <w:rFonts w:ascii="Times New Roman" w:hAnsi="Times New Roman" w:cs="Times New Roman"/>
          <w:i/>
          <w:sz w:val="24"/>
          <w:szCs w:val="24"/>
        </w:rPr>
      </w:pPr>
      <w:r w:rsidRPr="007C7736">
        <w:rPr>
          <w:rFonts w:ascii="Times New Roman" w:hAnsi="Times New Roman" w:cs="Times New Roman"/>
          <w:sz w:val="24"/>
          <w:szCs w:val="24"/>
        </w:rPr>
        <w:t xml:space="preserve">W 2020 roku zawarto ogółem </w:t>
      </w:r>
      <w:r w:rsidRPr="007C7736">
        <w:rPr>
          <w:rFonts w:ascii="Times New Roman" w:hAnsi="Times New Roman" w:cs="Times New Roman"/>
          <w:b/>
          <w:sz w:val="24"/>
          <w:szCs w:val="24"/>
        </w:rPr>
        <w:t>43 umowy użyczenia</w:t>
      </w:r>
      <w:r w:rsidRPr="007C7736">
        <w:rPr>
          <w:rFonts w:ascii="Times New Roman" w:hAnsi="Times New Roman" w:cs="Times New Roman"/>
          <w:sz w:val="24"/>
          <w:szCs w:val="24"/>
        </w:rPr>
        <w:t xml:space="preserve"> sprzętu rehabilitacyjnego.</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DF3B4C" w:rsidP="009B7E65">
      <w:pPr>
        <w:spacing w:after="0" w:line="240" w:lineRule="auto"/>
        <w:rPr>
          <w:rFonts w:ascii="Times New Roman" w:hAnsi="Times New Roman" w:cs="Times New Roman"/>
          <w:b/>
          <w:sz w:val="24"/>
          <w:szCs w:val="24"/>
        </w:rPr>
      </w:pPr>
      <w:r>
        <w:rPr>
          <w:rFonts w:ascii="Times New Roman" w:hAnsi="Times New Roman" w:cs="Times New Roman"/>
          <w:b/>
          <w:sz w:val="24"/>
          <w:szCs w:val="24"/>
        </w:rPr>
        <w:t>5.2</w:t>
      </w:r>
      <w:r w:rsidR="009B7E65" w:rsidRPr="007C7736">
        <w:rPr>
          <w:rFonts w:ascii="Times New Roman" w:hAnsi="Times New Roman" w:cs="Times New Roman"/>
          <w:b/>
          <w:sz w:val="24"/>
          <w:szCs w:val="24"/>
        </w:rPr>
        <w:t xml:space="preserve"> Dofinansowanie rehabilitacji ruchowej dzieci i młodzieży.</w:t>
      </w:r>
    </w:p>
    <w:p w:rsidR="009B7E65" w:rsidRPr="007C7736" w:rsidRDefault="009B7E65" w:rsidP="009B7E65">
      <w:pPr>
        <w:pStyle w:val="Standard"/>
        <w:spacing w:line="276" w:lineRule="auto"/>
        <w:ind w:firstLine="708"/>
        <w:jc w:val="both"/>
        <w:rPr>
          <w:rFonts w:eastAsia="Times New Roman" w:cs="Times New Roman"/>
        </w:rPr>
      </w:pPr>
      <w:r w:rsidRPr="007C7736">
        <w:rPr>
          <w:rFonts w:cs="Times New Roman"/>
        </w:rPr>
        <w:t>Na podstawie Uchwały nr XII/112/19 Rady Miasta i Gminy Gołańcz z dnia 29.10.2019 roku w sprawie ustanowienia programu osłonowego na 2020 roku pn. „</w:t>
      </w:r>
      <w:r w:rsidRPr="007C7736">
        <w:rPr>
          <w:rFonts w:cs="Times New Roman"/>
          <w:shd w:val="clear" w:color="auto" w:fill="FFFFFF"/>
        </w:rPr>
        <w:t xml:space="preserve">Pomoc dzieciom niepełnosprawnym lub długotrwale chorym – mieszkańcom Miasta i Gminy Gołańcz w dostępie do rehabilitacji ruchowej na 2020 rok” </w:t>
      </w:r>
      <w:r w:rsidRPr="007C7736">
        <w:rPr>
          <w:rFonts w:cs="Times New Roman"/>
        </w:rPr>
        <w:t xml:space="preserve">przyjęto program, dzięki któremu </w:t>
      </w:r>
      <w:r w:rsidRPr="007C7736">
        <w:rPr>
          <w:rFonts w:cs="Times New Roman"/>
          <w:b/>
          <w:bCs/>
        </w:rPr>
        <w:t>25</w:t>
      </w:r>
      <w:r w:rsidRPr="007C7736">
        <w:rPr>
          <w:rFonts w:cs="Times New Roman"/>
          <w:b/>
        </w:rPr>
        <w:t xml:space="preserve"> dzieci</w:t>
      </w:r>
      <w:r w:rsidRPr="007C7736">
        <w:rPr>
          <w:rFonts w:cs="Times New Roman"/>
        </w:rPr>
        <w:t xml:space="preserve"> </w:t>
      </w:r>
      <w:r w:rsidRPr="007C7736">
        <w:rPr>
          <w:rFonts w:eastAsia="Times New Roman" w:cs="Times New Roman"/>
        </w:rPr>
        <w:t>z terenu miasta i gminy Gołańcz korzystało z możliwości rozszerzenia swojej rehabilitacji.</w:t>
      </w:r>
    </w:p>
    <w:p w:rsidR="009B7E65" w:rsidRDefault="009B7E65" w:rsidP="009B7E65">
      <w:pPr>
        <w:pStyle w:val="Standard"/>
        <w:spacing w:line="276" w:lineRule="auto"/>
        <w:ind w:firstLine="708"/>
        <w:jc w:val="both"/>
        <w:rPr>
          <w:rFonts w:cs="Times New Roman"/>
        </w:rPr>
      </w:pPr>
      <w:r w:rsidRPr="007C7736">
        <w:rPr>
          <w:rFonts w:cs="Times New Roman"/>
        </w:rPr>
        <w:t xml:space="preserve">Głównym celem programu było zapewnienie dzieciom z niepełnosprawnością wymagającym rehabilitacji większej dostępności do zabiegów rehabilitacyjnych oraz skrócenie czasu oczekiwania na ich wykonanie.  Na realizację programu w okresie jego trwania, czyli od stycznia do końca grudnia 2020 roku przeznaczono </w:t>
      </w:r>
      <w:r w:rsidRPr="007C7736">
        <w:rPr>
          <w:rFonts w:cs="Times New Roman"/>
          <w:b/>
        </w:rPr>
        <w:t>100.800,00 zł</w:t>
      </w:r>
      <w:r w:rsidRPr="007C7736">
        <w:rPr>
          <w:rFonts w:cs="Times New Roman"/>
        </w:rPr>
        <w:t>, a wydatkowano kwotę</w:t>
      </w:r>
      <w:r w:rsidRPr="007C7736">
        <w:rPr>
          <w:rFonts w:cs="Times New Roman"/>
          <w:b/>
          <w:bCs/>
        </w:rPr>
        <w:t xml:space="preserve"> 76.910,90</w:t>
      </w:r>
      <w:r w:rsidRPr="007C7736">
        <w:rPr>
          <w:rFonts w:cs="Times New Roman"/>
          <w:b/>
        </w:rPr>
        <w:t xml:space="preserve"> zł</w:t>
      </w:r>
      <w:r w:rsidRPr="007C7736">
        <w:rPr>
          <w:rFonts w:cs="Times New Roman"/>
        </w:rPr>
        <w:t xml:space="preserve">. Na pomoc dla jednej rodziny przeznaczono  kwotę średnio 3.076,00 zł, a mniejsza kwota wykorzystania wynika z zamknięcia ośrodków rehabilitacyjnych w związku z pandemią </w:t>
      </w:r>
      <w:proofErr w:type="spellStart"/>
      <w:r w:rsidRPr="007C7736">
        <w:rPr>
          <w:rFonts w:cs="Times New Roman"/>
        </w:rPr>
        <w:t>koronawirusa</w:t>
      </w:r>
      <w:proofErr w:type="spellEnd"/>
      <w:r w:rsidRPr="007C7736">
        <w:rPr>
          <w:rFonts w:cs="Times New Roman"/>
        </w:rPr>
        <w:t>.</w:t>
      </w:r>
    </w:p>
    <w:p w:rsidR="004A7901" w:rsidRDefault="004A7901" w:rsidP="009B7E65">
      <w:pPr>
        <w:pStyle w:val="Standard"/>
        <w:spacing w:line="276" w:lineRule="auto"/>
        <w:ind w:firstLine="708"/>
        <w:jc w:val="both"/>
        <w:rPr>
          <w:rFonts w:cs="Times New Roman"/>
        </w:rPr>
      </w:pPr>
    </w:p>
    <w:p w:rsidR="004A7901" w:rsidRPr="007C7736" w:rsidRDefault="00E27256" w:rsidP="004A7901">
      <w:pPr>
        <w:shd w:val="clear" w:color="auto" w:fill="92D050"/>
        <w:spacing w:after="0" w:line="240" w:lineRule="auto"/>
        <w:rPr>
          <w:rFonts w:ascii="Times New Roman" w:hAnsi="Times New Roman" w:cs="Times New Roman"/>
          <w:b/>
          <w:sz w:val="24"/>
          <w:szCs w:val="24"/>
        </w:rPr>
      </w:pPr>
      <w:r>
        <w:rPr>
          <w:rFonts w:ascii="Times New Roman" w:hAnsi="Times New Roman" w:cs="Times New Roman"/>
          <w:b/>
          <w:sz w:val="24"/>
          <w:szCs w:val="24"/>
        </w:rPr>
        <w:t>XIV</w:t>
      </w:r>
      <w:bookmarkStart w:id="1" w:name="_GoBack"/>
      <w:bookmarkEnd w:id="1"/>
      <w:r w:rsidR="004A7901" w:rsidRPr="007C7736">
        <w:rPr>
          <w:rFonts w:ascii="Times New Roman" w:hAnsi="Times New Roman" w:cs="Times New Roman"/>
          <w:b/>
          <w:sz w:val="24"/>
          <w:szCs w:val="24"/>
        </w:rPr>
        <w:t xml:space="preserve">. </w:t>
      </w:r>
      <w:r w:rsidR="004A7901">
        <w:rPr>
          <w:rFonts w:ascii="Times New Roman" w:hAnsi="Times New Roman" w:cs="Times New Roman"/>
          <w:b/>
          <w:sz w:val="24"/>
          <w:szCs w:val="24"/>
        </w:rPr>
        <w:t>Działania na rzecz osób starszych</w:t>
      </w:r>
    </w:p>
    <w:p w:rsidR="004A7901" w:rsidRPr="007C7736" w:rsidRDefault="004A7901" w:rsidP="004A7901">
      <w:pPr>
        <w:shd w:val="clear" w:color="auto" w:fill="92D050"/>
        <w:spacing w:after="0" w:line="240" w:lineRule="auto"/>
        <w:rPr>
          <w:rFonts w:ascii="Times New Roman" w:hAnsi="Times New Roman" w:cs="Times New Roman"/>
          <w:b/>
          <w:sz w:val="24"/>
          <w:szCs w:val="24"/>
        </w:rPr>
      </w:pPr>
    </w:p>
    <w:p w:rsidR="004A7901" w:rsidRPr="007C7736" w:rsidRDefault="004A7901" w:rsidP="009B7E65">
      <w:pPr>
        <w:spacing w:after="0" w:line="240" w:lineRule="auto"/>
        <w:rPr>
          <w:rFonts w:ascii="Times New Roman" w:hAnsi="Times New Roman" w:cs="Times New Roman"/>
          <w:sz w:val="24"/>
          <w:szCs w:val="24"/>
        </w:rPr>
      </w:pPr>
    </w:p>
    <w:p w:rsidR="009B7E65" w:rsidRPr="007C7736" w:rsidRDefault="00DF3B4C" w:rsidP="009B7E65">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6.1.</w:t>
      </w:r>
      <w:r w:rsidR="009B7E65" w:rsidRPr="007C7736">
        <w:rPr>
          <w:rFonts w:ascii="Times New Roman" w:eastAsia="Times New Roman" w:hAnsi="Times New Roman" w:cs="Times New Roman"/>
          <w:b/>
          <w:bCs/>
          <w:sz w:val="24"/>
          <w:szCs w:val="24"/>
          <w:lang w:eastAsia="pl-PL"/>
        </w:rPr>
        <w:t xml:space="preserve"> Program Pudełko Życia.</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Głównym celem Programu jest zapewnienie osobom starszym, osobom mającym problemy ze zdrowiem, niepełnosprawnym oraz samotnym, obok właściwej opieki, wsparcie w sytuacji wystąpienia zagrożenia zdrowia i życia podczas udzielania pomocy przez różnego rodzaju służby medyczne, socjalne i inne. Program skierowany jest do wszystkich zainteresowanych osób</w:t>
      </w:r>
      <w:r w:rsidRPr="007C7736">
        <w:rPr>
          <w:rFonts w:ascii="Times New Roman" w:hAnsi="Times New Roman" w:cs="Times New Roman"/>
          <w:noProof/>
          <w:sz w:val="24"/>
          <w:szCs w:val="24"/>
          <w:lang w:eastAsia="pl-PL"/>
        </w:rPr>
        <w:drawing>
          <wp:inline distT="0" distB="0" distL="0" distR="0">
            <wp:extent cx="19050" cy="85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85725"/>
                    </a:xfrm>
                    <a:prstGeom prst="rect">
                      <a:avLst/>
                    </a:prstGeom>
                    <a:noFill/>
                    <a:ln>
                      <a:noFill/>
                    </a:ln>
                  </pic:spPr>
                </pic:pic>
              </a:graphicData>
            </a:graphic>
          </wp:inline>
        </w:drawing>
      </w:r>
      <w:r w:rsidRPr="007C7736">
        <w:rPr>
          <w:rFonts w:ascii="Times New Roman" w:hAnsi="Times New Roman" w:cs="Times New Roman"/>
          <w:sz w:val="24"/>
          <w:szCs w:val="24"/>
        </w:rPr>
        <w:t xml:space="preserve"> powyżej 60 roku życia, mających problemy ze zdrowiem, niepełnosprawnych, samotnych. </w:t>
      </w:r>
      <w:r w:rsidRPr="007C7736">
        <w:rPr>
          <w:rFonts w:ascii="Times New Roman" w:eastAsia="Times New Roman" w:hAnsi="Times New Roman" w:cs="Times New Roman"/>
          <w:bCs/>
          <w:sz w:val="24"/>
          <w:szCs w:val="24"/>
        </w:rPr>
        <w:t xml:space="preserve">Na koniec 2020 roku tut. Ośrodek wydał </w:t>
      </w:r>
      <w:r w:rsidRPr="007C7736">
        <w:rPr>
          <w:rFonts w:ascii="Times New Roman" w:eastAsia="Times New Roman" w:hAnsi="Times New Roman" w:cs="Times New Roman"/>
          <w:b/>
          <w:bCs/>
          <w:sz w:val="24"/>
          <w:szCs w:val="24"/>
        </w:rPr>
        <w:t>410</w:t>
      </w:r>
      <w:r w:rsidRPr="007C7736">
        <w:rPr>
          <w:rFonts w:ascii="Times New Roman" w:eastAsia="Times New Roman" w:hAnsi="Times New Roman" w:cs="Times New Roman"/>
          <w:bCs/>
          <w:sz w:val="24"/>
          <w:szCs w:val="24"/>
        </w:rPr>
        <w:t xml:space="preserve"> Pudełek życia.</w:t>
      </w:r>
    </w:p>
    <w:p w:rsidR="009B7E65" w:rsidRPr="007C7736" w:rsidRDefault="009B7E65" w:rsidP="009B7E65">
      <w:pPr>
        <w:spacing w:after="0" w:line="240" w:lineRule="auto"/>
        <w:rPr>
          <w:rFonts w:ascii="Times New Roman" w:eastAsia="Times New Roman" w:hAnsi="Times New Roman" w:cs="Times New Roman"/>
          <w:b/>
          <w:bCs/>
          <w:sz w:val="24"/>
          <w:szCs w:val="24"/>
          <w:lang w:eastAsia="pl-PL"/>
        </w:rPr>
      </w:pPr>
    </w:p>
    <w:p w:rsidR="009B7E65" w:rsidRPr="007C7736" w:rsidRDefault="00DF3B4C" w:rsidP="009B7E65">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5.2</w:t>
      </w:r>
      <w:r w:rsidR="009B7E65" w:rsidRPr="007C7736">
        <w:rPr>
          <w:rFonts w:ascii="Times New Roman" w:eastAsia="Times New Roman" w:hAnsi="Times New Roman" w:cs="Times New Roman"/>
          <w:b/>
          <w:bCs/>
          <w:sz w:val="24"/>
          <w:szCs w:val="24"/>
          <w:lang w:eastAsia="pl-PL"/>
        </w:rPr>
        <w:t>. Gołaniecka Karta Seniora.</w:t>
      </w:r>
    </w:p>
    <w:p w:rsidR="009B7E65" w:rsidRPr="007C7736" w:rsidRDefault="009B7E65" w:rsidP="009B7E65">
      <w:pPr>
        <w:spacing w:after="0" w:line="240" w:lineRule="auto"/>
        <w:jc w:val="both"/>
        <w:rPr>
          <w:rFonts w:ascii="Times New Roman" w:hAnsi="Times New Roman" w:cs="Times New Roman"/>
          <w:sz w:val="24"/>
          <w:szCs w:val="24"/>
          <w:shd w:val="clear" w:color="auto" w:fill="FFFFFF"/>
        </w:rPr>
      </w:pPr>
      <w:r w:rsidRPr="007C7736">
        <w:rPr>
          <w:rFonts w:ascii="Times New Roman" w:hAnsi="Times New Roman" w:cs="Times New Roman"/>
          <w:sz w:val="24"/>
          <w:szCs w:val="24"/>
          <w:shd w:val="clear" w:color="auto" w:fill="FFFFFF"/>
        </w:rPr>
        <w:t xml:space="preserve">Program powołany został do życia uchwałą Rady Miasta i Gminy w </w:t>
      </w:r>
      <w:proofErr w:type="spellStart"/>
      <w:r w:rsidRPr="007C7736">
        <w:rPr>
          <w:rFonts w:ascii="Times New Roman" w:hAnsi="Times New Roman" w:cs="Times New Roman"/>
          <w:sz w:val="24"/>
          <w:szCs w:val="24"/>
          <w:shd w:val="clear" w:color="auto" w:fill="FFFFFF"/>
        </w:rPr>
        <w:t>Gołańczy</w:t>
      </w:r>
      <w:proofErr w:type="spellEnd"/>
      <w:r w:rsidRPr="007C7736">
        <w:rPr>
          <w:rFonts w:ascii="Times New Roman" w:hAnsi="Times New Roman" w:cs="Times New Roman"/>
          <w:sz w:val="24"/>
          <w:szCs w:val="24"/>
          <w:shd w:val="clear" w:color="auto" w:fill="FFFFFF"/>
        </w:rPr>
        <w:t xml:space="preserve"> nr XXXV/366/18 z dnia 27 lutego 2018 roku. Program „Gołaniecka Karta Seniora” skierowany jest do osób powyżej 60 roku życia, zameldowanych na pobyt stały na terenie Miasta i Gminy Gołańcz. Celem Programu jest aktywizacja społeczna seniorów z Miasta i Gminy Gołańcz poprzez stworzenie oraz rozwijanie systemu ulg, zwolnień i rabatów umożliwiających zwiększony dostęp do ofert kulturalnych i usług. Seniorzy, po okazaniu Gołanieckiej Karty Seniora, będą mogli korzystać z promocji i ofert skierowanych oraz przygotowanych specjalnie z myślą o nich. Na koniec 2018 roku do udziału w programie deklarowało się </w:t>
      </w:r>
      <w:r w:rsidRPr="007C7736">
        <w:rPr>
          <w:rFonts w:ascii="Times New Roman" w:hAnsi="Times New Roman" w:cs="Times New Roman"/>
          <w:b/>
          <w:sz w:val="24"/>
          <w:szCs w:val="24"/>
          <w:shd w:val="clear" w:color="auto" w:fill="FFFFFF"/>
        </w:rPr>
        <w:t>14 Partnerów</w:t>
      </w:r>
      <w:r w:rsidRPr="007C7736">
        <w:rPr>
          <w:rFonts w:ascii="Times New Roman" w:hAnsi="Times New Roman" w:cs="Times New Roman"/>
          <w:sz w:val="24"/>
          <w:szCs w:val="24"/>
          <w:shd w:val="clear" w:color="auto" w:fill="FFFFFF"/>
        </w:rPr>
        <w:t xml:space="preserve"> – podmiotów z terenu Miasta i Gminy Gołańcz. Są to głównie firmy i podmioty z branży usługowej, handlowej i kulturalnej. Do dnia 31 grudnia 2019 roku wydano gołanieckim seniorom </w:t>
      </w:r>
      <w:r w:rsidRPr="007C7736">
        <w:rPr>
          <w:rFonts w:ascii="Times New Roman" w:hAnsi="Times New Roman" w:cs="Times New Roman"/>
          <w:b/>
          <w:sz w:val="24"/>
          <w:szCs w:val="24"/>
          <w:shd w:val="clear" w:color="auto" w:fill="FFFFFF"/>
        </w:rPr>
        <w:t xml:space="preserve">376 egzemplarzy Karty. </w:t>
      </w:r>
    </w:p>
    <w:p w:rsidR="009B7E65" w:rsidRPr="007C7736" w:rsidRDefault="009B7E65" w:rsidP="009B7E65">
      <w:pPr>
        <w:spacing w:after="0" w:line="240" w:lineRule="auto"/>
        <w:rPr>
          <w:rFonts w:ascii="Times New Roman" w:eastAsia="Times New Roman" w:hAnsi="Times New Roman" w:cs="Times New Roman"/>
          <w:b/>
          <w:bCs/>
          <w:sz w:val="24"/>
          <w:szCs w:val="24"/>
          <w:lang w:eastAsia="pl-PL"/>
        </w:rPr>
      </w:pPr>
    </w:p>
    <w:p w:rsidR="009B7E65" w:rsidRPr="007C7736" w:rsidRDefault="00DF3B4C" w:rsidP="009B7E65">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6.3</w:t>
      </w:r>
      <w:r w:rsidR="009B7E65" w:rsidRPr="007C7736">
        <w:rPr>
          <w:rFonts w:ascii="Times New Roman" w:eastAsia="Times New Roman" w:hAnsi="Times New Roman" w:cs="Times New Roman"/>
          <w:b/>
          <w:bCs/>
          <w:sz w:val="24"/>
          <w:szCs w:val="24"/>
          <w:lang w:eastAsia="pl-PL"/>
        </w:rPr>
        <w:t>. Partnerstwo w projekcie „TWÓJ CZAS”.</w:t>
      </w:r>
    </w:p>
    <w:p w:rsidR="009B7E65" w:rsidRPr="007C7736" w:rsidRDefault="009B7E65" w:rsidP="009B7E65">
      <w:pPr>
        <w:spacing w:after="0" w:line="240" w:lineRule="auto"/>
        <w:rPr>
          <w:rFonts w:ascii="Times New Roman" w:eastAsia="Times New Roman" w:hAnsi="Times New Roman" w:cs="Times New Roman"/>
          <w:b/>
          <w:bCs/>
          <w:sz w:val="24"/>
          <w:szCs w:val="24"/>
          <w:lang w:eastAsia="pl-PL"/>
        </w:rPr>
      </w:pPr>
      <w:r w:rsidRPr="007C7736">
        <w:rPr>
          <w:rFonts w:ascii="Times New Roman" w:hAnsi="Times New Roman" w:cs="Times New Roman"/>
          <w:sz w:val="24"/>
          <w:szCs w:val="24"/>
          <w:u w:val="single"/>
          <w:shd w:val="clear" w:color="auto" w:fill="FFFFFF"/>
        </w:rPr>
        <w:t xml:space="preserve">W związku z występującą sytuacją pandemiczną działania realizowane były w ograniczonym zakresie. </w:t>
      </w:r>
    </w:p>
    <w:p w:rsidR="009B7E65" w:rsidRPr="007C7736" w:rsidRDefault="009B7E65" w:rsidP="009B7E65">
      <w:pPr>
        <w:spacing w:after="0"/>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Z terenu Miasta i Gminy Gołańcz osoby wymagające wsparcia i ich opiekunowie faktyczni otrzymali wsparcie w postaci:</w:t>
      </w:r>
    </w:p>
    <w:p w:rsidR="009B7E65" w:rsidRPr="007C7736" w:rsidRDefault="009B7E65" w:rsidP="009B7E65">
      <w:pPr>
        <w:spacing w:after="0"/>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 xml:space="preserve">a) klubu seniora - w 14 spotkaniach klubowych realizowanych przez cały rok czasu uczestniczyło </w:t>
      </w:r>
      <w:r w:rsidRPr="007C7736">
        <w:rPr>
          <w:rFonts w:ascii="Times New Roman" w:eastAsia="Times New Roman" w:hAnsi="Times New Roman" w:cs="Times New Roman"/>
          <w:b/>
          <w:sz w:val="24"/>
          <w:szCs w:val="24"/>
          <w:lang w:eastAsia="pl-PL"/>
        </w:rPr>
        <w:t>20 osób niepełnosprawnych</w:t>
      </w:r>
      <w:r w:rsidRPr="007C7736">
        <w:rPr>
          <w:rFonts w:ascii="Times New Roman" w:eastAsia="Times New Roman" w:hAnsi="Times New Roman" w:cs="Times New Roman"/>
          <w:sz w:val="24"/>
          <w:szCs w:val="24"/>
          <w:lang w:eastAsia="pl-PL"/>
        </w:rPr>
        <w:t xml:space="preserve"> (wszyscy z gminy), ponadto wszyscy Klubowicze skorzystali z pełnego pakietu rehabilitacyjnego łącznie 400 godzin;</w:t>
      </w:r>
    </w:p>
    <w:p w:rsidR="009B7E65" w:rsidRPr="007C7736" w:rsidRDefault="009B7E65" w:rsidP="009B7E65">
      <w:pPr>
        <w:spacing w:after="0"/>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lastRenderedPageBreak/>
        <w:t xml:space="preserve">b) usług opiekuńczych w miejscu zamieszkania - wsparcie od poniedziałku do piątku otrzymywało </w:t>
      </w:r>
      <w:r w:rsidRPr="007C7736">
        <w:rPr>
          <w:rFonts w:ascii="Times New Roman" w:eastAsia="Times New Roman" w:hAnsi="Times New Roman" w:cs="Times New Roman"/>
          <w:b/>
          <w:sz w:val="24"/>
          <w:szCs w:val="24"/>
          <w:lang w:eastAsia="pl-PL"/>
        </w:rPr>
        <w:t>6 osób</w:t>
      </w:r>
      <w:r w:rsidRPr="007C7736">
        <w:rPr>
          <w:rFonts w:ascii="Times New Roman" w:eastAsia="Times New Roman" w:hAnsi="Times New Roman" w:cs="Times New Roman"/>
          <w:sz w:val="24"/>
          <w:szCs w:val="24"/>
          <w:lang w:eastAsia="pl-PL"/>
        </w:rPr>
        <w:t xml:space="preserve">. </w:t>
      </w:r>
      <w:r w:rsidRPr="007C7736">
        <w:rPr>
          <w:rFonts w:ascii="Times New Roman" w:hAnsi="Times New Roman" w:cs="Times New Roman"/>
          <w:sz w:val="24"/>
          <w:szCs w:val="24"/>
        </w:rPr>
        <w:t xml:space="preserve">Świadczona rodzinom pomoc jest nieodpłatna i przybiera formę usług opiekuńczych i pomocy </w:t>
      </w:r>
      <w:proofErr w:type="spellStart"/>
      <w:r w:rsidRPr="007C7736">
        <w:rPr>
          <w:rFonts w:ascii="Times New Roman" w:hAnsi="Times New Roman" w:cs="Times New Roman"/>
          <w:sz w:val="24"/>
          <w:szCs w:val="24"/>
        </w:rPr>
        <w:t>wytchnieniowej</w:t>
      </w:r>
      <w:proofErr w:type="spellEnd"/>
      <w:r w:rsidRPr="007C7736">
        <w:rPr>
          <w:rFonts w:ascii="Times New Roman" w:hAnsi="Times New Roman" w:cs="Times New Roman"/>
          <w:sz w:val="24"/>
          <w:szCs w:val="24"/>
        </w:rPr>
        <w:t xml:space="preserve"> dla opiekuna w ilości minimum 2 godzin dziennie.  Pomoc realizowana jest przez wykwalifikowanego opiekuna osób starszych.</w:t>
      </w:r>
    </w:p>
    <w:p w:rsidR="009B7E65" w:rsidRPr="007C7736" w:rsidRDefault="009B7E65" w:rsidP="009B7E65">
      <w:pPr>
        <w:spacing w:after="0"/>
        <w:jc w:val="both"/>
        <w:rPr>
          <w:rFonts w:ascii="Times New Roman" w:eastAsia="Times New Roman" w:hAnsi="Times New Roman" w:cs="Times New Roman"/>
          <w:b/>
          <w:sz w:val="24"/>
          <w:szCs w:val="24"/>
          <w:lang w:eastAsia="pl-PL"/>
        </w:rPr>
      </w:pPr>
      <w:r w:rsidRPr="007C7736">
        <w:rPr>
          <w:rFonts w:ascii="Times New Roman" w:eastAsia="Times New Roman" w:hAnsi="Times New Roman" w:cs="Times New Roman"/>
          <w:sz w:val="24"/>
          <w:szCs w:val="24"/>
          <w:lang w:eastAsia="pl-PL"/>
        </w:rPr>
        <w:t xml:space="preserve">c) mieszkania wspomaganego - z tygodniowego pobytu w mieszkaniu skorzystało </w:t>
      </w:r>
      <w:r w:rsidRPr="007C7736">
        <w:rPr>
          <w:rFonts w:ascii="Times New Roman" w:eastAsia="Times New Roman" w:hAnsi="Times New Roman" w:cs="Times New Roman"/>
          <w:b/>
          <w:sz w:val="24"/>
          <w:szCs w:val="24"/>
          <w:lang w:eastAsia="pl-PL"/>
        </w:rPr>
        <w:t xml:space="preserve">15 osób niepełnosprawnych. </w:t>
      </w:r>
    </w:p>
    <w:p w:rsidR="009B7E65" w:rsidRPr="007C7736" w:rsidRDefault="009B7E65" w:rsidP="009B7E65">
      <w:pPr>
        <w:spacing w:after="0"/>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Ponadto wsparciem objęci zostali Opiekunowie Faktyczni w liczbie 14, którzy otrzymali wsparcie w postaci rehabilitacji w ilości 20 godzin na osobę.</w:t>
      </w:r>
    </w:p>
    <w:p w:rsidR="009B7E65" w:rsidRPr="007C7736" w:rsidRDefault="009B7E65" w:rsidP="009B7E65">
      <w:pPr>
        <w:spacing w:after="0"/>
        <w:jc w:val="both"/>
        <w:rPr>
          <w:rFonts w:ascii="Times New Roman" w:eastAsia="Times New Roman" w:hAnsi="Times New Roman" w:cs="Times New Roman"/>
          <w:sz w:val="24"/>
          <w:szCs w:val="24"/>
          <w:lang w:eastAsia="pl-PL"/>
        </w:rPr>
      </w:pPr>
    </w:p>
    <w:p w:rsidR="009B7E65" w:rsidRPr="007C7736" w:rsidRDefault="00DF3B4C" w:rsidP="009B7E65">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lang w:eastAsia="pl-PL"/>
        </w:rPr>
        <w:t>6.4</w:t>
      </w:r>
      <w:r w:rsidR="009B7E65" w:rsidRPr="007C7736">
        <w:rPr>
          <w:rFonts w:ascii="Times New Roman" w:eastAsia="Times New Roman" w:hAnsi="Times New Roman" w:cs="Times New Roman"/>
          <w:b/>
          <w:sz w:val="24"/>
          <w:szCs w:val="24"/>
          <w:lang w:eastAsia="pl-PL"/>
        </w:rPr>
        <w:t>.</w:t>
      </w:r>
      <w:r w:rsidR="009B7E65" w:rsidRPr="007C7736">
        <w:rPr>
          <w:rFonts w:ascii="Times New Roman" w:eastAsia="Times New Roman" w:hAnsi="Times New Roman" w:cs="Times New Roman"/>
          <w:sz w:val="24"/>
          <w:szCs w:val="24"/>
          <w:lang w:eastAsia="pl-PL"/>
        </w:rPr>
        <w:t xml:space="preserve"> </w:t>
      </w:r>
      <w:r w:rsidR="009B7E65" w:rsidRPr="007C7736">
        <w:rPr>
          <w:rFonts w:ascii="Times New Roman" w:eastAsia="Times New Roman" w:hAnsi="Times New Roman" w:cs="Times New Roman"/>
          <w:bCs/>
          <w:sz w:val="24"/>
          <w:szCs w:val="24"/>
        </w:rPr>
        <w:t>W związku z poleceniem Wojewody Wielkopolskiego z dnia 12 marca 2020 roku w związku z rozprzestrzenianiem się wirusa SARS-CoV-2, pracownicy socjalni Ośrodka Pomocy Społecznej w </w:t>
      </w:r>
      <w:proofErr w:type="spellStart"/>
      <w:r w:rsidR="009B7E65" w:rsidRPr="007C7736">
        <w:rPr>
          <w:rFonts w:ascii="Times New Roman" w:eastAsia="Times New Roman" w:hAnsi="Times New Roman" w:cs="Times New Roman"/>
          <w:bCs/>
          <w:sz w:val="24"/>
          <w:szCs w:val="24"/>
        </w:rPr>
        <w:t>Gołańczy</w:t>
      </w:r>
      <w:proofErr w:type="spellEnd"/>
      <w:r w:rsidR="009B7E65" w:rsidRPr="007C7736">
        <w:rPr>
          <w:rFonts w:ascii="Times New Roman" w:eastAsia="Times New Roman" w:hAnsi="Times New Roman" w:cs="Times New Roman"/>
          <w:bCs/>
          <w:sz w:val="24"/>
          <w:szCs w:val="24"/>
        </w:rPr>
        <w:t xml:space="preserve"> w trybie ciągłym przez cały 2020 rok współpracowali z Policją oraz Stacją Sanitarno-Epidemiologiczną w Wągrowcu </w:t>
      </w:r>
      <w:r w:rsidR="009B7E65" w:rsidRPr="007C7736">
        <w:rPr>
          <w:rFonts w:ascii="Times New Roman" w:eastAsia="Times New Roman" w:hAnsi="Times New Roman" w:cs="Times New Roman"/>
          <w:b/>
          <w:bCs/>
          <w:sz w:val="24"/>
          <w:szCs w:val="24"/>
        </w:rPr>
        <w:t>w celu zabezpieczenia i pomocy żywnościowej i socjalnej osobom przebywających na kwarantannie obowiązkowej</w:t>
      </w:r>
      <w:r w:rsidR="009B7E65" w:rsidRPr="007C7736">
        <w:rPr>
          <w:rFonts w:ascii="Times New Roman" w:eastAsia="Times New Roman" w:hAnsi="Times New Roman" w:cs="Times New Roman"/>
          <w:bCs/>
          <w:sz w:val="24"/>
          <w:szCs w:val="24"/>
        </w:rPr>
        <w:t xml:space="preserve">. Pracownicy socjalni zdiagnozowali sytuację łącznie </w:t>
      </w:r>
      <w:r w:rsidR="009B7E65" w:rsidRPr="007C7736">
        <w:rPr>
          <w:rFonts w:ascii="Times New Roman" w:eastAsia="Times New Roman" w:hAnsi="Times New Roman" w:cs="Times New Roman"/>
          <w:b/>
          <w:bCs/>
          <w:sz w:val="24"/>
          <w:szCs w:val="24"/>
        </w:rPr>
        <w:t>768 osób</w:t>
      </w:r>
      <w:r w:rsidR="009B7E65" w:rsidRPr="007C7736">
        <w:rPr>
          <w:rFonts w:ascii="Times New Roman" w:eastAsia="Times New Roman" w:hAnsi="Times New Roman" w:cs="Times New Roman"/>
          <w:bCs/>
          <w:sz w:val="24"/>
          <w:szCs w:val="24"/>
        </w:rPr>
        <w:t xml:space="preserve"> na terenie Miasta i Gminy Gołańcz. </w:t>
      </w:r>
    </w:p>
    <w:p w:rsidR="00DF3B4C" w:rsidRDefault="00DF3B4C" w:rsidP="009B7E65">
      <w:pPr>
        <w:spacing w:after="0"/>
        <w:jc w:val="both"/>
        <w:rPr>
          <w:rFonts w:ascii="Times New Roman" w:eastAsia="Times New Roman" w:hAnsi="Times New Roman" w:cs="Times New Roman"/>
          <w:bCs/>
          <w:sz w:val="24"/>
          <w:szCs w:val="24"/>
        </w:rPr>
      </w:pPr>
    </w:p>
    <w:p w:rsidR="009B7E65" w:rsidRPr="007C7736" w:rsidRDefault="00DF3B4C" w:rsidP="009B7E65">
      <w:pPr>
        <w:spacing w:after="0"/>
        <w:jc w:val="both"/>
        <w:rPr>
          <w:rFonts w:ascii="Times New Roman" w:eastAsia="Times New Roman" w:hAnsi="Times New Roman" w:cs="Times New Roman"/>
          <w:b/>
          <w:bCs/>
          <w:sz w:val="24"/>
          <w:szCs w:val="24"/>
        </w:rPr>
      </w:pPr>
      <w:r w:rsidRPr="00DF3B4C">
        <w:rPr>
          <w:rFonts w:ascii="Times New Roman" w:eastAsia="Times New Roman" w:hAnsi="Times New Roman" w:cs="Times New Roman"/>
          <w:b/>
          <w:bCs/>
          <w:sz w:val="24"/>
          <w:szCs w:val="24"/>
        </w:rPr>
        <w:t>6.5</w:t>
      </w:r>
      <w:r w:rsidR="009B7E65" w:rsidRPr="00DF3B4C">
        <w:rPr>
          <w:rFonts w:ascii="Times New Roman" w:eastAsia="Times New Roman" w:hAnsi="Times New Roman" w:cs="Times New Roman"/>
          <w:b/>
          <w:bCs/>
          <w:sz w:val="24"/>
          <w:szCs w:val="24"/>
        </w:rPr>
        <w:t>.</w:t>
      </w:r>
      <w:r w:rsidR="009B7E65" w:rsidRPr="007C7736">
        <w:rPr>
          <w:rFonts w:ascii="Times New Roman" w:eastAsia="Times New Roman" w:hAnsi="Times New Roman" w:cs="Times New Roman"/>
          <w:b/>
          <w:bCs/>
          <w:sz w:val="24"/>
          <w:szCs w:val="24"/>
        </w:rPr>
        <w:t xml:space="preserve"> Ogólnopolski program Wspieraj Seniora.</w:t>
      </w:r>
    </w:p>
    <w:p w:rsidR="009B7E65" w:rsidRPr="007C7736" w:rsidRDefault="009B7E65" w:rsidP="009B7E65">
      <w:pPr>
        <w:spacing w:after="0"/>
        <w:jc w:val="both"/>
        <w:rPr>
          <w:rFonts w:ascii="Times New Roman" w:eastAsia="Times New Roman" w:hAnsi="Times New Roman" w:cs="Times New Roman"/>
          <w:bCs/>
          <w:sz w:val="24"/>
          <w:szCs w:val="24"/>
        </w:rPr>
      </w:pPr>
      <w:r w:rsidRPr="007C7736">
        <w:rPr>
          <w:rFonts w:ascii="Times New Roman" w:eastAsia="Times New Roman" w:hAnsi="Times New Roman" w:cs="Times New Roman"/>
          <w:bCs/>
          <w:sz w:val="24"/>
          <w:szCs w:val="24"/>
        </w:rPr>
        <w:t xml:space="preserve">Od miesiąca października 2020 roku Ośrodek Pomocy Społecznej w </w:t>
      </w:r>
      <w:proofErr w:type="spellStart"/>
      <w:r w:rsidRPr="007C7736">
        <w:rPr>
          <w:rFonts w:ascii="Times New Roman" w:eastAsia="Times New Roman" w:hAnsi="Times New Roman" w:cs="Times New Roman"/>
          <w:bCs/>
          <w:sz w:val="24"/>
          <w:szCs w:val="24"/>
        </w:rPr>
        <w:t>Gołańczy</w:t>
      </w:r>
      <w:proofErr w:type="spellEnd"/>
      <w:r w:rsidRPr="007C7736">
        <w:rPr>
          <w:rFonts w:ascii="Times New Roman" w:eastAsia="Times New Roman" w:hAnsi="Times New Roman" w:cs="Times New Roman"/>
          <w:bCs/>
          <w:sz w:val="24"/>
          <w:szCs w:val="24"/>
        </w:rPr>
        <w:t xml:space="preserve"> stał się bezpośrednim realizatorem ministerialnego programu wsparcia pn. Wspieraj Seniora. Głównym założeniem programu jest wsparcie seniorów, którzy ze względu na zagrożenie zakażeniem </w:t>
      </w:r>
      <w:proofErr w:type="spellStart"/>
      <w:r w:rsidRPr="007C7736">
        <w:rPr>
          <w:rFonts w:ascii="Times New Roman" w:eastAsia="Times New Roman" w:hAnsi="Times New Roman" w:cs="Times New Roman"/>
          <w:bCs/>
          <w:sz w:val="24"/>
          <w:szCs w:val="24"/>
        </w:rPr>
        <w:t>koronawirusem</w:t>
      </w:r>
      <w:proofErr w:type="spellEnd"/>
      <w:r w:rsidRPr="007C7736">
        <w:rPr>
          <w:rFonts w:ascii="Times New Roman" w:eastAsia="Times New Roman" w:hAnsi="Times New Roman" w:cs="Times New Roman"/>
          <w:bCs/>
          <w:sz w:val="24"/>
          <w:szCs w:val="24"/>
        </w:rPr>
        <w:t xml:space="preserve"> mogą zgłaszać za pomocą specjalnej ogólnopolskiej infolinii telefonicznej swoje potrzeby bytowe i żywnościowe, które docelowo zaspokoi tut. Ośrodek w formie zakupienia i dostarczenia seniorowi do miejsca jego zamieszkania. </w:t>
      </w:r>
    </w:p>
    <w:p w:rsidR="009B7E65" w:rsidRPr="007C7736" w:rsidRDefault="009B7E65" w:rsidP="009B7E65">
      <w:pPr>
        <w:spacing w:after="0"/>
        <w:jc w:val="both"/>
        <w:rPr>
          <w:rFonts w:ascii="Times New Roman" w:eastAsia="Times New Roman" w:hAnsi="Times New Roman" w:cs="Times New Roman"/>
          <w:bCs/>
          <w:sz w:val="24"/>
          <w:szCs w:val="24"/>
        </w:rPr>
      </w:pPr>
    </w:p>
    <w:p w:rsidR="009B7E65" w:rsidRPr="007C7736" w:rsidRDefault="00DF3B4C" w:rsidP="009B7E65">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rPr>
        <w:t>6.6</w:t>
      </w:r>
      <w:r w:rsidR="009B7E65" w:rsidRPr="007C7736">
        <w:rPr>
          <w:rFonts w:ascii="Times New Roman" w:eastAsia="Times New Roman" w:hAnsi="Times New Roman" w:cs="Times New Roman"/>
          <w:b/>
          <w:bCs/>
          <w:sz w:val="24"/>
          <w:szCs w:val="24"/>
        </w:rPr>
        <w:t>.</w:t>
      </w:r>
      <w:r w:rsidR="009B7E65" w:rsidRPr="007C7736">
        <w:rPr>
          <w:rFonts w:ascii="Times New Roman" w:eastAsia="Times New Roman" w:hAnsi="Times New Roman" w:cs="Times New Roman"/>
          <w:bCs/>
          <w:sz w:val="24"/>
          <w:szCs w:val="24"/>
        </w:rPr>
        <w:t xml:space="preserve"> </w:t>
      </w:r>
      <w:r w:rsidR="009B7E65" w:rsidRPr="007C7736">
        <w:rPr>
          <w:rFonts w:ascii="Times New Roman" w:hAnsi="Times New Roman" w:cs="Times New Roman"/>
          <w:b/>
          <w:sz w:val="24"/>
          <w:szCs w:val="24"/>
        </w:rPr>
        <w:t>Uczestnictwo w projekcie grantowym pn. STOP COVID – bezpieczne systemy społeczne w Wielkopolsce.</w:t>
      </w:r>
    </w:p>
    <w:p w:rsidR="009B7E65" w:rsidRPr="007C7736" w:rsidRDefault="009B7E65" w:rsidP="009B7E65">
      <w:pPr>
        <w:spacing w:after="0"/>
        <w:jc w:val="both"/>
        <w:rPr>
          <w:rFonts w:ascii="Times New Roman" w:hAnsi="Times New Roman" w:cs="Times New Roman"/>
          <w:sz w:val="24"/>
          <w:szCs w:val="24"/>
          <w:shd w:val="clear" w:color="auto" w:fill="FFFFFF"/>
        </w:rPr>
      </w:pPr>
      <w:r w:rsidRPr="007C7736">
        <w:rPr>
          <w:rFonts w:ascii="Times New Roman" w:hAnsi="Times New Roman" w:cs="Times New Roman"/>
          <w:sz w:val="24"/>
          <w:szCs w:val="24"/>
          <w:shd w:val="clear" w:color="auto" w:fill="FFFFFF"/>
        </w:rPr>
        <w:t>Celem projektu „STOP COVID-19. Bezpieczne systemy pomocy w Wielkopolsce” realizowanego przez regionalny Ośrodek Polityki Społecznej w Poznaniu, były działania związane z zapobieganiem/łagodzeniem skutków epidemii COVID-19 poprzez wsparcie podmiotów w obszarze pomocy i integracji społecznej oraz pieczy zastępczej w Wielkopolsce. Projekt skierowany był do jednostek samorządu terytorialnego m.in.: ośrodków pomocy społecznej, którym nadrzędna jednostka samorządu terytorialnego zleciła realizację usług wspierających na terenie województwa wielkopolskiego.</w:t>
      </w:r>
    </w:p>
    <w:p w:rsidR="009B7E65" w:rsidRPr="007C7736" w:rsidRDefault="009B7E65" w:rsidP="009B7E65">
      <w:pPr>
        <w:spacing w:after="0"/>
        <w:jc w:val="both"/>
        <w:rPr>
          <w:rFonts w:ascii="Times New Roman" w:hAnsi="Times New Roman" w:cs="Times New Roman"/>
          <w:sz w:val="24"/>
          <w:szCs w:val="24"/>
          <w:shd w:val="clear" w:color="auto" w:fill="FFFFFF"/>
        </w:rPr>
      </w:pPr>
      <w:r w:rsidRPr="007C7736">
        <w:rPr>
          <w:rFonts w:ascii="Times New Roman" w:hAnsi="Times New Roman" w:cs="Times New Roman"/>
          <w:sz w:val="24"/>
          <w:szCs w:val="24"/>
          <w:shd w:val="clear" w:color="auto" w:fill="FFFFFF"/>
        </w:rPr>
        <w:t xml:space="preserve">Tut. Ośrodek skorzystał ze wsparcia przeznaczając otrzymane granty na </w:t>
      </w:r>
      <w:r w:rsidRPr="007C7736">
        <w:rPr>
          <w:rFonts w:ascii="Times New Roman" w:eastAsia="Times New Roman" w:hAnsi="Times New Roman" w:cs="Times New Roman"/>
          <w:sz w:val="24"/>
          <w:szCs w:val="24"/>
          <w:lang w:eastAsia="pl-PL"/>
        </w:rPr>
        <w:t xml:space="preserve">dodatki do wynagrodzeń dla pracowników faktycznie wykonujących pracę w bezpośrednim kontakcie z osobami/rodzinami klientami pomocy i integracji społecznej w ich środowisku rodzinnym/domowym/zamieszkania lub w bezpośrednim kontakcie z mieszkańcami. Wysokość otrzymanego wsparcia to </w:t>
      </w:r>
      <w:r w:rsidRPr="007C7736">
        <w:rPr>
          <w:rFonts w:ascii="Times New Roman" w:hAnsi="Times New Roman" w:cs="Times New Roman"/>
          <w:b/>
          <w:sz w:val="24"/>
          <w:szCs w:val="24"/>
        </w:rPr>
        <w:t>53.261,99 zł.</w:t>
      </w:r>
    </w:p>
    <w:p w:rsidR="009B7E65" w:rsidRPr="007C7736" w:rsidRDefault="009B7E65" w:rsidP="009B7E65">
      <w:pPr>
        <w:spacing w:after="0"/>
        <w:jc w:val="both"/>
        <w:rPr>
          <w:rFonts w:ascii="Times New Roman" w:eastAsia="Times New Roman" w:hAnsi="Times New Roman" w:cs="Times New Roman"/>
          <w:bCs/>
          <w:sz w:val="24"/>
          <w:szCs w:val="24"/>
        </w:rPr>
      </w:pPr>
    </w:p>
    <w:p w:rsidR="009B7E65" w:rsidRPr="007C7736" w:rsidRDefault="00DF3B4C" w:rsidP="009B7E65">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w:t>
      </w:r>
      <w:r w:rsidR="009B7E65" w:rsidRPr="007C7736">
        <w:rPr>
          <w:rFonts w:ascii="Times New Roman" w:eastAsia="Times New Roman" w:hAnsi="Times New Roman" w:cs="Times New Roman"/>
          <w:b/>
          <w:bCs/>
          <w:sz w:val="24"/>
          <w:szCs w:val="24"/>
          <w:lang w:eastAsia="pl-PL"/>
        </w:rPr>
        <w:t>. Rekomendacje dla miasta i gminy Gołańcz w sferze pomocy społecznej.</w:t>
      </w:r>
    </w:p>
    <w:p w:rsidR="009B7E65" w:rsidRPr="007C7736" w:rsidRDefault="009B7E65" w:rsidP="009B7E65">
      <w:pPr>
        <w:spacing w:after="0" w:line="240" w:lineRule="auto"/>
        <w:jc w:val="both"/>
        <w:rPr>
          <w:rFonts w:ascii="Times New Roman" w:eastAsia="Times New Roman" w:hAnsi="Times New Roman" w:cs="Times New Roman"/>
          <w:b/>
          <w:bCs/>
          <w:sz w:val="24"/>
          <w:szCs w:val="24"/>
          <w:lang w:eastAsia="pl-PL"/>
        </w:rPr>
      </w:pPr>
      <w:r w:rsidRPr="007C7736">
        <w:rPr>
          <w:rFonts w:ascii="Times New Roman" w:eastAsia="Times New Roman" w:hAnsi="Times New Roman" w:cs="Times New Roman"/>
          <w:sz w:val="24"/>
          <w:szCs w:val="24"/>
          <w:lang w:eastAsia="pl-PL"/>
        </w:rPr>
        <w:t>Analizując zasoby pomocy społecznej w Mieście i Gminie Gołańcz należy stwierdzić, że:</w:t>
      </w:r>
      <w:r w:rsidRPr="007C7736">
        <w:rPr>
          <w:rFonts w:ascii="Times New Roman" w:eastAsia="Times New Roman" w:hAnsi="Times New Roman" w:cs="Times New Roman"/>
          <w:sz w:val="24"/>
          <w:szCs w:val="24"/>
          <w:lang w:eastAsia="pl-PL"/>
        </w:rPr>
        <w:br/>
        <w:t xml:space="preserve">1) Środki finansowe przeznaczane przez Miasto i Gminę na realizację zadań w zakresie pomocy społecznej, pieczy zastępczej, wspierania osób niepełnosprawnych i zagrożonych </w:t>
      </w:r>
      <w:r w:rsidRPr="007C7736">
        <w:rPr>
          <w:rFonts w:ascii="Times New Roman" w:eastAsia="Times New Roman" w:hAnsi="Times New Roman" w:cs="Times New Roman"/>
          <w:sz w:val="24"/>
          <w:szCs w:val="24"/>
          <w:lang w:eastAsia="pl-PL"/>
        </w:rPr>
        <w:lastRenderedPageBreak/>
        <w:t>wykluczeniem społecznym oraz przeciwdziałania przemocy w rodzinie dają możliwość realizacji zadań ustawowych należących do właściwości gminy.</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2) Następuje sukcesywna poprawa jakości bazy lokalowej poprzez doposażenie w sprzęt i urządzenia niezbędne dla realizacji zadań.</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3) Kadra gminnych jednostek realizujących zadania w zakresie pomocy społecznej, pieczy zastępczej, wspierania osób niepełnosprawnych i wykluczonych społecznie oraz przeciwdziałania przemocy w rodzinie permanentnie podnosi swoje kwalifikacje.</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4) Miejsko-Gminny Ośrodek Pomocy Społecznej realizuje dodatkowe programy wspierające i aktywizujące osoby zagrożone wykluczeniem społecznym finansowane ze środków Gminy oraz środków krajowych.</w:t>
      </w:r>
    </w:p>
    <w:p w:rsidR="009B7E65" w:rsidRPr="007C7736" w:rsidRDefault="009B7E65" w:rsidP="009B7E65">
      <w:pPr>
        <w:spacing w:after="0" w:line="240" w:lineRule="auto"/>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5) Rekomenduje się kontynuację systemowej pomocy ze środków UE przeznaczonej na działania wspierająco-aktywizujące osób zaliczonych do grup wysokiego ryzyka w gminach oraz powiatach.</w:t>
      </w:r>
      <w:r w:rsidRPr="007C7736">
        <w:rPr>
          <w:rFonts w:ascii="Times New Roman" w:eastAsia="Times New Roman" w:hAnsi="Times New Roman" w:cs="Times New Roman"/>
          <w:sz w:val="24"/>
          <w:szCs w:val="24"/>
          <w:lang w:eastAsia="pl-PL"/>
        </w:rPr>
        <w:br/>
        <w:t>6) Rekomenduje się kontynuację oddziaływań wzmacniających potencjał zawodowy kadry jednostek pomocy społecznej, pieczy zastępczej, wspierających osoby niepełnosprawne i zagrożone wykluczeniem społecznym oraz przeciwdziałania przemocy w rodzinie.</w:t>
      </w:r>
    </w:p>
    <w:p w:rsidR="00C8530F" w:rsidRDefault="009B7E65" w:rsidP="009B7E65">
      <w:pPr>
        <w:jc w:val="both"/>
        <w:rPr>
          <w:rFonts w:ascii="Times New Roman" w:eastAsia="Times New Roman" w:hAnsi="Times New Roman" w:cs="Times New Roman"/>
          <w:sz w:val="24"/>
          <w:szCs w:val="24"/>
          <w:lang w:eastAsia="pl-PL"/>
        </w:rPr>
      </w:pPr>
      <w:r w:rsidRPr="007C7736">
        <w:rPr>
          <w:rFonts w:ascii="Times New Roman" w:eastAsia="Times New Roman" w:hAnsi="Times New Roman" w:cs="Times New Roman"/>
          <w:sz w:val="24"/>
          <w:szCs w:val="24"/>
          <w:lang w:eastAsia="pl-PL"/>
        </w:rPr>
        <w:t>7) Rekomenduje się zwiększenie działań (tworzenie nowych programów osłonowych, uczestnictwo w projektach UE i programach krajowych) mających na celu wsparcie grupy osób starszych, samotnych, długotrwale chorych osiągających niskie dochody.</w:t>
      </w:r>
    </w:p>
    <w:p w:rsidR="005D71E1" w:rsidRPr="007C7736" w:rsidRDefault="005D71E1" w:rsidP="005D71E1">
      <w:pPr>
        <w:shd w:val="clear" w:color="auto" w:fill="92D05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XV</w:t>
      </w:r>
      <w:r>
        <w:rPr>
          <w:rFonts w:ascii="Times New Roman" w:hAnsi="Times New Roman" w:cs="Times New Roman"/>
          <w:b/>
          <w:sz w:val="24"/>
          <w:szCs w:val="24"/>
        </w:rPr>
        <w:t xml:space="preserve">. </w:t>
      </w:r>
      <w:r w:rsidR="00DF3B4C">
        <w:rPr>
          <w:rFonts w:ascii="Times New Roman" w:hAnsi="Times New Roman" w:cs="Times New Roman"/>
          <w:b/>
          <w:sz w:val="24"/>
          <w:szCs w:val="24"/>
        </w:rPr>
        <w:t>Działalność</w:t>
      </w:r>
      <w:r>
        <w:rPr>
          <w:rFonts w:ascii="Times New Roman" w:hAnsi="Times New Roman" w:cs="Times New Roman"/>
          <w:b/>
          <w:sz w:val="24"/>
          <w:szCs w:val="24"/>
        </w:rPr>
        <w:t xml:space="preserve"> Środowiskowego Domu Samopomocy </w:t>
      </w:r>
    </w:p>
    <w:p w:rsidR="00C8530F" w:rsidRDefault="00C8530F" w:rsidP="00C8530F">
      <w:pPr>
        <w:pStyle w:val="Standard"/>
        <w:jc w:val="both"/>
        <w:rPr>
          <w:b/>
          <w:bCs/>
        </w:rPr>
      </w:pPr>
    </w:p>
    <w:p w:rsidR="00C8530F" w:rsidRDefault="00C8530F" w:rsidP="00C8530F">
      <w:pPr>
        <w:pStyle w:val="Standard"/>
        <w:jc w:val="both"/>
      </w:pPr>
      <w:r>
        <w:tab/>
        <w:t>ŚDS przeznaczony jest dla osób niepełnosprawnych intelektualnie (TYP B) i przewlekle psychicznie chorych (TYP A).</w:t>
      </w:r>
    </w:p>
    <w:p w:rsidR="00C8530F" w:rsidRDefault="00C8530F" w:rsidP="00C8530F">
      <w:pPr>
        <w:pStyle w:val="Standard"/>
        <w:jc w:val="both"/>
      </w:pPr>
      <w:r>
        <w:tab/>
        <w:t xml:space="preserve">ŚDS realizuje zadania w oparciu o Ustawę o Pomocy Społecznej, zdrowia psychicznego, rehabilitacji osób niepełnosprawnych oraz Rozporządzenie Ministra Pracy i Polityki Społecznej </w:t>
      </w:r>
      <w:r>
        <w:br/>
        <w:t xml:space="preserve">z dnia 9 grudnia 2010 r z </w:t>
      </w:r>
      <w:proofErr w:type="spellStart"/>
      <w:r>
        <w:t>późn</w:t>
      </w:r>
      <w:proofErr w:type="spellEnd"/>
      <w:r>
        <w:t xml:space="preserve">. zm. W całości finansowani jesteśmy z budżetu Wojewody.   Dotacja na jednego uczestnika wynosiła 1752,50 zł, a na uczestnika z niepełnosprawnością sprzężoną </w:t>
      </w:r>
      <w:r>
        <w:br/>
        <w:t>525,75 zł.</w:t>
      </w:r>
    </w:p>
    <w:p w:rsidR="00C8530F" w:rsidRDefault="00C8530F" w:rsidP="00C8530F">
      <w:pPr>
        <w:pStyle w:val="Standard"/>
        <w:jc w:val="both"/>
      </w:pPr>
      <w:r>
        <w:t xml:space="preserve">Ośrodek  pracuje w godzinach od 7.30 do 15.30. Maksymalna liczba uczestników biorących udział </w:t>
      </w:r>
      <w:r>
        <w:br/>
        <w:t>w zajęciach terapeutycznych wynosi 30. Uczestnicy dowożeni są samochodem służbowym – OPEL MOVANO dwoma kursami tj. od strony Smogulca przyjeżdża  10 uczestników,  od strony Wapna</w:t>
      </w:r>
      <w:r>
        <w:br/>
        <w:t xml:space="preserve">8 uczestników, z Margonina uczestniczy  6 uczestników i dojeżdżają do </w:t>
      </w:r>
      <w:proofErr w:type="spellStart"/>
      <w:r>
        <w:t>Gołańczy</w:t>
      </w:r>
      <w:proofErr w:type="spellEnd"/>
      <w:r>
        <w:t xml:space="preserve"> własnym środkiem lokomocji.  Z terenu miasta Gołańcz dochodzi o własnych siłach 6 uczestników.</w:t>
      </w:r>
    </w:p>
    <w:p w:rsidR="00C8530F" w:rsidRDefault="00C8530F" w:rsidP="00C8530F">
      <w:pPr>
        <w:pStyle w:val="Standard"/>
        <w:jc w:val="both"/>
      </w:pPr>
      <w:r>
        <w:t xml:space="preserve">Zajęcia terapeutyczne odbywają się w sześciu pracowniach tj. krawiecko-tkacka, plastyczna, komputerowa, kulinarna, logopedyczna i </w:t>
      </w:r>
      <w:proofErr w:type="spellStart"/>
      <w:r>
        <w:t>rekreacyjno</w:t>
      </w:r>
      <w:proofErr w:type="spellEnd"/>
      <w:r>
        <w:t xml:space="preserve"> - ruchowa. Ponadto odbywają się treningi spędzania czasu wolnego, lekowy, umiejętności interpersonalnych i rozwiązywania problemów,  ekonomiczny, korekcyjno-kompensacyjny oraz umiejętności komunikacyjnych. Uczestnicy mają zagwarantowany jeden gorący posiłek, który przygotowywany jest w pracowni kulinarnej w ramach zajęć terapeutycznych. </w:t>
      </w:r>
    </w:p>
    <w:p w:rsidR="00C8530F" w:rsidRDefault="00C8530F" w:rsidP="00C8530F">
      <w:pPr>
        <w:pStyle w:val="Standard"/>
        <w:jc w:val="both"/>
      </w:pPr>
      <w:r>
        <w:t xml:space="preserve">W 2020 roku zostały zorganizowany jeden wyjazd 5-cio dniowy  w góry do Polanicy Zdrój </w:t>
      </w:r>
      <w:r>
        <w:br/>
        <w:t>(w miesiącu lipcu).  Na umowę o pracę zatrudnionych jest 10. pracowników.</w:t>
      </w:r>
    </w:p>
    <w:p w:rsidR="00C8530F" w:rsidRDefault="00C8530F" w:rsidP="00C8530F">
      <w:pPr>
        <w:pStyle w:val="Standard"/>
        <w:jc w:val="both"/>
      </w:pPr>
      <w:r>
        <w:t xml:space="preserve">Zatrudniony był psycholog w oparciu o umowę zlecenie, raz w tygodniu na 2 godziny </w:t>
      </w:r>
      <w:r>
        <w:br/>
        <w:t>w okresie w, którym odbywały się zajęcia terapeutyczne.</w:t>
      </w:r>
    </w:p>
    <w:p w:rsidR="00C8530F" w:rsidRDefault="00C8530F" w:rsidP="00C8530F">
      <w:pPr>
        <w:pStyle w:val="Standard"/>
        <w:jc w:val="both"/>
      </w:pPr>
      <w:r>
        <w:tab/>
        <w:t xml:space="preserve">Uczestnicy, których dochód przekracza 300% kryterium dochodowego wg ustawy o pomocy społecznej dla osoby samotnie gospodarującej lub w rodzinie, obciążeni są kosztami </w:t>
      </w:r>
      <w:r>
        <w:lastRenderedPageBreak/>
        <w:t xml:space="preserve">pobytu </w:t>
      </w:r>
      <w:r>
        <w:br/>
        <w:t>w ŚDS. Pieniądze przekazywane są do Wojewody z czego 5% do budżetu Miasta i Gminy Gołańcz.</w:t>
      </w:r>
    </w:p>
    <w:p w:rsidR="00C8530F" w:rsidRDefault="00C8530F" w:rsidP="00C8530F">
      <w:pPr>
        <w:pStyle w:val="Standard"/>
        <w:jc w:val="both"/>
      </w:pPr>
      <w:r>
        <w:t>Termin zapłaty przypada do 15 dnia każdego miesiąca. Zaległości oraz nadpłaty nie wystąpiły.</w:t>
      </w:r>
    </w:p>
    <w:p w:rsidR="00C8530F" w:rsidRDefault="00C8530F" w:rsidP="00C8530F">
      <w:pPr>
        <w:pStyle w:val="Standard"/>
        <w:ind w:firstLine="709"/>
        <w:jc w:val="both"/>
      </w:pPr>
      <w:r>
        <w:t xml:space="preserve">Decyzją Wojewody  od dnia 11 marca 2020 roku do 24 maja 2020 roku, została czasowo zawieszona działalność ŚDS-u, w związku z zapobieganiem rozprzestrzeniania się choroby zakaźnej COVID-19 wywołanej wirusem SARS-Co-2. Od 25 maja 2020 roku nastąpiły przygotowania </w:t>
      </w:r>
      <w:r>
        <w:br/>
        <w:t>do wznowienia zajęć z dniem 1 czerwca 2020 r.</w:t>
      </w:r>
    </w:p>
    <w:p w:rsidR="00C8530F" w:rsidRDefault="00C8530F" w:rsidP="00C8530F">
      <w:pPr>
        <w:pStyle w:val="Standard"/>
        <w:jc w:val="both"/>
      </w:pPr>
      <w:r>
        <w:tab/>
        <w:t xml:space="preserve">Kolejny etap zawieszenia działalności ŚDS nastąpił z dniem 26 października 2020 i trwał </w:t>
      </w:r>
      <w:r>
        <w:br/>
        <w:t xml:space="preserve">do dnia 17 stycznia 2021 r.. W okresie  zawieszenia działalności naszego Domu, praca z uczestnikami zajęć terapeutycznych odbywała się w formie zdalnej, łącznie z zabezpieczeniem każdego z nich, </w:t>
      </w:r>
      <w:r>
        <w:br/>
        <w:t xml:space="preserve">w materiały do pracy. </w:t>
      </w:r>
    </w:p>
    <w:p w:rsidR="00C8530F" w:rsidRDefault="00C8530F" w:rsidP="00C8530F">
      <w:pPr>
        <w:pStyle w:val="Standard"/>
        <w:jc w:val="both"/>
      </w:pPr>
      <w:r>
        <w:tab/>
        <w:t xml:space="preserve"> Zapewniono uczestnikom wsparcie poprzez regularne rozmowy telefoniczne oraz komunikatory internetowe. Okres przebywania uczestnika w miejscu zamieszkania został </w:t>
      </w:r>
      <w:r>
        <w:br/>
        <w:t xml:space="preserve">w minimalnym stopniu zrekompensowany w formie dofinansowania w ramach modułu III, realizowanego przez  PCPR (środki finansowe pochodziły z PFRON). Podczas nieobecności uczestników na zajęciach, pracownicy szyli maseczki ochronne, które systematycznie były przekazywane podopiecznym. </w:t>
      </w:r>
    </w:p>
    <w:p w:rsidR="00C8530F" w:rsidRDefault="00C8530F" w:rsidP="00C8530F">
      <w:pPr>
        <w:pStyle w:val="Standard"/>
        <w:ind w:firstLine="709"/>
        <w:jc w:val="both"/>
      </w:pPr>
      <w:r>
        <w:t xml:space="preserve">W podejmowaniu działań na rzecz osób z zaburzeniami psychicznymi,  podtrzymuje się oraz rozwija umiejętności zachowania bezpieczeństwa w zakresie czynności dnia codziennego, oczywiście w trybie dostosowanym do indywidualnych potrzeb uczestników zajęć. Dom </w:t>
      </w:r>
      <w:r>
        <w:br/>
        <w:t xml:space="preserve">jest miejscem otwartym na środowisko, umożliwiając swoim uczestnikom integrację z lokalną społecznością. Dzięki stałemu doskonaleniu pracy z uczestnikami, pracownicy dążą  do osiągnięcia </w:t>
      </w:r>
      <w:r>
        <w:br/>
        <w:t>jak najwyższych efektów w terapii.</w:t>
      </w:r>
    </w:p>
    <w:p w:rsidR="00C8530F" w:rsidRPr="00C8530F" w:rsidRDefault="00C8530F" w:rsidP="00C8530F">
      <w:pPr>
        <w:jc w:val="both"/>
        <w:rPr>
          <w:rFonts w:ascii="Times New Roman" w:eastAsia="Times New Roman" w:hAnsi="Times New Roman" w:cs="Times New Roman"/>
          <w:sz w:val="24"/>
          <w:szCs w:val="24"/>
          <w:lang w:eastAsia="pl-PL"/>
        </w:rPr>
      </w:pPr>
      <w:r>
        <w:t>Analizując merytorycznie przebieg zadań oraz realizację wyznaczonych celów w oparciu</w:t>
      </w:r>
      <w:r>
        <w:br/>
        <w:t xml:space="preserve"> o roczny plan pracy, można stwierdzić, że zostały zrealizowane w stopniu zadowalającym</w:t>
      </w:r>
    </w:p>
    <w:p w:rsidR="009B7E65" w:rsidRPr="007C7736" w:rsidRDefault="009B7E65" w:rsidP="009B7E65">
      <w:pPr>
        <w:shd w:val="clear" w:color="auto" w:fill="92D05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XV</w:t>
      </w:r>
      <w:r w:rsidR="00C8530F">
        <w:rPr>
          <w:rFonts w:ascii="Times New Roman" w:hAnsi="Times New Roman" w:cs="Times New Roman"/>
          <w:b/>
          <w:sz w:val="24"/>
          <w:szCs w:val="24"/>
        </w:rPr>
        <w:t>I</w:t>
      </w:r>
      <w:r w:rsidRPr="007C7736">
        <w:rPr>
          <w:rFonts w:ascii="Times New Roman" w:hAnsi="Times New Roman" w:cs="Times New Roman"/>
          <w:b/>
          <w:sz w:val="24"/>
          <w:szCs w:val="24"/>
        </w:rPr>
        <w:t>. Program profilaktyki i rozwiązywania problemów alkoholowych.</w:t>
      </w:r>
    </w:p>
    <w:p w:rsidR="009B7E65" w:rsidRPr="007C7736" w:rsidRDefault="009B7E65" w:rsidP="00F710A0">
      <w:pPr>
        <w:spacing w:after="0"/>
        <w:jc w:val="both"/>
        <w:rPr>
          <w:rFonts w:ascii="Times New Roman" w:hAnsi="Times New Roman" w:cs="Times New Roman"/>
          <w:sz w:val="24"/>
          <w:szCs w:val="24"/>
        </w:rPr>
      </w:pP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Do zadań samorządu gminy należą sprawy określone w przepisach art. 1 i art. 2 ustawy z dnia 26 października 1982 roku o wychowaniu w trzeźwości i przeciwdziałaniu alkoholizmowi. Zgodnie z art. 4 ust. 1 powołanej wyżej ustawy określone zadania są realizowane w postaci gminnego programu profilaktyki i rozwiązywania problemów alkoholowych, który stanowi część gminnej strategii integracji i polityki społecznej.</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Uchwałą nr XIII/129/19 Rady Miasta i Gminy Gołańcz z dnia 22 listopada 2019 roku został przyjęty  „Programu profilaktyki i rozwiązywania problemów alkoholowych na terenie Miasta i Gminy Gołańcz na 2020 rok”, który w całości został sfinansowany z opłat za korzystanie z zezwoleń na sprzedaż napojów alkoholowych w wysokości 110 614,37 zł.</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Na powyższą kwotę złożyło się:</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wynagrodzenia: 46 116,51 zł</w:t>
      </w:r>
    </w:p>
    <w:p w:rsidR="009B7E65" w:rsidRPr="007C7736" w:rsidRDefault="009B7E65" w:rsidP="009B7E65">
      <w:pPr>
        <w:spacing w:after="0"/>
        <w:ind w:left="284"/>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posiedzenia zespołu problemowego (x 8 posiedzeń): 10 296 zł,</w:t>
      </w:r>
    </w:p>
    <w:p w:rsidR="009B7E65" w:rsidRPr="007C7736" w:rsidRDefault="009B7E65" w:rsidP="009B7E65">
      <w:pPr>
        <w:spacing w:after="0"/>
        <w:ind w:firstLine="284"/>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posiedzenia MGKRPA (x 5 posiedzeń): 13 702 zł,</w:t>
      </w:r>
    </w:p>
    <w:p w:rsidR="009B7E65" w:rsidRPr="007C7736" w:rsidRDefault="009B7E65" w:rsidP="009B7E65">
      <w:pPr>
        <w:spacing w:after="0"/>
        <w:ind w:firstLine="284"/>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psycholog: 7 600 zł,</w:t>
      </w:r>
    </w:p>
    <w:p w:rsidR="009B7E65" w:rsidRPr="007C7736" w:rsidRDefault="009B7E65" w:rsidP="009B7E65">
      <w:pPr>
        <w:spacing w:after="0"/>
        <w:ind w:firstLine="284"/>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terapeuta: 4 320 zł,</w:t>
      </w:r>
    </w:p>
    <w:p w:rsidR="009B7E65" w:rsidRPr="007C7736" w:rsidRDefault="009B7E65" w:rsidP="009B7E65">
      <w:pPr>
        <w:spacing w:after="0"/>
        <w:ind w:left="709" w:hanging="425"/>
        <w:jc w:val="both"/>
        <w:rPr>
          <w:rFonts w:ascii="Times New Roman" w:hAnsi="Times New Roman" w:cs="Times New Roman"/>
          <w:sz w:val="24"/>
          <w:szCs w:val="24"/>
        </w:rPr>
      </w:pPr>
      <w:r w:rsidRPr="007C7736">
        <w:rPr>
          <w:rFonts w:ascii="Times New Roman" w:hAnsi="Times New Roman" w:cs="Times New Roman"/>
          <w:sz w:val="24"/>
          <w:szCs w:val="24"/>
        </w:rPr>
        <w:lastRenderedPageBreak/>
        <w:t>-</w:t>
      </w:r>
      <w:r w:rsidRPr="007C7736">
        <w:rPr>
          <w:rFonts w:ascii="Times New Roman" w:hAnsi="Times New Roman" w:cs="Times New Roman"/>
          <w:sz w:val="24"/>
          <w:szCs w:val="24"/>
        </w:rPr>
        <w:tab/>
        <w:t>wynagrodzenia wychowawców prowadzących świetlice ( w związku z COVID świetlice działały od stycznia do marca oraz w październiku): 9 500,24 zł,</w:t>
      </w:r>
    </w:p>
    <w:p w:rsidR="009B7E65" w:rsidRPr="007C7736" w:rsidRDefault="009B7E65" w:rsidP="009B7E65">
      <w:pPr>
        <w:spacing w:after="0"/>
        <w:ind w:firstLine="284"/>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pochodne płac (składki ZUS i podatek): 698,27 zł,</w:t>
      </w:r>
    </w:p>
    <w:p w:rsidR="009B7E65" w:rsidRPr="007C7736" w:rsidRDefault="009B7E65" w:rsidP="009B7E65">
      <w:pPr>
        <w:spacing w:after="0"/>
        <w:ind w:left="709" w:hanging="709"/>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usługa animacyjna oraz wyjazd na basen podczas ferii zimowych dla uczestników: 1 310 zł,</w:t>
      </w:r>
    </w:p>
    <w:p w:rsidR="009B7E65" w:rsidRPr="007C7736" w:rsidRDefault="009B7E65" w:rsidP="009B7E65">
      <w:pPr>
        <w:spacing w:after="0"/>
        <w:ind w:left="709" w:hanging="709"/>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najem lokalu świetlicy oraz Punktu Konsultacyjnego przy ul. Klasztornej 6 oraz opłaty tj. prąd, woda i ogrzewanie: 11 641,54 zł,</w:t>
      </w:r>
    </w:p>
    <w:p w:rsidR="009B7E65" w:rsidRPr="007C7736" w:rsidRDefault="009B7E65" w:rsidP="009B7E65">
      <w:pPr>
        <w:spacing w:after="0"/>
        <w:ind w:left="709" w:hanging="709"/>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artykuły szkolne i spożywcze potrzebne do prowadzenia zajęć w świetlicach:  5061,26 zł,</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zakup małej architektury na plac zabaw w Potulinie: 7 995 zł,</w:t>
      </w:r>
    </w:p>
    <w:p w:rsidR="009B7E65" w:rsidRPr="007C7736" w:rsidRDefault="009B7E65" w:rsidP="009B7E65">
      <w:pPr>
        <w:spacing w:after="0"/>
        <w:ind w:left="709" w:hanging="709"/>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 xml:space="preserve">środki ochrony,  w tym: przyłbice, maseczki, rękawiczki, </w:t>
      </w:r>
      <w:proofErr w:type="spellStart"/>
      <w:r w:rsidRPr="007C7736">
        <w:rPr>
          <w:rFonts w:ascii="Times New Roman" w:hAnsi="Times New Roman" w:cs="Times New Roman"/>
          <w:sz w:val="24"/>
          <w:szCs w:val="24"/>
        </w:rPr>
        <w:t>pleksy</w:t>
      </w:r>
      <w:proofErr w:type="spellEnd"/>
      <w:r w:rsidRPr="007C7736">
        <w:rPr>
          <w:rFonts w:ascii="Times New Roman" w:hAnsi="Times New Roman" w:cs="Times New Roman"/>
          <w:sz w:val="24"/>
          <w:szCs w:val="24"/>
        </w:rPr>
        <w:t xml:space="preserve"> oraz płyny do dezynfekcji: 4 212,97 zł,</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materiały profilaktyczne: 12 366,95 zł,</w:t>
      </w:r>
    </w:p>
    <w:p w:rsidR="009B7E65" w:rsidRPr="007C7736" w:rsidRDefault="009B7E65" w:rsidP="009B7E65">
      <w:pPr>
        <w:spacing w:after="0"/>
        <w:ind w:left="709" w:hanging="709"/>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szkolenia dla nauczycieli, pedagogów, wychowawców świetlic, przedsiębiorców i członków MGKRPA: 14 462 zł,</w:t>
      </w:r>
    </w:p>
    <w:p w:rsidR="009B7E65" w:rsidRPr="007C7736" w:rsidRDefault="009B7E65" w:rsidP="009B7E65">
      <w:pPr>
        <w:spacing w:after="0"/>
        <w:ind w:left="709" w:hanging="709"/>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 xml:space="preserve">przeprowadzenie diagnozy społecznej (ustawa wskazuje, że ma być przeprowadzona nie rzadziej niż raz na 4 lata): 4 900 zł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opinie w przedmiocie uzależnień (x 2): 720 zł,</w:t>
      </w:r>
    </w:p>
    <w:p w:rsidR="009B7E65" w:rsidRPr="007C7736" w:rsidRDefault="009B7E65" w:rsidP="009B7E65">
      <w:pPr>
        <w:spacing w:after="0"/>
        <w:ind w:left="709" w:hanging="709"/>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abonament telefoniczny oraz internetowy w świetlicy przy ul. Klasztornej 6: 1 635,90 zł,</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t>
      </w:r>
      <w:r w:rsidRPr="007C7736">
        <w:rPr>
          <w:rFonts w:ascii="Times New Roman" w:hAnsi="Times New Roman" w:cs="Times New Roman"/>
          <w:sz w:val="24"/>
          <w:szCs w:val="24"/>
        </w:rPr>
        <w:tab/>
        <w:t>delegacje - 192,24 zł.</w:t>
      </w:r>
    </w:p>
    <w:p w:rsidR="009B7E65" w:rsidRPr="007C7736" w:rsidRDefault="009B7E65" w:rsidP="009B7E65">
      <w:pPr>
        <w:spacing w:after="0"/>
        <w:jc w:val="both"/>
        <w:rPr>
          <w:rFonts w:ascii="Times New Roman" w:hAnsi="Times New Roman" w:cs="Times New Roman"/>
          <w:sz w:val="24"/>
          <w:szCs w:val="24"/>
        </w:rPr>
      </w:pPr>
    </w:p>
    <w:p w:rsidR="009B7E65" w:rsidRPr="007C7736" w:rsidRDefault="009B7E65" w:rsidP="009B7E65">
      <w:pPr>
        <w:spacing w:after="0" w:line="240" w:lineRule="auto"/>
        <w:rPr>
          <w:rFonts w:ascii="Times New Roman" w:hAnsi="Times New Roman" w:cs="Times New Roman"/>
          <w:b/>
          <w:sz w:val="24"/>
          <w:szCs w:val="24"/>
        </w:rPr>
      </w:pPr>
    </w:p>
    <w:p w:rsidR="009B7E65" w:rsidRPr="007C7736" w:rsidRDefault="009B7E65" w:rsidP="009B7E65">
      <w:pPr>
        <w:shd w:val="clear" w:color="auto" w:fill="92D050"/>
        <w:spacing w:after="0" w:line="240" w:lineRule="auto"/>
        <w:rPr>
          <w:rFonts w:ascii="Times New Roman" w:hAnsi="Times New Roman" w:cs="Times New Roman"/>
          <w:b/>
          <w:sz w:val="24"/>
          <w:szCs w:val="24"/>
        </w:rPr>
      </w:pPr>
      <w:r w:rsidRPr="007C7736">
        <w:rPr>
          <w:rFonts w:ascii="Times New Roman" w:hAnsi="Times New Roman" w:cs="Times New Roman"/>
          <w:b/>
          <w:sz w:val="24"/>
          <w:szCs w:val="24"/>
        </w:rPr>
        <w:t>XVI</w:t>
      </w:r>
      <w:r w:rsidR="00C8530F">
        <w:rPr>
          <w:rFonts w:ascii="Times New Roman" w:hAnsi="Times New Roman" w:cs="Times New Roman"/>
          <w:b/>
          <w:sz w:val="24"/>
          <w:szCs w:val="24"/>
        </w:rPr>
        <w:t>I.</w:t>
      </w:r>
      <w:r w:rsidRPr="007C7736">
        <w:rPr>
          <w:rFonts w:ascii="Times New Roman" w:hAnsi="Times New Roman" w:cs="Times New Roman"/>
          <w:b/>
          <w:sz w:val="24"/>
          <w:szCs w:val="24"/>
        </w:rPr>
        <w:t xml:space="preserve"> Program przeciwdziałania narkomanii </w:t>
      </w:r>
    </w:p>
    <w:p w:rsidR="009B7E65" w:rsidRPr="007C7736" w:rsidRDefault="009B7E65" w:rsidP="009B7E65">
      <w:pPr>
        <w:spacing w:after="0"/>
        <w:jc w:val="both"/>
        <w:rPr>
          <w:rFonts w:ascii="Times New Roman" w:hAnsi="Times New Roman" w:cs="Times New Roman"/>
          <w:sz w:val="24"/>
          <w:szCs w:val="24"/>
        </w:rPr>
      </w:pP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Ustawa z dnia 29 lipca 2005 r. o przeciwdziałaniu narkomanii nakłada na samorząd miasta i gminy obowiązek uchwalenia i realizacji miejsko-gminnego programu przeciwdziałania narkomanii, uwzględniającego zadania określone w art. 2 ust. 1. pkt 1-3 oraz kierunki działań wynikające z krajowego programu. Miejsko-gminny program stanowi część gminnej strategii rozwiązywania problemów społecznych.</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Rada Miasta i Gminy Gołańcz Uchwałą nr XIII/128/19 Rady Miasta i Gminy Gołańcz z dnia 22 listopada 2019 roku przyjęła „Miejsko-gminnego programu przeciwdziałania narkomanii dla Miasta i Gminy Gołańcz na 2020 rok”. Na realizację powyższego programu zaplanowano w budżecie Miasta i Gminy Gołańcz kwotę 5.000 zł. Środki pochodzą z opłat za korzystanie z zezwoleń na sprzedaż i podawanie napojów alkoholowych w 2020 r. Środki nie zostały wykorzystane.</w:t>
      </w:r>
    </w:p>
    <w:p w:rsidR="009B7E65" w:rsidRPr="007C7736" w:rsidRDefault="009B7E65" w:rsidP="009B7E65">
      <w:pPr>
        <w:shd w:val="clear" w:color="auto" w:fill="92D050"/>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XVI</w:t>
      </w:r>
      <w:r w:rsidR="00C8530F">
        <w:rPr>
          <w:rFonts w:ascii="Times New Roman" w:hAnsi="Times New Roman" w:cs="Times New Roman"/>
          <w:b/>
          <w:sz w:val="24"/>
          <w:szCs w:val="24"/>
        </w:rPr>
        <w:t>I</w:t>
      </w:r>
      <w:r w:rsidRPr="007C7736">
        <w:rPr>
          <w:rFonts w:ascii="Times New Roman" w:hAnsi="Times New Roman" w:cs="Times New Roman"/>
          <w:b/>
          <w:sz w:val="24"/>
          <w:szCs w:val="24"/>
        </w:rPr>
        <w:t>I. Roczny program współpracy z organizacjami pozarządowymi.</w:t>
      </w:r>
    </w:p>
    <w:p w:rsidR="009B7E65" w:rsidRPr="007C7736" w:rsidRDefault="009B7E65" w:rsidP="009B7E65">
      <w:pPr>
        <w:spacing w:line="240" w:lineRule="auto"/>
        <w:ind w:firstLine="426"/>
        <w:rPr>
          <w:rFonts w:ascii="Times New Roman" w:hAnsi="Times New Roman" w:cs="Times New Roman"/>
          <w:sz w:val="24"/>
          <w:szCs w:val="24"/>
        </w:rPr>
      </w:pP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Obowiązek uchwalania przez organ stanowiący jednostki samorządu terytorialnego rocznych planów współpracy z podmiotami wymienionymi w § 1 uchwały, zawarty został w art. 5a ust. 1 Ustawy z dnia 24 kwietnia 2003 r. o działalności pożytku publicznego i o wolontariacie. Plan współpracy prezentuje politykę jednostki samorządu terytorialnego w </w:t>
      </w:r>
      <w:r w:rsidRPr="007C7736">
        <w:rPr>
          <w:rFonts w:ascii="Times New Roman" w:hAnsi="Times New Roman" w:cs="Times New Roman"/>
          <w:sz w:val="24"/>
          <w:szCs w:val="24"/>
        </w:rPr>
        <w:lastRenderedPageBreak/>
        <w:t>zakresie współpracy z tymi podmiotami w danym roku oraz stanowi uszczegółowienie przedmiotu.</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Celem głównym programu jest kształtowanie demokratycznego ładu społecznego </w:t>
      </w:r>
    </w:p>
    <w:p w:rsidR="009B7E65" w:rsidRPr="007C7736" w:rsidRDefault="009B7E65" w:rsidP="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 środowisku lokalnym, budowanie i rozwój społeczeństwa obywatelskiego, wyrażającego się aktywnością organizacji społecznych w podejmowaniu zadań publicznych na rzecz społeczności lokalnej przy równoczesnym wsparciu udzielanym ze strony organów samorządowych oraz budowanie i umacniane partnerstwa pomiędzy samorządem, a organizacjami pozarządowymi. Przedmiotem współpracy gminy z organizacjami pozarządowymi jest realizacja zadań publicznych, o których mowa w art. 4 ust.1 ustawy. Wykaz planowanych działań, w wybranych sferach zadań publicznych, we współpracy z organizacjami pozarządowymi, opracowany został na podstawie wcześniejszych doświadczeń współpracy z organizacjami pozarządowymi.</w:t>
      </w:r>
    </w:p>
    <w:p w:rsidR="009B7E65" w:rsidRPr="007C7736" w:rsidRDefault="009B7E65" w:rsidP="009B7E65">
      <w:pPr>
        <w:spacing w:after="0"/>
        <w:ind w:firstLine="708"/>
        <w:jc w:val="both"/>
        <w:rPr>
          <w:rFonts w:ascii="Times New Roman" w:hAnsi="Times New Roman" w:cs="Times New Roman"/>
          <w:sz w:val="24"/>
          <w:szCs w:val="24"/>
        </w:rPr>
      </w:pPr>
      <w:r w:rsidRPr="007C7736">
        <w:rPr>
          <w:rFonts w:ascii="Times New Roman" w:hAnsi="Times New Roman" w:cs="Times New Roman"/>
          <w:sz w:val="24"/>
          <w:szCs w:val="24"/>
        </w:rPr>
        <w:t>W 2020 r. zostało zrealizowanych 18 zadań przez 14 organizacji pozarządowych na kwotę 329.973,14 zł.</w:t>
      </w:r>
    </w:p>
    <w:p w:rsidR="009B7E65" w:rsidRPr="007C7736" w:rsidRDefault="009B7E65" w:rsidP="009B7E65">
      <w:pPr>
        <w:spacing w:after="0"/>
        <w:jc w:val="both"/>
        <w:rPr>
          <w:rFonts w:ascii="Times New Roman" w:hAnsi="Times New Roman" w:cs="Times New Roman"/>
          <w:sz w:val="24"/>
          <w:szCs w:val="24"/>
        </w:rPr>
      </w:pP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4"/>
        <w:gridCol w:w="2440"/>
        <w:gridCol w:w="4678"/>
        <w:gridCol w:w="1275"/>
      </w:tblGrid>
      <w:tr w:rsidR="00472541" w:rsidRPr="007C7736" w:rsidTr="009B7E65">
        <w:trPr>
          <w:trHeight w:hRule="exact" w:val="710"/>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LP</w:t>
            </w:r>
          </w:p>
        </w:tc>
        <w:tc>
          <w:tcPr>
            <w:tcW w:w="2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nazwa stowarzyszenia</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nazwa zadania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kwota dotacji (w zł)</w:t>
            </w:r>
          </w:p>
        </w:tc>
      </w:tr>
      <w:tr w:rsidR="00472541" w:rsidRPr="007C7736" w:rsidTr="009B7E65">
        <w:trPr>
          <w:trHeight w:hRule="exact" w:val="987"/>
        </w:trPr>
        <w:tc>
          <w:tcPr>
            <w:tcW w:w="634" w:type="dxa"/>
            <w:vMerge w:val="restart"/>
            <w:tcBorders>
              <w:top w:val="single" w:sz="4" w:space="0" w:color="auto"/>
              <w:left w:val="single" w:sz="4" w:space="0" w:color="auto"/>
              <w:bottom w:val="single" w:sz="4" w:space="0" w:color="auto"/>
              <w:right w:val="single" w:sz="4" w:space="0" w:color="auto"/>
            </w:tcBorders>
            <w:shd w:val="clear" w:color="auto" w:fill="FFFFFF"/>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1.</w:t>
            </w:r>
          </w:p>
          <w:p w:rsidR="009B7E65" w:rsidRPr="007C7736" w:rsidRDefault="009B7E65">
            <w:pPr>
              <w:spacing w:after="0"/>
              <w:jc w:val="both"/>
              <w:rPr>
                <w:rFonts w:ascii="Times New Roman" w:hAnsi="Times New Roman" w:cs="Times New Roman"/>
                <w:sz w:val="24"/>
                <w:szCs w:val="24"/>
              </w:rPr>
            </w:pPr>
          </w:p>
          <w:p w:rsidR="009B7E65" w:rsidRPr="007C7736" w:rsidRDefault="009B7E65">
            <w:pPr>
              <w:spacing w:after="0"/>
              <w:jc w:val="both"/>
              <w:rPr>
                <w:rFonts w:ascii="Times New Roman" w:hAnsi="Times New Roman" w:cs="Times New Roman"/>
                <w:sz w:val="24"/>
                <w:szCs w:val="24"/>
              </w:rPr>
            </w:pPr>
          </w:p>
        </w:tc>
        <w:tc>
          <w:tcPr>
            <w:tcW w:w="2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GKS „Zamek"</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Rozwój kultury fizycznej wśród mieszkańców miasta i gminy Gołańcz oraz utrzymanie i modernizacja stadionu w </w:t>
            </w:r>
            <w:proofErr w:type="spellStart"/>
            <w:r w:rsidRPr="007C7736">
              <w:rPr>
                <w:rFonts w:ascii="Times New Roman" w:hAnsi="Times New Roman" w:cs="Times New Roman"/>
                <w:sz w:val="24"/>
                <w:szCs w:val="24"/>
              </w:rPr>
              <w:t>Gołańczy</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190.000 </w:t>
            </w:r>
          </w:p>
        </w:tc>
      </w:tr>
      <w:tr w:rsidR="00472541" w:rsidRPr="007C7736" w:rsidTr="009B7E65">
        <w:trPr>
          <w:trHeight w:hRule="exact" w:val="695"/>
        </w:trPr>
        <w:tc>
          <w:tcPr>
            <w:tcW w:w="7752"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Organizacja zajęć sportowych w piłkę nożną i siatkową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40.000 </w:t>
            </w:r>
          </w:p>
        </w:tc>
      </w:tr>
      <w:tr w:rsidR="00472541" w:rsidRPr="007C7736" w:rsidTr="009B7E65">
        <w:trPr>
          <w:trHeight w:hRule="exact" w:val="610"/>
        </w:trPr>
        <w:tc>
          <w:tcPr>
            <w:tcW w:w="7752"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Organizacja zajęć sportowych w  podnoszeniu ciężarów</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40.000 </w:t>
            </w:r>
          </w:p>
        </w:tc>
      </w:tr>
      <w:tr w:rsidR="00472541" w:rsidRPr="007C7736" w:rsidTr="009B7E65">
        <w:trPr>
          <w:trHeight w:hRule="exact" w:val="570"/>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2.</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UKS „Orzełek” Smogulec</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Organizowanie pozalekcyjnych form aktywności sportowej uczniów</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1.500 </w:t>
            </w:r>
          </w:p>
        </w:tc>
      </w:tr>
      <w:tr w:rsidR="00472541" w:rsidRPr="007C7736" w:rsidTr="009B7E65">
        <w:trPr>
          <w:trHeight w:hRule="exact" w:val="728"/>
        </w:trPr>
        <w:tc>
          <w:tcPr>
            <w:tcW w:w="6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3.</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MGZ LZS Gołańcz</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Organizacja masowych imprez rekreacyjno- sportowych dla dorosłych, dzieci i młodzieży</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7.325,14 </w:t>
            </w:r>
          </w:p>
        </w:tc>
      </w:tr>
      <w:tr w:rsidR="00472541" w:rsidRPr="007C7736" w:rsidTr="009B7E65">
        <w:trPr>
          <w:trHeight w:hRule="exact" w:val="687"/>
        </w:trPr>
        <w:tc>
          <w:tcPr>
            <w:tcW w:w="7752"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56"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Organizowanie pozalekcyjnych form aktywności sportowej uczniów</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20.000 </w:t>
            </w:r>
          </w:p>
        </w:tc>
      </w:tr>
      <w:tr w:rsidR="00472541" w:rsidRPr="007C7736" w:rsidTr="009B7E65">
        <w:trPr>
          <w:trHeight w:hRule="exact" w:val="563"/>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4.</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Stowarzyszenie im ks. J.N. </w:t>
            </w:r>
            <w:proofErr w:type="spellStart"/>
            <w:r w:rsidRPr="007C7736">
              <w:rPr>
                <w:rFonts w:ascii="Times New Roman" w:hAnsi="Times New Roman" w:cs="Times New Roman"/>
                <w:sz w:val="24"/>
                <w:szCs w:val="24"/>
              </w:rPr>
              <w:t>Musolffa</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Wsparcie działalności jadłodajni i noclegowni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2.500 </w:t>
            </w:r>
          </w:p>
        </w:tc>
      </w:tr>
      <w:tr w:rsidR="00472541" w:rsidRPr="007C7736" w:rsidTr="009B7E65">
        <w:trPr>
          <w:trHeight w:hRule="exact" w:val="1565"/>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5.</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Towarzystwo Miłośników Ziemi Gołanieckiej</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bCs/>
                <w:sz w:val="24"/>
                <w:szCs w:val="24"/>
              </w:rPr>
              <w:t>Organizacja masowych imprez kulturalnych dla mieszkańców miasta i gminy oraz kształtowanie patriotycznych postaw i rozbudzanie społecznego zaangażowania na rzecz miasta, gminy i regionu</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3.000</w:t>
            </w:r>
          </w:p>
        </w:tc>
      </w:tr>
      <w:tr w:rsidR="00472541" w:rsidRPr="007C7736" w:rsidTr="009B7E65">
        <w:trPr>
          <w:trHeight w:hRule="exact" w:val="562"/>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B7E65" w:rsidRPr="007C7736" w:rsidRDefault="009B7E65">
            <w:pPr>
              <w:spacing w:after="0"/>
              <w:jc w:val="both"/>
              <w:rPr>
                <w:rFonts w:ascii="Times New Roman" w:hAnsi="Times New Roman" w:cs="Times New Roman"/>
                <w:sz w:val="24"/>
                <w:szCs w:val="24"/>
              </w:rPr>
            </w:pPr>
          </w:p>
          <w:p w:rsidR="009B7E65" w:rsidRPr="007C7736" w:rsidRDefault="009B7E65">
            <w:pPr>
              <w:spacing w:after="0"/>
              <w:jc w:val="both"/>
              <w:rPr>
                <w:rFonts w:ascii="Times New Roman" w:hAnsi="Times New Roman" w:cs="Times New Roman"/>
                <w:sz w:val="24"/>
                <w:szCs w:val="24"/>
              </w:rPr>
            </w:pPr>
          </w:p>
        </w:tc>
        <w:tc>
          <w:tcPr>
            <w:tcW w:w="2440" w:type="dxa"/>
            <w:tcBorders>
              <w:top w:val="single" w:sz="4" w:space="0" w:color="auto"/>
              <w:left w:val="single" w:sz="4" w:space="0" w:color="auto"/>
              <w:bottom w:val="single" w:sz="4" w:space="0" w:color="auto"/>
              <w:right w:val="single" w:sz="4" w:space="0" w:color="auto"/>
            </w:tcBorders>
            <w:shd w:val="clear" w:color="auto" w:fill="FFFFFF"/>
          </w:tcPr>
          <w:p w:rsidR="009B7E65" w:rsidRPr="007C7736" w:rsidRDefault="009B7E65">
            <w:pPr>
              <w:spacing w:after="0"/>
              <w:jc w:val="both"/>
              <w:rPr>
                <w:rFonts w:ascii="Times New Roman" w:hAnsi="Times New Roman" w:cs="Times New Roman"/>
                <w:sz w:val="24"/>
                <w:szCs w:val="24"/>
              </w:rPr>
            </w:pPr>
          </w:p>
          <w:p w:rsidR="009B7E65" w:rsidRPr="007C7736" w:rsidRDefault="009B7E65">
            <w:pPr>
              <w:spacing w:after="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Organizacja konkursu wiedzy o ziemi gołanieckiej</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500 </w:t>
            </w:r>
          </w:p>
        </w:tc>
      </w:tr>
      <w:tr w:rsidR="00472541" w:rsidRPr="007C7736" w:rsidTr="009B7E65">
        <w:trPr>
          <w:trHeight w:hRule="exact" w:val="592"/>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6.</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Stowarzyszenie Zdrowy Styl</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Ochrona i promocja zdrowia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750 </w:t>
            </w:r>
          </w:p>
        </w:tc>
      </w:tr>
      <w:tr w:rsidR="00472541" w:rsidRPr="007C7736" w:rsidTr="009B7E65">
        <w:trPr>
          <w:trHeight w:hRule="exact" w:val="708"/>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7.</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Koło Łowieckie Darz Bór</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Dokarmianie dzikiej zwierzyny oraz działania w zakresie ochrony i hodowli </w:t>
            </w:r>
            <w:r w:rsidRPr="007C7736">
              <w:rPr>
                <w:rFonts w:ascii="Times New Roman" w:hAnsi="Times New Roman" w:cs="Times New Roman"/>
                <w:sz w:val="24"/>
                <w:szCs w:val="24"/>
              </w:rPr>
              <w:tab/>
              <w:t>zwierzyny</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2.500 </w:t>
            </w:r>
          </w:p>
        </w:tc>
      </w:tr>
      <w:tr w:rsidR="00472541" w:rsidRPr="007C7736" w:rsidTr="009B7E65">
        <w:trPr>
          <w:trHeight w:hRule="exact" w:val="708"/>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lastRenderedPageBreak/>
              <w:t>8.</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Koło Łowieckie „Szarak”</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Dokarmianie dzikiej zwierzyny oraz działania w zakresie ochrony i hodowli </w:t>
            </w:r>
            <w:r w:rsidRPr="007C7736">
              <w:rPr>
                <w:rFonts w:ascii="Times New Roman" w:hAnsi="Times New Roman" w:cs="Times New Roman"/>
                <w:sz w:val="24"/>
                <w:szCs w:val="24"/>
              </w:rPr>
              <w:tab/>
              <w:t>zwierzyny</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2.500 </w:t>
            </w:r>
          </w:p>
        </w:tc>
      </w:tr>
      <w:tr w:rsidR="00472541" w:rsidRPr="007C7736" w:rsidTr="009B7E65">
        <w:trPr>
          <w:trHeight w:hRule="exact" w:val="708"/>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9.</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Koło Łowieckie „Zając”</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Dokarmianie dzikiej zwierzyny oraz działania w zakresie ochrony i hodowli </w:t>
            </w:r>
            <w:r w:rsidRPr="007C7736">
              <w:rPr>
                <w:rFonts w:ascii="Times New Roman" w:hAnsi="Times New Roman" w:cs="Times New Roman"/>
                <w:sz w:val="24"/>
                <w:szCs w:val="24"/>
              </w:rPr>
              <w:tab/>
              <w:t>zwierzyny</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1.000 </w:t>
            </w:r>
          </w:p>
        </w:tc>
      </w:tr>
      <w:tr w:rsidR="00472541" w:rsidRPr="007C7736" w:rsidTr="009B7E65">
        <w:trPr>
          <w:trHeight w:hRule="exact" w:val="1365"/>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10.</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Polski Związek Działkowców (Ogród Rodzinny im. </w:t>
            </w:r>
            <w:proofErr w:type="spellStart"/>
            <w:r w:rsidRPr="007C7736">
              <w:rPr>
                <w:rFonts w:ascii="Times New Roman" w:hAnsi="Times New Roman" w:cs="Times New Roman"/>
                <w:sz w:val="24"/>
                <w:szCs w:val="24"/>
              </w:rPr>
              <w:t>K.Libelta</w:t>
            </w:r>
            <w:proofErr w:type="spellEnd"/>
            <w:r w:rsidRPr="007C7736">
              <w:rPr>
                <w:rFonts w:ascii="Times New Roman" w:hAnsi="Times New Roman" w:cs="Times New Roman"/>
                <w:sz w:val="24"/>
                <w:szCs w:val="24"/>
              </w:rPr>
              <w:t xml:space="preserve">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Działalność społeczna i proekologiczna na terenie miasta i gminy Gołańcz</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3.000</w:t>
            </w:r>
          </w:p>
        </w:tc>
      </w:tr>
      <w:tr w:rsidR="00472541" w:rsidRPr="007C7736" w:rsidTr="009B7E65">
        <w:trPr>
          <w:trHeight w:hRule="exact" w:val="702"/>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11.</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Kurkowe Bractwo Strzeleckie w </w:t>
            </w:r>
            <w:proofErr w:type="spellStart"/>
            <w:r w:rsidRPr="007C7736">
              <w:rPr>
                <w:rFonts w:ascii="Times New Roman" w:hAnsi="Times New Roman" w:cs="Times New Roman"/>
                <w:sz w:val="24"/>
                <w:szCs w:val="24"/>
              </w:rPr>
              <w:t>Gołańczy</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Organizowanie zawodów strzeleckich</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1.000 </w:t>
            </w:r>
          </w:p>
        </w:tc>
      </w:tr>
      <w:tr w:rsidR="00472541" w:rsidRPr="007C7736" w:rsidTr="009B7E65">
        <w:trPr>
          <w:trHeight w:hRule="exact" w:val="575"/>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UKS MOS Gołańcz</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Organizowanie pozalekcyjnych form aktywności sportowej uczniów.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3.000 </w:t>
            </w:r>
          </w:p>
        </w:tc>
      </w:tr>
      <w:tr w:rsidR="00472541" w:rsidRPr="007C7736" w:rsidTr="009B7E65">
        <w:trPr>
          <w:trHeight w:hRule="exact" w:val="1021"/>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13.</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Stowarzyszenie Gołaniecki Uniwersytet Trzeciego Wieku</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Działalność na rzecz osób w wieku emerytalnym. Zajęcia aktywizujące i prozdrowotne dla osób powyżej 50. roku życia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9.398 </w:t>
            </w:r>
          </w:p>
        </w:tc>
      </w:tr>
      <w:tr w:rsidR="00472541" w:rsidRPr="007C7736" w:rsidTr="009B7E65">
        <w:trPr>
          <w:trHeight w:hRule="exact" w:val="2537"/>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14.</w:t>
            </w:r>
          </w:p>
        </w:tc>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sz w:val="24"/>
                <w:szCs w:val="24"/>
              </w:rPr>
              <w:t xml:space="preserve">Wielkopolskie Stowarzyszenie na rzecz Chorych, Niepełnosprawnych i Ich Rodzin „REHABILITACJA” im. </w:t>
            </w:r>
            <w:proofErr w:type="spellStart"/>
            <w:r w:rsidRPr="007C7736">
              <w:rPr>
                <w:rFonts w:ascii="Times New Roman" w:hAnsi="Times New Roman" w:cs="Times New Roman"/>
                <w:sz w:val="24"/>
                <w:szCs w:val="24"/>
              </w:rPr>
              <w:t>K.Marcinkowskiego</w:t>
            </w:r>
            <w:proofErr w:type="spellEnd"/>
            <w:r w:rsidRPr="007C7736">
              <w:rPr>
                <w:rFonts w:ascii="Times New Roman" w:hAnsi="Times New Roman" w:cs="Times New Roman"/>
                <w:sz w:val="24"/>
                <w:szCs w:val="24"/>
              </w:rPr>
              <w:t xml:space="preserve"> Warsztat Terapii Zajęciowej im. Jana Pawła II w Wapnie</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sz w:val="24"/>
                <w:szCs w:val="24"/>
              </w:rPr>
            </w:pPr>
            <w:r w:rsidRPr="007C7736">
              <w:rPr>
                <w:rFonts w:ascii="Times New Roman" w:hAnsi="Times New Roman" w:cs="Times New Roman"/>
                <w:bCs/>
                <w:sz w:val="24"/>
                <w:szCs w:val="24"/>
              </w:rPr>
              <w:t>Pomoc społeczna, w tym pomoc rodzinom i osobom w trudnej sytuacji życiowej oraz wyrównywanie szans dla tych rodzin i dzieci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 xml:space="preserve">2.500 </w:t>
            </w:r>
          </w:p>
        </w:tc>
      </w:tr>
      <w:tr w:rsidR="00472541" w:rsidRPr="007C7736" w:rsidTr="009B7E65">
        <w:trPr>
          <w:trHeight w:hRule="exact" w:val="294"/>
        </w:trPr>
        <w:tc>
          <w:tcPr>
            <w:tcW w:w="77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B7E65" w:rsidRPr="007C7736" w:rsidRDefault="009B7E65">
            <w:pPr>
              <w:spacing w:after="0"/>
              <w:jc w:val="both"/>
              <w:rPr>
                <w:rFonts w:ascii="Times New Roman" w:hAnsi="Times New Roman" w:cs="Times New Roman"/>
                <w:b/>
                <w:sz w:val="24"/>
                <w:szCs w:val="24"/>
              </w:rPr>
            </w:pPr>
            <w:r w:rsidRPr="007C7736">
              <w:rPr>
                <w:rFonts w:ascii="Times New Roman" w:hAnsi="Times New Roman" w:cs="Times New Roman"/>
                <w:b/>
                <w:sz w:val="24"/>
                <w:szCs w:val="24"/>
              </w:rPr>
              <w:t>RAZEM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7E65" w:rsidRPr="007C7736" w:rsidRDefault="009B7E65">
            <w:pPr>
              <w:spacing w:after="0"/>
              <w:jc w:val="both"/>
              <w:rPr>
                <w:rFonts w:ascii="Times New Roman" w:hAnsi="Times New Roman" w:cs="Times New Roman"/>
                <w:b/>
                <w:bCs/>
                <w:sz w:val="24"/>
                <w:szCs w:val="24"/>
              </w:rPr>
            </w:pPr>
            <w:r w:rsidRPr="007C7736">
              <w:rPr>
                <w:rFonts w:ascii="Times New Roman" w:hAnsi="Times New Roman" w:cs="Times New Roman"/>
                <w:b/>
                <w:bCs/>
                <w:sz w:val="24"/>
                <w:szCs w:val="24"/>
              </w:rPr>
              <w:t>329.973,14</w:t>
            </w:r>
          </w:p>
        </w:tc>
      </w:tr>
    </w:tbl>
    <w:p w:rsidR="009B7E65" w:rsidRPr="007C7736" w:rsidRDefault="009B7E65" w:rsidP="009B7E65">
      <w:pPr>
        <w:spacing w:after="0" w:line="240" w:lineRule="auto"/>
        <w:rPr>
          <w:rFonts w:ascii="Times New Roman" w:hAnsi="Times New Roman" w:cs="Times New Roman"/>
          <w:b/>
          <w:sz w:val="24"/>
          <w:szCs w:val="24"/>
        </w:rPr>
      </w:pPr>
    </w:p>
    <w:p w:rsidR="006956F2" w:rsidRPr="007C7736" w:rsidRDefault="006956F2" w:rsidP="009B7E65">
      <w:pPr>
        <w:spacing w:after="0" w:line="240" w:lineRule="auto"/>
        <w:rPr>
          <w:rFonts w:ascii="Times New Roman" w:hAnsi="Times New Roman" w:cs="Times New Roman"/>
          <w:b/>
          <w:sz w:val="24"/>
          <w:szCs w:val="24"/>
        </w:rPr>
      </w:pPr>
    </w:p>
    <w:p w:rsidR="006956F2" w:rsidRPr="007C7736" w:rsidRDefault="006956F2" w:rsidP="009B7E65">
      <w:pPr>
        <w:shd w:val="clear" w:color="auto" w:fill="92D050"/>
        <w:spacing w:after="0" w:line="240" w:lineRule="auto"/>
        <w:jc w:val="both"/>
        <w:rPr>
          <w:rFonts w:ascii="Times New Roman" w:hAnsi="Times New Roman" w:cs="Times New Roman"/>
          <w:sz w:val="24"/>
          <w:szCs w:val="24"/>
        </w:rPr>
      </w:pPr>
    </w:p>
    <w:p w:rsidR="009B7E65" w:rsidRPr="007C7736" w:rsidRDefault="00C8530F" w:rsidP="009B7E65">
      <w:pPr>
        <w:shd w:val="clear" w:color="auto" w:fill="92D05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XIX</w:t>
      </w:r>
      <w:r w:rsidR="009B7E65" w:rsidRPr="007C7736">
        <w:rPr>
          <w:rFonts w:ascii="Times New Roman" w:hAnsi="Times New Roman" w:cs="Times New Roman"/>
          <w:b/>
          <w:sz w:val="24"/>
          <w:szCs w:val="24"/>
        </w:rPr>
        <w:t>. Plany odnowy miejscowości</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Plan odnowy miejscowości jest to dokument o charakterze strategicznym, zawierający plany i działania mające na celu odnowę i rozwój obszarów wiejskich. Często wyznacza kierunki działania, ale również zawiera konkretne mierzalne zadania, których realizacja ma przyczynić się do osiągnięcia określonych w planie celów. Plany odnowy miejscowości bywają również załącznikami do wniosków o dofinansowanie, jako potwierdzenie uzasadnienia realizacji projektu pod kątem celowości i zgodności z założeniami konkursowymi. Głównym celem określanym w planach odnowy miejscowości jest zaspokajanie potrzeb mieszkańców sprzyjających nawiązywaniu kontaktów społecznych.</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Na terenie gminy Gołańcz obowiązuje 19 planów odnowy miejscowości dla następujących sołectw: Bogdanowo, Buszewo, Chawłodno, Czerlin, Czesławice, Czeszewo, Grabowo, Krzyżanki, Kujawki, Laskownica Mała, Laskownica Wielka, Lęgniszewo, Morakowo, Morakówko, Panigródz, Potulin, Rybowo, Smogulec, Tomczyce oraz Plan Odnowy Miejscowości Gołańcz. </w:t>
      </w: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lastRenderedPageBreak/>
        <w:t>Każdy plan odnowy miejscowości składa się ze stałych elementów. Do najważniejszych należą: analiza zasobów miejscowości, diagnoza aktualnej sytuacji i wizja stanu docelowego, analiza SWOT oraz wykaz przedsięwzięć do realizacji.</w:t>
      </w:r>
    </w:p>
    <w:p w:rsidR="006956F2"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 xml:space="preserve">Według stanu na koniec roku 2020, 18 na 20 planów odnowy miejscowości zostało zrealizowanych przynajmniej w połowie. Trzy </w:t>
      </w:r>
      <w:r w:rsidR="00F710A0" w:rsidRPr="007C7736">
        <w:rPr>
          <w:rFonts w:ascii="Times New Roman" w:hAnsi="Times New Roman" w:cs="Times New Roman"/>
          <w:sz w:val="24"/>
          <w:szCs w:val="24"/>
        </w:rPr>
        <w:t>z nich zostały wykonane w 100%.</w:t>
      </w:r>
    </w:p>
    <w:tbl>
      <w:tblPr>
        <w:tblStyle w:val="Tabela-Siatka"/>
        <w:tblW w:w="9067" w:type="dxa"/>
        <w:tblInd w:w="0" w:type="dxa"/>
        <w:tblLook w:val="04A0" w:firstRow="1" w:lastRow="0" w:firstColumn="1" w:lastColumn="0" w:noHBand="0" w:noVBand="1"/>
      </w:tblPr>
      <w:tblGrid>
        <w:gridCol w:w="1980"/>
        <w:gridCol w:w="1163"/>
        <w:gridCol w:w="5924"/>
      </w:tblGrid>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Miejscowość</w:t>
            </w:r>
          </w:p>
        </w:tc>
        <w:tc>
          <w:tcPr>
            <w:tcW w:w="116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Stopień realizacji POM                 w %</w:t>
            </w:r>
          </w:p>
        </w:tc>
        <w:tc>
          <w:tcPr>
            <w:tcW w:w="5924" w:type="dxa"/>
            <w:tcBorders>
              <w:top w:val="single" w:sz="4" w:space="0" w:color="auto"/>
              <w:left w:val="single" w:sz="4" w:space="0" w:color="auto"/>
              <w:bottom w:val="single" w:sz="4" w:space="0" w:color="auto"/>
              <w:right w:val="single" w:sz="4" w:space="0" w:color="auto"/>
            </w:tcBorders>
            <w:noWrap/>
            <w:vAlign w:val="center"/>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Charakterystyka</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Bogdanowo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100</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cztery z czterech zaplanowanych projektów. Wszystkie projekty mają charakter ciągły więc są nadal aktualne, tj.: remont dróg lokalnych, zakup i montaż elementów siłowni zewnętrznej, doposażenie placu zabaw, poprawa estetyki wsi.</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Laskownica Mała</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100</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osiem z ośmiu zaplanowanych projektów.                           Od poprzedniego sprawozdania dokonano zakupu i montażu siłowni zewnętrznej oraz częściowego remontu dworca. Część projektów ujętych w planie ma charakter ciągły, tj.: doposażenie świetlicy, poprawa estetyki wsi, itp.</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Rybowo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100</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siedem z siedmiu zaplanowanych projektów.                     Część projektów ujętych w planie ma również charakter ciągły, tj.: remont  i doposażenie świetlicy, poprawa estetyki wsi, przebudowa dróg gminnych, itp.</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Smogulec</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91</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dziesięć z jedenastu zaplanowanych projektów. Część z nich ma charakter ciągły, tj.: remont dróg lokalnych, zakup i montaż elementów siłowni zewnętrznej, doposażenie placu zabaw, poprawa estetyki wsi.</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Potulin</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89</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osiem z dziewięciu zaplanowanych projektów. Część z nich ma charakter ciągły, tj.: zakup i montaż elementów siłowni zewnętrznej, doposażenie placu zabaw, poprawa estetyki wsi.</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Grabowo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88</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siedem z ośmiu zaplanowanych projektów. Do wykonania pozostał zakup i montaż siłowni zewnętrznej. Część projektów ma charakter ciągły, tj.: doposażenie placu zabaw, poprawa estetyki wsi, remont dróg lokalnych, uzupełnienie oświetlenia czy remont  i doposażenie placu zabaw.</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Laskownica Wielka</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86</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Wykonano sześć z siedmiu zaplanowanych projektów. Do wykonania pozostała renowacja boiska sportowego. Część projektów ujętych w planie ma również charakter ciągły, tj.: </w:t>
            </w:r>
            <w:r w:rsidRPr="007C7736">
              <w:rPr>
                <w:rFonts w:ascii="Times New Roman" w:hAnsi="Times New Roman" w:cs="Times New Roman"/>
                <w:sz w:val="24"/>
                <w:szCs w:val="24"/>
              </w:rPr>
              <w:lastRenderedPageBreak/>
              <w:t>remont placu zabaw, doposażenie świetlicy, poprawa estetyki wsi, przebudowa dróg gminnych, itp.</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lastRenderedPageBreak/>
              <w:t>Morakowo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78</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Wykonano siedem z dziewięciu zaplanowanych projektów. Część z nich ma charakter ciągły, tj.: remont dróg i chodników, remont i doposażenie placu zabaw, poprawa estetyki wsi. </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Panigródz</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75</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dwanaście z szesnastu zaplanowanych projektów. Część z nich ma charakter ciągły, tj.: doposażenie placu zabaw oraz boiska sportowego, poprawa estetyki wsi.</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Gołańcz</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74</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czternaście z dziewiętnastu zaplanowanych projektów. Wykonano I etap prac na budynku dworca kolejowego, zmodernizowano plac zabaw przy boisku Orlik, prace przy murach obwodowych przy zamku. Część z projektów ma charakter ciągły, tj.: przebudowa ulic i budowa kanalizacji burzowej na terenie miasta czy rozbudowa monitoringu, placów zabaw i oświetlenia energooszczędnego.</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Czesławice</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71</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pięć z siedmiu zaplanowanych projektów. Część z nich ma charakter ciągły, tj.: remont dróg lokalnych  i chodników, remont i doposażenie placu zabaw, poprawa estetyki wsi.</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Czerlin</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71</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Wykonano dziesięć z czternastu zaplanowanych projektów. Część z nich ma charakter ciągły, tj.: budowa chodników, remont i doposażenie placu zabaw, poprawa estetyki wsi. </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Krzyżanki</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71</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pięć z siedmiu zaplanowanych projektów. Część z nich ma charakter ciągły, tj.: remont dróg remont  i doposażenie placu zabaw, poprawa estetyki wsi, zakup  i montaż siłowni zewnętrznej.</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Buszewo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67</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dwa z trzech zaplanowanych projektów. Dwa                     z nich mają charakter ciągły, tj.: remonty i budowa chodnika oraz remonty dróg.</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Kujawki</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67</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sześć z dziewięciu zaplanowanych projektów. Część z nich ma charakter ciągły, tj.: remont dróg i chodników, remont i doposażenie placu zabaw, poprawa estetyki wsi.</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Czeszewo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64</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siedem z jedenastu zaplanowanych projektów. Część z nich ma charakter ciągły, tj.: remont dróg lokalnych, doposażenie placu zabaw, poprawa estetyki wsi czy modernizacja świetlicy.</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lastRenderedPageBreak/>
              <w:t>Tomczyce</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60</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Wykonano trzy z pięciu zaplanowanych projektów. Projekty te mają charakter ciągły, tj.: remont dróg lokalnych, remont i doposażenie placu zabaw, poprawa estetyki wsi. Pozostałe projekty to budowa świetlicy i siłowni zewnętrznej. </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Lęgniszewo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57</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cztery z siedmiu zaplanowanych projektów. Część z nich ma charakter ciągły, tj.: remont dróg lokalnych, zakup i montaż elementów siłowni zewnętrznej, doposażenie placu zabaw, poprawa estetyki wsi czy remont świetlicy.</w:t>
            </w:r>
          </w:p>
        </w:tc>
      </w:tr>
      <w:tr w:rsidR="00472541"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Morakówko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40</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Wykonano dwa z pięciu zaplanowanych projektów. Projekty te mają charakter ciągły, tj.: remont dróg lokalnych, remont i doposażenie placu zabaw, poprawa estetyki wsi. </w:t>
            </w:r>
          </w:p>
        </w:tc>
      </w:tr>
      <w:tr w:rsidR="009B7E65" w:rsidRPr="007C7736" w:rsidTr="009B7E65">
        <w:trPr>
          <w:trHeight w:val="300"/>
        </w:trPr>
        <w:tc>
          <w:tcPr>
            <w:tcW w:w="1980"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Chawłodno</w:t>
            </w:r>
          </w:p>
        </w:tc>
        <w:tc>
          <w:tcPr>
            <w:tcW w:w="1163" w:type="dxa"/>
            <w:tcBorders>
              <w:top w:val="single" w:sz="4" w:space="0" w:color="auto"/>
              <w:left w:val="single" w:sz="4" w:space="0" w:color="auto"/>
              <w:bottom w:val="single" w:sz="4" w:space="0" w:color="auto"/>
              <w:right w:val="single" w:sz="4" w:space="0" w:color="auto"/>
            </w:tcBorders>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33</w:t>
            </w:r>
          </w:p>
        </w:tc>
        <w:tc>
          <w:tcPr>
            <w:tcW w:w="5924" w:type="dxa"/>
            <w:tcBorders>
              <w:top w:val="single" w:sz="4" w:space="0" w:color="auto"/>
              <w:left w:val="single" w:sz="4" w:space="0" w:color="auto"/>
              <w:bottom w:val="single" w:sz="4" w:space="0" w:color="auto"/>
              <w:right w:val="single" w:sz="4" w:space="0" w:color="auto"/>
            </w:tcBorders>
            <w:noWrap/>
            <w:hideMark/>
          </w:tcPr>
          <w:p w:rsidR="009B7E65" w:rsidRPr="007C7736" w:rsidRDefault="009B7E65">
            <w:p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Wykonano dwa z sześciu zaplanowanych projektów. Część zadań ma charakter ciągły.</w:t>
            </w:r>
          </w:p>
        </w:tc>
      </w:tr>
    </w:tbl>
    <w:p w:rsidR="006956F2" w:rsidRPr="007C7736" w:rsidRDefault="006956F2" w:rsidP="009B7E65">
      <w:pPr>
        <w:jc w:val="both"/>
        <w:rPr>
          <w:rFonts w:ascii="Times New Roman" w:hAnsi="Times New Roman" w:cs="Times New Roman"/>
          <w:sz w:val="24"/>
          <w:szCs w:val="24"/>
        </w:rPr>
      </w:pPr>
    </w:p>
    <w:p w:rsidR="009B7E65" w:rsidRPr="007C7736" w:rsidRDefault="009B7E65" w:rsidP="009B7E65">
      <w:pPr>
        <w:jc w:val="both"/>
        <w:rPr>
          <w:rFonts w:ascii="Times New Roman" w:hAnsi="Times New Roman" w:cs="Times New Roman"/>
          <w:sz w:val="24"/>
          <w:szCs w:val="24"/>
        </w:rPr>
      </w:pPr>
      <w:r w:rsidRPr="007C7736">
        <w:rPr>
          <w:rFonts w:ascii="Times New Roman" w:hAnsi="Times New Roman" w:cs="Times New Roman"/>
          <w:sz w:val="24"/>
          <w:szCs w:val="24"/>
        </w:rPr>
        <w:t>Większość planów zawiera projekty z zakresu remontów dróg i chodników, placów zabaw, świetlic oraz poprawy estetyki wsi. Są to zadania ciągle aktualne i wymagające systematycznej realizacji.  W związku z tym, mimo że poziom realizacji zadań określonych w planach odnowy miejscowości jest bardzo wysoki, pewne projekty będą kontynuowane i poszerzane o nowe inwestycje wpisujące się w ich zakres.</w:t>
      </w:r>
    </w:p>
    <w:p w:rsidR="009B7E65" w:rsidRPr="007C7736" w:rsidRDefault="00C8530F" w:rsidP="009B7E65">
      <w:pPr>
        <w:shd w:val="clear" w:color="auto" w:fill="92D05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w:t>
      </w:r>
      <w:r w:rsidR="009B7E65" w:rsidRPr="007C7736">
        <w:rPr>
          <w:rFonts w:ascii="Times New Roman" w:hAnsi="Times New Roman" w:cs="Times New Roman"/>
          <w:b/>
          <w:sz w:val="24"/>
          <w:szCs w:val="24"/>
        </w:rPr>
        <w:t>X. Realizacja uchwał Rady Miasta i Gminy Gołańcz</w:t>
      </w:r>
    </w:p>
    <w:p w:rsidR="009B7E65" w:rsidRPr="007C7736" w:rsidRDefault="009B7E65" w:rsidP="009B7E65">
      <w:pPr>
        <w:widowControl w:val="0"/>
        <w:tabs>
          <w:tab w:val="left" w:pos="3708"/>
        </w:tabs>
        <w:spacing w:after="0" w:line="240" w:lineRule="auto"/>
        <w:jc w:val="both"/>
        <w:rPr>
          <w:rFonts w:ascii="Times New Roman" w:eastAsia="Times New Roman" w:hAnsi="Times New Roman" w:cs="Times New Roman"/>
          <w:bCs/>
          <w:sz w:val="24"/>
          <w:szCs w:val="24"/>
          <w:lang w:eastAsia="pl-PL"/>
        </w:rPr>
      </w:pPr>
    </w:p>
    <w:p w:rsidR="009B7E65" w:rsidRPr="007C7736" w:rsidRDefault="009B7E65" w:rsidP="009B7E65">
      <w:pPr>
        <w:pStyle w:val="C"/>
        <w:tabs>
          <w:tab w:val="left" w:pos="3708"/>
        </w:tabs>
        <w:spacing w:line="240" w:lineRule="auto"/>
        <w:rPr>
          <w:bCs/>
          <w:szCs w:val="24"/>
        </w:rPr>
      </w:pPr>
      <w:r w:rsidRPr="007C7736">
        <w:rPr>
          <w:bCs/>
          <w:szCs w:val="24"/>
        </w:rPr>
        <w:t>Rada w 2020 roku podjęła 90 uchwał, z tego 38 uchwał, które są aktami prawa miejscowego i zostały opublikowane w Dzienniku Urzędowym Województwa Wielkopolskiego.</w:t>
      </w:r>
    </w:p>
    <w:p w:rsidR="009B7E65" w:rsidRPr="007C7736" w:rsidRDefault="009B7E65" w:rsidP="009B7E65">
      <w:pPr>
        <w:rPr>
          <w:rFonts w:ascii="Times New Roman" w:hAnsi="Times New Roman" w:cs="Times New Roman"/>
          <w:sz w:val="24"/>
          <w:szCs w:val="24"/>
          <w:u w:val="single"/>
        </w:rPr>
      </w:pPr>
      <w:r w:rsidRPr="007C7736">
        <w:rPr>
          <w:rFonts w:ascii="Times New Roman" w:hAnsi="Times New Roman" w:cs="Times New Roman"/>
          <w:sz w:val="24"/>
          <w:szCs w:val="24"/>
          <w:u w:val="single"/>
        </w:rPr>
        <w:t>Tematyka uchwał:</w:t>
      </w:r>
    </w:p>
    <w:p w:rsidR="009B7E65" w:rsidRPr="007C7736" w:rsidRDefault="009B7E65" w:rsidP="009B7E65">
      <w:pPr>
        <w:pStyle w:val="Akapitzlist"/>
        <w:numPr>
          <w:ilvl w:val="0"/>
          <w:numId w:val="41"/>
        </w:numPr>
        <w:spacing w:after="160" w:line="256" w:lineRule="auto"/>
        <w:rPr>
          <w:rFonts w:ascii="Times New Roman" w:hAnsi="Times New Roman" w:cs="Times New Roman"/>
          <w:sz w:val="24"/>
          <w:szCs w:val="24"/>
        </w:rPr>
      </w:pPr>
      <w:r w:rsidRPr="007C7736">
        <w:rPr>
          <w:rFonts w:ascii="Times New Roman" w:hAnsi="Times New Roman" w:cs="Times New Roman"/>
          <w:sz w:val="24"/>
          <w:szCs w:val="24"/>
        </w:rPr>
        <w:t>18 uchwał okołobudżetowych (w tym m. in. prognoza finansowa),</w:t>
      </w:r>
    </w:p>
    <w:p w:rsidR="009B7E65" w:rsidRPr="007C7736" w:rsidRDefault="009B7E65" w:rsidP="009B7E65">
      <w:pPr>
        <w:pStyle w:val="Akapitzlist"/>
        <w:numPr>
          <w:ilvl w:val="0"/>
          <w:numId w:val="41"/>
        </w:numPr>
        <w:spacing w:after="160" w:line="256" w:lineRule="auto"/>
        <w:rPr>
          <w:rFonts w:ascii="Times New Roman" w:hAnsi="Times New Roman" w:cs="Times New Roman"/>
          <w:sz w:val="24"/>
          <w:szCs w:val="24"/>
        </w:rPr>
      </w:pPr>
      <w:r w:rsidRPr="007C7736">
        <w:rPr>
          <w:rFonts w:ascii="Times New Roman" w:hAnsi="Times New Roman" w:cs="Times New Roman"/>
          <w:sz w:val="24"/>
          <w:szCs w:val="24"/>
        </w:rPr>
        <w:t>16 uchwał dotyczących planów i programów,</w:t>
      </w:r>
    </w:p>
    <w:p w:rsidR="009B7E65" w:rsidRPr="007C7736" w:rsidRDefault="009B7E65" w:rsidP="009B7E65">
      <w:pPr>
        <w:pStyle w:val="Akapitzlist"/>
        <w:numPr>
          <w:ilvl w:val="0"/>
          <w:numId w:val="41"/>
        </w:numPr>
        <w:spacing w:after="160" w:line="256" w:lineRule="auto"/>
        <w:rPr>
          <w:rFonts w:ascii="Times New Roman" w:hAnsi="Times New Roman" w:cs="Times New Roman"/>
          <w:sz w:val="24"/>
          <w:szCs w:val="24"/>
        </w:rPr>
      </w:pPr>
      <w:r w:rsidRPr="007C7736">
        <w:rPr>
          <w:rFonts w:ascii="Times New Roman" w:hAnsi="Times New Roman" w:cs="Times New Roman"/>
          <w:sz w:val="24"/>
          <w:szCs w:val="24"/>
        </w:rPr>
        <w:t>12 uchwał dotyczących nieruchomości,</w:t>
      </w:r>
    </w:p>
    <w:p w:rsidR="009B7E65" w:rsidRPr="007C7736" w:rsidRDefault="009B7E65" w:rsidP="009B7E65">
      <w:pPr>
        <w:pStyle w:val="Akapitzlist"/>
        <w:numPr>
          <w:ilvl w:val="0"/>
          <w:numId w:val="41"/>
        </w:numPr>
        <w:spacing w:after="160" w:line="256" w:lineRule="auto"/>
        <w:rPr>
          <w:rFonts w:ascii="Times New Roman" w:hAnsi="Times New Roman" w:cs="Times New Roman"/>
          <w:sz w:val="24"/>
          <w:szCs w:val="24"/>
        </w:rPr>
      </w:pPr>
      <w:r w:rsidRPr="007C7736">
        <w:rPr>
          <w:rFonts w:ascii="Times New Roman" w:hAnsi="Times New Roman" w:cs="Times New Roman"/>
          <w:sz w:val="24"/>
          <w:szCs w:val="24"/>
        </w:rPr>
        <w:t>9 uchwał dotyczących podatków i opłat,</w:t>
      </w:r>
    </w:p>
    <w:p w:rsidR="009B7E65" w:rsidRPr="007C7736" w:rsidRDefault="009B7E65" w:rsidP="009B7E65">
      <w:pPr>
        <w:pStyle w:val="Akapitzlist"/>
        <w:numPr>
          <w:ilvl w:val="0"/>
          <w:numId w:val="4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6 uchwał dotyczących rozpatrzenia skarg i wniosków, </w:t>
      </w:r>
    </w:p>
    <w:p w:rsidR="009B7E65" w:rsidRPr="007C7736" w:rsidRDefault="009B7E65" w:rsidP="009B7E65">
      <w:pPr>
        <w:pStyle w:val="Akapitzlist"/>
        <w:numPr>
          <w:ilvl w:val="0"/>
          <w:numId w:val="41"/>
        </w:numPr>
        <w:spacing w:after="160" w:line="256" w:lineRule="auto"/>
        <w:rPr>
          <w:rFonts w:ascii="Times New Roman" w:hAnsi="Times New Roman" w:cs="Times New Roman"/>
          <w:sz w:val="24"/>
          <w:szCs w:val="24"/>
        </w:rPr>
      </w:pPr>
      <w:r w:rsidRPr="007C7736">
        <w:rPr>
          <w:rFonts w:ascii="Times New Roman" w:hAnsi="Times New Roman" w:cs="Times New Roman"/>
          <w:sz w:val="24"/>
          <w:szCs w:val="24"/>
        </w:rPr>
        <w:t>4 uchwały dotyczące gospodarki komunalnej,</w:t>
      </w:r>
    </w:p>
    <w:p w:rsidR="009B7E65" w:rsidRPr="007C7736" w:rsidRDefault="009B7E65" w:rsidP="009B7E65">
      <w:pPr>
        <w:pStyle w:val="Akapitzlist"/>
        <w:numPr>
          <w:ilvl w:val="0"/>
          <w:numId w:val="41"/>
        </w:numPr>
        <w:spacing w:after="160" w:line="256" w:lineRule="auto"/>
        <w:rPr>
          <w:rFonts w:ascii="Times New Roman" w:hAnsi="Times New Roman" w:cs="Times New Roman"/>
          <w:sz w:val="24"/>
          <w:szCs w:val="24"/>
        </w:rPr>
      </w:pPr>
      <w:r w:rsidRPr="007C7736">
        <w:rPr>
          <w:rFonts w:ascii="Times New Roman" w:hAnsi="Times New Roman" w:cs="Times New Roman"/>
          <w:sz w:val="24"/>
          <w:szCs w:val="24"/>
        </w:rPr>
        <w:t>3 uchwały dotyczące oświaty,</w:t>
      </w:r>
    </w:p>
    <w:p w:rsidR="009B7E65" w:rsidRPr="007C7736" w:rsidRDefault="009B7E65" w:rsidP="009B7E65">
      <w:pPr>
        <w:pStyle w:val="Akapitzlist"/>
        <w:numPr>
          <w:ilvl w:val="0"/>
          <w:numId w:val="4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2 uchwały dotyczące dotacji na zabytki, </w:t>
      </w:r>
    </w:p>
    <w:p w:rsidR="009B7E65" w:rsidRPr="007C7736" w:rsidRDefault="009B7E65" w:rsidP="009B7E65">
      <w:pPr>
        <w:pStyle w:val="Akapitzlist"/>
        <w:numPr>
          <w:ilvl w:val="0"/>
          <w:numId w:val="4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2 uchwały dotyczące pomocy finansowej dla powiatu wągrowieckiego,</w:t>
      </w:r>
    </w:p>
    <w:p w:rsidR="009B7E65" w:rsidRPr="007C7736" w:rsidRDefault="009B7E65" w:rsidP="009B7E65">
      <w:pPr>
        <w:pStyle w:val="Akapitzlist"/>
        <w:numPr>
          <w:ilvl w:val="0"/>
          <w:numId w:val="4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2 uchwały dotyczące rozpatrzenia petycji, </w:t>
      </w:r>
    </w:p>
    <w:p w:rsidR="009B7E65" w:rsidRPr="007C7736" w:rsidRDefault="009B7E65" w:rsidP="009B7E65">
      <w:pPr>
        <w:pStyle w:val="Akapitzlist"/>
        <w:numPr>
          <w:ilvl w:val="0"/>
          <w:numId w:val="41"/>
        </w:numPr>
        <w:spacing w:after="160" w:line="256" w:lineRule="auto"/>
        <w:jc w:val="both"/>
        <w:rPr>
          <w:rFonts w:ascii="Times New Roman" w:hAnsi="Times New Roman" w:cs="Times New Roman"/>
          <w:sz w:val="24"/>
          <w:szCs w:val="24"/>
        </w:rPr>
      </w:pPr>
      <w:r w:rsidRPr="007C7736">
        <w:rPr>
          <w:rFonts w:ascii="Times New Roman" w:hAnsi="Times New Roman" w:cs="Times New Roman"/>
          <w:sz w:val="24"/>
          <w:szCs w:val="24"/>
        </w:rPr>
        <w:t>16 uchwał pozostałych, w tym dotyczących m.in. absolutorium i wotum zaufania, opieki społecznej, statutów sołectw, zasad używania herbu i flagi Miasta i Gminy Gołańcz, diet dla sołtysów, składu komisji Rady.</w:t>
      </w:r>
    </w:p>
    <w:p w:rsidR="009B7E65" w:rsidRPr="007C7736" w:rsidRDefault="009B7E65" w:rsidP="009B7E65">
      <w:pPr>
        <w:rPr>
          <w:rFonts w:ascii="Times New Roman" w:hAnsi="Times New Roman" w:cs="Times New Roman"/>
          <w:sz w:val="24"/>
          <w:szCs w:val="24"/>
          <w:u w:val="single"/>
        </w:rPr>
      </w:pPr>
      <w:r w:rsidRPr="007C7736">
        <w:rPr>
          <w:rFonts w:ascii="Times New Roman" w:hAnsi="Times New Roman" w:cs="Times New Roman"/>
          <w:sz w:val="24"/>
          <w:szCs w:val="24"/>
          <w:u w:val="single"/>
        </w:rPr>
        <w:t>Realizacja uchwał:</w:t>
      </w:r>
    </w:p>
    <w:p w:rsidR="009B7E65" w:rsidRPr="007C7736" w:rsidRDefault="009B7E65" w:rsidP="009B7E65">
      <w:pPr>
        <w:numPr>
          <w:ilvl w:val="0"/>
          <w:numId w:val="42"/>
        </w:numPr>
        <w:tabs>
          <w:tab w:val="left" w:pos="709"/>
        </w:tabs>
        <w:spacing w:after="0" w:line="240" w:lineRule="auto"/>
        <w:rPr>
          <w:rFonts w:ascii="Times New Roman" w:hAnsi="Times New Roman" w:cs="Times New Roman"/>
          <w:bCs/>
          <w:sz w:val="24"/>
          <w:szCs w:val="24"/>
        </w:rPr>
      </w:pPr>
      <w:r w:rsidRPr="007C7736">
        <w:rPr>
          <w:rFonts w:ascii="Times New Roman" w:hAnsi="Times New Roman" w:cs="Times New Roman"/>
          <w:bCs/>
          <w:sz w:val="24"/>
          <w:szCs w:val="24"/>
        </w:rPr>
        <w:lastRenderedPageBreak/>
        <w:t>wykonano 86 uchwał,</w:t>
      </w:r>
    </w:p>
    <w:p w:rsidR="009B7E65" w:rsidRPr="007C7736" w:rsidRDefault="009B7E65" w:rsidP="009B7E65">
      <w:pPr>
        <w:numPr>
          <w:ilvl w:val="0"/>
          <w:numId w:val="42"/>
        </w:numPr>
        <w:tabs>
          <w:tab w:val="left" w:pos="709"/>
        </w:tabs>
        <w:spacing w:after="0" w:line="240" w:lineRule="auto"/>
        <w:jc w:val="both"/>
        <w:rPr>
          <w:rFonts w:ascii="Times New Roman" w:hAnsi="Times New Roman" w:cs="Times New Roman"/>
          <w:bCs/>
          <w:sz w:val="24"/>
          <w:szCs w:val="24"/>
        </w:rPr>
      </w:pPr>
      <w:r w:rsidRPr="007C7736">
        <w:rPr>
          <w:rFonts w:ascii="Times New Roman" w:hAnsi="Times New Roman" w:cs="Times New Roman"/>
          <w:bCs/>
          <w:sz w:val="24"/>
          <w:szCs w:val="24"/>
        </w:rPr>
        <w:t>organ nadzoru unieważnił niektóre zapisy 2 uchwał,</w:t>
      </w:r>
    </w:p>
    <w:p w:rsidR="009B7E65" w:rsidRPr="007C7736" w:rsidRDefault="009B7E65" w:rsidP="009B7E65">
      <w:pPr>
        <w:numPr>
          <w:ilvl w:val="0"/>
          <w:numId w:val="42"/>
        </w:numPr>
        <w:tabs>
          <w:tab w:val="left" w:pos="709"/>
        </w:tabs>
        <w:spacing w:after="0" w:line="240" w:lineRule="auto"/>
        <w:rPr>
          <w:rFonts w:ascii="Times New Roman" w:hAnsi="Times New Roman" w:cs="Times New Roman"/>
          <w:bCs/>
          <w:sz w:val="24"/>
          <w:szCs w:val="24"/>
        </w:rPr>
      </w:pPr>
      <w:r w:rsidRPr="007C7736">
        <w:rPr>
          <w:rFonts w:ascii="Times New Roman" w:hAnsi="Times New Roman" w:cs="Times New Roman"/>
          <w:bCs/>
          <w:sz w:val="24"/>
          <w:szCs w:val="24"/>
        </w:rPr>
        <w:t>do wykonania pozostały 4</w:t>
      </w:r>
      <w:r w:rsidRPr="007C7736">
        <w:rPr>
          <w:rFonts w:ascii="Times New Roman" w:hAnsi="Times New Roman" w:cs="Times New Roman"/>
          <w:sz w:val="24"/>
          <w:szCs w:val="24"/>
        </w:rPr>
        <w:t xml:space="preserve"> uc</w:t>
      </w:r>
      <w:r w:rsidRPr="007C7736">
        <w:rPr>
          <w:rFonts w:ascii="Times New Roman" w:hAnsi="Times New Roman" w:cs="Times New Roman"/>
          <w:bCs/>
          <w:sz w:val="24"/>
          <w:szCs w:val="24"/>
        </w:rPr>
        <w:t>hwały:</w:t>
      </w:r>
    </w:p>
    <w:p w:rsidR="009B7E65" w:rsidRPr="007C7736" w:rsidRDefault="009B7E65" w:rsidP="009B7E65">
      <w:pPr>
        <w:pStyle w:val="C"/>
        <w:numPr>
          <w:ilvl w:val="0"/>
          <w:numId w:val="43"/>
        </w:numPr>
        <w:spacing w:line="240" w:lineRule="auto"/>
        <w:ind w:left="993" w:hanging="284"/>
        <w:rPr>
          <w:szCs w:val="24"/>
        </w:rPr>
      </w:pPr>
      <w:proofErr w:type="spellStart"/>
      <w:r w:rsidRPr="007C7736">
        <w:rPr>
          <w:szCs w:val="24"/>
        </w:rPr>
        <w:t>ws</w:t>
      </w:r>
      <w:proofErr w:type="spellEnd"/>
      <w:r w:rsidRPr="007C7736">
        <w:rPr>
          <w:szCs w:val="24"/>
        </w:rPr>
        <w:t xml:space="preserve">. przystąpienia do sporządzenia miejscowego planu zagospodarowania przestrzennego miasta </w:t>
      </w:r>
      <w:proofErr w:type="spellStart"/>
      <w:r w:rsidRPr="007C7736">
        <w:rPr>
          <w:szCs w:val="24"/>
        </w:rPr>
        <w:t>Gołańczy</w:t>
      </w:r>
      <w:proofErr w:type="spellEnd"/>
      <w:r w:rsidRPr="007C7736">
        <w:rPr>
          <w:szCs w:val="24"/>
        </w:rPr>
        <w:t xml:space="preserve"> dla terenów położonych w rejonie ul. Libelta i ul. Sportowej,</w:t>
      </w:r>
    </w:p>
    <w:p w:rsidR="009B7E65" w:rsidRPr="007C7736" w:rsidRDefault="009B7E65" w:rsidP="009B7E65">
      <w:pPr>
        <w:pStyle w:val="C"/>
        <w:numPr>
          <w:ilvl w:val="0"/>
          <w:numId w:val="43"/>
        </w:numPr>
        <w:spacing w:line="240" w:lineRule="auto"/>
        <w:ind w:left="993" w:hanging="284"/>
        <w:rPr>
          <w:szCs w:val="24"/>
        </w:rPr>
      </w:pPr>
      <w:proofErr w:type="spellStart"/>
      <w:r w:rsidRPr="007C7736">
        <w:rPr>
          <w:szCs w:val="24"/>
        </w:rPr>
        <w:t>ws</w:t>
      </w:r>
      <w:proofErr w:type="spellEnd"/>
      <w:r w:rsidRPr="007C7736">
        <w:rPr>
          <w:szCs w:val="24"/>
        </w:rPr>
        <w:t>. przystąpienia do sporządzenia miejscowego planu zagospodarowania przestrzennego dla terenów położonych w obrębach ewidencyjnych Krzyżanki, Konary, Grabowo, Panigródz, Czeszewo, Gołańcz – miasto,</w:t>
      </w:r>
    </w:p>
    <w:p w:rsidR="009B7E65" w:rsidRPr="007C7736" w:rsidRDefault="009B7E65" w:rsidP="009B7E65">
      <w:pPr>
        <w:pStyle w:val="C"/>
        <w:numPr>
          <w:ilvl w:val="0"/>
          <w:numId w:val="43"/>
        </w:numPr>
        <w:spacing w:line="240" w:lineRule="auto"/>
        <w:ind w:left="993" w:hanging="284"/>
        <w:rPr>
          <w:szCs w:val="24"/>
        </w:rPr>
      </w:pPr>
      <w:proofErr w:type="spellStart"/>
      <w:r w:rsidRPr="007C7736">
        <w:rPr>
          <w:szCs w:val="24"/>
        </w:rPr>
        <w:t>ws</w:t>
      </w:r>
      <w:proofErr w:type="spellEnd"/>
      <w:r w:rsidRPr="007C7736">
        <w:rPr>
          <w:szCs w:val="24"/>
        </w:rPr>
        <w:t xml:space="preserve">. zmiany uchwały </w:t>
      </w:r>
      <w:proofErr w:type="spellStart"/>
      <w:r w:rsidRPr="007C7736">
        <w:rPr>
          <w:szCs w:val="24"/>
        </w:rPr>
        <w:t>ws</w:t>
      </w:r>
      <w:proofErr w:type="spellEnd"/>
      <w:r w:rsidRPr="007C7736">
        <w:rPr>
          <w:szCs w:val="24"/>
        </w:rPr>
        <w:t>. przystąpienia do sporządzenia miejscowego planu zagospodarowania przestrzennego miasta i gminy Gołańcz dla terenów planowanej drogi rowerowej,</w:t>
      </w:r>
    </w:p>
    <w:p w:rsidR="009B7E65" w:rsidRPr="007C7736" w:rsidRDefault="009B7E65" w:rsidP="009B7E65">
      <w:pPr>
        <w:pStyle w:val="C"/>
        <w:numPr>
          <w:ilvl w:val="0"/>
          <w:numId w:val="43"/>
        </w:numPr>
        <w:spacing w:line="240" w:lineRule="auto"/>
        <w:ind w:left="993" w:hanging="284"/>
        <w:rPr>
          <w:szCs w:val="24"/>
        </w:rPr>
      </w:pPr>
      <w:proofErr w:type="spellStart"/>
      <w:r w:rsidRPr="007C7736">
        <w:rPr>
          <w:szCs w:val="24"/>
        </w:rPr>
        <w:t>ws</w:t>
      </w:r>
      <w:proofErr w:type="spellEnd"/>
      <w:r w:rsidRPr="007C7736">
        <w:rPr>
          <w:szCs w:val="24"/>
        </w:rPr>
        <w:t>. budżetu Miasta i Gminy Gołańcz na 2021 rok.</w:t>
      </w:r>
    </w:p>
    <w:p w:rsidR="009B7E65" w:rsidRPr="007C7736" w:rsidRDefault="009B7E65" w:rsidP="009B7E65">
      <w:pPr>
        <w:spacing w:after="0" w:line="240" w:lineRule="auto"/>
        <w:jc w:val="both"/>
        <w:rPr>
          <w:rFonts w:ascii="Times New Roman" w:hAnsi="Times New Roman" w:cs="Times New Roman"/>
          <w:b/>
          <w:sz w:val="24"/>
          <w:szCs w:val="24"/>
        </w:rPr>
      </w:pPr>
    </w:p>
    <w:p w:rsidR="009B7E65" w:rsidRPr="007C7736" w:rsidRDefault="009B7E65" w:rsidP="009B7E65">
      <w:pPr>
        <w:shd w:val="clear" w:color="auto" w:fill="92D050"/>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XX</w:t>
      </w:r>
      <w:r w:rsidR="00C8530F">
        <w:rPr>
          <w:rFonts w:ascii="Times New Roman" w:hAnsi="Times New Roman" w:cs="Times New Roman"/>
          <w:b/>
          <w:sz w:val="24"/>
          <w:szCs w:val="24"/>
        </w:rPr>
        <w:t>I</w:t>
      </w:r>
      <w:r w:rsidRPr="007C7736">
        <w:rPr>
          <w:rFonts w:ascii="Times New Roman" w:hAnsi="Times New Roman" w:cs="Times New Roman"/>
          <w:b/>
          <w:sz w:val="24"/>
          <w:szCs w:val="24"/>
        </w:rPr>
        <w:t>. Współpraca z innymi społecznościami samorządowymi.</w:t>
      </w:r>
    </w:p>
    <w:p w:rsidR="009B7E65" w:rsidRPr="007C7736" w:rsidRDefault="009B7E65" w:rsidP="009B7E65">
      <w:pPr>
        <w:spacing w:after="160" w:line="256" w:lineRule="auto"/>
        <w:contextualSpacing/>
        <w:rPr>
          <w:rFonts w:ascii="Times New Roman" w:hAnsi="Times New Roman" w:cs="Times New Roman"/>
          <w:b/>
          <w:sz w:val="24"/>
          <w:szCs w:val="24"/>
        </w:rPr>
      </w:pPr>
    </w:p>
    <w:p w:rsidR="009B7E65" w:rsidRPr="007C7736" w:rsidRDefault="009B7E6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1. Stowarzyszenia JST.</w:t>
      </w:r>
    </w:p>
    <w:p w:rsidR="009B7E65" w:rsidRPr="007C7736" w:rsidRDefault="009B7E65" w:rsidP="009B7E65">
      <w:pPr>
        <w:spacing w:after="0" w:line="240" w:lineRule="auto"/>
        <w:jc w:val="both"/>
        <w:rPr>
          <w:rFonts w:ascii="Times New Roman" w:eastAsia="Calibri" w:hAnsi="Times New Roman" w:cs="Times New Roman"/>
          <w:sz w:val="24"/>
          <w:szCs w:val="24"/>
        </w:rPr>
      </w:pPr>
      <w:r w:rsidRPr="007C7736">
        <w:rPr>
          <w:rFonts w:ascii="Times New Roman" w:eastAsia="Calibri" w:hAnsi="Times New Roman" w:cs="Times New Roman"/>
          <w:sz w:val="24"/>
          <w:szCs w:val="24"/>
        </w:rPr>
        <w:t>Miasto i Gmina Gołańcz przynależy do następujących stowarzyszeń: Wojewódzki Ośrodek Kształcenia i Studiów Samorządowych (</w:t>
      </w:r>
      <w:proofErr w:type="spellStart"/>
      <w:r w:rsidRPr="007C7736">
        <w:rPr>
          <w:rFonts w:ascii="Times New Roman" w:eastAsia="Calibri" w:hAnsi="Times New Roman" w:cs="Times New Roman"/>
          <w:sz w:val="24"/>
          <w:szCs w:val="24"/>
        </w:rPr>
        <w:t>WOKiSS</w:t>
      </w:r>
      <w:proofErr w:type="spellEnd"/>
      <w:r w:rsidRPr="007C7736">
        <w:rPr>
          <w:rFonts w:ascii="Times New Roman" w:eastAsia="Calibri" w:hAnsi="Times New Roman" w:cs="Times New Roman"/>
          <w:sz w:val="24"/>
          <w:szCs w:val="24"/>
        </w:rPr>
        <w:t>) od 1990 r., Stowarzyszenie Gmin i Powiatów Wielkopolskich (od 1991 r.), Stowarzyszenie Jednostek Samorządu Terytorialnego „KOMUNIKACJA” (od 2000 r.), Stowarzyszenie Pilski Bank Żywności (od 2003 r.), Stowarzyszenie „Dolina Wełny” (od 2008 r.)</w:t>
      </w:r>
      <w:r w:rsidR="001D58CF">
        <w:rPr>
          <w:rFonts w:ascii="Times New Roman" w:eastAsia="Calibri" w:hAnsi="Times New Roman" w:cs="Times New Roman"/>
          <w:sz w:val="24"/>
          <w:szCs w:val="24"/>
        </w:rPr>
        <w:t>, Stowarzyszenie „7 Ryb” ( od 2015 r.)</w:t>
      </w:r>
      <w:r w:rsidRPr="007C7736">
        <w:rPr>
          <w:rFonts w:ascii="Times New Roman" w:eastAsia="Calibri" w:hAnsi="Times New Roman" w:cs="Times New Roman"/>
          <w:sz w:val="24"/>
          <w:szCs w:val="24"/>
        </w:rPr>
        <w:t xml:space="preserve">. Dzięki przynależności do ww. stowarzyszeń Miasto i Gmina Gołańcz korzysta z bezpłatnych szkoleń, seminariów, a także z pomocy żywnościowej dla najbardziej potrzebujących mieszkańców gminy. </w:t>
      </w:r>
    </w:p>
    <w:p w:rsidR="009B7E65" w:rsidRPr="007C7736" w:rsidRDefault="009B7E65" w:rsidP="009B7E65">
      <w:pPr>
        <w:spacing w:after="160" w:line="256" w:lineRule="auto"/>
        <w:ind w:left="720"/>
        <w:contextualSpacing/>
        <w:rPr>
          <w:rFonts w:ascii="Times New Roman" w:hAnsi="Times New Roman" w:cs="Times New Roman"/>
          <w:b/>
          <w:sz w:val="24"/>
          <w:szCs w:val="24"/>
        </w:rPr>
      </w:pPr>
    </w:p>
    <w:p w:rsidR="009B7E65" w:rsidRPr="007C7736" w:rsidRDefault="009B7E65" w:rsidP="009B7E65">
      <w:pPr>
        <w:numPr>
          <w:ilvl w:val="0"/>
          <w:numId w:val="44"/>
        </w:numPr>
        <w:spacing w:after="160" w:line="256" w:lineRule="auto"/>
        <w:contextualSpacing/>
        <w:rPr>
          <w:rFonts w:ascii="Times New Roman" w:hAnsi="Times New Roman" w:cs="Times New Roman"/>
          <w:b/>
          <w:sz w:val="24"/>
          <w:szCs w:val="24"/>
        </w:rPr>
      </w:pPr>
      <w:r w:rsidRPr="007C7736">
        <w:rPr>
          <w:rFonts w:ascii="Times New Roman" w:hAnsi="Times New Roman" w:cs="Times New Roman"/>
          <w:b/>
          <w:sz w:val="24"/>
          <w:szCs w:val="24"/>
        </w:rPr>
        <w:t xml:space="preserve">Stowarzyszenia LGR "7 Ryb" </w:t>
      </w: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ul. Kolejowa 24, 62-100 Wągrowiec</w:t>
      </w:r>
    </w:p>
    <w:p w:rsidR="009B7E65" w:rsidRPr="007C7736" w:rsidRDefault="009B7E65" w:rsidP="009B7E65">
      <w:pPr>
        <w:spacing w:after="0" w:line="240" w:lineRule="auto"/>
        <w:jc w:val="both"/>
        <w:rPr>
          <w:rFonts w:ascii="Times New Roman" w:hAnsi="Times New Roman" w:cs="Times New Roman"/>
          <w:sz w:val="24"/>
          <w:szCs w:val="24"/>
        </w:rPr>
      </w:pPr>
    </w:p>
    <w:p w:rsidR="00361A25" w:rsidRPr="007C7736" w:rsidRDefault="00361A25" w:rsidP="00361A25">
      <w:pPr>
        <w:spacing w:after="160" w:line="259" w:lineRule="auto"/>
        <w:jc w:val="both"/>
        <w:rPr>
          <w:rFonts w:ascii="Times New Roman" w:eastAsia="Calibri" w:hAnsi="Times New Roman" w:cs="Times New Roman"/>
          <w:sz w:val="24"/>
          <w:szCs w:val="24"/>
        </w:rPr>
      </w:pPr>
      <w:r w:rsidRPr="007C7736">
        <w:rPr>
          <w:rFonts w:ascii="Times New Roman" w:hAnsi="Times New Roman" w:cs="Times New Roman"/>
          <w:sz w:val="24"/>
          <w:szCs w:val="24"/>
        </w:rPr>
        <w:t xml:space="preserve">Miasto i Gmina Gołańcz jest członkiem Stowarzyszenia LGR "7 Ryb" od maja 2015 roku. Aktualnie obszar tego stowarzyszenia w ramach perspektywy finansowej 2014-2020 Programu Operacyjnego Rybactwo i Morze obejmuje 9 gmin: Oborniki, Rogoźno, Skoki, Kiszkowo, Wągrowiec (gmina wiejska), Gołańcz, Margonin, Szamocin i Wyrzysk. Członkostwo gminy w stowarzyszeniu daje możliwość współrealizacji Lokalnej Strategii Rozwoju na lata 2016–2023, poprzez udział w naborach wniosków. W 2020 r. oczyszczono dwa stawy: w Rybowie i </w:t>
      </w:r>
      <w:proofErr w:type="spellStart"/>
      <w:r w:rsidRPr="007C7736">
        <w:rPr>
          <w:rFonts w:ascii="Times New Roman" w:hAnsi="Times New Roman" w:cs="Times New Roman"/>
          <w:sz w:val="24"/>
          <w:szCs w:val="24"/>
        </w:rPr>
        <w:t>Panigrodzu</w:t>
      </w:r>
      <w:proofErr w:type="spellEnd"/>
      <w:r w:rsidRPr="007C7736">
        <w:rPr>
          <w:rFonts w:ascii="Times New Roman" w:hAnsi="Times New Roman" w:cs="Times New Roman"/>
          <w:sz w:val="24"/>
          <w:szCs w:val="24"/>
        </w:rPr>
        <w:t xml:space="preserve"> o łącznej wartości robót w wysokości 84.772,15 zł. Gmina na ten cel pozyskała za pośrednictwem stowarzyszenia 63.570 zł w ramach Programu Operacyjnego „Rybactwo i Morze”. Dodatkowo na terenie gminy Gołańcz stowarzyszenie wybudowało </w:t>
      </w:r>
      <w:r w:rsidRPr="007C7736">
        <w:rPr>
          <w:rFonts w:ascii="Times New Roman" w:eastAsia="Calibri" w:hAnsi="Times New Roman" w:cs="Times New Roman"/>
          <w:sz w:val="24"/>
          <w:szCs w:val="24"/>
        </w:rPr>
        <w:t xml:space="preserve">boisko do mini </w:t>
      </w:r>
      <w:proofErr w:type="spellStart"/>
      <w:r w:rsidRPr="007C7736">
        <w:rPr>
          <w:rFonts w:ascii="Times New Roman" w:eastAsia="Calibri" w:hAnsi="Times New Roman" w:cs="Times New Roman"/>
          <w:sz w:val="24"/>
          <w:szCs w:val="24"/>
        </w:rPr>
        <w:t>streetballa</w:t>
      </w:r>
      <w:proofErr w:type="spellEnd"/>
      <w:r w:rsidRPr="007C7736">
        <w:rPr>
          <w:rFonts w:ascii="Times New Roman" w:eastAsia="Calibri" w:hAnsi="Times New Roman" w:cs="Times New Roman"/>
          <w:sz w:val="24"/>
          <w:szCs w:val="24"/>
        </w:rPr>
        <w:t xml:space="preserve"> z </w:t>
      </w:r>
      <w:proofErr w:type="spellStart"/>
      <w:r w:rsidRPr="007C7736">
        <w:rPr>
          <w:rFonts w:ascii="Times New Roman" w:eastAsia="Calibri" w:hAnsi="Times New Roman" w:cs="Times New Roman"/>
          <w:sz w:val="24"/>
          <w:szCs w:val="24"/>
        </w:rPr>
        <w:t>piłkochwytem</w:t>
      </w:r>
      <w:proofErr w:type="spellEnd"/>
      <w:r w:rsidRPr="007C7736">
        <w:rPr>
          <w:rFonts w:ascii="Times New Roman" w:eastAsia="Calibri" w:hAnsi="Times New Roman" w:cs="Times New Roman"/>
          <w:sz w:val="24"/>
          <w:szCs w:val="24"/>
        </w:rPr>
        <w:t xml:space="preserve"> i częścią wydzieloną do gry w tenisa stołowego. Celem operacji był rozwój infrastruktury turystycznej i  rekreacyjnej w gminie Gołańcz. Na realizację zadania Stowarzyszenie uzyskało dofinansowanie Europejskiego Funduszu Morskiego i Rybackiego w ramach Programu Operacyjnego Rybactwo i Morze 2014-2020 w wysokości ponad 33 tys. zł. Koszt robót budowlanych to 79.046,44 zł.</w:t>
      </w:r>
    </w:p>
    <w:p w:rsidR="00361A25" w:rsidRPr="007C7736" w:rsidRDefault="00361A25" w:rsidP="00361A25">
      <w:pPr>
        <w:spacing w:after="160" w:line="259"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Poza korzyściami dla gminy, członkostwo w stowarzyszeniu jest również korzystne dla podmiotów gospodarczych oraz różnych organizacji z terenu gminy, które mogą pozyskiwać środki na rozwój działalności gospodarczej lub statutowej. </w:t>
      </w:r>
    </w:p>
    <w:p w:rsidR="009B7E65" w:rsidRPr="007C7736" w:rsidRDefault="009B7E65" w:rsidP="009B7E65">
      <w:pPr>
        <w:spacing w:after="0" w:line="240" w:lineRule="auto"/>
        <w:rPr>
          <w:rFonts w:ascii="Times New Roman" w:hAnsi="Times New Roman" w:cs="Times New Roman"/>
          <w:sz w:val="24"/>
          <w:szCs w:val="24"/>
        </w:rPr>
      </w:pPr>
    </w:p>
    <w:p w:rsidR="009B7E65" w:rsidRPr="007C7736" w:rsidRDefault="009B7E65" w:rsidP="009B7E65">
      <w:pPr>
        <w:numPr>
          <w:ilvl w:val="0"/>
          <w:numId w:val="44"/>
        </w:numPr>
        <w:spacing w:after="160" w:line="256" w:lineRule="auto"/>
        <w:contextualSpacing/>
        <w:rPr>
          <w:rFonts w:ascii="Times New Roman" w:hAnsi="Times New Roman" w:cs="Times New Roman"/>
          <w:b/>
          <w:sz w:val="24"/>
          <w:szCs w:val="24"/>
        </w:rPr>
      </w:pPr>
      <w:r w:rsidRPr="007C7736">
        <w:rPr>
          <w:rFonts w:ascii="Times New Roman" w:hAnsi="Times New Roman" w:cs="Times New Roman"/>
          <w:b/>
          <w:sz w:val="24"/>
          <w:szCs w:val="24"/>
        </w:rPr>
        <w:lastRenderedPageBreak/>
        <w:t xml:space="preserve">Stowarzyszenia "Dolina Wełny" </w:t>
      </w:r>
    </w:p>
    <w:p w:rsidR="009B7E65" w:rsidRPr="007C7736" w:rsidRDefault="009B7E65" w:rsidP="009B7E65">
      <w:pPr>
        <w:spacing w:after="160" w:line="256" w:lineRule="auto"/>
        <w:ind w:left="720"/>
        <w:contextualSpacing/>
        <w:rPr>
          <w:rFonts w:ascii="Times New Roman" w:hAnsi="Times New Roman" w:cs="Times New Roman"/>
          <w:sz w:val="24"/>
          <w:szCs w:val="24"/>
        </w:rPr>
      </w:pPr>
      <w:r w:rsidRPr="007C7736">
        <w:rPr>
          <w:rFonts w:ascii="Times New Roman" w:hAnsi="Times New Roman" w:cs="Times New Roman"/>
          <w:sz w:val="24"/>
          <w:szCs w:val="24"/>
        </w:rPr>
        <w:t>ul. Kolejowa 24, 62-100 Wągrowiec</w:t>
      </w:r>
    </w:p>
    <w:p w:rsidR="009B7E65" w:rsidRPr="007C7736" w:rsidRDefault="009B7E65" w:rsidP="009B7E65">
      <w:pPr>
        <w:spacing w:after="0" w:line="240" w:lineRule="auto"/>
        <w:rPr>
          <w:rFonts w:ascii="Times New Roman" w:hAnsi="Times New Roman" w:cs="Times New Roman"/>
          <w:sz w:val="24"/>
          <w:szCs w:val="24"/>
        </w:rPr>
      </w:pPr>
    </w:p>
    <w:p w:rsidR="00361A25" w:rsidRPr="007C7736" w:rsidRDefault="00361A25" w:rsidP="00361A25">
      <w:pPr>
        <w:spacing w:after="160" w:line="259" w:lineRule="auto"/>
        <w:jc w:val="both"/>
        <w:rPr>
          <w:rFonts w:ascii="Times New Roman" w:hAnsi="Times New Roman" w:cs="Times New Roman"/>
          <w:sz w:val="24"/>
          <w:szCs w:val="24"/>
        </w:rPr>
      </w:pPr>
      <w:r w:rsidRPr="007C7736">
        <w:rPr>
          <w:rFonts w:ascii="Times New Roman" w:hAnsi="Times New Roman" w:cs="Times New Roman"/>
          <w:sz w:val="24"/>
          <w:szCs w:val="24"/>
        </w:rPr>
        <w:t>Stowarzyszenie obejmuje swym zasięgiem dziewięć gmin wiejskich i miejsko-wiejskich w czterech powiatach w województwie wielkopolskim.</w:t>
      </w:r>
    </w:p>
    <w:p w:rsidR="00361A25" w:rsidRPr="007C7736" w:rsidRDefault="00361A25" w:rsidP="00361A25">
      <w:pPr>
        <w:spacing w:after="160" w:line="259" w:lineRule="auto"/>
        <w:jc w:val="both"/>
        <w:rPr>
          <w:rFonts w:ascii="Times New Roman" w:hAnsi="Times New Roman" w:cs="Times New Roman"/>
          <w:sz w:val="24"/>
          <w:szCs w:val="24"/>
        </w:rPr>
      </w:pPr>
      <w:r w:rsidRPr="007C7736">
        <w:rPr>
          <w:rFonts w:ascii="Times New Roman" w:hAnsi="Times New Roman" w:cs="Times New Roman"/>
          <w:sz w:val="24"/>
          <w:szCs w:val="24"/>
        </w:rPr>
        <w:t>Obszar Stowarzyszenia tworzą gminy: Damasławek, Gołańcz, Kiszkowo, Margonin, Mieścisko, Rogoźno, Skoki, Wapno i Wągrowiec.</w:t>
      </w:r>
    </w:p>
    <w:p w:rsidR="00361A25" w:rsidRPr="007C7736" w:rsidRDefault="00361A25" w:rsidP="00361A25">
      <w:pPr>
        <w:spacing w:after="160" w:line="259"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 latach ubiegłych na terenie </w:t>
      </w:r>
      <w:r w:rsidR="007C7736" w:rsidRPr="007C7736">
        <w:rPr>
          <w:rFonts w:ascii="Times New Roman" w:hAnsi="Times New Roman" w:cs="Times New Roman"/>
          <w:sz w:val="24"/>
          <w:szCs w:val="24"/>
        </w:rPr>
        <w:t>miasta</w:t>
      </w:r>
      <w:r w:rsidRPr="007C7736">
        <w:rPr>
          <w:rFonts w:ascii="Times New Roman" w:hAnsi="Times New Roman" w:cs="Times New Roman"/>
          <w:sz w:val="24"/>
          <w:szCs w:val="24"/>
        </w:rPr>
        <w:t xml:space="preserve"> i gminy realizowanych było wiele projektów. </w:t>
      </w:r>
    </w:p>
    <w:p w:rsidR="00361A25" w:rsidRPr="007C7736" w:rsidRDefault="00361A25" w:rsidP="00361A25">
      <w:pPr>
        <w:spacing w:after="160" w:line="259"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W roku 2020 na terenie Miasta i Gmina Gołańcz Stowarzyszenie nie realizowało projektów. </w:t>
      </w:r>
    </w:p>
    <w:p w:rsidR="00361A25" w:rsidRPr="007C7736" w:rsidRDefault="00361A25" w:rsidP="009B7E65">
      <w:pPr>
        <w:spacing w:after="0" w:line="240" w:lineRule="auto"/>
        <w:jc w:val="both"/>
        <w:rPr>
          <w:rFonts w:ascii="Times New Roman" w:hAnsi="Times New Roman" w:cs="Times New Roman"/>
          <w:sz w:val="24"/>
          <w:szCs w:val="24"/>
        </w:rPr>
      </w:pPr>
    </w:p>
    <w:p w:rsidR="009B7E65" w:rsidRPr="007C7736" w:rsidRDefault="00361A25" w:rsidP="009B7E65">
      <w:pPr>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 xml:space="preserve">3)  </w:t>
      </w:r>
      <w:r w:rsidR="009B7E65" w:rsidRPr="007C7736">
        <w:rPr>
          <w:rFonts w:ascii="Times New Roman" w:hAnsi="Times New Roman" w:cs="Times New Roman"/>
          <w:b/>
          <w:sz w:val="24"/>
          <w:szCs w:val="24"/>
        </w:rPr>
        <w:t>Współpraca międzynarodowa</w:t>
      </w:r>
    </w:p>
    <w:p w:rsidR="00EC5637" w:rsidRPr="007C7736" w:rsidRDefault="00EC5637" w:rsidP="009B7E65">
      <w:pPr>
        <w:spacing w:after="0" w:line="240" w:lineRule="auto"/>
        <w:jc w:val="both"/>
        <w:rPr>
          <w:rFonts w:ascii="Times New Roman" w:hAnsi="Times New Roman" w:cs="Times New Roman"/>
          <w:b/>
          <w:sz w:val="24"/>
          <w:szCs w:val="24"/>
        </w:rPr>
      </w:pPr>
    </w:p>
    <w:p w:rsidR="00F710A0" w:rsidRPr="007C7736" w:rsidRDefault="009B7E65" w:rsidP="006956F2">
      <w:pPr>
        <w:pStyle w:val="Akapitzlist"/>
        <w:spacing w:after="0" w:line="240" w:lineRule="auto"/>
        <w:ind w:left="360"/>
        <w:jc w:val="both"/>
        <w:rPr>
          <w:rFonts w:ascii="Times New Roman" w:hAnsi="Times New Roman" w:cs="Times New Roman"/>
          <w:sz w:val="24"/>
          <w:szCs w:val="24"/>
        </w:rPr>
      </w:pPr>
      <w:r w:rsidRPr="007C7736">
        <w:rPr>
          <w:rFonts w:ascii="Times New Roman" w:hAnsi="Times New Roman" w:cs="Times New Roman"/>
          <w:sz w:val="24"/>
          <w:szCs w:val="24"/>
        </w:rPr>
        <w:t>Ze względu na panującą w Polsce i na świecie pandemię, współpraca międzynarodowa z partnerskimi gminami</w:t>
      </w:r>
      <w:r w:rsidR="00361A25" w:rsidRPr="007C7736">
        <w:rPr>
          <w:rFonts w:ascii="Times New Roman" w:hAnsi="Times New Roman" w:cs="Times New Roman"/>
          <w:sz w:val="24"/>
          <w:szCs w:val="24"/>
        </w:rPr>
        <w:t xml:space="preserve"> Kamyk nad Wełta</w:t>
      </w:r>
      <w:r w:rsidR="00EC5637" w:rsidRPr="007C7736">
        <w:rPr>
          <w:rFonts w:ascii="Times New Roman" w:hAnsi="Times New Roman" w:cs="Times New Roman"/>
          <w:sz w:val="24"/>
          <w:szCs w:val="24"/>
        </w:rPr>
        <w:t xml:space="preserve">wą (Czechy), Ilmenau (Niemcy) i </w:t>
      </w:r>
      <w:proofErr w:type="spellStart"/>
      <w:r w:rsidR="00EC5637" w:rsidRPr="007C7736">
        <w:rPr>
          <w:rFonts w:ascii="Times New Roman" w:hAnsi="Times New Roman" w:cs="Times New Roman"/>
          <w:sz w:val="24"/>
          <w:szCs w:val="24"/>
        </w:rPr>
        <w:t>Allendorf</w:t>
      </w:r>
      <w:proofErr w:type="spellEnd"/>
      <w:r w:rsidR="00EC5637" w:rsidRPr="007C7736">
        <w:rPr>
          <w:rFonts w:ascii="Times New Roman" w:hAnsi="Times New Roman" w:cs="Times New Roman"/>
          <w:sz w:val="24"/>
          <w:szCs w:val="24"/>
        </w:rPr>
        <w:t xml:space="preserve"> (</w:t>
      </w:r>
      <w:r w:rsidR="00361A25" w:rsidRPr="007C7736">
        <w:rPr>
          <w:rFonts w:ascii="Times New Roman" w:hAnsi="Times New Roman" w:cs="Times New Roman"/>
          <w:sz w:val="24"/>
          <w:szCs w:val="24"/>
        </w:rPr>
        <w:t xml:space="preserve">Niemcy) </w:t>
      </w:r>
      <w:r w:rsidRPr="007C7736">
        <w:rPr>
          <w:rFonts w:ascii="Times New Roman" w:hAnsi="Times New Roman" w:cs="Times New Roman"/>
          <w:sz w:val="24"/>
          <w:szCs w:val="24"/>
        </w:rPr>
        <w:t xml:space="preserve"> odbywała się w sposób minimalny, ograniczając się tyl</w:t>
      </w:r>
      <w:r w:rsidR="006956F2" w:rsidRPr="007C7736">
        <w:rPr>
          <w:rFonts w:ascii="Times New Roman" w:hAnsi="Times New Roman" w:cs="Times New Roman"/>
          <w:sz w:val="24"/>
          <w:szCs w:val="24"/>
        </w:rPr>
        <w:t xml:space="preserve">ko do korespondencji mailowej. </w:t>
      </w:r>
    </w:p>
    <w:p w:rsidR="00F710A0" w:rsidRPr="007C7736" w:rsidRDefault="00F710A0" w:rsidP="009B7E65">
      <w:pPr>
        <w:spacing w:after="0" w:line="240" w:lineRule="auto"/>
        <w:jc w:val="both"/>
        <w:rPr>
          <w:rFonts w:ascii="Times New Roman" w:hAnsi="Times New Roman" w:cs="Times New Roman"/>
          <w:b/>
          <w:sz w:val="24"/>
          <w:szCs w:val="24"/>
        </w:rPr>
      </w:pPr>
    </w:p>
    <w:p w:rsidR="009B7E65" w:rsidRPr="007C7736" w:rsidRDefault="009B7E65" w:rsidP="009B7E65">
      <w:pPr>
        <w:shd w:val="clear" w:color="auto" w:fill="92D050"/>
        <w:spacing w:after="0" w:line="240" w:lineRule="auto"/>
        <w:jc w:val="both"/>
        <w:rPr>
          <w:rFonts w:ascii="Times New Roman" w:hAnsi="Times New Roman" w:cs="Times New Roman"/>
          <w:b/>
          <w:sz w:val="24"/>
          <w:szCs w:val="24"/>
        </w:rPr>
      </w:pPr>
      <w:r w:rsidRPr="007C7736">
        <w:rPr>
          <w:rFonts w:ascii="Times New Roman" w:hAnsi="Times New Roman" w:cs="Times New Roman"/>
          <w:b/>
          <w:sz w:val="24"/>
          <w:szCs w:val="24"/>
        </w:rPr>
        <w:t>XXI</w:t>
      </w:r>
      <w:r w:rsidR="00C8530F">
        <w:rPr>
          <w:rFonts w:ascii="Times New Roman" w:hAnsi="Times New Roman" w:cs="Times New Roman"/>
          <w:b/>
          <w:sz w:val="24"/>
          <w:szCs w:val="24"/>
        </w:rPr>
        <w:t xml:space="preserve">I.     </w:t>
      </w:r>
      <w:r w:rsidRPr="007C7736">
        <w:rPr>
          <w:rFonts w:ascii="Times New Roman" w:hAnsi="Times New Roman" w:cs="Times New Roman"/>
          <w:b/>
          <w:sz w:val="24"/>
          <w:szCs w:val="24"/>
        </w:rPr>
        <w:t>Informacja o stanie oświaty</w:t>
      </w:r>
    </w:p>
    <w:p w:rsidR="009B7E65" w:rsidRPr="007C7736" w:rsidRDefault="009B7E65" w:rsidP="00EC5637">
      <w:pPr>
        <w:numPr>
          <w:ilvl w:val="0"/>
          <w:numId w:val="45"/>
        </w:numPr>
        <w:contextualSpacing/>
        <w:jc w:val="both"/>
        <w:rPr>
          <w:rFonts w:ascii="Times New Roman" w:hAnsi="Times New Roman" w:cs="Times New Roman"/>
          <w:b/>
          <w:i/>
          <w:sz w:val="24"/>
          <w:szCs w:val="24"/>
        </w:rPr>
      </w:pPr>
      <w:r w:rsidRPr="007C7736">
        <w:rPr>
          <w:rFonts w:ascii="Times New Roman" w:hAnsi="Times New Roman" w:cs="Times New Roman"/>
          <w:b/>
          <w:i/>
          <w:sz w:val="24"/>
          <w:szCs w:val="24"/>
        </w:rPr>
        <w:t>Organizacja publicznych szkół i przedszkola w Mieście i Gminie Gołańcz w 2020 roku.</w:t>
      </w:r>
    </w:p>
    <w:p w:rsidR="007C7736" w:rsidRPr="007C7736" w:rsidRDefault="009B7E65" w:rsidP="005D71E1">
      <w:pPr>
        <w:ind w:firstLine="567"/>
        <w:jc w:val="both"/>
        <w:rPr>
          <w:rFonts w:ascii="Times New Roman" w:hAnsi="Times New Roman" w:cs="Times New Roman"/>
          <w:sz w:val="24"/>
          <w:szCs w:val="24"/>
        </w:rPr>
      </w:pPr>
      <w:r w:rsidRPr="007C7736">
        <w:rPr>
          <w:rFonts w:ascii="Times New Roman" w:hAnsi="Times New Roman" w:cs="Times New Roman"/>
          <w:sz w:val="24"/>
          <w:szCs w:val="24"/>
        </w:rPr>
        <w:t xml:space="preserve">Miasto i Gmina Gołańcz jest organem prowadzącym dla 4 szkół podstawowych </w:t>
      </w:r>
      <w:r w:rsidRPr="007C7736">
        <w:rPr>
          <w:rFonts w:ascii="Times New Roman" w:hAnsi="Times New Roman" w:cs="Times New Roman"/>
          <w:sz w:val="24"/>
          <w:szCs w:val="24"/>
        </w:rPr>
        <w:br/>
        <w:t xml:space="preserve">i przedszkola. W każdej szkole funkcjonuje także oddział przedszkolny. W 2020 roku do placówek oświatowych prowadzonych przez Miasto i Gminę Gołańcz uczęszczało łącznie 979 uczniów w 63 oddziałach. W SP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uczyło się 583 uczniów w 28 oddziałach, </w:t>
      </w:r>
      <w:r w:rsidRPr="007C7736">
        <w:rPr>
          <w:rFonts w:ascii="Times New Roman" w:hAnsi="Times New Roman" w:cs="Times New Roman"/>
          <w:sz w:val="24"/>
          <w:szCs w:val="24"/>
        </w:rPr>
        <w:br/>
        <w:t xml:space="preserve">w SP w Morakowie 85 uczniów w 9 oddziałach, w SP w Smogulcu 90 uczniów w 9 oddziałach, w SP w </w:t>
      </w:r>
      <w:proofErr w:type="spellStart"/>
      <w:r w:rsidRPr="007C7736">
        <w:rPr>
          <w:rFonts w:ascii="Times New Roman" w:hAnsi="Times New Roman" w:cs="Times New Roman"/>
          <w:sz w:val="24"/>
          <w:szCs w:val="24"/>
        </w:rPr>
        <w:t>Panigrodzu</w:t>
      </w:r>
      <w:proofErr w:type="spellEnd"/>
      <w:r w:rsidRPr="007C7736">
        <w:rPr>
          <w:rFonts w:ascii="Times New Roman" w:hAnsi="Times New Roman" w:cs="Times New Roman"/>
          <w:sz w:val="24"/>
          <w:szCs w:val="24"/>
        </w:rPr>
        <w:t xml:space="preserve"> 82 uczniów w 10 oddziałach. Natomiast do przedszkola publicznego uczęszczało 139 dzieci i były one podzielone na 6 oddziałów, z czego jeden oddział w Czesławicach. Poniższa tabela szczegółowo obrazuje liczbę uczniów w każdej </w:t>
      </w:r>
      <w:r w:rsidRPr="007C7736">
        <w:rPr>
          <w:rFonts w:ascii="Times New Roman" w:hAnsi="Times New Roman" w:cs="Times New Roman"/>
          <w:sz w:val="24"/>
          <w:szCs w:val="24"/>
        </w:rPr>
        <w:br/>
        <w:t xml:space="preserve">z placówek. </w:t>
      </w:r>
    </w:p>
    <w:tbl>
      <w:tblPr>
        <w:tblStyle w:val="Tabela-Siatka2"/>
        <w:tblW w:w="0" w:type="dxa"/>
        <w:jc w:val="center"/>
        <w:tblInd w:w="0" w:type="dxa"/>
        <w:tblLayout w:type="fixed"/>
        <w:tblLook w:val="04A0" w:firstRow="1" w:lastRow="0" w:firstColumn="1" w:lastColumn="0" w:noHBand="0" w:noVBand="1"/>
      </w:tblPr>
      <w:tblGrid>
        <w:gridCol w:w="567"/>
        <w:gridCol w:w="1843"/>
        <w:gridCol w:w="1134"/>
        <w:gridCol w:w="1390"/>
        <w:gridCol w:w="688"/>
        <w:gridCol w:w="688"/>
        <w:gridCol w:w="688"/>
        <w:gridCol w:w="688"/>
        <w:gridCol w:w="689"/>
        <w:gridCol w:w="688"/>
        <w:gridCol w:w="688"/>
        <w:gridCol w:w="688"/>
        <w:gridCol w:w="689"/>
      </w:tblGrid>
      <w:tr w:rsidR="00472541" w:rsidRPr="007C7736" w:rsidTr="009B7E65">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proofErr w:type="spellStart"/>
            <w:r w:rsidRPr="007C7736">
              <w:rPr>
                <w:rFonts w:ascii="Times New Roman" w:hAnsi="Times New Roman" w:cs="Times New Roman"/>
                <w:b/>
                <w:sz w:val="24"/>
                <w:szCs w:val="24"/>
              </w:rPr>
              <w:t>Lp</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Nazwa placówki</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Liczba uczniów</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Liczba oddziałów</w:t>
            </w:r>
          </w:p>
        </w:tc>
        <w:tc>
          <w:tcPr>
            <w:tcW w:w="6194" w:type="dxa"/>
            <w:gridSpan w:val="9"/>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w tym:</w:t>
            </w:r>
          </w:p>
        </w:tc>
      </w:tr>
      <w:tr w:rsidR="00472541" w:rsidRPr="007C7736" w:rsidTr="009B7E65">
        <w:trPr>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b/>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b/>
                <w:sz w:val="24"/>
                <w:szCs w:val="24"/>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„0”</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I</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II</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III</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IV</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V</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VI</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VII</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VIII</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Szkoła Podstawowa im. </w:t>
            </w:r>
            <w:proofErr w:type="spellStart"/>
            <w:r w:rsidRPr="007C7736">
              <w:rPr>
                <w:rFonts w:ascii="Times New Roman" w:hAnsi="Times New Roman" w:cs="Times New Roman"/>
                <w:sz w:val="24"/>
                <w:szCs w:val="24"/>
              </w:rPr>
              <w:t>ppłka</w:t>
            </w:r>
            <w:proofErr w:type="spellEnd"/>
            <w:r w:rsidRPr="007C7736">
              <w:rPr>
                <w:rFonts w:ascii="Times New Roman" w:hAnsi="Times New Roman" w:cs="Times New Roman"/>
                <w:sz w:val="24"/>
                <w:szCs w:val="24"/>
              </w:rPr>
              <w:t xml:space="preserve"> W. Kowalskiego </w:t>
            </w:r>
            <w:r w:rsidRPr="007C7736">
              <w:rPr>
                <w:rFonts w:ascii="Times New Roman" w:hAnsi="Times New Roman" w:cs="Times New Roman"/>
                <w:sz w:val="24"/>
                <w:szCs w:val="24"/>
              </w:rPr>
              <w:br/>
              <w:t xml:space="preserve">w </w:t>
            </w:r>
            <w:proofErr w:type="spellStart"/>
            <w:r w:rsidRPr="007C7736">
              <w:rPr>
                <w:rFonts w:ascii="Times New Roman" w:hAnsi="Times New Roman" w:cs="Times New Roman"/>
                <w:sz w:val="24"/>
                <w:szCs w:val="24"/>
              </w:rPr>
              <w:t>Gołańczy</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583</w:t>
            </w:r>
          </w:p>
        </w:tc>
        <w:tc>
          <w:tcPr>
            <w:tcW w:w="13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28</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56</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60</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66</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72</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64</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12</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82</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112</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59</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Szkoła Podstawowa im. </w:t>
            </w:r>
            <w:r w:rsidRPr="007C7736">
              <w:rPr>
                <w:rFonts w:ascii="Times New Roman" w:hAnsi="Times New Roman" w:cs="Times New Roman"/>
                <w:sz w:val="24"/>
                <w:szCs w:val="24"/>
              </w:rPr>
              <w:br/>
              <w:t xml:space="preserve">S. Staszica </w:t>
            </w:r>
            <w:r w:rsidRPr="007C7736">
              <w:rPr>
                <w:rFonts w:ascii="Times New Roman" w:hAnsi="Times New Roman" w:cs="Times New Roman"/>
                <w:sz w:val="24"/>
                <w:szCs w:val="24"/>
              </w:rPr>
              <w:br/>
              <w:t>w Morakowie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85</w:t>
            </w:r>
          </w:p>
        </w:tc>
        <w:tc>
          <w:tcPr>
            <w:tcW w:w="13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17</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8</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6</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13</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17</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6</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lastRenderedPageBreak/>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Szkoła Podstawowa im. dyr. N. Przybylskiego </w:t>
            </w:r>
            <w:r w:rsidRPr="007C7736">
              <w:rPr>
                <w:rFonts w:ascii="Times New Roman" w:hAnsi="Times New Roman" w:cs="Times New Roman"/>
                <w:sz w:val="24"/>
                <w:szCs w:val="24"/>
              </w:rPr>
              <w:br/>
              <w:t>w Smogulcu</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90</w:t>
            </w:r>
          </w:p>
        </w:tc>
        <w:tc>
          <w:tcPr>
            <w:tcW w:w="13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25</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13</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8</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2</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14</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15</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4</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Szkoła Podstawowa im. M. Kopernika </w:t>
            </w:r>
            <w:r w:rsidRPr="007C7736">
              <w:rPr>
                <w:rFonts w:ascii="Times New Roman" w:hAnsi="Times New Roman" w:cs="Times New Roman"/>
                <w:sz w:val="24"/>
                <w:szCs w:val="24"/>
              </w:rPr>
              <w:br/>
              <w:t xml:space="preserve">w </w:t>
            </w:r>
            <w:proofErr w:type="spellStart"/>
            <w:r w:rsidRPr="007C7736">
              <w:rPr>
                <w:rFonts w:ascii="Times New Roman" w:hAnsi="Times New Roman" w:cs="Times New Roman"/>
                <w:sz w:val="24"/>
                <w:szCs w:val="24"/>
              </w:rPr>
              <w:t>Panigrodzu</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82</w:t>
            </w:r>
          </w:p>
        </w:tc>
        <w:tc>
          <w:tcPr>
            <w:tcW w:w="13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10</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19</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5</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4</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16</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11</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5</w:t>
            </w:r>
          </w:p>
        </w:tc>
      </w:tr>
      <w:tr w:rsidR="00472541" w:rsidRPr="007C7736" w:rsidTr="009B7E6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Przedszkole Publiczne </w:t>
            </w:r>
            <w:r w:rsidRPr="007C7736">
              <w:rPr>
                <w:rFonts w:ascii="Times New Roman" w:hAnsi="Times New Roman" w:cs="Times New Roman"/>
                <w:sz w:val="24"/>
                <w:szCs w:val="24"/>
              </w:rPr>
              <w:br/>
              <w:t xml:space="preserve">w </w:t>
            </w:r>
            <w:proofErr w:type="spellStart"/>
            <w:r w:rsidRPr="007C7736">
              <w:rPr>
                <w:rFonts w:ascii="Times New Roman" w:hAnsi="Times New Roman" w:cs="Times New Roman"/>
                <w:sz w:val="24"/>
                <w:szCs w:val="24"/>
              </w:rPr>
              <w:t>Gołańczy</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139</w:t>
            </w:r>
          </w:p>
        </w:tc>
        <w:tc>
          <w:tcPr>
            <w:tcW w:w="13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6</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w:t>
            </w:r>
          </w:p>
        </w:tc>
      </w:tr>
      <w:tr w:rsidR="00472541" w:rsidRPr="007C7736" w:rsidTr="009B7E65">
        <w:trPr>
          <w:jc w:val="center"/>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ind w:firstLine="708"/>
              <w:jc w:val="right"/>
              <w:rPr>
                <w:rFonts w:ascii="Times New Roman" w:hAnsi="Times New Roman" w:cs="Times New Roman"/>
                <w:b/>
                <w:sz w:val="24"/>
                <w:szCs w:val="24"/>
              </w:rPr>
            </w:pPr>
            <w:r w:rsidRPr="007C7736">
              <w:rPr>
                <w:rFonts w:ascii="Times New Roman" w:hAnsi="Times New Roman" w:cs="Times New Roman"/>
                <w:b/>
                <w:sz w:val="24"/>
                <w:szCs w:val="24"/>
              </w:rPr>
              <w:t>RAZEM: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979</w:t>
            </w:r>
          </w:p>
        </w:tc>
        <w:tc>
          <w:tcPr>
            <w:tcW w:w="13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63</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117</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86</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88</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87</w:t>
            </w:r>
          </w:p>
        </w:tc>
        <w:tc>
          <w:tcPr>
            <w:tcW w:w="689"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94</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18</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129</w:t>
            </w:r>
          </w:p>
        </w:tc>
        <w:tc>
          <w:tcPr>
            <w:tcW w:w="688"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147</w:t>
            </w:r>
          </w:p>
        </w:tc>
        <w:tc>
          <w:tcPr>
            <w:tcW w:w="689" w:type="dxa"/>
            <w:tcBorders>
              <w:top w:val="single" w:sz="4" w:space="0" w:color="auto"/>
              <w:left w:val="single" w:sz="4" w:space="0" w:color="auto"/>
              <w:bottom w:val="single" w:sz="4" w:space="0" w:color="auto"/>
              <w:right w:val="single" w:sz="4" w:space="0" w:color="auto"/>
            </w:tcBorders>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74</w:t>
            </w:r>
          </w:p>
        </w:tc>
      </w:tr>
    </w:tbl>
    <w:p w:rsidR="009B7E65" w:rsidRPr="007C7736" w:rsidRDefault="009B7E65" w:rsidP="00F710A0">
      <w:pPr>
        <w:rPr>
          <w:rFonts w:ascii="Times New Roman" w:hAnsi="Times New Roman" w:cs="Times New Roman"/>
          <w:sz w:val="24"/>
          <w:szCs w:val="24"/>
        </w:rPr>
      </w:pPr>
      <w:r w:rsidRPr="007C7736">
        <w:rPr>
          <w:rFonts w:ascii="Times New Roman" w:hAnsi="Times New Roman" w:cs="Times New Roman"/>
          <w:sz w:val="24"/>
          <w:szCs w:val="24"/>
        </w:rPr>
        <w:t>*stan wg Systemu Informacji Oświatowej (SIO) na dzień 30.09.2020 r.</w:t>
      </w:r>
    </w:p>
    <w:p w:rsidR="009B7E65" w:rsidRPr="007C7736" w:rsidRDefault="009B7E65" w:rsidP="009B7E65">
      <w:pPr>
        <w:numPr>
          <w:ilvl w:val="0"/>
          <w:numId w:val="45"/>
        </w:numPr>
        <w:contextualSpacing/>
        <w:jc w:val="both"/>
        <w:rPr>
          <w:rFonts w:ascii="Times New Roman" w:hAnsi="Times New Roman" w:cs="Times New Roman"/>
          <w:b/>
          <w:i/>
          <w:sz w:val="24"/>
          <w:szCs w:val="24"/>
        </w:rPr>
      </w:pPr>
      <w:r w:rsidRPr="007C7736">
        <w:rPr>
          <w:rFonts w:ascii="Times New Roman" w:hAnsi="Times New Roman" w:cs="Times New Roman"/>
          <w:b/>
          <w:i/>
          <w:sz w:val="24"/>
          <w:szCs w:val="24"/>
        </w:rPr>
        <w:t>Stan zatrudnienia w placówkach oświatowych w Mieście i Gminie Gołańcz w 2020 roku.</w:t>
      </w:r>
    </w:p>
    <w:p w:rsidR="009B7E65" w:rsidRPr="007C7736" w:rsidRDefault="009B7E65" w:rsidP="009B7E65">
      <w:pPr>
        <w:spacing w:after="0"/>
        <w:ind w:firstLine="567"/>
        <w:jc w:val="both"/>
        <w:rPr>
          <w:rFonts w:ascii="Times New Roman" w:hAnsi="Times New Roman" w:cs="Times New Roman"/>
          <w:b/>
          <w:i/>
          <w:sz w:val="24"/>
          <w:szCs w:val="24"/>
        </w:rPr>
      </w:pPr>
      <w:r w:rsidRPr="007C7736">
        <w:rPr>
          <w:rFonts w:ascii="Times New Roman" w:hAnsi="Times New Roman" w:cs="Times New Roman"/>
          <w:sz w:val="24"/>
          <w:szCs w:val="24"/>
        </w:rPr>
        <w:t xml:space="preserve">Według stanu z Systemu Informacji Oświatowej na dzień 30.09.2020 r. w placówkach oświatowych Miasta i Gminy Gołańcz łącznie pracowało 68 nauczycieli dyplomowanych, </w:t>
      </w:r>
      <w:r w:rsidRPr="007C7736">
        <w:rPr>
          <w:rFonts w:ascii="Times New Roman" w:hAnsi="Times New Roman" w:cs="Times New Roman"/>
          <w:sz w:val="24"/>
          <w:szCs w:val="24"/>
        </w:rPr>
        <w:br/>
        <w:t xml:space="preserve">22 nauczycieli mianowanych, 23 nauczycieli kontraktowych oraz 2 nauczycieli o stopniu zawodowym stażysty. Awans na stopień nauczyciela mianowanego w 2020 roku otrzymało dwóch nauczycieli z SP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Na emeryturę przeszła jedna nauczycielka z SP </w:t>
      </w:r>
      <w:r w:rsidRPr="007C7736">
        <w:rPr>
          <w:rFonts w:ascii="Times New Roman" w:hAnsi="Times New Roman" w:cs="Times New Roman"/>
          <w:sz w:val="24"/>
          <w:szCs w:val="24"/>
        </w:rPr>
        <w:br/>
        <w:t xml:space="preserve">w Smogulcu oraz palacz z SP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Poniższa tabela szczegółowo obrazuje stan zatrudnienia w każdej z placówek.</w:t>
      </w:r>
    </w:p>
    <w:tbl>
      <w:tblPr>
        <w:tblStyle w:val="Tabela-Siatka2"/>
        <w:tblW w:w="0" w:type="auto"/>
        <w:jc w:val="center"/>
        <w:tblInd w:w="0" w:type="dxa"/>
        <w:tblLook w:val="04A0" w:firstRow="1" w:lastRow="0" w:firstColumn="1" w:lastColumn="0" w:noHBand="0" w:noVBand="1"/>
      </w:tblPr>
      <w:tblGrid>
        <w:gridCol w:w="2628"/>
        <w:gridCol w:w="2199"/>
        <w:gridCol w:w="2131"/>
        <w:gridCol w:w="2104"/>
      </w:tblGrid>
      <w:tr w:rsidR="00472541" w:rsidRPr="007C7736" w:rsidTr="009B7E65">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Placówka</w:t>
            </w:r>
          </w:p>
        </w:tc>
        <w:tc>
          <w:tcPr>
            <w:tcW w:w="6602" w:type="dxa"/>
            <w:gridSpan w:val="3"/>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Liczba zatrudnionych osób</w:t>
            </w:r>
          </w:p>
        </w:tc>
      </w:tr>
      <w:tr w:rsidR="00472541" w:rsidRPr="007C7736" w:rsidTr="009B7E65">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spacing w:after="0" w:line="240" w:lineRule="auto"/>
              <w:rPr>
                <w:rFonts w:ascii="Times New Roman" w:hAnsi="Times New Roman" w:cs="Times New Roman"/>
                <w:b/>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Nauczyciele</w:t>
            </w:r>
          </w:p>
        </w:tc>
        <w:tc>
          <w:tcPr>
            <w:tcW w:w="21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Obsługa</w:t>
            </w:r>
          </w:p>
        </w:tc>
        <w:tc>
          <w:tcPr>
            <w:tcW w:w="21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Razem</w:t>
            </w:r>
          </w:p>
        </w:tc>
      </w:tr>
      <w:tr w:rsidR="00472541" w:rsidRPr="007C7736" w:rsidTr="009B7E65">
        <w:trPr>
          <w:trHeight w:val="794"/>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Szkoła Podstawowa im. </w:t>
            </w:r>
            <w:proofErr w:type="spellStart"/>
            <w:r w:rsidRPr="007C7736">
              <w:rPr>
                <w:rFonts w:ascii="Times New Roman" w:hAnsi="Times New Roman" w:cs="Times New Roman"/>
                <w:sz w:val="24"/>
                <w:szCs w:val="24"/>
              </w:rPr>
              <w:t>ppłka</w:t>
            </w:r>
            <w:proofErr w:type="spellEnd"/>
            <w:r w:rsidRPr="007C7736">
              <w:rPr>
                <w:rFonts w:ascii="Times New Roman" w:hAnsi="Times New Roman" w:cs="Times New Roman"/>
                <w:sz w:val="24"/>
                <w:szCs w:val="24"/>
              </w:rPr>
              <w:t xml:space="preserve"> W. Kowalskiego w </w:t>
            </w:r>
            <w:proofErr w:type="spellStart"/>
            <w:r w:rsidRPr="007C7736">
              <w:rPr>
                <w:rFonts w:ascii="Times New Roman" w:hAnsi="Times New Roman" w:cs="Times New Roman"/>
                <w:sz w:val="24"/>
                <w:szCs w:val="24"/>
              </w:rPr>
              <w:t>Gołańczy</w:t>
            </w:r>
            <w:proofErr w:type="spellEnd"/>
          </w:p>
        </w:tc>
        <w:tc>
          <w:tcPr>
            <w:tcW w:w="224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53</w:t>
            </w:r>
          </w:p>
        </w:tc>
        <w:tc>
          <w:tcPr>
            <w:tcW w:w="21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22</w:t>
            </w:r>
          </w:p>
        </w:tc>
        <w:tc>
          <w:tcPr>
            <w:tcW w:w="21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75</w:t>
            </w:r>
          </w:p>
        </w:tc>
      </w:tr>
      <w:tr w:rsidR="00472541" w:rsidRPr="007C7736" w:rsidTr="009B7E65">
        <w:trPr>
          <w:trHeight w:val="794"/>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Szkoła Podstawowa im. </w:t>
            </w:r>
            <w:r w:rsidRPr="007C7736">
              <w:rPr>
                <w:rFonts w:ascii="Times New Roman" w:hAnsi="Times New Roman" w:cs="Times New Roman"/>
                <w:sz w:val="24"/>
                <w:szCs w:val="24"/>
              </w:rPr>
              <w:br/>
              <w:t>S. Staszica w Morakowie</w:t>
            </w:r>
          </w:p>
        </w:tc>
        <w:tc>
          <w:tcPr>
            <w:tcW w:w="224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15</w:t>
            </w:r>
          </w:p>
        </w:tc>
        <w:tc>
          <w:tcPr>
            <w:tcW w:w="21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8</w:t>
            </w:r>
          </w:p>
        </w:tc>
        <w:tc>
          <w:tcPr>
            <w:tcW w:w="21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23</w:t>
            </w:r>
          </w:p>
        </w:tc>
      </w:tr>
      <w:tr w:rsidR="00472541" w:rsidRPr="007C7736" w:rsidTr="009B7E65">
        <w:trPr>
          <w:trHeight w:val="794"/>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Szkoła Podstawowa im. dyr. N. Przybylskiego </w:t>
            </w:r>
            <w:r w:rsidRPr="007C7736">
              <w:rPr>
                <w:rFonts w:ascii="Times New Roman" w:hAnsi="Times New Roman" w:cs="Times New Roman"/>
                <w:sz w:val="24"/>
                <w:szCs w:val="24"/>
              </w:rPr>
              <w:br/>
              <w:t>w Smogulcu</w:t>
            </w:r>
          </w:p>
        </w:tc>
        <w:tc>
          <w:tcPr>
            <w:tcW w:w="224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17</w:t>
            </w:r>
          </w:p>
        </w:tc>
        <w:tc>
          <w:tcPr>
            <w:tcW w:w="21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9</w:t>
            </w:r>
          </w:p>
        </w:tc>
        <w:tc>
          <w:tcPr>
            <w:tcW w:w="21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26</w:t>
            </w:r>
          </w:p>
        </w:tc>
      </w:tr>
      <w:tr w:rsidR="00472541" w:rsidRPr="007C7736" w:rsidTr="009B7E65">
        <w:trPr>
          <w:trHeight w:val="794"/>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lastRenderedPageBreak/>
              <w:t xml:space="preserve">Szkoła Podstawowa im. </w:t>
            </w:r>
            <w:r w:rsidRPr="007C7736">
              <w:rPr>
                <w:rFonts w:ascii="Times New Roman" w:hAnsi="Times New Roman" w:cs="Times New Roman"/>
                <w:sz w:val="24"/>
                <w:szCs w:val="24"/>
              </w:rPr>
              <w:br/>
              <w:t xml:space="preserve">M. Kopernika </w:t>
            </w:r>
            <w:r w:rsidRPr="007C7736">
              <w:rPr>
                <w:rFonts w:ascii="Times New Roman" w:hAnsi="Times New Roman" w:cs="Times New Roman"/>
                <w:sz w:val="24"/>
                <w:szCs w:val="24"/>
              </w:rPr>
              <w:br/>
              <w:t xml:space="preserve">w </w:t>
            </w:r>
            <w:proofErr w:type="spellStart"/>
            <w:r w:rsidRPr="007C7736">
              <w:rPr>
                <w:rFonts w:ascii="Times New Roman" w:hAnsi="Times New Roman" w:cs="Times New Roman"/>
                <w:sz w:val="24"/>
                <w:szCs w:val="24"/>
              </w:rPr>
              <w:t>Panigrodzu</w:t>
            </w:r>
            <w:proofErr w:type="spellEnd"/>
          </w:p>
        </w:tc>
        <w:tc>
          <w:tcPr>
            <w:tcW w:w="224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18</w:t>
            </w:r>
          </w:p>
        </w:tc>
        <w:tc>
          <w:tcPr>
            <w:tcW w:w="21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8</w:t>
            </w:r>
          </w:p>
        </w:tc>
        <w:tc>
          <w:tcPr>
            <w:tcW w:w="21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26</w:t>
            </w:r>
          </w:p>
        </w:tc>
      </w:tr>
      <w:tr w:rsidR="00472541" w:rsidRPr="007C7736" w:rsidTr="009B7E65">
        <w:trPr>
          <w:trHeight w:val="794"/>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Przedszkole Publiczne</w:t>
            </w:r>
          </w:p>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 xml:space="preserve">w </w:t>
            </w:r>
            <w:proofErr w:type="spellStart"/>
            <w:r w:rsidRPr="007C7736">
              <w:rPr>
                <w:rFonts w:ascii="Times New Roman" w:hAnsi="Times New Roman" w:cs="Times New Roman"/>
                <w:sz w:val="24"/>
                <w:szCs w:val="24"/>
              </w:rPr>
              <w:t>Gołańczy</w:t>
            </w:r>
            <w:proofErr w:type="spellEnd"/>
          </w:p>
        </w:tc>
        <w:tc>
          <w:tcPr>
            <w:tcW w:w="224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12</w:t>
            </w:r>
          </w:p>
        </w:tc>
        <w:tc>
          <w:tcPr>
            <w:tcW w:w="21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sz w:val="24"/>
                <w:szCs w:val="24"/>
              </w:rPr>
            </w:pPr>
            <w:r w:rsidRPr="007C7736">
              <w:rPr>
                <w:rFonts w:ascii="Times New Roman" w:hAnsi="Times New Roman" w:cs="Times New Roman"/>
                <w:sz w:val="24"/>
                <w:szCs w:val="24"/>
              </w:rPr>
              <w:t>17</w:t>
            </w:r>
          </w:p>
        </w:tc>
        <w:tc>
          <w:tcPr>
            <w:tcW w:w="21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29</w:t>
            </w:r>
          </w:p>
        </w:tc>
      </w:tr>
      <w:tr w:rsidR="00472541" w:rsidRPr="007C7736" w:rsidTr="009B7E65">
        <w:trPr>
          <w:trHeight w:val="454"/>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right"/>
              <w:rPr>
                <w:rFonts w:ascii="Times New Roman" w:hAnsi="Times New Roman" w:cs="Times New Roman"/>
                <w:b/>
                <w:sz w:val="24"/>
                <w:szCs w:val="24"/>
              </w:rPr>
            </w:pPr>
            <w:r w:rsidRPr="007C7736">
              <w:rPr>
                <w:rFonts w:ascii="Times New Roman" w:hAnsi="Times New Roman" w:cs="Times New Roman"/>
                <w:b/>
                <w:sz w:val="24"/>
                <w:szCs w:val="24"/>
              </w:rPr>
              <w:t>RAZEM:</w:t>
            </w:r>
          </w:p>
        </w:tc>
        <w:tc>
          <w:tcPr>
            <w:tcW w:w="2242"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115</w:t>
            </w:r>
          </w:p>
        </w:tc>
        <w:tc>
          <w:tcPr>
            <w:tcW w:w="219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64</w:t>
            </w:r>
          </w:p>
        </w:tc>
        <w:tc>
          <w:tcPr>
            <w:tcW w:w="2170" w:type="dxa"/>
            <w:tcBorders>
              <w:top w:val="single" w:sz="4" w:space="0" w:color="auto"/>
              <w:left w:val="single" w:sz="4" w:space="0" w:color="auto"/>
              <w:bottom w:val="single" w:sz="4" w:space="0" w:color="auto"/>
              <w:right w:val="single" w:sz="4" w:space="0" w:color="auto"/>
            </w:tcBorders>
            <w:vAlign w:val="center"/>
            <w:hideMark/>
          </w:tcPr>
          <w:p w:rsidR="009B7E65" w:rsidRPr="007C7736" w:rsidRDefault="009B7E65">
            <w:pPr>
              <w:jc w:val="center"/>
              <w:rPr>
                <w:rFonts w:ascii="Times New Roman" w:hAnsi="Times New Roman" w:cs="Times New Roman"/>
                <w:b/>
                <w:sz w:val="24"/>
                <w:szCs w:val="24"/>
              </w:rPr>
            </w:pPr>
            <w:r w:rsidRPr="007C7736">
              <w:rPr>
                <w:rFonts w:ascii="Times New Roman" w:hAnsi="Times New Roman" w:cs="Times New Roman"/>
                <w:b/>
                <w:sz w:val="24"/>
                <w:szCs w:val="24"/>
              </w:rPr>
              <w:t>179</w:t>
            </w:r>
          </w:p>
        </w:tc>
      </w:tr>
    </w:tbl>
    <w:p w:rsidR="009B7E65" w:rsidRPr="007C7736" w:rsidRDefault="009B7E65" w:rsidP="009B7E65">
      <w:pPr>
        <w:spacing w:after="0"/>
        <w:ind w:firstLine="567"/>
        <w:rPr>
          <w:rFonts w:ascii="Times New Roman" w:hAnsi="Times New Roman" w:cs="Times New Roman"/>
          <w:sz w:val="24"/>
          <w:szCs w:val="24"/>
        </w:rPr>
      </w:pPr>
      <w:r w:rsidRPr="007C7736">
        <w:rPr>
          <w:rFonts w:ascii="Times New Roman" w:hAnsi="Times New Roman" w:cs="Times New Roman"/>
          <w:sz w:val="24"/>
          <w:szCs w:val="24"/>
        </w:rPr>
        <w:t xml:space="preserve">* nauczyciele: stan wg SIO na dzień 30.09.2020 r.                                * obsługa: stan na 1.12.2020 r. </w:t>
      </w:r>
    </w:p>
    <w:p w:rsidR="009B7E65" w:rsidRPr="007C7736" w:rsidRDefault="009B7E65" w:rsidP="009B7E65">
      <w:pPr>
        <w:spacing w:after="0"/>
        <w:rPr>
          <w:rFonts w:ascii="Times New Roman" w:hAnsi="Times New Roman" w:cs="Times New Roman"/>
          <w:sz w:val="24"/>
          <w:szCs w:val="24"/>
        </w:rPr>
      </w:pPr>
    </w:p>
    <w:p w:rsidR="009B7E65" w:rsidRPr="007C7736" w:rsidRDefault="009B7E65" w:rsidP="009B7E65">
      <w:pPr>
        <w:numPr>
          <w:ilvl w:val="0"/>
          <w:numId w:val="45"/>
        </w:numPr>
        <w:contextualSpacing/>
        <w:jc w:val="both"/>
        <w:rPr>
          <w:rFonts w:ascii="Times New Roman" w:hAnsi="Times New Roman" w:cs="Times New Roman"/>
          <w:b/>
          <w:i/>
          <w:sz w:val="24"/>
          <w:szCs w:val="24"/>
        </w:rPr>
      </w:pPr>
      <w:r w:rsidRPr="007C7736">
        <w:rPr>
          <w:rFonts w:ascii="Times New Roman" w:hAnsi="Times New Roman" w:cs="Times New Roman"/>
          <w:b/>
          <w:i/>
          <w:sz w:val="24"/>
          <w:szCs w:val="24"/>
        </w:rPr>
        <w:t>Inne zadania oświatowe.</w:t>
      </w:r>
    </w:p>
    <w:p w:rsidR="009B7E65" w:rsidRPr="007C7736" w:rsidRDefault="009B7E65" w:rsidP="009B7E65">
      <w:pPr>
        <w:ind w:firstLine="567"/>
        <w:jc w:val="both"/>
        <w:rPr>
          <w:rFonts w:ascii="Times New Roman" w:hAnsi="Times New Roman" w:cs="Times New Roman"/>
          <w:sz w:val="24"/>
          <w:szCs w:val="24"/>
        </w:rPr>
      </w:pPr>
      <w:r w:rsidRPr="007C7736">
        <w:rPr>
          <w:rFonts w:ascii="Times New Roman" w:hAnsi="Times New Roman" w:cs="Times New Roman"/>
          <w:sz w:val="24"/>
          <w:szCs w:val="24"/>
        </w:rPr>
        <w:t xml:space="preserve">3.1. Pomoc materialna dla uczniów. W 2020 roku uczniowie, w których rodzinie dochód na osobę nie przekroczył określonego kryterium i spełnili dodatkowo kryterium społeczne mogli skorzystać z pomocy materialnej o charakterze edukacyjnym w formie stypendium szkolnego. Pomoc rzeczową w postaci „bonów” otrzymało 141 uczniów zamieszkałych na terenie Miasta i Gminy Gołańcz na łączną kwotę 63.971,60 zł. W ramach pomocy materialnej o charakterze socjalnym uczeń może otrzymać także zasiłek szkolny. </w:t>
      </w:r>
      <w:r w:rsidRPr="007C7736">
        <w:rPr>
          <w:rFonts w:ascii="Times New Roman" w:hAnsi="Times New Roman" w:cs="Times New Roman"/>
          <w:sz w:val="24"/>
          <w:szCs w:val="24"/>
        </w:rPr>
        <w:br/>
        <w:t>W 2020 roku ww. zasiłek przyznano 3 uczniom na łączną kwotę 1.400 zł</w:t>
      </w:r>
    </w:p>
    <w:p w:rsidR="009B7E65" w:rsidRPr="007C7736" w:rsidRDefault="009B7E65" w:rsidP="009B7E65">
      <w:pPr>
        <w:ind w:firstLine="567"/>
        <w:jc w:val="both"/>
        <w:rPr>
          <w:rFonts w:ascii="Times New Roman" w:hAnsi="Times New Roman" w:cs="Times New Roman"/>
          <w:sz w:val="24"/>
          <w:szCs w:val="24"/>
        </w:rPr>
      </w:pPr>
      <w:r w:rsidRPr="007C7736">
        <w:rPr>
          <w:rFonts w:ascii="Times New Roman" w:hAnsi="Times New Roman" w:cs="Times New Roman"/>
          <w:sz w:val="24"/>
          <w:szCs w:val="24"/>
        </w:rPr>
        <w:t>3.2. Na podstawie art. 122 ustawy Prawo oświatowe pracodawcom, którzy zawarli umowę z młodocianymi pracownikami w celu przygotowania zawodowego i złożyli odpowiedni wniosek, przysługuje dofinansowanie kosztów kształcenia. Na powyższy cel gmina otrzymuje środki finansowe z Funduszu Pracy. W 2020 roku wydano 16 decyzji na łączną kwotę 112.393,19 zł.</w:t>
      </w:r>
    </w:p>
    <w:p w:rsidR="00C8530F" w:rsidRPr="007C7736" w:rsidRDefault="009B7E65" w:rsidP="005D71E1">
      <w:pPr>
        <w:ind w:firstLine="567"/>
        <w:jc w:val="both"/>
        <w:rPr>
          <w:rFonts w:ascii="Times New Roman" w:hAnsi="Times New Roman" w:cs="Times New Roman"/>
          <w:sz w:val="24"/>
          <w:szCs w:val="24"/>
        </w:rPr>
      </w:pPr>
      <w:r w:rsidRPr="007C7736">
        <w:rPr>
          <w:rFonts w:ascii="Times New Roman" w:hAnsi="Times New Roman" w:cs="Times New Roman"/>
          <w:sz w:val="24"/>
          <w:szCs w:val="24"/>
        </w:rPr>
        <w:t xml:space="preserve">3.3. Dowozami zamkniętymi do szkół i przedszkoli było objętych szacunkowo 340 uczniów, 3 rodzicom, którzy dowozili dzieci do szkoły w </w:t>
      </w:r>
      <w:proofErr w:type="spellStart"/>
      <w:r w:rsidRPr="007C7736">
        <w:rPr>
          <w:rFonts w:ascii="Times New Roman" w:hAnsi="Times New Roman" w:cs="Times New Roman"/>
          <w:sz w:val="24"/>
          <w:szCs w:val="24"/>
        </w:rPr>
        <w:t>Panigrodzu</w:t>
      </w:r>
      <w:proofErr w:type="spellEnd"/>
      <w:r w:rsidRPr="007C7736">
        <w:rPr>
          <w:rFonts w:ascii="Times New Roman" w:hAnsi="Times New Roman" w:cs="Times New Roman"/>
          <w:sz w:val="24"/>
          <w:szCs w:val="24"/>
        </w:rPr>
        <w:t xml:space="preserve"> dokonano zwrotu kosztów dowozu. Jednemu rodzicowi zwrócono koszty dowozu dzieci do Szkoły Podstawowej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Pięciu uczniów niepełnosprawnych było dowożonych kursem zamkniętym do szkół specjalnych w Wągrowcu, dwóch do szkoły podstawowej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dwóch uczniów dowożono do Kujawsko-Pomorskiego Specjalnego Ośrodka Szkolno-Wychowawczego w Bydgoszczy, natomiast czterem rodzicom dowożącym dzieci niepełnosprawne we własnym zakresie zwrócono koszty dowozów. Łącznie na dowozy </w:t>
      </w:r>
      <w:r w:rsidRPr="007C7736">
        <w:rPr>
          <w:rFonts w:ascii="Times New Roman" w:hAnsi="Times New Roman" w:cs="Times New Roman"/>
          <w:sz w:val="24"/>
          <w:szCs w:val="24"/>
        </w:rPr>
        <w:br/>
        <w:t>w roku 2020 wydano kwotę – 500.624,13 zł.</w:t>
      </w:r>
    </w:p>
    <w:p w:rsidR="009B7E65" w:rsidRPr="007C7736" w:rsidRDefault="009B7E65" w:rsidP="009B7E65">
      <w:pPr>
        <w:pStyle w:val="Akapitzlist"/>
        <w:shd w:val="clear" w:color="auto" w:fill="92D050"/>
        <w:spacing w:after="0"/>
        <w:ind w:left="0"/>
        <w:rPr>
          <w:rFonts w:ascii="Times New Roman" w:hAnsi="Times New Roman" w:cs="Times New Roman"/>
          <w:b/>
          <w:sz w:val="24"/>
          <w:szCs w:val="24"/>
        </w:rPr>
      </w:pPr>
      <w:r w:rsidRPr="007C7736">
        <w:rPr>
          <w:rFonts w:ascii="Times New Roman" w:hAnsi="Times New Roman" w:cs="Times New Roman"/>
          <w:b/>
          <w:sz w:val="24"/>
          <w:szCs w:val="24"/>
        </w:rPr>
        <w:t>XXI</w:t>
      </w:r>
      <w:r w:rsidR="00C8530F">
        <w:rPr>
          <w:rFonts w:ascii="Times New Roman" w:hAnsi="Times New Roman" w:cs="Times New Roman"/>
          <w:b/>
          <w:sz w:val="24"/>
          <w:szCs w:val="24"/>
        </w:rPr>
        <w:t>I</w:t>
      </w:r>
      <w:r w:rsidRPr="007C7736">
        <w:rPr>
          <w:rFonts w:ascii="Times New Roman" w:hAnsi="Times New Roman" w:cs="Times New Roman"/>
          <w:b/>
          <w:sz w:val="24"/>
          <w:szCs w:val="24"/>
        </w:rPr>
        <w:t>I. Ochrona zdrowia.</w:t>
      </w:r>
    </w:p>
    <w:p w:rsidR="009B7E65" w:rsidRPr="007C7736" w:rsidRDefault="009B7E65" w:rsidP="009B7E65">
      <w:pPr>
        <w:pStyle w:val="Akapitzlist"/>
        <w:spacing w:after="0"/>
        <w:ind w:left="0"/>
        <w:rPr>
          <w:rFonts w:ascii="Times New Roman" w:hAnsi="Times New Roman" w:cs="Times New Roman"/>
          <w:sz w:val="24"/>
          <w:szCs w:val="24"/>
        </w:rPr>
      </w:pPr>
    </w:p>
    <w:p w:rsidR="009B7E65" w:rsidRPr="007C7736" w:rsidRDefault="009B7E65" w:rsidP="00EC5637">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Miasto i Gmina Gołańcz wraz z Powiatem Wągrowieckim i innymi gminami powiatu dołączyła do grona samorządów, które aktywnie wspierają profilaktykę nowotworową w Polsce i zdecydowała o sfinansowaniu szczepień przeciw wirusowi brodawczaka ludzkiego (HPV), odpowiedzialnego za powstawanie raka szyjki macicy. Wirus HPV odpowiada za różne przed nowotworowe i nowotworowe zmiany na błonach śluzowych narządów płciowych i innych okolic ciała. W skali całego świata rak szyjki macicy jest drugim co do częstości rakiem, który dotyka kobiety.</w:t>
      </w:r>
    </w:p>
    <w:p w:rsidR="009B7E65" w:rsidRPr="007C7736" w:rsidRDefault="009B7E65" w:rsidP="00EC5637">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lastRenderedPageBreak/>
        <w:t xml:space="preserve">Biorąc pod uwagę rekomendacje światowych i polskich towarzystw medycznych, podjęto decyzję o zaszczepieniu mieszkanek z rocznika 2006, zameldowanych na stałe na terenie jednej z siedmiu gmin Powiatu Wągrowieckiego: Gminy Miejskiej Wągrowiec, Gminy Wągrowiec, Gminy Damasławek, Miasta i Gminy Gołańcz, Gminy Mieścisko, Miasta i Gminy Skoki, Gminy Wapno. Podpisano umowę oraz porozumienie z Powiatem Wągrowieckim w sprawie realizacji zadania. W 2020 r. koszt szczepień wyniósł 13 150 zł. Ze szczepienia przeciwko wirusowi brodawczaka ludzkiego (HPV) w 2020 r. skorzystało 36 dziewczynek z rocznika 2006 (II dawka) i 27 dziewczynek z rocznika 2007 (I dawka). </w:t>
      </w:r>
    </w:p>
    <w:p w:rsidR="00754DF9" w:rsidRPr="007C7736" w:rsidRDefault="00754DF9" w:rsidP="00EC5637">
      <w:pPr>
        <w:spacing w:after="0" w:line="240" w:lineRule="auto"/>
        <w:rPr>
          <w:rFonts w:ascii="Times New Roman" w:hAnsi="Times New Roman" w:cs="Times New Roman"/>
          <w:sz w:val="24"/>
          <w:szCs w:val="24"/>
        </w:rPr>
      </w:pPr>
      <w:r w:rsidRPr="007C7736">
        <w:rPr>
          <w:rFonts w:ascii="Times New Roman" w:hAnsi="Times New Roman" w:cs="Times New Roman"/>
          <w:sz w:val="24"/>
          <w:szCs w:val="24"/>
        </w:rPr>
        <w:t>7 sierpnia 2020 została zawarta umowa na realizację programu polityki zdrowotnej pn. „Szczepienia profilaktyczne przeciwko grypie osób zamieszkałych na terenie miasta i gminy Gołańcz w wieku 65 lat i starszych”.  Umowa obejmowała przeprowadzenie szczepień przeciwko grypie dla osób powyżej 65 roku życia wraz z poprzedzającym je badaniem lekarskim. Z oferty skorzystało 104 osób. Całkowity koszt programu wyniósł 5942,56 zł</w:t>
      </w:r>
    </w:p>
    <w:p w:rsidR="009B7E65" w:rsidRPr="007C7736" w:rsidRDefault="009B7E65" w:rsidP="009B7E65">
      <w:pPr>
        <w:spacing w:after="0" w:line="240" w:lineRule="auto"/>
        <w:jc w:val="both"/>
        <w:rPr>
          <w:rFonts w:ascii="Times New Roman" w:hAnsi="Times New Roman" w:cs="Times New Roman"/>
          <w:sz w:val="24"/>
          <w:szCs w:val="24"/>
        </w:rPr>
      </w:pPr>
    </w:p>
    <w:p w:rsidR="009B7E65" w:rsidRPr="007C7736" w:rsidRDefault="00C8530F" w:rsidP="009B7E65">
      <w:pPr>
        <w:shd w:val="clear" w:color="auto" w:fill="92D05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XXIV</w:t>
      </w:r>
      <w:r w:rsidR="009B7E65" w:rsidRPr="007C7736">
        <w:rPr>
          <w:rFonts w:ascii="Times New Roman" w:hAnsi="Times New Roman" w:cs="Times New Roman"/>
          <w:b/>
          <w:sz w:val="24"/>
          <w:szCs w:val="24"/>
        </w:rPr>
        <w:t>. Bezpieczeństwo.</w:t>
      </w:r>
    </w:p>
    <w:p w:rsidR="009B7E65" w:rsidRPr="007C7736" w:rsidRDefault="009B7E65" w:rsidP="009B7E65">
      <w:pPr>
        <w:spacing w:after="0" w:line="240" w:lineRule="auto"/>
        <w:jc w:val="both"/>
        <w:rPr>
          <w:rFonts w:ascii="Times New Roman" w:hAnsi="Times New Roman" w:cs="Times New Roman"/>
          <w:b/>
          <w:sz w:val="24"/>
          <w:szCs w:val="24"/>
        </w:rPr>
      </w:pPr>
    </w:p>
    <w:p w:rsidR="009B7E65" w:rsidRPr="007C7736" w:rsidRDefault="009B7E65" w:rsidP="009B7E65">
      <w:p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Jednym z priorytetów działalności miasta i gminy Gołańcz jest zapewnienie bezpieczeństwa mieszkańcom. Zadanie to realizowane jest poprzez następujące działania: </w:t>
      </w:r>
    </w:p>
    <w:p w:rsidR="007A7567" w:rsidRPr="007C7736" w:rsidRDefault="007A7567" w:rsidP="007A7567">
      <w:pPr>
        <w:pStyle w:val="Akapitzlist"/>
        <w:numPr>
          <w:ilvl w:val="0"/>
          <w:numId w:val="50"/>
        </w:numPr>
        <w:rPr>
          <w:rFonts w:ascii="Times New Roman" w:hAnsi="Times New Roman" w:cs="Times New Roman"/>
          <w:b/>
          <w:sz w:val="24"/>
          <w:szCs w:val="24"/>
        </w:rPr>
      </w:pPr>
      <w:r w:rsidRPr="007C7736">
        <w:rPr>
          <w:rFonts w:ascii="Times New Roman" w:hAnsi="Times New Roman" w:cs="Times New Roman"/>
          <w:b/>
          <w:sz w:val="24"/>
          <w:szCs w:val="24"/>
        </w:rPr>
        <w:t xml:space="preserve"> Budowa sieci monitoringu.</w:t>
      </w:r>
    </w:p>
    <w:p w:rsidR="007A7567" w:rsidRPr="007C7736" w:rsidRDefault="007A7567" w:rsidP="007A7567">
      <w:pPr>
        <w:jc w:val="both"/>
        <w:rPr>
          <w:rFonts w:ascii="Times New Roman" w:hAnsi="Times New Roman" w:cs="Times New Roman"/>
          <w:sz w:val="24"/>
          <w:szCs w:val="24"/>
        </w:rPr>
      </w:pPr>
      <w:r w:rsidRPr="007C7736">
        <w:rPr>
          <w:rFonts w:ascii="Times New Roman" w:hAnsi="Times New Roman" w:cs="Times New Roman"/>
          <w:sz w:val="24"/>
          <w:szCs w:val="24"/>
        </w:rPr>
        <w:t>Celem  instalacji monitoringu jest:</w:t>
      </w:r>
    </w:p>
    <w:p w:rsidR="007A7567" w:rsidRPr="007C7736" w:rsidRDefault="007A7567" w:rsidP="007A7567">
      <w:pPr>
        <w:pStyle w:val="Akapitzlist"/>
        <w:numPr>
          <w:ilvl w:val="0"/>
          <w:numId w:val="48"/>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podniesienie poziomu bezpieczeństwa mieszkańców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oraz wszystkich osób odwiedzających miasto i gminę,</w:t>
      </w:r>
    </w:p>
    <w:p w:rsidR="007A7567" w:rsidRPr="007C7736" w:rsidRDefault="007A7567" w:rsidP="007A7567">
      <w:pPr>
        <w:pStyle w:val="Akapitzlist"/>
        <w:numPr>
          <w:ilvl w:val="0"/>
          <w:numId w:val="48"/>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zapobieganie dewastacji i kradzieży, a także rejestracja zdarzeń sprzyjająca ustaleniu sprawcy wykroczenia lub przestępstwa,</w:t>
      </w:r>
    </w:p>
    <w:p w:rsidR="007A7567" w:rsidRPr="007C7736" w:rsidRDefault="007A7567" w:rsidP="007A7567">
      <w:pPr>
        <w:pStyle w:val="Akapitzlist"/>
        <w:numPr>
          <w:ilvl w:val="0"/>
          <w:numId w:val="48"/>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wyjaśnienie sytuacji konfliktowych oraz ustalenie sprawców czynów nagannych (bójki, kradzieże lub zniszczenie mienia itp.).</w:t>
      </w:r>
    </w:p>
    <w:p w:rsidR="007A7567" w:rsidRPr="007C7736" w:rsidRDefault="007A7567" w:rsidP="007A7567">
      <w:pPr>
        <w:jc w:val="both"/>
        <w:rPr>
          <w:rFonts w:ascii="Times New Roman" w:hAnsi="Times New Roman" w:cs="Times New Roman"/>
          <w:sz w:val="24"/>
          <w:szCs w:val="24"/>
        </w:rPr>
      </w:pPr>
      <w:r w:rsidRPr="007C7736">
        <w:rPr>
          <w:rFonts w:ascii="Times New Roman" w:hAnsi="Times New Roman" w:cs="Times New Roman"/>
          <w:sz w:val="24"/>
          <w:szCs w:val="24"/>
        </w:rPr>
        <w:t>Monitoring funkcjonuje całodobowo. W godzinach pracy urzędu gminy dostęp do podglądu na żywo z kamer rozmieszczonych na terenie miejscowości ma młodszy referent ds. informatyki.</w:t>
      </w:r>
    </w:p>
    <w:p w:rsidR="007A7567" w:rsidRPr="007C7736" w:rsidRDefault="007A7567" w:rsidP="007A7567">
      <w:pPr>
        <w:jc w:val="both"/>
        <w:rPr>
          <w:rFonts w:ascii="Times New Roman" w:hAnsi="Times New Roman" w:cs="Times New Roman"/>
          <w:b/>
          <w:sz w:val="24"/>
          <w:szCs w:val="24"/>
        </w:rPr>
      </w:pPr>
      <w:r w:rsidRPr="007C7736">
        <w:rPr>
          <w:rFonts w:ascii="Times New Roman" w:hAnsi="Times New Roman" w:cs="Times New Roman"/>
          <w:b/>
          <w:sz w:val="24"/>
          <w:szCs w:val="24"/>
        </w:rPr>
        <w:t>Wykaz miejsc, w których znajdują się kamery monitoringu:</w:t>
      </w:r>
    </w:p>
    <w:p w:rsidR="007A7567" w:rsidRPr="007C7736" w:rsidRDefault="007A7567" w:rsidP="007A7567">
      <w:pPr>
        <w:pStyle w:val="Akapitzlist"/>
        <w:numPr>
          <w:ilvl w:val="0"/>
          <w:numId w:val="49"/>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monitoring nr 1 - 10 kamer: ul. Rynek 6 i 13, ul. Margonińska 2 - 2 kamery, ul. K. Libelta - dz. nr 1070/29 i dz. nr 1036/11, , ul. Poprzeczna - dz. nr 535 - 4 kamery;</w:t>
      </w:r>
    </w:p>
    <w:p w:rsidR="007A7567" w:rsidRPr="007C7736" w:rsidRDefault="007A7567" w:rsidP="007A7567">
      <w:pPr>
        <w:pStyle w:val="Akapitzlist"/>
        <w:numPr>
          <w:ilvl w:val="0"/>
          <w:numId w:val="49"/>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monitoring nr 2 - 35 kamer: ul. Walki Młodych 44, ul. dra Piotra Kowalika 3, ul. Jeziorna 19, ul. Smolary 34, ul. Klasztorna 6, ul. dra Piotra Kowalika działka nr 534 - 3 kamery, ul. Sportowa - kompleks sportowy - 8 kamer, ul. Lipowa 5, ul. Zamkowa promenada – 7 kamer, skrzyżowanie ulic </w:t>
      </w:r>
      <w:proofErr w:type="spellStart"/>
      <w:r w:rsidRPr="007C7736">
        <w:rPr>
          <w:rFonts w:ascii="Times New Roman" w:hAnsi="Times New Roman" w:cs="Times New Roman"/>
          <w:sz w:val="24"/>
          <w:szCs w:val="24"/>
        </w:rPr>
        <w:t>K.Libelta</w:t>
      </w:r>
      <w:proofErr w:type="spellEnd"/>
      <w:r w:rsidRPr="007C7736">
        <w:rPr>
          <w:rFonts w:ascii="Times New Roman" w:hAnsi="Times New Roman" w:cs="Times New Roman"/>
          <w:sz w:val="24"/>
          <w:szCs w:val="24"/>
        </w:rPr>
        <w:t xml:space="preserve"> i Lipowej, ul. Sportowa - przedszkole, ul. Zamkowa - plac zabaw - dz. 771 - 2 kamery, ul. Sportowa 43, ul. Karola Libelta dz. nr 1036/18; ul. K. Libelta 3a, ul. Rynek działka 663/2 – 4 kamery</w:t>
      </w:r>
    </w:p>
    <w:p w:rsidR="007A7567" w:rsidRPr="007C7736" w:rsidRDefault="007A7567" w:rsidP="007A7567">
      <w:pPr>
        <w:pStyle w:val="Akapitzlist"/>
        <w:numPr>
          <w:ilvl w:val="0"/>
          <w:numId w:val="49"/>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 xml:space="preserve">monitoring nr 3 - </w:t>
      </w:r>
      <w:proofErr w:type="spellStart"/>
      <w:r w:rsidRPr="007C7736">
        <w:rPr>
          <w:rFonts w:ascii="Times New Roman" w:hAnsi="Times New Roman" w:cs="Times New Roman"/>
          <w:sz w:val="24"/>
          <w:szCs w:val="24"/>
        </w:rPr>
        <w:t>fotopułapki</w:t>
      </w:r>
      <w:proofErr w:type="spellEnd"/>
      <w:r w:rsidRPr="007C7736">
        <w:rPr>
          <w:rFonts w:ascii="Times New Roman" w:hAnsi="Times New Roman" w:cs="Times New Roman"/>
          <w:sz w:val="24"/>
          <w:szCs w:val="24"/>
        </w:rPr>
        <w:t>, 3 szt.: ścieżka pieszo-rowerowa Gołańcz-Grabowo, byłe składowisko odpadów w Smogulcu;</w:t>
      </w:r>
    </w:p>
    <w:p w:rsidR="007A7567" w:rsidRPr="007C7736" w:rsidRDefault="007A7567" w:rsidP="007A7567">
      <w:pPr>
        <w:pStyle w:val="Akapitzlist"/>
        <w:numPr>
          <w:ilvl w:val="0"/>
          <w:numId w:val="49"/>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monitoring nr 4 - urząd gminy - 2 kamery przy wejściach do urzędu;</w:t>
      </w:r>
    </w:p>
    <w:p w:rsidR="007A7567" w:rsidRPr="007C7736" w:rsidRDefault="007A7567" w:rsidP="007A7567">
      <w:pPr>
        <w:pStyle w:val="Akapitzlist"/>
        <w:numPr>
          <w:ilvl w:val="0"/>
          <w:numId w:val="49"/>
        </w:numPr>
        <w:spacing w:after="0" w:line="240" w:lineRule="auto"/>
        <w:jc w:val="both"/>
        <w:rPr>
          <w:rFonts w:ascii="Times New Roman" w:hAnsi="Times New Roman" w:cs="Times New Roman"/>
          <w:sz w:val="24"/>
          <w:szCs w:val="24"/>
        </w:rPr>
      </w:pPr>
      <w:r w:rsidRPr="007C7736">
        <w:rPr>
          <w:rFonts w:ascii="Times New Roman" w:hAnsi="Times New Roman" w:cs="Times New Roman"/>
          <w:sz w:val="24"/>
          <w:szCs w:val="24"/>
        </w:rPr>
        <w:t>monitoring nr 5 – dworzec PKP – 2 kamery w poczekalni; 6 kamer na parkingu przydworcowym.</w:t>
      </w:r>
    </w:p>
    <w:p w:rsidR="007A7567" w:rsidRPr="007C7736" w:rsidRDefault="007A7567" w:rsidP="007A7567">
      <w:pPr>
        <w:pStyle w:val="Akapitzlist"/>
        <w:spacing w:after="0" w:line="240" w:lineRule="auto"/>
        <w:jc w:val="both"/>
        <w:rPr>
          <w:rFonts w:ascii="Times New Roman" w:hAnsi="Times New Roman" w:cs="Times New Roman"/>
          <w:b/>
          <w:sz w:val="24"/>
          <w:szCs w:val="24"/>
          <w:u w:val="single"/>
        </w:rPr>
      </w:pPr>
      <w:r w:rsidRPr="007C7736">
        <w:rPr>
          <w:rFonts w:ascii="Times New Roman" w:hAnsi="Times New Roman" w:cs="Times New Roman"/>
          <w:b/>
          <w:sz w:val="24"/>
          <w:szCs w:val="24"/>
          <w:u w:val="single"/>
        </w:rPr>
        <w:t>Łącznie 58 kamer</w:t>
      </w:r>
    </w:p>
    <w:p w:rsidR="009B7E65" w:rsidRPr="007C7736" w:rsidRDefault="009B7E65" w:rsidP="009B7E65">
      <w:pPr>
        <w:spacing w:after="0" w:line="240" w:lineRule="auto"/>
        <w:jc w:val="both"/>
        <w:rPr>
          <w:rFonts w:ascii="Times New Roman" w:eastAsia="Calibri" w:hAnsi="Times New Roman" w:cs="Times New Roman"/>
          <w:sz w:val="24"/>
          <w:szCs w:val="24"/>
        </w:rPr>
      </w:pPr>
    </w:p>
    <w:p w:rsidR="009B7E65" w:rsidRPr="007C7736" w:rsidRDefault="009B7E65" w:rsidP="007A7567">
      <w:pPr>
        <w:pStyle w:val="Akapitzlist"/>
        <w:numPr>
          <w:ilvl w:val="0"/>
          <w:numId w:val="50"/>
        </w:numPr>
        <w:spacing w:after="0" w:line="240" w:lineRule="auto"/>
        <w:rPr>
          <w:rFonts w:ascii="Times New Roman" w:eastAsia="Calibri" w:hAnsi="Times New Roman" w:cs="Times New Roman"/>
          <w:b/>
          <w:sz w:val="24"/>
          <w:szCs w:val="24"/>
        </w:rPr>
      </w:pPr>
      <w:r w:rsidRPr="007C7736">
        <w:rPr>
          <w:rFonts w:ascii="Times New Roman" w:eastAsia="Calibri" w:hAnsi="Times New Roman" w:cs="Times New Roman"/>
          <w:b/>
          <w:sz w:val="24"/>
          <w:szCs w:val="24"/>
        </w:rPr>
        <w:t>Finansowanie działalności Ochotniczych Straży Pożarnych</w:t>
      </w:r>
    </w:p>
    <w:p w:rsidR="007514E2" w:rsidRPr="007C7736" w:rsidRDefault="007514E2" w:rsidP="007514E2">
      <w:pPr>
        <w:spacing w:after="0" w:line="240" w:lineRule="auto"/>
        <w:rPr>
          <w:rFonts w:ascii="Times New Roman" w:eastAsia="Calibri" w:hAnsi="Times New Roman" w:cs="Times New Roman"/>
          <w:b/>
          <w:sz w:val="24"/>
          <w:szCs w:val="24"/>
        </w:rPr>
      </w:pPr>
    </w:p>
    <w:p w:rsidR="007514E2" w:rsidRPr="007C7736" w:rsidRDefault="007514E2" w:rsidP="007514E2">
      <w:pPr>
        <w:ind w:firstLine="708"/>
        <w:jc w:val="both"/>
        <w:rPr>
          <w:rFonts w:ascii="Times New Roman" w:hAnsi="Times New Roman" w:cs="Times New Roman"/>
          <w:sz w:val="24"/>
          <w:szCs w:val="24"/>
        </w:rPr>
      </w:pPr>
      <w:r w:rsidRPr="007C7736">
        <w:rPr>
          <w:rFonts w:ascii="Times New Roman" w:hAnsi="Times New Roman" w:cs="Times New Roman"/>
          <w:sz w:val="24"/>
          <w:szCs w:val="24"/>
        </w:rPr>
        <w:lastRenderedPageBreak/>
        <w:t>Na terenie Miasta i Gminy Gołańcz działa 10 jednostek OSP. Zrzeszają w swych szeregach 356 członków, w tym 17 kobiet. W działaniach ratowniczo-gaśniczych bezpośrednio może brać udział 174 strażaków (wiek 18-60 lat, posiadają wyszkolenie podstawowe, badania lekarski i  zostali objęci ubezpieczeniem ). Ochotnicze Straże Pożarne na swym wyposażeniu posiadają ogółem 11 samochodów pożarniczych i 2 przyczepy. W Krajowym  Systemie Ratowniczo-Gaśniczym są : OSP Gołańcz, której wyposażenie stanowią 2 samochody ciężkie GCBA-</w:t>
      </w:r>
      <w:proofErr w:type="spellStart"/>
      <w:r w:rsidRPr="007C7736">
        <w:rPr>
          <w:rFonts w:ascii="Times New Roman" w:hAnsi="Times New Roman" w:cs="Times New Roman"/>
          <w:sz w:val="24"/>
          <w:szCs w:val="24"/>
        </w:rPr>
        <w:t>Rt</w:t>
      </w:r>
      <w:proofErr w:type="spellEnd"/>
      <w:r w:rsidRPr="007C7736">
        <w:rPr>
          <w:rFonts w:ascii="Times New Roman" w:hAnsi="Times New Roman" w:cs="Times New Roman"/>
          <w:sz w:val="24"/>
          <w:szCs w:val="24"/>
        </w:rPr>
        <w:t xml:space="preserve"> 6/40 i GCBA 5/32 i OSP Panigródz wyposażona w samochód średni GBA-</w:t>
      </w:r>
      <w:proofErr w:type="spellStart"/>
      <w:r w:rsidRPr="007C7736">
        <w:rPr>
          <w:rFonts w:ascii="Times New Roman" w:hAnsi="Times New Roman" w:cs="Times New Roman"/>
          <w:sz w:val="24"/>
          <w:szCs w:val="24"/>
        </w:rPr>
        <w:t>Rt</w:t>
      </w:r>
      <w:proofErr w:type="spellEnd"/>
      <w:r w:rsidRPr="007C7736">
        <w:rPr>
          <w:rFonts w:ascii="Times New Roman" w:hAnsi="Times New Roman" w:cs="Times New Roman"/>
          <w:sz w:val="24"/>
          <w:szCs w:val="24"/>
        </w:rPr>
        <w:t xml:space="preserve"> 2.5/16. Pozostałe jednostki posiadają następujące pojazdy: OSP Chojna GBA 2,5/16, OSP Morakowo GBA2,5/16, OSP Oleszno, Czerlin, Lęgniszewo, Rybowo, Krzyżanki GLB 0,2 i OSP Czeszewo </w:t>
      </w:r>
      <w:proofErr w:type="spellStart"/>
      <w:r w:rsidRPr="007C7736">
        <w:rPr>
          <w:rFonts w:ascii="Times New Roman" w:hAnsi="Times New Roman" w:cs="Times New Roman"/>
          <w:sz w:val="24"/>
          <w:szCs w:val="24"/>
        </w:rPr>
        <w:t>SOp</w:t>
      </w:r>
      <w:proofErr w:type="spellEnd"/>
      <w:r w:rsidRPr="007C7736">
        <w:rPr>
          <w:rFonts w:ascii="Times New Roman" w:hAnsi="Times New Roman" w:cs="Times New Roman"/>
          <w:sz w:val="24"/>
          <w:szCs w:val="24"/>
        </w:rPr>
        <w:t>.</w:t>
      </w:r>
    </w:p>
    <w:p w:rsidR="007514E2" w:rsidRPr="007C7736" w:rsidRDefault="007514E2" w:rsidP="007514E2">
      <w:pPr>
        <w:jc w:val="both"/>
        <w:rPr>
          <w:rFonts w:ascii="Times New Roman" w:hAnsi="Times New Roman" w:cs="Times New Roman"/>
          <w:sz w:val="24"/>
          <w:szCs w:val="24"/>
        </w:rPr>
      </w:pPr>
      <w:r w:rsidRPr="007C7736">
        <w:rPr>
          <w:rFonts w:ascii="Times New Roman" w:hAnsi="Times New Roman" w:cs="Times New Roman"/>
          <w:sz w:val="24"/>
          <w:szCs w:val="24"/>
        </w:rPr>
        <w:t xml:space="preserve">Wszystkie jednostki posiadają podstawowe wyposażenie ochronne dla ratowników oraz sprzęt do prowadzenia działań ratowniczo-gaśniczych w zakresie podstawowym. OSP Gołańcz dodatkowo przygotowana jest do prowadzenia działań specjalistycznych w zakresie ratownictwa technicznego, wysokościowego, chemiczno-ekologicznego, wodno-lodowego i działań poszukiwawczych. </w:t>
      </w:r>
    </w:p>
    <w:p w:rsidR="007514E2" w:rsidRPr="007C7736" w:rsidRDefault="007514E2" w:rsidP="007514E2">
      <w:pPr>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W roku 2020 na obszarze naszej gminy zanotowano 94 zdarzeń, przy których interweniowały jednostki straży pożarnych. Struktura tych zdarzeń przedstawia się następująco: pożary 22, miejscowe zagrożenia 70 oraz 2 fałszywe alarmy. Jednostki OSP z terenu miasta i gminy Gołańcz brały udział w 284 akcjach ratowniczo-gaśniczych. Interweniowały przy 40 pożarach, 242 miejscowych zagrożeniach oraz  2 fałszywy alarm. Na terenie  Miasta i Gminy Gołańcz obok rutynowych działań ratowniczo-gaśniczych przeprowadzono 21 akcje związane z zwalczaniem epidemii </w:t>
      </w:r>
      <w:proofErr w:type="spellStart"/>
      <w:r w:rsidRPr="007C7736">
        <w:rPr>
          <w:rFonts w:ascii="Times New Roman" w:hAnsi="Times New Roman" w:cs="Times New Roman"/>
          <w:sz w:val="24"/>
          <w:szCs w:val="24"/>
        </w:rPr>
        <w:t>coronowirusa</w:t>
      </w:r>
      <w:proofErr w:type="spellEnd"/>
      <w:r w:rsidRPr="007C7736">
        <w:rPr>
          <w:rFonts w:ascii="Times New Roman" w:hAnsi="Times New Roman" w:cs="Times New Roman"/>
          <w:sz w:val="24"/>
          <w:szCs w:val="24"/>
        </w:rPr>
        <w:t>.</w:t>
      </w:r>
      <w:r w:rsidRPr="007C7736">
        <w:rPr>
          <w:rFonts w:ascii="Times New Roman" w:hAnsi="Times New Roman" w:cs="Times New Roman"/>
          <w:b/>
          <w:bCs/>
          <w:sz w:val="24"/>
          <w:szCs w:val="24"/>
        </w:rPr>
        <w:t xml:space="preserve"> </w:t>
      </w:r>
      <w:r w:rsidRPr="007C7736">
        <w:rPr>
          <w:rFonts w:ascii="Times New Roman" w:hAnsi="Times New Roman" w:cs="Times New Roman"/>
          <w:sz w:val="24"/>
          <w:szCs w:val="24"/>
        </w:rPr>
        <w:t xml:space="preserve">Prowadzone były odkażania miejsc publicznych (chodniki, place przed świątyniami, przystanki i place zabaw). </w:t>
      </w:r>
    </w:p>
    <w:p w:rsidR="007514E2" w:rsidRPr="007C7736" w:rsidRDefault="007514E2" w:rsidP="007514E2">
      <w:pPr>
        <w:ind w:firstLine="708"/>
        <w:jc w:val="both"/>
        <w:rPr>
          <w:rFonts w:ascii="Times New Roman" w:hAnsi="Times New Roman" w:cs="Times New Roman"/>
          <w:sz w:val="24"/>
          <w:szCs w:val="24"/>
        </w:rPr>
      </w:pPr>
      <w:r w:rsidRPr="007C7736">
        <w:rPr>
          <w:rFonts w:ascii="Times New Roman" w:hAnsi="Times New Roman" w:cs="Times New Roman"/>
          <w:sz w:val="24"/>
          <w:szCs w:val="24"/>
        </w:rPr>
        <w:t xml:space="preserve">Miejsko-Gminny Komendant OSP co roku na sesji przedstawia informację o działalności, wyposażeniu i potrzebach OSP. W związku z panująca pandemią CORONOWIRUSA wszelkie kursy szkoleniowe zostały zawieszone do odwołania. W ograniczonym zakresie prowadzone były tylko ćwiczenia doskonalące oraz operacyjne rozpoznanie obiektu ( kościół Poklasztorny 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ćw. wodno-lodowe, leśne i zwalczanie pożarów upraw rolniczych).   </w:t>
      </w:r>
    </w:p>
    <w:p w:rsidR="007514E2" w:rsidRPr="007C7736" w:rsidRDefault="007514E2" w:rsidP="007514E2">
      <w:pPr>
        <w:jc w:val="both"/>
        <w:rPr>
          <w:rFonts w:ascii="Times New Roman" w:hAnsi="Times New Roman" w:cs="Times New Roman"/>
          <w:sz w:val="24"/>
          <w:szCs w:val="24"/>
        </w:rPr>
      </w:pPr>
      <w:r w:rsidRPr="007C7736">
        <w:rPr>
          <w:rFonts w:ascii="Times New Roman" w:hAnsi="Times New Roman" w:cs="Times New Roman"/>
          <w:sz w:val="24"/>
          <w:szCs w:val="24"/>
        </w:rPr>
        <w:t>Miasto i Gmina Gołańcz pokrywa m.in. koszty wynagrodzeń, ubezpieczeń, badań lekarskich i szkoleń, energii elektrycznej, gazu, paliwa, przeglądów samochodów i innego sprzętu, doposażenia jednostek, dofinansowuje remonty remiz i zakup wyposażenia. Dofinansowano też Komendę Powiatową Straży Pożarnej w Wągrowcu kwotą 5 000 zł na zakup uzbrojenia osobistego strażaków w PSP. W 2020 roku pozyskały dotacje na działalność :</w:t>
      </w:r>
    </w:p>
    <w:p w:rsidR="007514E2" w:rsidRPr="007C7736" w:rsidRDefault="007514E2" w:rsidP="00D97958">
      <w:pPr>
        <w:spacing w:after="0"/>
        <w:ind w:firstLine="360"/>
        <w:rPr>
          <w:rFonts w:ascii="Times New Roman" w:hAnsi="Times New Roman" w:cs="Times New Roman"/>
          <w:sz w:val="24"/>
          <w:szCs w:val="24"/>
        </w:rPr>
      </w:pPr>
      <w:r w:rsidRPr="007C7736">
        <w:rPr>
          <w:rFonts w:ascii="Times New Roman" w:hAnsi="Times New Roman" w:cs="Times New Roman"/>
          <w:sz w:val="24"/>
          <w:szCs w:val="24"/>
        </w:rPr>
        <w:t>-   31 861 zł - MiG Gołańcz dotacje celowe</w:t>
      </w:r>
    </w:p>
    <w:p w:rsidR="007514E2" w:rsidRPr="007C7736" w:rsidRDefault="007514E2" w:rsidP="00D97958">
      <w:pPr>
        <w:spacing w:after="0"/>
        <w:ind w:firstLine="360"/>
        <w:rPr>
          <w:rFonts w:ascii="Times New Roman" w:hAnsi="Times New Roman" w:cs="Times New Roman"/>
          <w:sz w:val="24"/>
          <w:szCs w:val="24"/>
        </w:rPr>
      </w:pPr>
      <w:r w:rsidRPr="007C7736">
        <w:rPr>
          <w:rFonts w:ascii="Times New Roman" w:hAnsi="Times New Roman" w:cs="Times New Roman"/>
          <w:sz w:val="24"/>
          <w:szCs w:val="24"/>
        </w:rPr>
        <w:t>-  242 000 zł - MiG Gołańcz wydatki bieżące na działalność OSP</w:t>
      </w:r>
    </w:p>
    <w:p w:rsidR="007514E2" w:rsidRPr="007C7736" w:rsidRDefault="007514E2" w:rsidP="00D97958">
      <w:pPr>
        <w:spacing w:after="0"/>
        <w:ind w:firstLine="708"/>
        <w:rPr>
          <w:rFonts w:ascii="Times New Roman" w:hAnsi="Times New Roman" w:cs="Times New Roman"/>
          <w:sz w:val="24"/>
          <w:szCs w:val="24"/>
        </w:rPr>
      </w:pPr>
      <w:r w:rsidRPr="007C7736">
        <w:rPr>
          <w:rFonts w:ascii="Times New Roman" w:hAnsi="Times New Roman" w:cs="Times New Roman"/>
          <w:sz w:val="24"/>
          <w:szCs w:val="24"/>
        </w:rPr>
        <w:t>Razem -   273 861 zł –  Miasto i Gmina GOŁAŃCZ</w:t>
      </w:r>
    </w:p>
    <w:p w:rsidR="007514E2" w:rsidRPr="007C7736" w:rsidRDefault="007514E2" w:rsidP="00D97958">
      <w:pPr>
        <w:spacing w:after="0"/>
        <w:rPr>
          <w:rFonts w:ascii="Times New Roman" w:hAnsi="Times New Roman" w:cs="Times New Roman"/>
          <w:sz w:val="24"/>
          <w:szCs w:val="24"/>
        </w:rPr>
      </w:pPr>
      <w:r w:rsidRPr="007C7736">
        <w:rPr>
          <w:rFonts w:ascii="Times New Roman" w:hAnsi="Times New Roman" w:cs="Times New Roman"/>
          <w:sz w:val="24"/>
          <w:szCs w:val="24"/>
        </w:rPr>
        <w:t>      -    29 500 zł - Krajowy System Ratowniczo-Gaśniczy</w:t>
      </w:r>
    </w:p>
    <w:p w:rsidR="007514E2" w:rsidRPr="007C7736" w:rsidRDefault="007514E2" w:rsidP="00D97958">
      <w:pPr>
        <w:spacing w:after="0"/>
        <w:ind w:firstLine="360"/>
        <w:rPr>
          <w:rFonts w:ascii="Times New Roman" w:hAnsi="Times New Roman" w:cs="Times New Roman"/>
          <w:sz w:val="24"/>
          <w:szCs w:val="24"/>
        </w:rPr>
      </w:pPr>
      <w:r w:rsidRPr="007C7736">
        <w:rPr>
          <w:rFonts w:ascii="Times New Roman" w:hAnsi="Times New Roman" w:cs="Times New Roman"/>
          <w:sz w:val="24"/>
          <w:szCs w:val="24"/>
        </w:rPr>
        <w:t>      Razem -    10 720 zł – MSWiA</w:t>
      </w:r>
    </w:p>
    <w:p w:rsidR="00D97958" w:rsidRPr="007C7736" w:rsidRDefault="007514E2" w:rsidP="00EC5637">
      <w:pPr>
        <w:ind w:firstLine="360"/>
        <w:jc w:val="both"/>
        <w:rPr>
          <w:rFonts w:ascii="Times New Roman" w:hAnsi="Times New Roman" w:cs="Times New Roman"/>
          <w:b/>
          <w:bCs/>
          <w:sz w:val="24"/>
          <w:szCs w:val="24"/>
        </w:rPr>
      </w:pPr>
      <w:r w:rsidRPr="007C7736">
        <w:rPr>
          <w:rFonts w:ascii="Times New Roman" w:hAnsi="Times New Roman" w:cs="Times New Roman"/>
          <w:b/>
          <w:bCs/>
          <w:sz w:val="24"/>
          <w:szCs w:val="24"/>
        </w:rPr>
        <w:lastRenderedPageBreak/>
        <w:t>Ogółem  jednostki OSP w 2020 roku pozyskały środki na sprzęt i wyposaż</w:t>
      </w:r>
      <w:r w:rsidR="007A7567" w:rsidRPr="007C7736">
        <w:rPr>
          <w:rFonts w:ascii="Times New Roman" w:hAnsi="Times New Roman" w:cs="Times New Roman"/>
          <w:b/>
          <w:bCs/>
          <w:sz w:val="24"/>
          <w:szCs w:val="24"/>
        </w:rPr>
        <w:t>enie w wysokości    314 081 zł.</w:t>
      </w:r>
    </w:p>
    <w:p w:rsidR="009B7E65" w:rsidRPr="007C7736" w:rsidRDefault="009B7E65" w:rsidP="007A7567">
      <w:pPr>
        <w:pStyle w:val="Akapitzlist"/>
        <w:numPr>
          <w:ilvl w:val="0"/>
          <w:numId w:val="50"/>
        </w:numPr>
        <w:spacing w:after="0" w:line="240" w:lineRule="auto"/>
        <w:jc w:val="both"/>
        <w:rPr>
          <w:rFonts w:ascii="Times New Roman" w:eastAsia="Calibri" w:hAnsi="Times New Roman" w:cs="Times New Roman"/>
          <w:b/>
          <w:sz w:val="24"/>
          <w:szCs w:val="24"/>
        </w:rPr>
      </w:pPr>
      <w:r w:rsidRPr="007C7736">
        <w:rPr>
          <w:rFonts w:ascii="Times New Roman" w:eastAsia="Calibri" w:hAnsi="Times New Roman" w:cs="Times New Roman"/>
          <w:b/>
          <w:sz w:val="24"/>
          <w:szCs w:val="24"/>
        </w:rPr>
        <w:t>Współpraca z Policją</w:t>
      </w:r>
    </w:p>
    <w:p w:rsidR="006A78BD" w:rsidRPr="007C7736" w:rsidRDefault="006A78BD" w:rsidP="007A7567">
      <w:pPr>
        <w:pStyle w:val="Akapitzlist"/>
        <w:autoSpaceDE w:val="0"/>
        <w:jc w:val="both"/>
        <w:rPr>
          <w:rFonts w:ascii="Times New Roman" w:hAnsi="Times New Roman" w:cs="Times New Roman"/>
          <w:sz w:val="24"/>
          <w:szCs w:val="24"/>
        </w:rPr>
      </w:pPr>
      <w:r w:rsidRPr="007C7736">
        <w:rPr>
          <w:rFonts w:ascii="Times New Roman" w:hAnsi="Times New Roman" w:cs="Times New Roman"/>
          <w:sz w:val="24"/>
          <w:szCs w:val="24"/>
        </w:rPr>
        <w:t xml:space="preserve">W </w:t>
      </w:r>
      <w:proofErr w:type="spellStart"/>
      <w:r w:rsidRPr="007C7736">
        <w:rPr>
          <w:rFonts w:ascii="Times New Roman" w:hAnsi="Times New Roman" w:cs="Times New Roman"/>
          <w:sz w:val="24"/>
          <w:szCs w:val="24"/>
        </w:rPr>
        <w:t>Gołańczy</w:t>
      </w:r>
      <w:proofErr w:type="spellEnd"/>
      <w:r w:rsidRPr="007C7736">
        <w:rPr>
          <w:rFonts w:ascii="Times New Roman" w:hAnsi="Times New Roman" w:cs="Times New Roman"/>
          <w:sz w:val="24"/>
          <w:szCs w:val="24"/>
        </w:rPr>
        <w:t xml:space="preserve"> funkcjonuje Posterunek Policji obejmujący swym zasięgiem gminy: Gołańcz, Damasławek i Wapno. Zgodnie z art. 10. 1. Ustawy z 6 kwietnia 1990 r. o Policji, Powiatowy Komendant Policji przedkłada burmistrzowi i Radzie Miasta i Gminy Gołańcz roczne sprawozdanie z działalności oraz informację o stanie porządku i bezpieczeństwa publicznego na terenie gminy. W związku z pandemią , zamknięciu wszelkich placówek na terenie miasta i Gminy Gołańcz spotkania Policji z społeczeństwem  na temat zakresów, zadań i celów realizowanych programów prewencyjnych były niemożliwe do wykonania. W 2020 r. Miasto i Gmina Gołańcz dofinansowała Komendzie Powiatowej Policji w Wągrowcu zakup aparatu fotograficznego z lampą błyskową dla techników kryminalistyki KPP w Wągrowcu za kwotę 2497,97 zł.</w:t>
      </w:r>
    </w:p>
    <w:p w:rsidR="006A78BD" w:rsidRPr="007C7736" w:rsidRDefault="006A78BD" w:rsidP="006A78BD">
      <w:pPr>
        <w:pStyle w:val="Akapitzlist"/>
        <w:spacing w:after="0" w:line="240" w:lineRule="auto"/>
        <w:jc w:val="both"/>
        <w:rPr>
          <w:rFonts w:ascii="Times New Roman" w:eastAsia="Calibri" w:hAnsi="Times New Roman" w:cs="Times New Roman"/>
          <w:b/>
          <w:sz w:val="24"/>
          <w:szCs w:val="24"/>
        </w:rPr>
      </w:pPr>
    </w:p>
    <w:p w:rsidR="009B7E65" w:rsidRPr="007C7736" w:rsidRDefault="009B7E65" w:rsidP="009B7E65">
      <w:pPr>
        <w:rPr>
          <w:rFonts w:ascii="Times New Roman" w:hAnsi="Times New Roman" w:cs="Times New Roman"/>
          <w:sz w:val="24"/>
          <w:szCs w:val="24"/>
        </w:rPr>
      </w:pPr>
    </w:p>
    <w:p w:rsidR="00D73B9D" w:rsidRPr="007C7736" w:rsidRDefault="00D73B9D">
      <w:pPr>
        <w:rPr>
          <w:rFonts w:ascii="Times New Roman" w:hAnsi="Times New Roman" w:cs="Times New Roman"/>
          <w:sz w:val="24"/>
          <w:szCs w:val="24"/>
        </w:rPr>
      </w:pPr>
    </w:p>
    <w:sectPr w:rsidR="00D73B9D" w:rsidRPr="007C7736" w:rsidSect="00831CD7">
      <w:headerReference w:type="default" r:id="rId15"/>
      <w:footerReference w:type="default" r:id="rId16"/>
      <w:pgSz w:w="11906" w:h="16838"/>
      <w:pgMar w:top="1417" w:right="1417" w:bottom="1417" w:left="1417" w:header="708" w:footer="708" w:gutter="0"/>
      <w:pgBorders w:display="firstPage" w:offsetFrom="page">
        <w:top w:val="single" w:sz="36" w:space="24" w:color="auto"/>
        <w:left w:val="single" w:sz="36" w:space="24" w:color="auto"/>
        <w:bottom w:val="single" w:sz="36" w:space="24" w:color="auto"/>
        <w:right w:val="single" w:sz="3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01E" w:rsidRDefault="0099501E" w:rsidP="00B04D51">
      <w:pPr>
        <w:spacing w:after="0" w:line="240" w:lineRule="auto"/>
      </w:pPr>
      <w:r>
        <w:separator/>
      </w:r>
    </w:p>
  </w:endnote>
  <w:endnote w:type="continuationSeparator" w:id="0">
    <w:p w:rsidR="0099501E" w:rsidRDefault="0099501E" w:rsidP="00B0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ont279">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2202"/>
      <w:docPartObj>
        <w:docPartGallery w:val="Page Numbers (Bottom of Page)"/>
        <w:docPartUnique/>
      </w:docPartObj>
    </w:sdtPr>
    <w:sdtEndPr/>
    <w:sdtContent>
      <w:p w:rsidR="001D58CF" w:rsidRDefault="001D58CF">
        <w:pPr>
          <w:pStyle w:val="Stopka"/>
          <w:jc w:val="center"/>
        </w:pPr>
        <w:r>
          <w:fldChar w:fldCharType="begin"/>
        </w:r>
        <w:r>
          <w:instrText>PAGE   \* MERGEFORMAT</w:instrText>
        </w:r>
        <w:r>
          <w:fldChar w:fldCharType="separate"/>
        </w:r>
        <w:r w:rsidR="00E27256">
          <w:rPr>
            <w:noProof/>
          </w:rPr>
          <w:t>60</w:t>
        </w:r>
        <w:r>
          <w:fldChar w:fldCharType="end"/>
        </w:r>
      </w:p>
    </w:sdtContent>
  </w:sdt>
  <w:p w:rsidR="001D58CF" w:rsidRDefault="001D58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01E" w:rsidRDefault="0099501E" w:rsidP="00B04D51">
      <w:pPr>
        <w:spacing w:after="0" w:line="240" w:lineRule="auto"/>
      </w:pPr>
      <w:r>
        <w:separator/>
      </w:r>
    </w:p>
  </w:footnote>
  <w:footnote w:type="continuationSeparator" w:id="0">
    <w:p w:rsidR="0099501E" w:rsidRDefault="0099501E" w:rsidP="00B04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140"/>
      <w:gridCol w:w="7932"/>
    </w:tblGrid>
    <w:tr w:rsidR="001D58CF">
      <w:trPr>
        <w:jc w:val="right"/>
      </w:trPr>
      <w:tc>
        <w:tcPr>
          <w:tcW w:w="0" w:type="auto"/>
          <w:shd w:val="clear" w:color="auto" w:fill="ED7D31" w:themeFill="accent2"/>
          <w:vAlign w:val="center"/>
        </w:tcPr>
        <w:p w:rsidR="001D58CF" w:rsidRPr="00C64EBD" w:rsidRDefault="001D58CF" w:rsidP="00C64EBD">
          <w:pPr>
            <w:pStyle w:val="Nagwek"/>
            <w:jc w:val="center"/>
            <w:rPr>
              <w:b/>
              <w:caps/>
              <w:color w:val="FFFFFF" w:themeColor="background1"/>
              <w:sz w:val="28"/>
              <w:szCs w:val="28"/>
            </w:rPr>
          </w:pPr>
          <w:r w:rsidRPr="00C64EBD">
            <w:rPr>
              <w:b/>
              <w:caps/>
              <w:color w:val="FFFFFF" w:themeColor="background1"/>
              <w:sz w:val="28"/>
              <w:szCs w:val="28"/>
            </w:rPr>
            <w:t>2020</w:t>
          </w:r>
        </w:p>
      </w:tc>
      <w:tc>
        <w:tcPr>
          <w:tcW w:w="0" w:type="auto"/>
          <w:shd w:val="clear" w:color="auto" w:fill="ED7D31" w:themeFill="accent2"/>
          <w:vAlign w:val="center"/>
        </w:tcPr>
        <w:p w:rsidR="001D58CF" w:rsidRPr="00C64EBD" w:rsidRDefault="001D58CF" w:rsidP="00C64EBD">
          <w:pPr>
            <w:pStyle w:val="Nagwek"/>
            <w:jc w:val="center"/>
            <w:rPr>
              <w:b/>
              <w:caps/>
              <w:color w:val="FFFFFF" w:themeColor="background1"/>
              <w:sz w:val="28"/>
              <w:szCs w:val="28"/>
            </w:rPr>
          </w:pPr>
          <w:r w:rsidRPr="00C64EBD">
            <w:rPr>
              <w:b/>
              <w:caps/>
              <w:color w:val="FFFFFF" w:themeColor="background1"/>
              <w:sz w:val="28"/>
              <w:szCs w:val="28"/>
            </w:rPr>
            <w:t>RAPORT O STANIE MIASTA I GMINY GOŁAŃCZ</w:t>
          </w:r>
        </w:p>
      </w:tc>
    </w:tr>
  </w:tbl>
  <w:p w:rsidR="001D58CF" w:rsidRDefault="001D58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A"/>
    <w:multiLevelType w:val="multilevel"/>
    <w:tmpl w:val="0000002A"/>
    <w:name w:val="WW8Num4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2B"/>
    <w:multiLevelType w:val="multilevel"/>
    <w:tmpl w:val="0000002B"/>
    <w:name w:val="WW8Num4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2C"/>
    <w:multiLevelType w:val="multilevel"/>
    <w:tmpl w:val="0000002C"/>
    <w:name w:val="WW8Num4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2D"/>
    <w:multiLevelType w:val="multilevel"/>
    <w:tmpl w:val="0000002D"/>
    <w:name w:val="WW8Num4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2E"/>
    <w:multiLevelType w:val="multilevel"/>
    <w:tmpl w:val="0000002E"/>
    <w:name w:val="WW8Num4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1083460"/>
    <w:multiLevelType w:val="hybridMultilevel"/>
    <w:tmpl w:val="02B64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874396"/>
    <w:multiLevelType w:val="hybridMultilevel"/>
    <w:tmpl w:val="17081354"/>
    <w:lvl w:ilvl="0" w:tplc="0415000F">
      <w:start w:val="1"/>
      <w:numFmt w:val="decimal"/>
      <w:lvlText w:val="%1."/>
      <w:lvlJc w:val="left"/>
      <w:pPr>
        <w:ind w:left="6880" w:hanging="360"/>
      </w:pPr>
    </w:lvl>
    <w:lvl w:ilvl="1" w:tplc="04150019">
      <w:start w:val="1"/>
      <w:numFmt w:val="lowerLetter"/>
      <w:lvlText w:val="%2."/>
      <w:lvlJc w:val="left"/>
      <w:pPr>
        <w:ind w:left="7600" w:hanging="360"/>
      </w:pPr>
    </w:lvl>
    <w:lvl w:ilvl="2" w:tplc="0415001B">
      <w:start w:val="1"/>
      <w:numFmt w:val="lowerRoman"/>
      <w:lvlText w:val="%3."/>
      <w:lvlJc w:val="right"/>
      <w:pPr>
        <w:ind w:left="8320" w:hanging="180"/>
      </w:pPr>
    </w:lvl>
    <w:lvl w:ilvl="3" w:tplc="0415000F">
      <w:start w:val="1"/>
      <w:numFmt w:val="decimal"/>
      <w:lvlText w:val="%4."/>
      <w:lvlJc w:val="left"/>
      <w:pPr>
        <w:ind w:left="9040" w:hanging="360"/>
      </w:pPr>
    </w:lvl>
    <w:lvl w:ilvl="4" w:tplc="04150019">
      <w:start w:val="1"/>
      <w:numFmt w:val="lowerLetter"/>
      <w:lvlText w:val="%5."/>
      <w:lvlJc w:val="left"/>
      <w:pPr>
        <w:ind w:left="9760" w:hanging="360"/>
      </w:pPr>
    </w:lvl>
    <w:lvl w:ilvl="5" w:tplc="0415001B">
      <w:start w:val="1"/>
      <w:numFmt w:val="lowerRoman"/>
      <w:lvlText w:val="%6."/>
      <w:lvlJc w:val="right"/>
      <w:pPr>
        <w:ind w:left="10480" w:hanging="180"/>
      </w:pPr>
    </w:lvl>
    <w:lvl w:ilvl="6" w:tplc="0415000F">
      <w:start w:val="1"/>
      <w:numFmt w:val="decimal"/>
      <w:lvlText w:val="%7."/>
      <w:lvlJc w:val="left"/>
      <w:pPr>
        <w:ind w:left="11200" w:hanging="360"/>
      </w:pPr>
    </w:lvl>
    <w:lvl w:ilvl="7" w:tplc="04150019">
      <w:start w:val="1"/>
      <w:numFmt w:val="lowerLetter"/>
      <w:lvlText w:val="%8."/>
      <w:lvlJc w:val="left"/>
      <w:pPr>
        <w:ind w:left="11920" w:hanging="360"/>
      </w:pPr>
    </w:lvl>
    <w:lvl w:ilvl="8" w:tplc="0415001B">
      <w:start w:val="1"/>
      <w:numFmt w:val="lowerRoman"/>
      <w:lvlText w:val="%9."/>
      <w:lvlJc w:val="right"/>
      <w:pPr>
        <w:ind w:left="12640" w:hanging="180"/>
      </w:pPr>
    </w:lvl>
  </w:abstractNum>
  <w:abstractNum w:abstractNumId="7" w15:restartNumberingAfterBreak="0">
    <w:nsid w:val="02484232"/>
    <w:multiLevelType w:val="hybridMultilevel"/>
    <w:tmpl w:val="5164E4F4"/>
    <w:lvl w:ilvl="0" w:tplc="04150001">
      <w:start w:val="1"/>
      <w:numFmt w:val="bullet"/>
      <w:lvlText w:val=""/>
      <w:lvlJc w:val="left"/>
      <w:pPr>
        <w:ind w:left="790" w:hanging="360"/>
      </w:pPr>
      <w:rPr>
        <w:rFonts w:ascii="Symbol" w:hAnsi="Symbol" w:hint="default"/>
      </w:rPr>
    </w:lvl>
    <w:lvl w:ilvl="1" w:tplc="04150003">
      <w:start w:val="1"/>
      <w:numFmt w:val="bullet"/>
      <w:lvlText w:val="o"/>
      <w:lvlJc w:val="left"/>
      <w:pPr>
        <w:ind w:left="1510" w:hanging="360"/>
      </w:pPr>
      <w:rPr>
        <w:rFonts w:ascii="Courier New" w:hAnsi="Courier New" w:cs="Courier New" w:hint="default"/>
      </w:rPr>
    </w:lvl>
    <w:lvl w:ilvl="2" w:tplc="04150005">
      <w:start w:val="1"/>
      <w:numFmt w:val="bullet"/>
      <w:lvlText w:val=""/>
      <w:lvlJc w:val="left"/>
      <w:pPr>
        <w:ind w:left="2230" w:hanging="360"/>
      </w:pPr>
      <w:rPr>
        <w:rFonts w:ascii="Wingdings" w:hAnsi="Wingdings" w:hint="default"/>
      </w:rPr>
    </w:lvl>
    <w:lvl w:ilvl="3" w:tplc="04150001">
      <w:start w:val="1"/>
      <w:numFmt w:val="bullet"/>
      <w:lvlText w:val=""/>
      <w:lvlJc w:val="left"/>
      <w:pPr>
        <w:ind w:left="2950" w:hanging="360"/>
      </w:pPr>
      <w:rPr>
        <w:rFonts w:ascii="Symbol" w:hAnsi="Symbol" w:hint="default"/>
      </w:rPr>
    </w:lvl>
    <w:lvl w:ilvl="4" w:tplc="04150003">
      <w:start w:val="1"/>
      <w:numFmt w:val="bullet"/>
      <w:lvlText w:val="o"/>
      <w:lvlJc w:val="left"/>
      <w:pPr>
        <w:ind w:left="3670" w:hanging="360"/>
      </w:pPr>
      <w:rPr>
        <w:rFonts w:ascii="Courier New" w:hAnsi="Courier New" w:cs="Courier New" w:hint="default"/>
      </w:rPr>
    </w:lvl>
    <w:lvl w:ilvl="5" w:tplc="04150005">
      <w:start w:val="1"/>
      <w:numFmt w:val="bullet"/>
      <w:lvlText w:val=""/>
      <w:lvlJc w:val="left"/>
      <w:pPr>
        <w:ind w:left="4390" w:hanging="360"/>
      </w:pPr>
      <w:rPr>
        <w:rFonts w:ascii="Wingdings" w:hAnsi="Wingdings" w:hint="default"/>
      </w:rPr>
    </w:lvl>
    <w:lvl w:ilvl="6" w:tplc="04150001">
      <w:start w:val="1"/>
      <w:numFmt w:val="bullet"/>
      <w:lvlText w:val=""/>
      <w:lvlJc w:val="left"/>
      <w:pPr>
        <w:ind w:left="5110" w:hanging="360"/>
      </w:pPr>
      <w:rPr>
        <w:rFonts w:ascii="Symbol" w:hAnsi="Symbol" w:hint="default"/>
      </w:rPr>
    </w:lvl>
    <w:lvl w:ilvl="7" w:tplc="04150003">
      <w:start w:val="1"/>
      <w:numFmt w:val="bullet"/>
      <w:lvlText w:val="o"/>
      <w:lvlJc w:val="left"/>
      <w:pPr>
        <w:ind w:left="5830" w:hanging="360"/>
      </w:pPr>
      <w:rPr>
        <w:rFonts w:ascii="Courier New" w:hAnsi="Courier New" w:cs="Courier New" w:hint="default"/>
      </w:rPr>
    </w:lvl>
    <w:lvl w:ilvl="8" w:tplc="04150005">
      <w:start w:val="1"/>
      <w:numFmt w:val="bullet"/>
      <w:lvlText w:val=""/>
      <w:lvlJc w:val="left"/>
      <w:pPr>
        <w:ind w:left="6550" w:hanging="360"/>
      </w:pPr>
      <w:rPr>
        <w:rFonts w:ascii="Wingdings" w:hAnsi="Wingdings" w:hint="default"/>
      </w:rPr>
    </w:lvl>
  </w:abstractNum>
  <w:abstractNum w:abstractNumId="8" w15:restartNumberingAfterBreak="0">
    <w:nsid w:val="048810E5"/>
    <w:multiLevelType w:val="hybridMultilevel"/>
    <w:tmpl w:val="A79453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4DF1F59"/>
    <w:multiLevelType w:val="hybridMultilevel"/>
    <w:tmpl w:val="8E724C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4E32A27"/>
    <w:multiLevelType w:val="hybridMultilevel"/>
    <w:tmpl w:val="C034372E"/>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abstractNum w:abstractNumId="11" w15:restartNumberingAfterBreak="0">
    <w:nsid w:val="081544C8"/>
    <w:multiLevelType w:val="hybridMultilevel"/>
    <w:tmpl w:val="B0AAF35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0EC12781"/>
    <w:multiLevelType w:val="hybridMultilevel"/>
    <w:tmpl w:val="4E5EE15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3C054F3"/>
    <w:multiLevelType w:val="hybridMultilevel"/>
    <w:tmpl w:val="7284A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6C82EB8"/>
    <w:multiLevelType w:val="hybridMultilevel"/>
    <w:tmpl w:val="616C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57807"/>
    <w:multiLevelType w:val="hybridMultilevel"/>
    <w:tmpl w:val="1020D6B4"/>
    <w:lvl w:ilvl="0" w:tplc="6618344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93118C7"/>
    <w:multiLevelType w:val="hybridMultilevel"/>
    <w:tmpl w:val="AC3AD6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A9464B0"/>
    <w:multiLevelType w:val="hybridMultilevel"/>
    <w:tmpl w:val="E19E069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963D6C"/>
    <w:multiLevelType w:val="hybridMultilevel"/>
    <w:tmpl w:val="A372F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BB178A"/>
    <w:multiLevelType w:val="hybridMultilevel"/>
    <w:tmpl w:val="9AF63D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2F952AA"/>
    <w:multiLevelType w:val="hybridMultilevel"/>
    <w:tmpl w:val="06EE26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43F3DA2"/>
    <w:multiLevelType w:val="hybridMultilevel"/>
    <w:tmpl w:val="655035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71E657D"/>
    <w:multiLevelType w:val="hybridMultilevel"/>
    <w:tmpl w:val="3926F9E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645031"/>
    <w:multiLevelType w:val="hybridMultilevel"/>
    <w:tmpl w:val="7676FD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C7E068B"/>
    <w:multiLevelType w:val="hybridMultilevel"/>
    <w:tmpl w:val="832EEE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1276010"/>
    <w:multiLevelType w:val="hybridMultilevel"/>
    <w:tmpl w:val="66DEE4BA"/>
    <w:lvl w:ilvl="0" w:tplc="3416866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1E27558"/>
    <w:multiLevelType w:val="multilevel"/>
    <w:tmpl w:val="34D6525A"/>
    <w:lvl w:ilvl="0">
      <w:start w:val="1"/>
      <w:numFmt w:val="upperRoman"/>
      <w:pStyle w:val="Nagwek4"/>
      <w:lvlText w:val="%1."/>
      <w:lvlJc w:val="left"/>
      <w:pPr>
        <w:tabs>
          <w:tab w:val="num" w:pos="1290"/>
        </w:tabs>
        <w:ind w:left="129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2076F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E667ED"/>
    <w:multiLevelType w:val="hybridMultilevel"/>
    <w:tmpl w:val="960E4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6203A20"/>
    <w:multiLevelType w:val="hybridMultilevel"/>
    <w:tmpl w:val="3726F5F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6D557EC"/>
    <w:multiLevelType w:val="hybridMultilevel"/>
    <w:tmpl w:val="0B3422D8"/>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1" w15:restartNumberingAfterBreak="0">
    <w:nsid w:val="3F600FC9"/>
    <w:multiLevelType w:val="hybridMultilevel"/>
    <w:tmpl w:val="9FFCF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6806739"/>
    <w:multiLevelType w:val="multilevel"/>
    <w:tmpl w:val="7EE2093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46C2559B"/>
    <w:multiLevelType w:val="hybridMultilevel"/>
    <w:tmpl w:val="C978B7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8AF2633"/>
    <w:multiLevelType w:val="hybridMultilevel"/>
    <w:tmpl w:val="5D32E586"/>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35" w15:restartNumberingAfterBreak="0">
    <w:nsid w:val="4D67209A"/>
    <w:multiLevelType w:val="hybridMultilevel"/>
    <w:tmpl w:val="DCB6C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2A6CEE"/>
    <w:multiLevelType w:val="hybridMultilevel"/>
    <w:tmpl w:val="5BD44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08466C7"/>
    <w:multiLevelType w:val="hybridMultilevel"/>
    <w:tmpl w:val="3F064E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805F45"/>
    <w:multiLevelType w:val="hybridMultilevel"/>
    <w:tmpl w:val="47EEF0D4"/>
    <w:lvl w:ilvl="0" w:tplc="6618344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64600FA4"/>
    <w:multiLevelType w:val="hybridMultilevel"/>
    <w:tmpl w:val="D688DF8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6E77E20"/>
    <w:multiLevelType w:val="hybridMultilevel"/>
    <w:tmpl w:val="E6B41D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8AD742C"/>
    <w:multiLevelType w:val="hybridMultilevel"/>
    <w:tmpl w:val="FE9089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9413B71"/>
    <w:multiLevelType w:val="hybridMultilevel"/>
    <w:tmpl w:val="A544CBE6"/>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AC28AE"/>
    <w:multiLevelType w:val="multilevel"/>
    <w:tmpl w:val="C408E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8459A8"/>
    <w:multiLevelType w:val="hybridMultilevel"/>
    <w:tmpl w:val="698C87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32B0189"/>
    <w:multiLevelType w:val="hybridMultilevel"/>
    <w:tmpl w:val="1F9E3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AE0279B"/>
    <w:multiLevelType w:val="hybridMultilevel"/>
    <w:tmpl w:val="E49CEDE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47" w15:restartNumberingAfterBreak="0">
    <w:nsid w:val="7F55436D"/>
    <w:multiLevelType w:val="multilevel"/>
    <w:tmpl w:val="C9288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7"/>
  </w:num>
  <w:num w:numId="5">
    <w:abstractNumId w:val="4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8"/>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13"/>
  </w:num>
  <w:num w:numId="23">
    <w:abstractNumId w:val="3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0"/>
  </w:num>
  <w:num w:numId="29">
    <w:abstractNumId w:val="45"/>
  </w:num>
  <w:num w:numId="30">
    <w:abstractNumId w:val="19"/>
  </w:num>
  <w:num w:numId="31">
    <w:abstractNumId w:val="34"/>
  </w:num>
  <w:num w:numId="32">
    <w:abstractNumId w:val="44"/>
  </w:num>
  <w:num w:numId="33">
    <w:abstractNumId w:val="24"/>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0"/>
  </w:num>
  <w:num w:numId="37">
    <w:abstractNumId w:val="1"/>
  </w:num>
  <w:num w:numId="38">
    <w:abstractNumId w:val="2"/>
  </w:num>
  <w:num w:numId="39">
    <w:abstractNumId w:val="3"/>
  </w:num>
  <w:num w:numId="40">
    <w:abstractNumId w:val="4"/>
  </w:num>
  <w:num w:numId="41">
    <w:abstractNumId w:val="33"/>
  </w:num>
  <w:num w:numId="42">
    <w:abstractNumId w:val="7"/>
  </w:num>
  <w:num w:numId="43">
    <w:abstractNumId w:val="29"/>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6"/>
  </w:num>
  <w:num w:numId="48">
    <w:abstractNumId w:val="35"/>
  </w:num>
  <w:num w:numId="49">
    <w:abstractNumId w:val="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65"/>
    <w:rsid w:val="00011568"/>
    <w:rsid w:val="0001510D"/>
    <w:rsid w:val="00072214"/>
    <w:rsid w:val="000A49DE"/>
    <w:rsid w:val="001B2D18"/>
    <w:rsid w:val="001D58CF"/>
    <w:rsid w:val="002637D8"/>
    <w:rsid w:val="0028331A"/>
    <w:rsid w:val="002D70D1"/>
    <w:rsid w:val="00361A25"/>
    <w:rsid w:val="0036349B"/>
    <w:rsid w:val="00472541"/>
    <w:rsid w:val="004A7901"/>
    <w:rsid w:val="004B2B21"/>
    <w:rsid w:val="004F1A9A"/>
    <w:rsid w:val="005768A9"/>
    <w:rsid w:val="005912E8"/>
    <w:rsid w:val="005A4CB2"/>
    <w:rsid w:val="005B18D9"/>
    <w:rsid w:val="005D71E1"/>
    <w:rsid w:val="00615980"/>
    <w:rsid w:val="00656ECC"/>
    <w:rsid w:val="006956F2"/>
    <w:rsid w:val="006A78BD"/>
    <w:rsid w:val="007514E2"/>
    <w:rsid w:val="00754DF9"/>
    <w:rsid w:val="00775255"/>
    <w:rsid w:val="007A7567"/>
    <w:rsid w:val="007C7736"/>
    <w:rsid w:val="007C7D81"/>
    <w:rsid w:val="00831CD7"/>
    <w:rsid w:val="00836A0F"/>
    <w:rsid w:val="00852550"/>
    <w:rsid w:val="008F42F1"/>
    <w:rsid w:val="0090424D"/>
    <w:rsid w:val="0092760C"/>
    <w:rsid w:val="0099501E"/>
    <w:rsid w:val="009B753D"/>
    <w:rsid w:val="009B7E65"/>
    <w:rsid w:val="00A146DA"/>
    <w:rsid w:val="00A56254"/>
    <w:rsid w:val="00B04D51"/>
    <w:rsid w:val="00B41AAF"/>
    <w:rsid w:val="00B60FE6"/>
    <w:rsid w:val="00B74726"/>
    <w:rsid w:val="00C64EBD"/>
    <w:rsid w:val="00C8530F"/>
    <w:rsid w:val="00CC024C"/>
    <w:rsid w:val="00CE70F1"/>
    <w:rsid w:val="00CE77D0"/>
    <w:rsid w:val="00D15A03"/>
    <w:rsid w:val="00D45C1A"/>
    <w:rsid w:val="00D73B9D"/>
    <w:rsid w:val="00D97958"/>
    <w:rsid w:val="00DF3B4C"/>
    <w:rsid w:val="00DF5A20"/>
    <w:rsid w:val="00DF7A62"/>
    <w:rsid w:val="00E13C5D"/>
    <w:rsid w:val="00E27256"/>
    <w:rsid w:val="00EC5637"/>
    <w:rsid w:val="00F710A0"/>
    <w:rsid w:val="00F92590"/>
    <w:rsid w:val="00FB5400"/>
    <w:rsid w:val="00FF7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F7C85-72D8-476F-9669-715E712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E65"/>
    <w:pPr>
      <w:spacing w:after="200" w:line="276" w:lineRule="auto"/>
    </w:pPr>
  </w:style>
  <w:style w:type="paragraph" w:styleId="Nagwek1">
    <w:name w:val="heading 1"/>
    <w:basedOn w:val="Normalny"/>
    <w:next w:val="Normalny"/>
    <w:link w:val="Nagwek1Znak"/>
    <w:uiPriority w:val="9"/>
    <w:qFormat/>
    <w:rsid w:val="009B7E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9B7E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semiHidden/>
    <w:unhideWhenUsed/>
    <w:qFormat/>
    <w:rsid w:val="009B7E65"/>
    <w:pPr>
      <w:keepNext/>
      <w:numPr>
        <w:numId w:val="1"/>
      </w:numPr>
      <w:spacing w:after="0" w:line="240" w:lineRule="auto"/>
      <w:outlineLvl w:val="3"/>
    </w:pPr>
    <w:rPr>
      <w:rFonts w:ascii="Times New Roman" w:eastAsia="Times New Roman" w:hAnsi="Times New Roman"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7E65"/>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semiHidden/>
    <w:rsid w:val="009B7E65"/>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semiHidden/>
    <w:rsid w:val="009B7E65"/>
    <w:rPr>
      <w:rFonts w:ascii="Times New Roman" w:eastAsia="Times New Roman" w:hAnsi="Times New Roman" w:cs="Times New Roman"/>
      <w:sz w:val="28"/>
      <w:szCs w:val="20"/>
    </w:rPr>
  </w:style>
  <w:style w:type="character" w:styleId="Hipercze">
    <w:name w:val="Hyperlink"/>
    <w:basedOn w:val="Domylnaczcionkaakapitu"/>
    <w:uiPriority w:val="99"/>
    <w:semiHidden/>
    <w:unhideWhenUsed/>
    <w:rsid w:val="009B7E65"/>
    <w:rPr>
      <w:color w:val="0563C1" w:themeColor="hyperlink"/>
      <w:u w:val="single"/>
    </w:rPr>
  </w:style>
  <w:style w:type="character" w:styleId="UyteHipercze">
    <w:name w:val="FollowedHyperlink"/>
    <w:basedOn w:val="Domylnaczcionkaakapitu"/>
    <w:uiPriority w:val="99"/>
    <w:semiHidden/>
    <w:unhideWhenUsed/>
    <w:rsid w:val="009B7E65"/>
    <w:rPr>
      <w:color w:val="954F72" w:themeColor="followedHyperlink"/>
      <w:u w:val="single"/>
    </w:rPr>
  </w:style>
  <w:style w:type="paragraph" w:styleId="NormalnyWeb">
    <w:name w:val="Normal (Web)"/>
    <w:basedOn w:val="Normalny"/>
    <w:uiPriority w:val="99"/>
    <w:semiHidden/>
    <w:unhideWhenUsed/>
    <w:qFormat/>
    <w:rsid w:val="009B7E65"/>
    <w:pPr>
      <w:spacing w:before="100" w:beforeAutospacing="1" w:after="142" w:line="288"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qFormat/>
    <w:rsid w:val="009B7E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7E65"/>
  </w:style>
  <w:style w:type="paragraph" w:styleId="Stopka">
    <w:name w:val="footer"/>
    <w:basedOn w:val="Normalny"/>
    <w:link w:val="StopkaZnak"/>
    <w:uiPriority w:val="99"/>
    <w:unhideWhenUsed/>
    <w:qFormat/>
    <w:rsid w:val="009B7E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7E65"/>
  </w:style>
  <w:style w:type="paragraph" w:styleId="Tytu">
    <w:name w:val="Title"/>
    <w:basedOn w:val="Normalny"/>
    <w:next w:val="Normalny"/>
    <w:link w:val="TytuZnak"/>
    <w:uiPriority w:val="10"/>
    <w:qFormat/>
    <w:rsid w:val="009B7E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9B7E65"/>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
    <w:name w:val="Body Text"/>
    <w:basedOn w:val="Normalny"/>
    <w:link w:val="TekstpodstawowyZnak"/>
    <w:uiPriority w:val="99"/>
    <w:semiHidden/>
    <w:unhideWhenUsed/>
    <w:qFormat/>
    <w:rsid w:val="009B7E65"/>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uiPriority w:val="99"/>
    <w:semiHidden/>
    <w:rsid w:val="009B7E65"/>
    <w:rPr>
      <w:rFonts w:ascii="Liberation Serif" w:eastAsia="SimSun" w:hAnsi="Liberation Serif" w:cs="Mangal"/>
      <w:kern w:val="2"/>
      <w:sz w:val="24"/>
      <w:szCs w:val="24"/>
      <w:lang w:eastAsia="zh-CN" w:bidi="hi-IN"/>
    </w:rPr>
  </w:style>
  <w:style w:type="paragraph" w:styleId="Tekstpodstawowywcity">
    <w:name w:val="Body Text Indent"/>
    <w:basedOn w:val="Normalny"/>
    <w:link w:val="TekstpodstawowywcityZnak"/>
    <w:uiPriority w:val="99"/>
    <w:semiHidden/>
    <w:unhideWhenUsed/>
    <w:qFormat/>
    <w:rsid w:val="009B7E6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9B7E6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9B7E65"/>
    <w:rPr>
      <w:rFonts w:asciiTheme="majorHAnsi" w:eastAsiaTheme="majorEastAsia" w:hAnsiTheme="majorHAnsi" w:cstheme="majorBidi"/>
      <w:i/>
      <w:iCs/>
      <w:color w:val="5B9BD5" w:themeColor="accent1"/>
      <w:spacing w:val="15"/>
      <w:sz w:val="24"/>
      <w:szCs w:val="24"/>
      <w:lang w:eastAsia="pl-PL"/>
    </w:rPr>
  </w:style>
  <w:style w:type="character" w:customStyle="1" w:styleId="PodtytuZnak">
    <w:name w:val="Podtytuł Znak"/>
    <w:basedOn w:val="Domylnaczcionkaakapitu"/>
    <w:link w:val="Podtytu"/>
    <w:uiPriority w:val="11"/>
    <w:rsid w:val="009B7E65"/>
    <w:rPr>
      <w:rFonts w:asciiTheme="majorHAnsi" w:eastAsiaTheme="majorEastAsia" w:hAnsiTheme="majorHAnsi" w:cstheme="majorBidi"/>
      <w:i/>
      <w:iCs/>
      <w:color w:val="5B9BD5" w:themeColor="accent1"/>
      <w:spacing w:val="15"/>
      <w:sz w:val="24"/>
      <w:szCs w:val="24"/>
      <w:lang w:eastAsia="pl-PL"/>
    </w:rPr>
  </w:style>
  <w:style w:type="paragraph" w:styleId="Tekstdymka">
    <w:name w:val="Balloon Text"/>
    <w:basedOn w:val="Normalny"/>
    <w:link w:val="TekstdymkaZnak"/>
    <w:uiPriority w:val="99"/>
    <w:semiHidden/>
    <w:unhideWhenUsed/>
    <w:qFormat/>
    <w:rsid w:val="009B7E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7E65"/>
    <w:rPr>
      <w:rFonts w:ascii="Tahoma" w:hAnsi="Tahoma" w:cs="Tahoma"/>
      <w:sz w:val="16"/>
      <w:szCs w:val="16"/>
    </w:rPr>
  </w:style>
  <w:style w:type="character" w:customStyle="1" w:styleId="BezodstpwZnak">
    <w:name w:val="Bez odstępów Znak"/>
    <w:basedOn w:val="Domylnaczcionkaakapitu"/>
    <w:link w:val="Bezodstpw"/>
    <w:uiPriority w:val="1"/>
    <w:locked/>
    <w:rsid w:val="009B7E65"/>
    <w:rPr>
      <w:rFonts w:ascii="Times New Roman" w:eastAsiaTheme="minorEastAsia" w:hAnsi="Times New Roman" w:cs="Times New Roman"/>
      <w:lang w:eastAsia="pl-PL"/>
    </w:rPr>
  </w:style>
  <w:style w:type="paragraph" w:styleId="Bezodstpw">
    <w:name w:val="No Spacing"/>
    <w:link w:val="BezodstpwZnak"/>
    <w:uiPriority w:val="1"/>
    <w:qFormat/>
    <w:rsid w:val="009B7E65"/>
    <w:pPr>
      <w:spacing w:after="0" w:line="240" w:lineRule="auto"/>
    </w:pPr>
    <w:rPr>
      <w:rFonts w:ascii="Times New Roman" w:eastAsiaTheme="minorEastAsia" w:hAnsi="Times New Roman" w:cs="Times New Roman"/>
      <w:lang w:eastAsia="pl-PL"/>
    </w:rPr>
  </w:style>
  <w:style w:type="paragraph" w:styleId="Akapitzlist">
    <w:name w:val="List Paragraph"/>
    <w:basedOn w:val="Normalny"/>
    <w:uiPriority w:val="34"/>
    <w:qFormat/>
    <w:rsid w:val="009B7E65"/>
    <w:pPr>
      <w:ind w:left="720"/>
      <w:contextualSpacing/>
    </w:pPr>
  </w:style>
  <w:style w:type="paragraph" w:customStyle="1" w:styleId="Normal">
    <w:name w:val="[Normal]"/>
    <w:uiPriority w:val="99"/>
    <w:qFormat/>
    <w:rsid w:val="009B7E6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qFormat/>
    <w:rsid w:val="009B7E65"/>
    <w:pPr>
      <w:suppressAutoHyphens/>
      <w:spacing w:after="0" w:line="240" w:lineRule="auto"/>
    </w:pPr>
    <w:rPr>
      <w:rFonts w:ascii="Times New Roman" w:eastAsia="font279" w:hAnsi="Times New Roman" w:cs="Times New Roman"/>
      <w:color w:val="000000"/>
      <w:kern w:val="2"/>
      <w:sz w:val="24"/>
      <w:szCs w:val="24"/>
      <w:lang w:eastAsia="pl-PL"/>
    </w:rPr>
  </w:style>
  <w:style w:type="paragraph" w:customStyle="1" w:styleId="Akapitzlist1">
    <w:name w:val="Akapit z listą1"/>
    <w:basedOn w:val="Normalny"/>
    <w:uiPriority w:val="99"/>
    <w:qFormat/>
    <w:rsid w:val="009B7E65"/>
    <w:pPr>
      <w:suppressAutoHyphens/>
      <w:ind w:left="720"/>
      <w:contextualSpacing/>
    </w:pPr>
    <w:rPr>
      <w:rFonts w:ascii="Calibri" w:eastAsia="font279" w:hAnsi="Calibri" w:cs="font279"/>
      <w:kern w:val="2"/>
      <w:lang w:eastAsia="pl-PL"/>
    </w:rPr>
  </w:style>
  <w:style w:type="paragraph" w:customStyle="1" w:styleId="Standard">
    <w:name w:val="Standard"/>
    <w:qFormat/>
    <w:rsid w:val="009B7E65"/>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Standarduser">
    <w:name w:val="Standard (user)"/>
    <w:uiPriority w:val="99"/>
    <w:qFormat/>
    <w:rsid w:val="009B7E65"/>
    <w:pPr>
      <w:widowControl w:val="0"/>
      <w:suppressAutoHyphens/>
      <w:autoSpaceDN w:val="0"/>
      <w:spacing w:after="0" w:line="240" w:lineRule="auto"/>
    </w:pPr>
    <w:rPr>
      <w:rFonts w:ascii="Liberation Serif" w:eastAsia="Lucida Sans Unicode" w:hAnsi="Liberation Serif" w:cs="Tahoma"/>
      <w:kern w:val="3"/>
      <w:sz w:val="24"/>
      <w:szCs w:val="24"/>
      <w:lang w:eastAsia="pl-PL" w:bidi="hi-IN"/>
    </w:rPr>
  </w:style>
  <w:style w:type="paragraph" w:customStyle="1" w:styleId="C">
    <w:name w:val=". C"/>
    <w:basedOn w:val="Normalny"/>
    <w:uiPriority w:val="99"/>
    <w:qFormat/>
    <w:rsid w:val="009B7E65"/>
    <w:pPr>
      <w:widowControl w:val="0"/>
      <w:spacing w:after="0" w:line="360" w:lineRule="auto"/>
      <w:jc w:val="both"/>
    </w:pPr>
    <w:rPr>
      <w:rFonts w:ascii="Times New Roman" w:eastAsia="Times New Roman" w:hAnsi="Times New Roman" w:cs="Times New Roman"/>
      <w:sz w:val="24"/>
      <w:szCs w:val="20"/>
      <w:lang w:eastAsia="pl-PL"/>
    </w:rPr>
  </w:style>
  <w:style w:type="character" w:customStyle="1" w:styleId="FontStyle23">
    <w:name w:val="Font Style23"/>
    <w:basedOn w:val="Domylnaczcionkaakapitu"/>
    <w:rsid w:val="009B7E65"/>
    <w:rPr>
      <w:rFonts w:ascii="Times New Roman" w:hAnsi="Times New Roman" w:cs="Times New Roman" w:hint="default"/>
      <w:b/>
      <w:bCs/>
      <w:sz w:val="22"/>
      <w:szCs w:val="22"/>
    </w:rPr>
  </w:style>
  <w:style w:type="character" w:customStyle="1" w:styleId="czeinternetowe">
    <w:name w:val="Łącze internetowe"/>
    <w:basedOn w:val="Domylnaczcionkaakapitu"/>
    <w:uiPriority w:val="99"/>
    <w:rsid w:val="009B7E65"/>
    <w:rPr>
      <w:color w:val="0563C1" w:themeColor="hyperlink"/>
      <w:u w:val="single"/>
    </w:rPr>
  </w:style>
  <w:style w:type="table" w:styleId="Tabela-Siatka">
    <w:name w:val="Table Grid"/>
    <w:basedOn w:val="Standardowy"/>
    <w:uiPriority w:val="39"/>
    <w:rsid w:val="009B7E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B7E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9B7E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B7E65"/>
    <w:rPr>
      <w:b/>
      <w:bCs/>
    </w:rPr>
  </w:style>
  <w:style w:type="paragraph" w:customStyle="1" w:styleId="Normal0">
    <w:name w:val="Normal_0"/>
    <w:qFormat/>
    <w:rsid w:val="00B74726"/>
    <w:pPr>
      <w:spacing w:after="0" w:line="240" w:lineRule="auto"/>
      <w:jc w:val="both"/>
    </w:pPr>
    <w:rPr>
      <w:rFonts w:ascii="Times New Roman" w:eastAsia="Times New Roman" w:hAnsi="Times New Roman" w:cs="Times New Roman"/>
      <w:szCs w:val="20"/>
      <w:lang w:eastAsia="pl-PL"/>
    </w:rPr>
  </w:style>
  <w:style w:type="character" w:customStyle="1" w:styleId="lrzxr">
    <w:name w:val="lrzxr"/>
    <w:rsid w:val="00B04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362">
      <w:bodyDiv w:val="1"/>
      <w:marLeft w:val="0"/>
      <w:marRight w:val="0"/>
      <w:marTop w:val="0"/>
      <w:marBottom w:val="0"/>
      <w:divBdr>
        <w:top w:val="none" w:sz="0" w:space="0" w:color="auto"/>
        <w:left w:val="none" w:sz="0" w:space="0" w:color="auto"/>
        <w:bottom w:val="none" w:sz="0" w:space="0" w:color="auto"/>
        <w:right w:val="none" w:sz="0" w:space="0" w:color="auto"/>
      </w:divBdr>
    </w:div>
    <w:div w:id="126047219">
      <w:bodyDiv w:val="1"/>
      <w:marLeft w:val="0"/>
      <w:marRight w:val="0"/>
      <w:marTop w:val="0"/>
      <w:marBottom w:val="0"/>
      <w:divBdr>
        <w:top w:val="none" w:sz="0" w:space="0" w:color="auto"/>
        <w:left w:val="none" w:sz="0" w:space="0" w:color="auto"/>
        <w:bottom w:val="none" w:sz="0" w:space="0" w:color="auto"/>
        <w:right w:val="none" w:sz="0" w:space="0" w:color="auto"/>
      </w:divBdr>
    </w:div>
    <w:div w:id="637145002">
      <w:bodyDiv w:val="1"/>
      <w:marLeft w:val="0"/>
      <w:marRight w:val="0"/>
      <w:marTop w:val="0"/>
      <w:marBottom w:val="0"/>
      <w:divBdr>
        <w:top w:val="none" w:sz="0" w:space="0" w:color="auto"/>
        <w:left w:val="none" w:sz="0" w:space="0" w:color="auto"/>
        <w:bottom w:val="none" w:sz="0" w:space="0" w:color="auto"/>
        <w:right w:val="none" w:sz="0" w:space="0" w:color="auto"/>
      </w:divBdr>
    </w:div>
    <w:div w:id="1624381141">
      <w:bodyDiv w:val="1"/>
      <w:marLeft w:val="0"/>
      <w:marRight w:val="0"/>
      <w:marTop w:val="0"/>
      <w:marBottom w:val="0"/>
      <w:divBdr>
        <w:top w:val="none" w:sz="0" w:space="0" w:color="auto"/>
        <w:left w:val="none" w:sz="0" w:space="0" w:color="auto"/>
        <w:bottom w:val="none" w:sz="0" w:space="0" w:color="auto"/>
        <w:right w:val="none" w:sz="0" w:space="0" w:color="auto"/>
      </w:divBdr>
    </w:div>
    <w:div w:id="1785877406">
      <w:bodyDiv w:val="1"/>
      <w:marLeft w:val="0"/>
      <w:marRight w:val="0"/>
      <w:marTop w:val="0"/>
      <w:marBottom w:val="0"/>
      <w:divBdr>
        <w:top w:val="none" w:sz="0" w:space="0" w:color="auto"/>
        <w:left w:val="none" w:sz="0" w:space="0" w:color="auto"/>
        <w:bottom w:val="none" w:sz="0" w:space="0" w:color="auto"/>
        <w:right w:val="none" w:sz="0" w:space="0" w:color="auto"/>
      </w:divBdr>
    </w:div>
    <w:div w:id="18181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dzin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client=firefox-b-d&amp;q=go%C5%82a%C5%84cz+gmina+powierzchnia&amp;stick=H4sIAAAAAAAAAOPgE-LSz9U3MM7ISkkr15LKTrbSz8lPTizJzM-DM6wSi1ITF7HKpOcfbUo82pJcpZCem5mXqFCQX56ZWlSVnJGXmQgAris4SEkAAAA&amp;sa=X&amp;ved=2ahUKEwjiyabVsJ3hAhV65KYKHcItCz0Q6BMoADASegQICR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5818022747157"/>
          <c:y val="0.16702380952380952"/>
          <c:w val="0.8979418197725284"/>
          <c:h val="0.76076084239470065"/>
        </c:manualLayout>
      </c:layout>
      <c:barChart>
        <c:barDir val="col"/>
        <c:grouping val="clustered"/>
        <c:varyColors val="0"/>
        <c:ser>
          <c:idx val="0"/>
          <c:order val="0"/>
          <c:tx>
            <c:strRef>
              <c:f>Arkusz1!$B$1</c:f>
              <c:strCache>
                <c:ptCount val="1"/>
                <c:pt idx="0">
                  <c:v>Sprzedaż</c:v>
                </c:pt>
              </c:strCache>
            </c:strRef>
          </c:tx>
          <c:spPr>
            <a:solidFill>
              <a:schemeClr val="accent1"/>
            </a:solidFill>
            <a:ln w="19050">
              <a:solidFill>
                <a:schemeClr val="lt1"/>
              </a:solid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2"/>
                <c:pt idx="0">
                  <c:v>obszar miejski</c:v>
                </c:pt>
                <c:pt idx="1">
                  <c:v>obszar wiejski</c:v>
                </c:pt>
              </c:strCache>
            </c:strRef>
          </c:cat>
          <c:val>
            <c:numRef>
              <c:f>Arkusz1!$B$2:$B$5</c:f>
              <c:numCache>
                <c:formatCode>General</c:formatCode>
                <c:ptCount val="4"/>
                <c:pt idx="0">
                  <c:v>3197</c:v>
                </c:pt>
                <c:pt idx="1">
                  <c:v>5022</c:v>
                </c:pt>
                <c:pt idx="3">
                  <c:v>1.2</c:v>
                </c:pt>
              </c:numCache>
            </c:numRef>
          </c:val>
        </c:ser>
        <c:dLbls>
          <c:showLegendKey val="0"/>
          <c:showVal val="0"/>
          <c:showCatName val="0"/>
          <c:showSerName val="0"/>
          <c:showPercent val="0"/>
          <c:showBubbleSize val="0"/>
        </c:dLbls>
        <c:gapWidth val="150"/>
        <c:axId val="424133104"/>
        <c:axId val="424136632"/>
      </c:barChart>
      <c:catAx>
        <c:axId val="4241331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4136632"/>
        <c:crosses val="autoZero"/>
        <c:auto val="1"/>
        <c:lblAlgn val="ctr"/>
        <c:lblOffset val="100"/>
        <c:noMultiLvlLbl val="0"/>
      </c:catAx>
      <c:valAx>
        <c:axId val="424136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4133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80FE-18B8-45C8-A0FF-5B95D489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21643</Words>
  <Characters>129861</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 MiG</dc:creator>
  <cp:keywords/>
  <dc:description/>
  <cp:lastModifiedBy>Sekretarz MiG</cp:lastModifiedBy>
  <cp:revision>52</cp:revision>
  <cp:lastPrinted>2021-04-29T09:45:00Z</cp:lastPrinted>
  <dcterms:created xsi:type="dcterms:W3CDTF">2021-04-20T11:53:00Z</dcterms:created>
  <dcterms:modified xsi:type="dcterms:W3CDTF">2021-04-29T09:46:00Z</dcterms:modified>
</cp:coreProperties>
</file>