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178" w:rsidRPr="00A24F9C" w:rsidRDefault="008F2178" w:rsidP="008F2178">
      <w:pPr>
        <w:pStyle w:val="Tekstpodstawowy"/>
        <w:pageBreakBefore/>
        <w:spacing w:after="0" w:line="276" w:lineRule="auto"/>
        <w:ind w:left="6096"/>
        <w:rPr>
          <w:sz w:val="22"/>
          <w:szCs w:val="24"/>
        </w:rPr>
      </w:pPr>
      <w:r w:rsidRPr="00A24F9C">
        <w:rPr>
          <w:sz w:val="22"/>
          <w:szCs w:val="24"/>
        </w:rPr>
        <w:t xml:space="preserve">Załącznik </w:t>
      </w:r>
      <w:r w:rsidR="00C10296">
        <w:rPr>
          <w:sz w:val="22"/>
          <w:szCs w:val="24"/>
        </w:rPr>
        <w:t>n</w:t>
      </w:r>
      <w:r w:rsidR="00320569">
        <w:rPr>
          <w:sz w:val="22"/>
          <w:szCs w:val="24"/>
        </w:rPr>
        <w:t>r 1 do Zarządzenia</w:t>
      </w:r>
      <w:r w:rsidR="004742A2">
        <w:rPr>
          <w:sz w:val="22"/>
          <w:szCs w:val="24"/>
        </w:rPr>
        <w:t xml:space="preserve"> OA0050.150</w:t>
      </w:r>
      <w:r w:rsidR="00262C7C">
        <w:rPr>
          <w:sz w:val="22"/>
          <w:szCs w:val="24"/>
        </w:rPr>
        <w:t>.2020</w:t>
      </w:r>
    </w:p>
    <w:p w:rsidR="008F2178" w:rsidRDefault="004742A2" w:rsidP="008F2178">
      <w:pPr>
        <w:pStyle w:val="Tekstpodstawowy"/>
        <w:spacing w:after="0" w:line="276" w:lineRule="auto"/>
        <w:ind w:left="6096"/>
        <w:rPr>
          <w:sz w:val="22"/>
          <w:szCs w:val="24"/>
        </w:rPr>
      </w:pPr>
      <w:r>
        <w:rPr>
          <w:sz w:val="22"/>
          <w:szCs w:val="24"/>
        </w:rPr>
        <w:t>z dnia 31.12</w:t>
      </w:r>
      <w:r w:rsidR="00262C7C">
        <w:rPr>
          <w:sz w:val="22"/>
          <w:szCs w:val="24"/>
        </w:rPr>
        <w:t>.2020</w:t>
      </w:r>
      <w:r w:rsidR="008F2178" w:rsidRPr="00A24F9C">
        <w:rPr>
          <w:sz w:val="22"/>
          <w:szCs w:val="24"/>
        </w:rPr>
        <w:t xml:space="preserve"> r.</w:t>
      </w:r>
    </w:p>
    <w:p w:rsidR="008F2178" w:rsidRPr="00A24F9C" w:rsidRDefault="008F2178" w:rsidP="008F2178">
      <w:pPr>
        <w:pStyle w:val="Tekstpodstawowy"/>
        <w:spacing w:after="0" w:line="276" w:lineRule="auto"/>
        <w:ind w:left="6096"/>
        <w:rPr>
          <w:sz w:val="22"/>
          <w:szCs w:val="24"/>
        </w:rPr>
      </w:pPr>
      <w:r w:rsidRPr="00A24F9C">
        <w:rPr>
          <w:sz w:val="22"/>
          <w:szCs w:val="24"/>
        </w:rPr>
        <w:t xml:space="preserve"> </w:t>
      </w:r>
    </w:p>
    <w:p w:rsidR="008F2178" w:rsidRDefault="008F2178" w:rsidP="008F2178">
      <w:pPr>
        <w:spacing w:line="276" w:lineRule="auto"/>
        <w:rPr>
          <w:b/>
        </w:rPr>
      </w:pPr>
    </w:p>
    <w:p w:rsidR="005F31BA" w:rsidRPr="00614BD2" w:rsidRDefault="005F31BA" w:rsidP="001F45B9">
      <w:pPr>
        <w:spacing w:line="276" w:lineRule="auto"/>
        <w:jc w:val="center"/>
        <w:rPr>
          <w:b/>
        </w:rPr>
      </w:pPr>
      <w:r w:rsidRPr="00614BD2">
        <w:rPr>
          <w:b/>
        </w:rPr>
        <w:t>R E G U L A M I N</w:t>
      </w:r>
    </w:p>
    <w:p w:rsidR="005F31BA" w:rsidRPr="00614BD2" w:rsidRDefault="007002E9" w:rsidP="001F45B9">
      <w:pPr>
        <w:spacing w:line="276" w:lineRule="auto"/>
        <w:jc w:val="center"/>
        <w:rPr>
          <w:b/>
        </w:rPr>
      </w:pPr>
      <w:r>
        <w:rPr>
          <w:b/>
        </w:rPr>
        <w:t>f</w:t>
      </w:r>
      <w:r w:rsidR="005F31BA" w:rsidRPr="00614BD2">
        <w:rPr>
          <w:b/>
        </w:rPr>
        <w:t>unkcjonowania</w:t>
      </w:r>
      <w:r>
        <w:rPr>
          <w:b/>
        </w:rPr>
        <w:t xml:space="preserve"> </w:t>
      </w:r>
      <w:r w:rsidR="005F31BA" w:rsidRPr="00614BD2">
        <w:rPr>
          <w:b/>
        </w:rPr>
        <w:t xml:space="preserve">monitoringu </w:t>
      </w:r>
      <w:bookmarkStart w:id="0" w:name="_Hlk22207788"/>
      <w:r w:rsidR="005F31BA" w:rsidRPr="00614BD2">
        <w:rPr>
          <w:b/>
        </w:rPr>
        <w:t>wizyjnego</w:t>
      </w:r>
      <w:bookmarkStart w:id="1" w:name="_GoBack"/>
      <w:bookmarkEnd w:id="1"/>
    </w:p>
    <w:p w:rsidR="005F31BA" w:rsidRDefault="005F31BA" w:rsidP="0033361D">
      <w:pPr>
        <w:spacing w:line="276" w:lineRule="auto"/>
        <w:jc w:val="center"/>
        <w:rPr>
          <w:b/>
        </w:rPr>
      </w:pPr>
      <w:r w:rsidRPr="00614BD2">
        <w:rPr>
          <w:b/>
        </w:rPr>
        <w:t xml:space="preserve">na terenie </w:t>
      </w:r>
      <w:r w:rsidR="00262C7C">
        <w:rPr>
          <w:b/>
        </w:rPr>
        <w:t>miasta Gołańcz</w:t>
      </w:r>
    </w:p>
    <w:p w:rsidR="00A1300A" w:rsidRPr="0033361D" w:rsidRDefault="00A1300A" w:rsidP="0033361D">
      <w:pPr>
        <w:spacing w:line="276" w:lineRule="auto"/>
        <w:jc w:val="center"/>
        <w:rPr>
          <w:b/>
        </w:rPr>
      </w:pPr>
      <w:r>
        <w:rPr>
          <w:b/>
        </w:rPr>
        <w:t>(zwany dalej „Regulaminem”)</w:t>
      </w:r>
    </w:p>
    <w:bookmarkEnd w:id="0"/>
    <w:p w:rsidR="001E1FA8" w:rsidRDefault="001E1FA8" w:rsidP="001E1FA8">
      <w:pPr>
        <w:pStyle w:val="Nagwek3"/>
        <w:spacing w:before="0" w:after="0" w:line="300" w:lineRule="auto"/>
        <w:ind w:left="426"/>
        <w:jc w:val="center"/>
        <w:rPr>
          <w:sz w:val="24"/>
          <w:szCs w:val="24"/>
        </w:rPr>
      </w:pPr>
    </w:p>
    <w:p w:rsidR="005F31BA" w:rsidRPr="00614BD2" w:rsidRDefault="005F31BA" w:rsidP="00A1300A">
      <w:pPr>
        <w:pStyle w:val="Nagwek3"/>
        <w:tabs>
          <w:tab w:val="clear" w:pos="0"/>
        </w:tabs>
        <w:spacing w:before="0" w:after="0" w:line="300" w:lineRule="auto"/>
        <w:ind w:left="0" w:firstLine="0"/>
        <w:jc w:val="center"/>
        <w:rPr>
          <w:sz w:val="24"/>
          <w:szCs w:val="24"/>
        </w:rPr>
      </w:pPr>
      <w:r w:rsidRPr="00614BD2">
        <w:rPr>
          <w:sz w:val="24"/>
          <w:szCs w:val="24"/>
        </w:rPr>
        <w:t>§ 1</w:t>
      </w:r>
    </w:p>
    <w:p w:rsidR="0043504C" w:rsidRDefault="005F31BA" w:rsidP="001E1FA8">
      <w:pPr>
        <w:pStyle w:val="Bezodstpw"/>
        <w:numPr>
          <w:ilvl w:val="0"/>
          <w:numId w:val="19"/>
        </w:numPr>
        <w:spacing w:line="30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13487F">
        <w:rPr>
          <w:rFonts w:ascii="Times New Roman" w:hAnsi="Times New Roman" w:cs="Times New Roman"/>
          <w:sz w:val="24"/>
        </w:rPr>
        <w:t>Regulamin określa zasady funkcjonowania</w:t>
      </w:r>
      <w:r w:rsidR="007002E9">
        <w:rPr>
          <w:rFonts w:ascii="Times New Roman" w:hAnsi="Times New Roman" w:cs="Times New Roman"/>
          <w:sz w:val="24"/>
        </w:rPr>
        <w:t xml:space="preserve"> </w:t>
      </w:r>
      <w:r w:rsidRPr="0013487F">
        <w:rPr>
          <w:rFonts w:ascii="Times New Roman" w:hAnsi="Times New Roman" w:cs="Times New Roman"/>
          <w:sz w:val="24"/>
        </w:rPr>
        <w:t>monitoringu wizyjnego</w:t>
      </w:r>
      <w:r w:rsidR="00E508FC">
        <w:rPr>
          <w:rFonts w:ascii="Times New Roman" w:hAnsi="Times New Roman" w:cs="Times New Roman"/>
          <w:sz w:val="24"/>
        </w:rPr>
        <w:t xml:space="preserve"> na terenie </w:t>
      </w:r>
      <w:r w:rsidR="007002E9">
        <w:rPr>
          <w:rFonts w:ascii="Times New Roman" w:hAnsi="Times New Roman" w:cs="Times New Roman"/>
          <w:sz w:val="24"/>
        </w:rPr>
        <w:t xml:space="preserve">Miasta </w:t>
      </w:r>
      <w:r w:rsidR="001760EF">
        <w:rPr>
          <w:rFonts w:ascii="Times New Roman" w:hAnsi="Times New Roman" w:cs="Times New Roman"/>
          <w:sz w:val="24"/>
        </w:rPr>
        <w:t>i Gminy Gołańcz</w:t>
      </w:r>
      <w:r w:rsidR="007924E9" w:rsidRPr="007924E9" w:rsidDel="007924E9">
        <w:rPr>
          <w:rFonts w:ascii="Times New Roman" w:hAnsi="Times New Roman" w:cs="Times New Roman"/>
          <w:sz w:val="24"/>
        </w:rPr>
        <w:t xml:space="preserve"> </w:t>
      </w:r>
      <w:r w:rsidR="00F8223F">
        <w:rPr>
          <w:rFonts w:ascii="Times New Roman" w:hAnsi="Times New Roman" w:cs="Times New Roman"/>
          <w:sz w:val="24"/>
        </w:rPr>
        <w:t>(</w:t>
      </w:r>
      <w:r w:rsidRPr="0013487F">
        <w:rPr>
          <w:rFonts w:ascii="Times New Roman" w:hAnsi="Times New Roman" w:cs="Times New Roman"/>
          <w:sz w:val="24"/>
        </w:rPr>
        <w:t>zwanego dalej „monitoringiem”</w:t>
      </w:r>
      <w:r w:rsidR="00F8223F">
        <w:rPr>
          <w:rFonts w:ascii="Times New Roman" w:hAnsi="Times New Roman" w:cs="Times New Roman"/>
          <w:sz w:val="24"/>
        </w:rPr>
        <w:t>)</w:t>
      </w:r>
      <w:r w:rsidR="00E508FC">
        <w:rPr>
          <w:rFonts w:ascii="Times New Roman" w:hAnsi="Times New Roman" w:cs="Times New Roman"/>
          <w:sz w:val="24"/>
        </w:rPr>
        <w:t>,</w:t>
      </w:r>
      <w:r w:rsidR="007002E9">
        <w:rPr>
          <w:rFonts w:ascii="Times New Roman" w:hAnsi="Times New Roman" w:cs="Times New Roman"/>
          <w:sz w:val="24"/>
        </w:rPr>
        <w:t xml:space="preserve"> </w:t>
      </w:r>
      <w:r w:rsidRPr="0013487F">
        <w:rPr>
          <w:rFonts w:ascii="Times New Roman" w:hAnsi="Times New Roman" w:cs="Times New Roman"/>
          <w:sz w:val="24"/>
        </w:rPr>
        <w:t xml:space="preserve">reguły rejestracji </w:t>
      </w:r>
      <w:r w:rsidR="007002E9">
        <w:rPr>
          <w:rFonts w:ascii="Times New Roman" w:hAnsi="Times New Roman" w:cs="Times New Roman"/>
          <w:sz w:val="24"/>
        </w:rPr>
        <w:t xml:space="preserve">nagrań </w:t>
      </w:r>
      <w:r w:rsidRPr="0013487F">
        <w:rPr>
          <w:rFonts w:ascii="Times New Roman" w:hAnsi="Times New Roman" w:cs="Times New Roman"/>
          <w:sz w:val="24"/>
        </w:rPr>
        <w:t>i zapisu informacji</w:t>
      </w:r>
      <w:r w:rsidR="007002E9">
        <w:rPr>
          <w:rFonts w:ascii="Times New Roman" w:hAnsi="Times New Roman" w:cs="Times New Roman"/>
          <w:sz w:val="24"/>
        </w:rPr>
        <w:t xml:space="preserve">, </w:t>
      </w:r>
      <w:r w:rsidRPr="0013487F">
        <w:rPr>
          <w:rFonts w:ascii="Times New Roman" w:hAnsi="Times New Roman" w:cs="Times New Roman"/>
          <w:sz w:val="24"/>
        </w:rPr>
        <w:t>sposób zabezpieczenia</w:t>
      </w:r>
      <w:r w:rsidR="00F8223F">
        <w:rPr>
          <w:rFonts w:ascii="Times New Roman" w:hAnsi="Times New Roman" w:cs="Times New Roman"/>
          <w:sz w:val="24"/>
        </w:rPr>
        <w:t xml:space="preserve"> zapisu </w:t>
      </w:r>
      <w:r w:rsidR="007002E9">
        <w:rPr>
          <w:rFonts w:ascii="Times New Roman" w:hAnsi="Times New Roman" w:cs="Times New Roman"/>
          <w:sz w:val="24"/>
        </w:rPr>
        <w:t>z</w:t>
      </w:r>
      <w:r w:rsidR="00F8223F">
        <w:rPr>
          <w:rFonts w:ascii="Times New Roman" w:hAnsi="Times New Roman" w:cs="Times New Roman"/>
          <w:sz w:val="24"/>
        </w:rPr>
        <w:t xml:space="preserve"> monitoringu</w:t>
      </w:r>
      <w:r w:rsidR="007002E9">
        <w:rPr>
          <w:rFonts w:ascii="Times New Roman" w:hAnsi="Times New Roman" w:cs="Times New Roman"/>
          <w:sz w:val="24"/>
        </w:rPr>
        <w:t xml:space="preserve"> oraz </w:t>
      </w:r>
      <w:r w:rsidRPr="0013487F">
        <w:rPr>
          <w:rFonts w:ascii="Times New Roman" w:hAnsi="Times New Roman" w:cs="Times New Roman"/>
          <w:sz w:val="24"/>
        </w:rPr>
        <w:t xml:space="preserve">możliwość udostępniania zgromadzonych </w:t>
      </w:r>
      <w:r w:rsidR="00F8223F">
        <w:rPr>
          <w:rFonts w:ascii="Times New Roman" w:hAnsi="Times New Roman" w:cs="Times New Roman"/>
          <w:sz w:val="24"/>
        </w:rPr>
        <w:t xml:space="preserve">w ten sposób </w:t>
      </w:r>
      <w:r w:rsidRPr="0013487F">
        <w:rPr>
          <w:rFonts w:ascii="Times New Roman" w:hAnsi="Times New Roman" w:cs="Times New Roman"/>
          <w:sz w:val="24"/>
        </w:rPr>
        <w:t>danych.</w:t>
      </w:r>
    </w:p>
    <w:p w:rsidR="0043504C" w:rsidRPr="0043504C" w:rsidRDefault="0043504C" w:rsidP="001E1FA8">
      <w:pPr>
        <w:pStyle w:val="Bezodstpw"/>
        <w:numPr>
          <w:ilvl w:val="0"/>
          <w:numId w:val="19"/>
        </w:numPr>
        <w:spacing w:line="30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43504C">
        <w:rPr>
          <w:rFonts w:ascii="Times New Roman" w:hAnsi="Times New Roman" w:cs="Times New Roman"/>
          <w:sz w:val="24"/>
        </w:rPr>
        <w:t xml:space="preserve">Monitoring wprowadza się na podstawie art. 9a </w:t>
      </w:r>
      <w:r w:rsidR="00C10296">
        <w:rPr>
          <w:rFonts w:ascii="Times New Roman" w:hAnsi="Times New Roman" w:cs="Times New Roman"/>
          <w:sz w:val="24"/>
        </w:rPr>
        <w:t>u</w:t>
      </w:r>
      <w:r w:rsidRPr="0043504C">
        <w:rPr>
          <w:rFonts w:ascii="Times New Roman" w:hAnsi="Times New Roman" w:cs="Times New Roman"/>
          <w:sz w:val="24"/>
        </w:rPr>
        <w:t>stawy z dnia 8 marca 1990 r. o samorządzie gminnym (Dz. U. z 2019 r. poz. 506</w:t>
      </w:r>
      <w:r w:rsidR="00C10296">
        <w:rPr>
          <w:rFonts w:ascii="Times New Roman" w:hAnsi="Times New Roman" w:cs="Times New Roman"/>
          <w:sz w:val="24"/>
        </w:rPr>
        <w:t xml:space="preserve"> z </w:t>
      </w:r>
      <w:proofErr w:type="spellStart"/>
      <w:r w:rsidR="00C10296">
        <w:rPr>
          <w:rFonts w:ascii="Times New Roman" w:hAnsi="Times New Roman" w:cs="Times New Roman"/>
          <w:sz w:val="24"/>
        </w:rPr>
        <w:t>późn</w:t>
      </w:r>
      <w:proofErr w:type="spellEnd"/>
      <w:r w:rsidR="00C10296">
        <w:rPr>
          <w:rFonts w:ascii="Times New Roman" w:hAnsi="Times New Roman" w:cs="Times New Roman"/>
          <w:sz w:val="24"/>
        </w:rPr>
        <w:t>. zm.</w:t>
      </w:r>
      <w:r w:rsidRPr="0043504C">
        <w:rPr>
          <w:rFonts w:ascii="Times New Roman" w:hAnsi="Times New Roman" w:cs="Times New Roman"/>
          <w:sz w:val="24"/>
        </w:rPr>
        <w:t>)</w:t>
      </w:r>
      <w:r w:rsidR="001760EF">
        <w:rPr>
          <w:rFonts w:ascii="Times New Roman" w:hAnsi="Times New Roman" w:cs="Times New Roman"/>
          <w:sz w:val="24"/>
        </w:rPr>
        <w:t>.</w:t>
      </w:r>
    </w:p>
    <w:p w:rsidR="0078450D" w:rsidRPr="006D5049" w:rsidRDefault="00E508FC" w:rsidP="001E1FA8">
      <w:pPr>
        <w:pStyle w:val="Bezodstpw"/>
        <w:numPr>
          <w:ilvl w:val="0"/>
          <w:numId w:val="19"/>
        </w:numPr>
        <w:spacing w:line="300" w:lineRule="auto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Administratorem </w:t>
      </w:r>
      <w:r w:rsidR="007002E9">
        <w:rPr>
          <w:rFonts w:ascii="Times New Roman" w:hAnsi="Times New Roman" w:cs="Times New Roman"/>
          <w:sz w:val="24"/>
        </w:rPr>
        <w:t>danych osobowych gromadzonych na podstawie</w:t>
      </w:r>
      <w:r>
        <w:rPr>
          <w:rFonts w:ascii="Times New Roman" w:hAnsi="Times New Roman" w:cs="Times New Roman"/>
          <w:sz w:val="24"/>
        </w:rPr>
        <w:t xml:space="preserve"> monitoringu jest</w:t>
      </w:r>
      <w:r w:rsidR="00262C7C">
        <w:rPr>
          <w:rFonts w:ascii="Times New Roman" w:hAnsi="Times New Roman" w:cs="Times New Roman"/>
          <w:sz w:val="24"/>
        </w:rPr>
        <w:t xml:space="preserve"> Burmistrz Miasta i Gminy Gołańcz.</w:t>
      </w:r>
    </w:p>
    <w:p w:rsidR="001E1FA8" w:rsidRDefault="001E1FA8" w:rsidP="001E1FA8">
      <w:pPr>
        <w:pStyle w:val="Nagwek3"/>
        <w:spacing w:before="0" w:after="0" w:line="300" w:lineRule="auto"/>
        <w:jc w:val="center"/>
        <w:rPr>
          <w:sz w:val="24"/>
          <w:szCs w:val="24"/>
        </w:rPr>
      </w:pPr>
    </w:p>
    <w:p w:rsidR="0078450D" w:rsidRPr="00614BD2" w:rsidRDefault="0078450D" w:rsidP="00A1300A">
      <w:pPr>
        <w:pStyle w:val="Nagwek3"/>
        <w:spacing w:before="0" w:after="0" w:line="300" w:lineRule="auto"/>
        <w:jc w:val="center"/>
        <w:rPr>
          <w:sz w:val="24"/>
          <w:szCs w:val="24"/>
        </w:rPr>
      </w:pPr>
      <w:r w:rsidRPr="00614BD2">
        <w:rPr>
          <w:sz w:val="24"/>
          <w:szCs w:val="24"/>
        </w:rPr>
        <w:t>§ 2</w:t>
      </w:r>
    </w:p>
    <w:p w:rsidR="0078450D" w:rsidRPr="0033361D" w:rsidRDefault="00210799" w:rsidP="001E1FA8">
      <w:pPr>
        <w:pStyle w:val="Tekstpodstawowy"/>
        <w:spacing w:after="0" w:line="300" w:lineRule="auto"/>
        <w:jc w:val="both"/>
        <w:rPr>
          <w:b/>
          <w:szCs w:val="24"/>
        </w:rPr>
      </w:pPr>
      <w:r>
        <w:rPr>
          <w:b/>
          <w:szCs w:val="24"/>
        </w:rPr>
        <w:t>Cel</w:t>
      </w:r>
      <w:r w:rsidR="008D3D0A">
        <w:rPr>
          <w:b/>
          <w:szCs w:val="24"/>
        </w:rPr>
        <w:t>em</w:t>
      </w:r>
      <w:r w:rsidR="00EE061A">
        <w:rPr>
          <w:b/>
          <w:szCs w:val="24"/>
        </w:rPr>
        <w:t xml:space="preserve"> instalacji </w:t>
      </w:r>
      <w:r w:rsidR="0078450D" w:rsidRPr="0033361D">
        <w:rPr>
          <w:b/>
          <w:szCs w:val="24"/>
        </w:rPr>
        <w:t>monitoringu</w:t>
      </w:r>
      <w:r w:rsidR="00EE061A">
        <w:rPr>
          <w:b/>
          <w:szCs w:val="24"/>
        </w:rPr>
        <w:t xml:space="preserve"> </w:t>
      </w:r>
      <w:r w:rsidR="0078450D" w:rsidRPr="0033361D">
        <w:rPr>
          <w:b/>
          <w:szCs w:val="24"/>
        </w:rPr>
        <w:t>jest:</w:t>
      </w:r>
    </w:p>
    <w:p w:rsidR="00E508FC" w:rsidRPr="0043504C" w:rsidRDefault="00E508FC" w:rsidP="001E1FA8">
      <w:pPr>
        <w:pStyle w:val="Tekstpodstawowy"/>
        <w:numPr>
          <w:ilvl w:val="0"/>
          <w:numId w:val="22"/>
        </w:numPr>
        <w:tabs>
          <w:tab w:val="clear" w:pos="283"/>
        </w:tabs>
        <w:spacing w:after="0" w:line="300" w:lineRule="auto"/>
        <w:ind w:left="851"/>
        <w:jc w:val="both"/>
      </w:pPr>
      <w:r>
        <w:t>zapewnienie porządku publicznego i bezpieczeństwa obywateli oraz ochrony przeciwpożarowej i przeciwpowodziowej,</w:t>
      </w:r>
    </w:p>
    <w:p w:rsidR="00E508FC" w:rsidRPr="0043504C" w:rsidRDefault="00E508FC" w:rsidP="001E1FA8">
      <w:pPr>
        <w:pStyle w:val="Tekstpodstawowy"/>
        <w:numPr>
          <w:ilvl w:val="0"/>
          <w:numId w:val="22"/>
        </w:numPr>
        <w:tabs>
          <w:tab w:val="clear" w:pos="283"/>
        </w:tabs>
        <w:spacing w:after="0" w:line="300" w:lineRule="auto"/>
        <w:ind w:left="851"/>
        <w:jc w:val="both"/>
      </w:pPr>
      <w:r>
        <w:t xml:space="preserve">ochrona mienia </w:t>
      </w:r>
      <w:r w:rsidR="0043504C">
        <w:t>gminy</w:t>
      </w:r>
      <w:r>
        <w:t>,</w:t>
      </w:r>
    </w:p>
    <w:p w:rsidR="0043504C" w:rsidRPr="0043504C" w:rsidRDefault="0043504C" w:rsidP="001E1FA8">
      <w:pPr>
        <w:pStyle w:val="Tekstpodstawowy"/>
        <w:numPr>
          <w:ilvl w:val="0"/>
          <w:numId w:val="22"/>
        </w:numPr>
        <w:tabs>
          <w:tab w:val="clear" w:pos="283"/>
        </w:tabs>
        <w:spacing w:after="0" w:line="300" w:lineRule="auto"/>
        <w:ind w:left="851"/>
        <w:jc w:val="both"/>
      </w:pPr>
      <w:r w:rsidRPr="0043504C">
        <w:t>utrwalania dowodów popełnienia przestępstwa lub wykroczenia;</w:t>
      </w:r>
    </w:p>
    <w:p w:rsidR="0043504C" w:rsidRPr="0043504C" w:rsidRDefault="0043504C" w:rsidP="001E1FA8">
      <w:pPr>
        <w:pStyle w:val="Tekstpodstawowy"/>
        <w:numPr>
          <w:ilvl w:val="0"/>
          <w:numId w:val="22"/>
        </w:numPr>
        <w:tabs>
          <w:tab w:val="clear" w:pos="283"/>
        </w:tabs>
        <w:spacing w:after="0" w:line="300" w:lineRule="auto"/>
        <w:ind w:left="851"/>
        <w:jc w:val="both"/>
      </w:pPr>
      <w:r w:rsidRPr="0043504C">
        <w:t>przeciwdziałania przypadkom naruszania spokoju i porządku w miejscach publicznych;</w:t>
      </w:r>
    </w:p>
    <w:p w:rsidR="0043504C" w:rsidRPr="0043504C" w:rsidRDefault="0043504C" w:rsidP="001E1FA8">
      <w:pPr>
        <w:pStyle w:val="Tekstpodstawowy"/>
        <w:numPr>
          <w:ilvl w:val="0"/>
          <w:numId w:val="22"/>
        </w:numPr>
        <w:tabs>
          <w:tab w:val="clear" w:pos="283"/>
        </w:tabs>
        <w:spacing w:after="0" w:line="300" w:lineRule="auto"/>
        <w:ind w:left="851"/>
        <w:jc w:val="both"/>
      </w:pPr>
      <w:r w:rsidRPr="0043504C">
        <w:t>ochrony obiektów komunalnych i urządzeń użyteczności publicznej.</w:t>
      </w:r>
    </w:p>
    <w:p w:rsidR="0043504C" w:rsidRDefault="0043504C" w:rsidP="001E1FA8">
      <w:pPr>
        <w:pStyle w:val="Tekstpodstawowy"/>
        <w:tabs>
          <w:tab w:val="left" w:pos="426"/>
        </w:tabs>
        <w:spacing w:after="0" w:line="300" w:lineRule="auto"/>
        <w:jc w:val="both"/>
        <w:rPr>
          <w:szCs w:val="24"/>
        </w:rPr>
      </w:pPr>
    </w:p>
    <w:p w:rsidR="0078450D" w:rsidRPr="00614BD2" w:rsidRDefault="0078450D" w:rsidP="00A1300A">
      <w:pPr>
        <w:pStyle w:val="Nagwek3"/>
        <w:spacing w:before="0" w:after="0" w:line="300" w:lineRule="auto"/>
        <w:jc w:val="center"/>
        <w:rPr>
          <w:sz w:val="24"/>
          <w:szCs w:val="24"/>
        </w:rPr>
      </w:pPr>
      <w:r w:rsidRPr="00614BD2">
        <w:rPr>
          <w:sz w:val="24"/>
          <w:szCs w:val="24"/>
        </w:rPr>
        <w:t xml:space="preserve">§ </w:t>
      </w:r>
      <w:r w:rsidR="0033361D">
        <w:rPr>
          <w:sz w:val="24"/>
          <w:szCs w:val="24"/>
        </w:rPr>
        <w:t>3</w:t>
      </w:r>
    </w:p>
    <w:p w:rsidR="00186D91" w:rsidRPr="00A67877" w:rsidRDefault="00186D91" w:rsidP="001E1FA8">
      <w:pPr>
        <w:pStyle w:val="Tekstpodstawowy"/>
        <w:numPr>
          <w:ilvl w:val="1"/>
          <w:numId w:val="4"/>
        </w:numPr>
        <w:tabs>
          <w:tab w:val="clear" w:pos="1414"/>
          <w:tab w:val="num" w:pos="426"/>
        </w:tabs>
        <w:spacing w:after="0" w:line="300" w:lineRule="auto"/>
        <w:ind w:left="284"/>
        <w:jc w:val="both"/>
        <w:rPr>
          <w:szCs w:val="24"/>
        </w:rPr>
      </w:pPr>
      <w:r>
        <w:rPr>
          <w:szCs w:val="24"/>
        </w:rPr>
        <w:t xml:space="preserve">Monitoring </w:t>
      </w:r>
      <w:r w:rsidRPr="00202608">
        <w:t>dotyczy miejsc będących miejscami publicznymi</w:t>
      </w:r>
      <w:r w:rsidR="0010311C">
        <w:t xml:space="preserve"> – kamery monitoringu znajdują się w następujących miejscach:</w:t>
      </w:r>
    </w:p>
    <w:p w:rsidR="00A67877" w:rsidRPr="00A67877" w:rsidRDefault="00A67877" w:rsidP="00A67877">
      <w:pPr>
        <w:pStyle w:val="Tekstpodstawowy"/>
        <w:numPr>
          <w:ilvl w:val="0"/>
          <w:numId w:val="34"/>
        </w:numPr>
        <w:spacing w:after="0" w:line="300" w:lineRule="auto"/>
        <w:jc w:val="both"/>
        <w:rPr>
          <w:b/>
          <w:szCs w:val="24"/>
        </w:rPr>
      </w:pPr>
      <w:r w:rsidRPr="00A67877">
        <w:rPr>
          <w:b/>
          <w:szCs w:val="24"/>
        </w:rPr>
        <w:t xml:space="preserve">Monitoring nr 1 - </w:t>
      </w:r>
      <w:proofErr w:type="spellStart"/>
      <w:r w:rsidRPr="00A67877">
        <w:rPr>
          <w:b/>
          <w:szCs w:val="24"/>
        </w:rPr>
        <w:t>Mirasys</w:t>
      </w:r>
      <w:proofErr w:type="spellEnd"/>
    </w:p>
    <w:p w:rsidR="00A67877" w:rsidRDefault="00A67877" w:rsidP="00A67877">
      <w:pPr>
        <w:pStyle w:val="Bezodstpw"/>
        <w:numPr>
          <w:ilvl w:val="0"/>
          <w:numId w:val="4"/>
        </w:numPr>
        <w:spacing w:line="276" w:lineRule="auto"/>
        <w:ind w:firstLine="2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Rynek 6</w:t>
      </w:r>
    </w:p>
    <w:p w:rsidR="00A67877" w:rsidRDefault="00A67877" w:rsidP="00A67877">
      <w:pPr>
        <w:pStyle w:val="Bezodstpw"/>
        <w:numPr>
          <w:ilvl w:val="0"/>
          <w:numId w:val="4"/>
        </w:numPr>
        <w:spacing w:line="276" w:lineRule="auto"/>
        <w:ind w:firstLine="2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Rynek 13</w:t>
      </w:r>
    </w:p>
    <w:p w:rsidR="00A67877" w:rsidRDefault="00A67877" w:rsidP="00A67877">
      <w:pPr>
        <w:pStyle w:val="Bezodstpw"/>
        <w:numPr>
          <w:ilvl w:val="0"/>
          <w:numId w:val="4"/>
        </w:numPr>
        <w:spacing w:line="276" w:lineRule="auto"/>
        <w:ind w:firstLine="2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Margonińska 2 - 2 kamery</w:t>
      </w:r>
    </w:p>
    <w:p w:rsidR="00A67877" w:rsidRDefault="00A67877" w:rsidP="00A67877">
      <w:pPr>
        <w:pStyle w:val="Bezodstpw"/>
        <w:numPr>
          <w:ilvl w:val="0"/>
          <w:numId w:val="4"/>
        </w:numPr>
        <w:spacing w:line="276" w:lineRule="auto"/>
        <w:ind w:firstLine="2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K. Libelta działka nr 1017/29</w:t>
      </w:r>
    </w:p>
    <w:p w:rsidR="00A67877" w:rsidRDefault="00A67877" w:rsidP="00A67877">
      <w:pPr>
        <w:pStyle w:val="Bezodstpw"/>
        <w:numPr>
          <w:ilvl w:val="0"/>
          <w:numId w:val="4"/>
        </w:numPr>
        <w:spacing w:line="276" w:lineRule="auto"/>
        <w:ind w:firstLine="2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K. Libelta działka nr 1036/11</w:t>
      </w:r>
    </w:p>
    <w:p w:rsidR="00A67877" w:rsidRDefault="00A67877" w:rsidP="00A67877">
      <w:pPr>
        <w:pStyle w:val="Bezodstpw"/>
        <w:numPr>
          <w:ilvl w:val="0"/>
          <w:numId w:val="4"/>
        </w:numPr>
        <w:spacing w:line="276" w:lineRule="auto"/>
        <w:ind w:firstLine="2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Poprzeczna działka nr 535 – 3 kamery</w:t>
      </w:r>
    </w:p>
    <w:p w:rsidR="00A67877" w:rsidRDefault="00A67877" w:rsidP="00A67877">
      <w:pPr>
        <w:pStyle w:val="Bezodstpw"/>
        <w:numPr>
          <w:ilvl w:val="0"/>
          <w:numId w:val="4"/>
        </w:numPr>
        <w:spacing w:line="276" w:lineRule="auto"/>
        <w:ind w:firstLine="2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dra Piotra Kowalika 1</w:t>
      </w:r>
    </w:p>
    <w:p w:rsidR="009B42FD" w:rsidRDefault="009B42FD" w:rsidP="009B42FD">
      <w:pPr>
        <w:pStyle w:val="Bezodstpw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przechowywania danych – serwerownia na II piętrze Urzędu </w:t>
      </w:r>
      <w:proofErr w:type="spellStart"/>
      <w:r>
        <w:rPr>
          <w:rFonts w:ascii="Times New Roman" w:hAnsi="Times New Roman" w:cs="Times New Roman"/>
          <w:sz w:val="24"/>
          <w:szCs w:val="24"/>
        </w:rPr>
        <w:t>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19a.</w:t>
      </w:r>
    </w:p>
    <w:p w:rsidR="009B42FD" w:rsidRDefault="009B42FD" w:rsidP="009B42FD">
      <w:pPr>
        <w:pStyle w:val="Bezodstpw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67877" w:rsidRPr="00A67877" w:rsidRDefault="00A67877" w:rsidP="00A67877">
      <w:pPr>
        <w:pStyle w:val="Bezodstpw"/>
        <w:numPr>
          <w:ilvl w:val="0"/>
          <w:numId w:val="3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Monitoring nr 2 – BCS</w:t>
      </w:r>
    </w:p>
    <w:p w:rsidR="00A67877" w:rsidRDefault="00A67877" w:rsidP="00A67877">
      <w:pPr>
        <w:pStyle w:val="Bezodstpw"/>
        <w:numPr>
          <w:ilvl w:val="0"/>
          <w:numId w:val="38"/>
        </w:numPr>
        <w:spacing w:line="276" w:lineRule="auto"/>
        <w:ind w:firstLine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ul. Walki Młodych 44</w:t>
      </w:r>
    </w:p>
    <w:p w:rsidR="00A67877" w:rsidRDefault="00A67877" w:rsidP="00A67877">
      <w:pPr>
        <w:pStyle w:val="Bezodstpw"/>
        <w:numPr>
          <w:ilvl w:val="0"/>
          <w:numId w:val="38"/>
        </w:numPr>
        <w:spacing w:line="276" w:lineRule="auto"/>
        <w:ind w:firstLine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dra Piotra Kowalika 3</w:t>
      </w:r>
    </w:p>
    <w:p w:rsidR="00A67877" w:rsidRDefault="00A67877" w:rsidP="00A67877">
      <w:pPr>
        <w:pStyle w:val="Bezodstpw"/>
        <w:numPr>
          <w:ilvl w:val="0"/>
          <w:numId w:val="38"/>
        </w:numPr>
        <w:spacing w:line="276" w:lineRule="auto"/>
        <w:ind w:firstLine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Jeziorna 19</w:t>
      </w:r>
    </w:p>
    <w:p w:rsidR="00A67877" w:rsidRDefault="00A67877" w:rsidP="00A67877">
      <w:pPr>
        <w:pStyle w:val="Bezodstpw"/>
        <w:numPr>
          <w:ilvl w:val="0"/>
          <w:numId w:val="38"/>
        </w:numPr>
        <w:spacing w:line="276" w:lineRule="auto"/>
        <w:ind w:firstLine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Smolary 34</w:t>
      </w:r>
    </w:p>
    <w:p w:rsidR="00A67877" w:rsidRDefault="00A67877" w:rsidP="00A67877">
      <w:pPr>
        <w:pStyle w:val="Bezodstpw"/>
        <w:numPr>
          <w:ilvl w:val="0"/>
          <w:numId w:val="38"/>
        </w:numPr>
        <w:spacing w:line="276" w:lineRule="auto"/>
        <w:ind w:firstLine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Klasztorna 6</w:t>
      </w:r>
    </w:p>
    <w:p w:rsidR="00A67877" w:rsidRDefault="00A67877" w:rsidP="00A67877">
      <w:pPr>
        <w:pStyle w:val="Bezodstpw"/>
        <w:numPr>
          <w:ilvl w:val="0"/>
          <w:numId w:val="38"/>
        </w:numPr>
        <w:spacing w:line="276" w:lineRule="auto"/>
        <w:ind w:firstLine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dra Piotra Kowalika działka nr 534 – 3 kamery</w:t>
      </w:r>
    </w:p>
    <w:p w:rsidR="00A67877" w:rsidRDefault="00A67877" w:rsidP="00A67877">
      <w:pPr>
        <w:pStyle w:val="Bezodstpw"/>
        <w:numPr>
          <w:ilvl w:val="0"/>
          <w:numId w:val="38"/>
        </w:numPr>
        <w:spacing w:line="276" w:lineRule="auto"/>
        <w:ind w:firstLine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Sportowa – kompleks sportowy – 8 kamer</w:t>
      </w:r>
    </w:p>
    <w:p w:rsidR="00A67877" w:rsidRDefault="00A67877" w:rsidP="00A67877">
      <w:pPr>
        <w:pStyle w:val="Bezodstpw"/>
        <w:numPr>
          <w:ilvl w:val="0"/>
          <w:numId w:val="38"/>
        </w:numPr>
        <w:spacing w:line="276" w:lineRule="auto"/>
        <w:ind w:firstLine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Lipowa 5</w:t>
      </w:r>
    </w:p>
    <w:p w:rsidR="00A67877" w:rsidRDefault="00A67877" w:rsidP="00A67877">
      <w:pPr>
        <w:pStyle w:val="Bezodstpw"/>
        <w:numPr>
          <w:ilvl w:val="0"/>
          <w:numId w:val="38"/>
        </w:numPr>
        <w:spacing w:line="276" w:lineRule="auto"/>
        <w:ind w:firstLine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Zamkowa – promenada – 7 kamer</w:t>
      </w:r>
    </w:p>
    <w:p w:rsidR="00A67877" w:rsidRDefault="00A67877" w:rsidP="00A67877">
      <w:pPr>
        <w:pStyle w:val="Bezodstpw"/>
        <w:numPr>
          <w:ilvl w:val="0"/>
          <w:numId w:val="38"/>
        </w:numPr>
        <w:spacing w:line="276" w:lineRule="auto"/>
        <w:ind w:firstLine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skrzyżowanie ulic K. Libelta i Lipowa</w:t>
      </w:r>
    </w:p>
    <w:p w:rsidR="00A67877" w:rsidRDefault="00A67877" w:rsidP="00A67877">
      <w:pPr>
        <w:pStyle w:val="Bezodstpw"/>
        <w:numPr>
          <w:ilvl w:val="0"/>
          <w:numId w:val="38"/>
        </w:numPr>
        <w:spacing w:line="276" w:lineRule="auto"/>
        <w:ind w:firstLine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Zamkowa plac zabaw działka 771 – 2 kamery</w:t>
      </w:r>
    </w:p>
    <w:p w:rsidR="00A67877" w:rsidRDefault="00A67877" w:rsidP="00A67877">
      <w:pPr>
        <w:pStyle w:val="Bezodstpw"/>
        <w:numPr>
          <w:ilvl w:val="0"/>
          <w:numId w:val="38"/>
        </w:numPr>
        <w:spacing w:line="276" w:lineRule="auto"/>
        <w:ind w:firstLine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Sportowa 43</w:t>
      </w:r>
    </w:p>
    <w:p w:rsidR="00A67877" w:rsidRDefault="00A67877" w:rsidP="00A67877">
      <w:pPr>
        <w:pStyle w:val="Bezodstpw"/>
        <w:numPr>
          <w:ilvl w:val="0"/>
          <w:numId w:val="38"/>
        </w:numPr>
        <w:spacing w:line="276" w:lineRule="auto"/>
        <w:ind w:firstLine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Karola Libelta działka nr 1036/18</w:t>
      </w:r>
    </w:p>
    <w:p w:rsidR="00A67877" w:rsidRDefault="00A67877" w:rsidP="00A67877">
      <w:pPr>
        <w:pStyle w:val="Bezodstpw"/>
        <w:numPr>
          <w:ilvl w:val="0"/>
          <w:numId w:val="38"/>
        </w:numPr>
        <w:spacing w:line="276" w:lineRule="auto"/>
        <w:ind w:firstLine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Karola Libelta 3a</w:t>
      </w:r>
    </w:p>
    <w:p w:rsidR="00A67877" w:rsidRDefault="00A67877" w:rsidP="00A67877">
      <w:pPr>
        <w:pStyle w:val="Bezodstpw"/>
        <w:numPr>
          <w:ilvl w:val="0"/>
          <w:numId w:val="38"/>
        </w:numPr>
        <w:spacing w:line="276" w:lineRule="auto"/>
        <w:ind w:firstLine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Rynek działka nr 663/2 – 4 kamery</w:t>
      </w:r>
    </w:p>
    <w:p w:rsidR="009B42FD" w:rsidRDefault="009B42FD" w:rsidP="009B42FD">
      <w:pPr>
        <w:pStyle w:val="Bezodstpw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przechowywania danych – serwerownia na II piętrze Urzędu </w:t>
      </w:r>
      <w:proofErr w:type="spellStart"/>
      <w:r>
        <w:rPr>
          <w:rFonts w:ascii="Times New Roman" w:hAnsi="Times New Roman" w:cs="Times New Roman"/>
          <w:sz w:val="24"/>
          <w:szCs w:val="24"/>
        </w:rPr>
        <w:t>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19a.</w:t>
      </w:r>
    </w:p>
    <w:p w:rsidR="009B42FD" w:rsidRDefault="009B42FD" w:rsidP="009B42F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67877" w:rsidRPr="00A67877" w:rsidRDefault="00A67877" w:rsidP="00A67877">
      <w:pPr>
        <w:pStyle w:val="Bezodstpw"/>
        <w:numPr>
          <w:ilvl w:val="0"/>
          <w:numId w:val="3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Monitoring nr 3 – </w:t>
      </w:r>
      <w:proofErr w:type="spellStart"/>
      <w:r w:rsidR="00072849">
        <w:rPr>
          <w:rFonts w:ascii="Times New Roman" w:hAnsi="Times New Roman" w:cs="Times New Roman"/>
          <w:b/>
          <w:sz w:val="24"/>
          <w:szCs w:val="24"/>
        </w:rPr>
        <w:t>BCS-</w:t>
      </w:r>
      <w:r>
        <w:rPr>
          <w:rFonts w:ascii="Times New Roman" w:hAnsi="Times New Roman" w:cs="Times New Roman"/>
          <w:b/>
          <w:sz w:val="24"/>
          <w:szCs w:val="24"/>
        </w:rPr>
        <w:t>Dworzec</w:t>
      </w:r>
      <w:proofErr w:type="spellEnd"/>
    </w:p>
    <w:p w:rsidR="00A67877" w:rsidRDefault="00A67877" w:rsidP="00A67877">
      <w:pPr>
        <w:pStyle w:val="Bezodstpw"/>
        <w:numPr>
          <w:ilvl w:val="0"/>
          <w:numId w:val="38"/>
        </w:numPr>
        <w:spacing w:line="276" w:lineRule="auto"/>
        <w:ind w:firstLine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Składowa – parking przy torach – 6 kamer </w:t>
      </w:r>
    </w:p>
    <w:p w:rsidR="00770B14" w:rsidRDefault="00770B14" w:rsidP="00A67877">
      <w:pPr>
        <w:pStyle w:val="Bezodstpw"/>
        <w:numPr>
          <w:ilvl w:val="0"/>
          <w:numId w:val="38"/>
        </w:numPr>
        <w:spacing w:line="276" w:lineRule="auto"/>
        <w:ind w:firstLine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budynek Dworca – </w:t>
      </w:r>
      <w:r w:rsidR="00072849">
        <w:rPr>
          <w:rFonts w:ascii="Times New Roman" w:hAnsi="Times New Roman" w:cs="Times New Roman"/>
          <w:sz w:val="24"/>
          <w:szCs w:val="24"/>
        </w:rPr>
        <w:t xml:space="preserve">poczekalnia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E3107">
        <w:rPr>
          <w:rFonts w:ascii="Times New Roman" w:hAnsi="Times New Roman" w:cs="Times New Roman"/>
          <w:sz w:val="24"/>
          <w:szCs w:val="24"/>
        </w:rPr>
        <w:t xml:space="preserve"> </w:t>
      </w:r>
      <w:r w:rsidR="00072849">
        <w:rPr>
          <w:rFonts w:ascii="Times New Roman" w:hAnsi="Times New Roman" w:cs="Times New Roman"/>
          <w:sz w:val="24"/>
          <w:szCs w:val="24"/>
        </w:rPr>
        <w:t>3</w:t>
      </w:r>
      <w:r w:rsidR="00CE3107">
        <w:rPr>
          <w:rFonts w:ascii="Times New Roman" w:hAnsi="Times New Roman" w:cs="Times New Roman"/>
          <w:sz w:val="24"/>
          <w:szCs w:val="24"/>
        </w:rPr>
        <w:t xml:space="preserve"> kamery</w:t>
      </w:r>
    </w:p>
    <w:p w:rsidR="009B42FD" w:rsidRDefault="009B42FD" w:rsidP="009B42FD">
      <w:pPr>
        <w:pStyle w:val="Bezodstpw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przechowywania danych – pomieszczenie z alarmem przeciwpożarowym na parterze budynku Dworca.</w:t>
      </w:r>
    </w:p>
    <w:p w:rsidR="00A67877" w:rsidRPr="00A67877" w:rsidRDefault="00A67877" w:rsidP="00A6787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E1FA8" w:rsidRDefault="00186D91" w:rsidP="001E1FA8">
      <w:pPr>
        <w:pStyle w:val="Tekstpodstawowy"/>
        <w:numPr>
          <w:ilvl w:val="1"/>
          <w:numId w:val="4"/>
        </w:numPr>
        <w:tabs>
          <w:tab w:val="clear" w:pos="1414"/>
          <w:tab w:val="num" w:pos="426"/>
        </w:tabs>
        <w:spacing w:after="0" w:line="300" w:lineRule="auto"/>
        <w:ind w:left="284"/>
        <w:jc w:val="both"/>
        <w:rPr>
          <w:szCs w:val="24"/>
        </w:rPr>
      </w:pPr>
      <w:r>
        <w:rPr>
          <w:szCs w:val="24"/>
        </w:rPr>
        <w:t xml:space="preserve">Monitoring </w:t>
      </w:r>
      <w:r>
        <w:rPr>
          <w:rFonts w:ascii="TimesNewRomanPSMT" w:eastAsiaTheme="minorHAnsi" w:hAnsi="TimesNewRomanPSMT" w:cs="TimesNewRomanPSMT"/>
          <w:lang w:eastAsia="en-US"/>
        </w:rPr>
        <w:t>gromadzi dane pozwalają określić czas i miejsce nagrania, w tym dane osobowe w zakresie wizerunków, cech szczególnych, numerów rejestracyjnych pojazdów.</w:t>
      </w:r>
    </w:p>
    <w:p w:rsidR="001E1FA8" w:rsidRPr="001E1FA8" w:rsidRDefault="001E1FA8" w:rsidP="001E1FA8">
      <w:pPr>
        <w:pStyle w:val="Tekstpodstawowy"/>
        <w:numPr>
          <w:ilvl w:val="1"/>
          <w:numId w:val="4"/>
        </w:numPr>
        <w:tabs>
          <w:tab w:val="clear" w:pos="1414"/>
          <w:tab w:val="num" w:pos="426"/>
        </w:tabs>
        <w:spacing w:after="0" w:line="300" w:lineRule="auto"/>
        <w:ind w:left="284"/>
        <w:jc w:val="both"/>
        <w:rPr>
          <w:szCs w:val="24"/>
        </w:rPr>
      </w:pPr>
      <w:r w:rsidRPr="001E1FA8">
        <w:rPr>
          <w:szCs w:val="24"/>
        </w:rPr>
        <w:t xml:space="preserve">Dane pochodzące z monitoringu uważane są za dane osobowe w rozumieniu art. 4 </w:t>
      </w:r>
      <w:proofErr w:type="spellStart"/>
      <w:r w:rsidRPr="001E1FA8">
        <w:rPr>
          <w:szCs w:val="24"/>
        </w:rPr>
        <w:t>pkt</w:t>
      </w:r>
      <w:proofErr w:type="spellEnd"/>
      <w:r w:rsidRPr="001E1FA8">
        <w:rPr>
          <w:szCs w:val="24"/>
        </w:rPr>
        <w:t xml:space="preserve"> 1 </w:t>
      </w:r>
      <w:r>
        <w:rPr>
          <w:szCs w:val="24"/>
        </w:rPr>
        <w:t xml:space="preserve">Rozporządzenia </w:t>
      </w:r>
      <w:r w:rsidRPr="001E1FA8">
        <w:rPr>
          <w:szCs w:val="24"/>
        </w:rPr>
        <w:t xml:space="preserve">Parlamentu Europejskiego i Rady (UE) 2016/679 z dnia 27 kwietnia 2016 r. w sprawie ochrony osób fizycznych w związku z przetwarzaniem danych osobowych </w:t>
      </w:r>
      <w:r>
        <w:rPr>
          <w:szCs w:val="24"/>
        </w:rPr>
        <w:br/>
      </w:r>
      <w:r w:rsidRPr="001E1FA8">
        <w:rPr>
          <w:szCs w:val="24"/>
        </w:rPr>
        <w:t xml:space="preserve">i w sprawie swobodnego przepływu takich danych oraz uchylenia dyrektywy 95/46/WE (ogólne rozporządzenie o ochronie danych osobowych) (Dz. Urz. UE L 119 z 04.05.2016, </w:t>
      </w:r>
      <w:r>
        <w:rPr>
          <w:szCs w:val="24"/>
        </w:rPr>
        <w:br/>
      </w:r>
      <w:r w:rsidRPr="001E1FA8">
        <w:rPr>
          <w:szCs w:val="24"/>
        </w:rPr>
        <w:t>str. 1, ze zm.)</w:t>
      </w:r>
      <w:r>
        <w:rPr>
          <w:szCs w:val="24"/>
        </w:rPr>
        <w:t>.</w:t>
      </w:r>
    </w:p>
    <w:p w:rsidR="00186D91" w:rsidRPr="001E1FA8" w:rsidRDefault="00186D91" w:rsidP="001E1FA8">
      <w:pPr>
        <w:pStyle w:val="Tekstpodstawowy"/>
        <w:numPr>
          <w:ilvl w:val="1"/>
          <w:numId w:val="4"/>
        </w:numPr>
        <w:tabs>
          <w:tab w:val="clear" w:pos="1414"/>
          <w:tab w:val="num" w:pos="426"/>
        </w:tabs>
        <w:spacing w:after="0" w:line="300" w:lineRule="auto"/>
        <w:ind w:left="284"/>
        <w:jc w:val="both"/>
        <w:rPr>
          <w:szCs w:val="24"/>
        </w:rPr>
      </w:pPr>
      <w:r>
        <w:t>Monitoring</w:t>
      </w:r>
      <w:r w:rsidRPr="00202608">
        <w:t xml:space="preserve"> nie może naruszać zasad godności osobistej oraz prawa do prywatności.</w:t>
      </w:r>
    </w:p>
    <w:p w:rsidR="001E1FA8" w:rsidRDefault="001E1FA8" w:rsidP="001E1FA8">
      <w:pPr>
        <w:pStyle w:val="Nagwek3"/>
        <w:numPr>
          <w:ilvl w:val="0"/>
          <w:numId w:val="0"/>
        </w:numPr>
        <w:spacing w:before="0" w:after="0" w:line="300" w:lineRule="auto"/>
        <w:jc w:val="center"/>
        <w:rPr>
          <w:sz w:val="24"/>
          <w:szCs w:val="24"/>
        </w:rPr>
      </w:pPr>
    </w:p>
    <w:p w:rsidR="00E161BB" w:rsidRPr="00614BD2" w:rsidRDefault="00E161BB" w:rsidP="00A1300A">
      <w:pPr>
        <w:pStyle w:val="Nagwek3"/>
        <w:numPr>
          <w:ilvl w:val="0"/>
          <w:numId w:val="0"/>
        </w:numPr>
        <w:spacing w:before="0" w:after="0" w:line="300" w:lineRule="auto"/>
        <w:jc w:val="center"/>
        <w:rPr>
          <w:sz w:val="24"/>
          <w:szCs w:val="24"/>
        </w:rPr>
      </w:pPr>
      <w:r w:rsidRPr="00614BD2">
        <w:rPr>
          <w:sz w:val="24"/>
          <w:szCs w:val="24"/>
        </w:rPr>
        <w:t xml:space="preserve">§ </w:t>
      </w:r>
      <w:r w:rsidR="0033361D">
        <w:rPr>
          <w:sz w:val="24"/>
          <w:szCs w:val="24"/>
        </w:rPr>
        <w:t>4</w:t>
      </w:r>
    </w:p>
    <w:p w:rsidR="00BD018A" w:rsidRDefault="00E161BB" w:rsidP="001E1FA8">
      <w:pPr>
        <w:pStyle w:val="Tekstpodstawowy"/>
        <w:numPr>
          <w:ilvl w:val="0"/>
          <w:numId w:val="7"/>
        </w:numPr>
        <w:tabs>
          <w:tab w:val="clear" w:pos="707"/>
          <w:tab w:val="left" w:pos="284"/>
        </w:tabs>
        <w:spacing w:after="0" w:line="300" w:lineRule="auto"/>
        <w:ind w:left="284" w:hanging="284"/>
        <w:jc w:val="both"/>
        <w:rPr>
          <w:szCs w:val="24"/>
        </w:rPr>
      </w:pPr>
      <w:r w:rsidRPr="00614BD2">
        <w:rPr>
          <w:szCs w:val="24"/>
        </w:rPr>
        <w:t xml:space="preserve">Monitoring funkcjonuje </w:t>
      </w:r>
      <w:r w:rsidRPr="001E1FA8">
        <w:rPr>
          <w:szCs w:val="24"/>
        </w:rPr>
        <w:t>całodobow</w:t>
      </w:r>
      <w:r w:rsidR="00AC73DC" w:rsidRPr="001E1FA8">
        <w:rPr>
          <w:szCs w:val="24"/>
        </w:rPr>
        <w:t>o.</w:t>
      </w:r>
    </w:p>
    <w:p w:rsidR="00F407CE" w:rsidRDefault="00BD018A" w:rsidP="001E1FA8">
      <w:pPr>
        <w:pStyle w:val="Tekstpodstawowy"/>
        <w:numPr>
          <w:ilvl w:val="0"/>
          <w:numId w:val="7"/>
        </w:numPr>
        <w:tabs>
          <w:tab w:val="clear" w:pos="707"/>
          <w:tab w:val="left" w:pos="284"/>
        </w:tabs>
        <w:spacing w:after="0" w:line="300" w:lineRule="auto"/>
        <w:ind w:left="284" w:hanging="284"/>
        <w:jc w:val="both"/>
        <w:rPr>
          <w:szCs w:val="24"/>
        </w:rPr>
      </w:pPr>
      <w:r w:rsidRPr="00BD018A">
        <w:rPr>
          <w:szCs w:val="24"/>
        </w:rPr>
        <w:t>Rej</w:t>
      </w:r>
      <w:r w:rsidR="00E161BB" w:rsidRPr="00BD018A">
        <w:rPr>
          <w:szCs w:val="24"/>
        </w:rPr>
        <w:t>estracji i zapisowi na nośniku danych</w:t>
      </w:r>
      <w:r w:rsidR="00BF4172" w:rsidRPr="00BD018A">
        <w:rPr>
          <w:szCs w:val="24"/>
        </w:rPr>
        <w:t>,</w:t>
      </w:r>
      <w:r w:rsidR="00E161BB" w:rsidRPr="00BD018A">
        <w:rPr>
          <w:szCs w:val="24"/>
        </w:rPr>
        <w:t xml:space="preserve"> podlega </w:t>
      </w:r>
      <w:r w:rsidR="0033361D" w:rsidRPr="00BD018A">
        <w:rPr>
          <w:szCs w:val="24"/>
        </w:rPr>
        <w:t xml:space="preserve">tylko obraz </w:t>
      </w:r>
      <w:r w:rsidR="00E161BB" w:rsidRPr="00BD018A">
        <w:rPr>
          <w:szCs w:val="24"/>
        </w:rPr>
        <w:t>z kamer monitoringu</w:t>
      </w:r>
      <w:r w:rsidRPr="00BD018A">
        <w:rPr>
          <w:szCs w:val="24"/>
        </w:rPr>
        <w:t>, bez</w:t>
      </w:r>
      <w:r w:rsidR="001E1FA8">
        <w:rPr>
          <w:szCs w:val="24"/>
        </w:rPr>
        <w:t> </w:t>
      </w:r>
      <w:r w:rsidRPr="00BD018A">
        <w:rPr>
          <w:szCs w:val="24"/>
        </w:rPr>
        <w:t xml:space="preserve">rejestracji dźwięku. </w:t>
      </w:r>
    </w:p>
    <w:p w:rsidR="00AE05A0" w:rsidRPr="008F2178" w:rsidRDefault="00A9250C" w:rsidP="001E1FA8">
      <w:pPr>
        <w:pStyle w:val="Tekstpodstawowy"/>
        <w:numPr>
          <w:ilvl w:val="0"/>
          <w:numId w:val="7"/>
        </w:numPr>
        <w:tabs>
          <w:tab w:val="clear" w:pos="707"/>
          <w:tab w:val="left" w:pos="426"/>
        </w:tabs>
        <w:spacing w:after="0" w:line="300" w:lineRule="auto"/>
        <w:ind w:left="284"/>
        <w:jc w:val="both"/>
        <w:rPr>
          <w:szCs w:val="24"/>
        </w:rPr>
      </w:pPr>
      <w:r>
        <w:t xml:space="preserve">Nagrania obrazu zawierające dane osobowe </w:t>
      </w:r>
      <w:r w:rsidR="00AE05A0">
        <w:t xml:space="preserve">Administrator </w:t>
      </w:r>
      <w:r>
        <w:t xml:space="preserve">przetwarza wyłącznie do celów, dla których zostały zebrane i przechowuje przez okres nie dłuższy niż </w:t>
      </w:r>
      <w:r w:rsidR="006559EA">
        <w:t xml:space="preserve">30 dni </w:t>
      </w:r>
      <w:r>
        <w:t xml:space="preserve"> od dnia nagrania. </w:t>
      </w:r>
    </w:p>
    <w:p w:rsidR="008F2178" w:rsidRPr="00AE05A0" w:rsidRDefault="008F2178" w:rsidP="001E1FA8">
      <w:pPr>
        <w:pStyle w:val="Tekstpodstawowy"/>
        <w:numPr>
          <w:ilvl w:val="0"/>
          <w:numId w:val="7"/>
        </w:numPr>
        <w:tabs>
          <w:tab w:val="clear" w:pos="707"/>
          <w:tab w:val="left" w:pos="426"/>
        </w:tabs>
        <w:spacing w:after="0" w:line="300" w:lineRule="auto"/>
        <w:ind w:left="284"/>
        <w:jc w:val="both"/>
        <w:rPr>
          <w:szCs w:val="24"/>
        </w:rPr>
      </w:pPr>
      <w:r w:rsidRPr="00202608">
        <w:t xml:space="preserve">Rejestracja obrazów dokonywana jest </w:t>
      </w:r>
      <w:r>
        <w:t xml:space="preserve">cyklicznie – </w:t>
      </w:r>
      <w:r w:rsidRPr="00202608">
        <w:t xml:space="preserve">po </w:t>
      </w:r>
      <w:r>
        <w:t>upływie terminu, o którym mowa</w:t>
      </w:r>
      <w:r w:rsidR="00A96F2C">
        <w:t xml:space="preserve">          </w:t>
      </w:r>
      <w:r w:rsidR="00AB7AA4">
        <w:t xml:space="preserve"> </w:t>
      </w:r>
      <w:r>
        <w:t>w ust. 3</w:t>
      </w:r>
      <w:r w:rsidRPr="00202608">
        <w:t xml:space="preserve"> są one automatycznie i bezpowrotnie kasowane</w:t>
      </w:r>
      <w:r>
        <w:t xml:space="preserve">, a </w:t>
      </w:r>
      <w:r w:rsidRPr="00202608">
        <w:t>w ich miejsce nagrywane są kolejne bieżące obrazy</w:t>
      </w:r>
      <w:r>
        <w:t xml:space="preserve"> pochodzące z monitoringu.</w:t>
      </w:r>
    </w:p>
    <w:p w:rsidR="00AE05A0" w:rsidRDefault="00AE05A0" w:rsidP="001E1FA8">
      <w:pPr>
        <w:pStyle w:val="Tekstpodstawowy"/>
        <w:numPr>
          <w:ilvl w:val="0"/>
          <w:numId w:val="7"/>
        </w:numPr>
        <w:tabs>
          <w:tab w:val="clear" w:pos="707"/>
          <w:tab w:val="left" w:pos="426"/>
        </w:tabs>
        <w:spacing w:after="0" w:line="300" w:lineRule="auto"/>
        <w:ind w:left="284" w:hanging="284"/>
        <w:jc w:val="both"/>
        <w:rPr>
          <w:szCs w:val="24"/>
        </w:rPr>
      </w:pPr>
      <w:r w:rsidRPr="00AE05A0">
        <w:rPr>
          <w:szCs w:val="24"/>
        </w:rPr>
        <w:t xml:space="preserve">W przypadku, w którym nagrania obrazu stanowią dowód w postępowaniu prowadzonym </w:t>
      </w:r>
      <w:r w:rsidRPr="00AE05A0">
        <w:rPr>
          <w:szCs w:val="24"/>
        </w:rPr>
        <w:lastRenderedPageBreak/>
        <w:t>na</w:t>
      </w:r>
      <w:r w:rsidR="001E1FA8">
        <w:rPr>
          <w:szCs w:val="24"/>
        </w:rPr>
        <w:t> </w:t>
      </w:r>
      <w:r w:rsidRPr="00AE05A0">
        <w:rPr>
          <w:szCs w:val="24"/>
        </w:rPr>
        <w:t>podstawie prawa lub Administrator powziął wiadomość, iż mogą one stanowić dowód w</w:t>
      </w:r>
      <w:r w:rsidR="001E1FA8">
        <w:rPr>
          <w:szCs w:val="24"/>
        </w:rPr>
        <w:t xml:space="preserve"> takim </w:t>
      </w:r>
      <w:r w:rsidRPr="00AE05A0">
        <w:rPr>
          <w:szCs w:val="24"/>
        </w:rPr>
        <w:t xml:space="preserve">postępowaniu, termin określony w ust. </w:t>
      </w:r>
      <w:r w:rsidR="001E1FA8">
        <w:rPr>
          <w:szCs w:val="24"/>
        </w:rPr>
        <w:t>3</w:t>
      </w:r>
      <w:r w:rsidRPr="00AE05A0">
        <w:rPr>
          <w:szCs w:val="24"/>
        </w:rPr>
        <w:t xml:space="preserve"> ulega przedłużeniu do czasu</w:t>
      </w:r>
      <w:r>
        <w:rPr>
          <w:szCs w:val="24"/>
        </w:rPr>
        <w:t xml:space="preserve"> </w:t>
      </w:r>
      <w:r w:rsidRPr="00AE05A0">
        <w:rPr>
          <w:szCs w:val="24"/>
        </w:rPr>
        <w:t>prawomocnego zakończenia postępowania</w:t>
      </w:r>
      <w:r w:rsidR="001E1FA8">
        <w:rPr>
          <w:szCs w:val="24"/>
        </w:rPr>
        <w:t xml:space="preserve"> lub przekazania materiału odpowiedniemu organowi kompetentnemu w prowadzonym postępowaniu</w:t>
      </w:r>
      <w:r w:rsidR="006559EA">
        <w:rPr>
          <w:szCs w:val="24"/>
        </w:rPr>
        <w:t>, z zastrzeżeniem ust.6.</w:t>
      </w:r>
    </w:p>
    <w:p w:rsidR="006559EA" w:rsidRPr="00AE05A0" w:rsidRDefault="006559EA" w:rsidP="001E1FA8">
      <w:pPr>
        <w:pStyle w:val="Tekstpodstawowy"/>
        <w:numPr>
          <w:ilvl w:val="0"/>
          <w:numId w:val="7"/>
        </w:numPr>
        <w:tabs>
          <w:tab w:val="clear" w:pos="707"/>
          <w:tab w:val="left" w:pos="426"/>
        </w:tabs>
        <w:spacing w:after="0" w:line="300" w:lineRule="auto"/>
        <w:ind w:left="284" w:hanging="284"/>
        <w:jc w:val="both"/>
        <w:rPr>
          <w:szCs w:val="24"/>
        </w:rPr>
      </w:pPr>
      <w:r>
        <w:rPr>
          <w:szCs w:val="24"/>
        </w:rPr>
        <w:t xml:space="preserve">W przypadkach, o których mowa w </w:t>
      </w:r>
      <w:r w:rsidRPr="00614BD2">
        <w:rPr>
          <w:szCs w:val="24"/>
        </w:rPr>
        <w:t>§</w:t>
      </w:r>
      <w:r>
        <w:rPr>
          <w:szCs w:val="24"/>
        </w:rPr>
        <w:t xml:space="preserve">6 ust.4 zabezpieczenie może być dokonane na okres do 3 miesięcy od dnia zarejestrowania zdarzenia z możliwością jego przedłużenia. Przedłużenie okresu zabezpieczenia wymaga ponownego złożenia wniosku wraz z załączeniem dowodu podjęcia przez podmiot, o którym mowa w </w:t>
      </w:r>
      <w:r w:rsidRPr="00614BD2">
        <w:rPr>
          <w:szCs w:val="24"/>
        </w:rPr>
        <w:t>§</w:t>
      </w:r>
      <w:r>
        <w:rPr>
          <w:szCs w:val="24"/>
        </w:rPr>
        <w:t xml:space="preserve">6 ust.3 działań zmierzających do wszczęcia postępowania przez uprawnione do tego organy lub instytucje oraz wskazaniem terminu przedłużenia zabezpieczenia. </w:t>
      </w:r>
    </w:p>
    <w:p w:rsidR="00A9250C" w:rsidRPr="00A9250C" w:rsidRDefault="00A9250C" w:rsidP="008F2178">
      <w:pPr>
        <w:pStyle w:val="Tekstpodstawowy"/>
        <w:numPr>
          <w:ilvl w:val="0"/>
          <w:numId w:val="7"/>
        </w:numPr>
        <w:tabs>
          <w:tab w:val="clear" w:pos="707"/>
        </w:tabs>
        <w:spacing w:after="0" w:line="300" w:lineRule="auto"/>
        <w:ind w:left="284"/>
        <w:jc w:val="both"/>
        <w:rPr>
          <w:szCs w:val="24"/>
        </w:rPr>
      </w:pPr>
      <w:r>
        <w:t>Po upływie okres</w:t>
      </w:r>
      <w:r w:rsidR="00AE05A0">
        <w:t xml:space="preserve">ów wskazanych w ust. </w:t>
      </w:r>
      <w:r w:rsidR="001E1FA8">
        <w:t>3</w:t>
      </w:r>
      <w:r w:rsidR="00AE05A0">
        <w:t xml:space="preserve"> i </w:t>
      </w:r>
      <w:r w:rsidR="008F2178">
        <w:t>5</w:t>
      </w:r>
      <w:r>
        <w:t xml:space="preserve"> uzyskane w wyniku monitoringu nagrania obrazu zawierające dane osobowe podlegają zniszczeniu, o ile przepisy odrębne nie stanowią inaczej.</w:t>
      </w:r>
    </w:p>
    <w:p w:rsidR="001E1FA8" w:rsidRPr="001E1FA8" w:rsidRDefault="001E1FA8" w:rsidP="001E1FA8">
      <w:pPr>
        <w:pStyle w:val="Nagwek3"/>
        <w:spacing w:before="0" w:after="0" w:line="300" w:lineRule="auto"/>
        <w:jc w:val="center"/>
        <w:rPr>
          <w:sz w:val="24"/>
          <w:szCs w:val="24"/>
        </w:rPr>
      </w:pPr>
    </w:p>
    <w:p w:rsidR="009B0C6A" w:rsidRDefault="009B0C6A" w:rsidP="00A1300A">
      <w:pPr>
        <w:pStyle w:val="Nagwek3"/>
        <w:tabs>
          <w:tab w:val="clear" w:pos="0"/>
        </w:tabs>
        <w:spacing w:before="0" w:after="0" w:line="300" w:lineRule="auto"/>
        <w:ind w:left="0" w:firstLine="0"/>
        <w:jc w:val="center"/>
        <w:rPr>
          <w:sz w:val="24"/>
          <w:szCs w:val="24"/>
        </w:rPr>
      </w:pPr>
      <w:r w:rsidRPr="00614BD2">
        <w:rPr>
          <w:sz w:val="24"/>
          <w:szCs w:val="24"/>
        </w:rPr>
        <w:t xml:space="preserve">§ </w:t>
      </w:r>
      <w:r w:rsidR="0033361D">
        <w:rPr>
          <w:sz w:val="24"/>
          <w:szCs w:val="24"/>
        </w:rPr>
        <w:t>5</w:t>
      </w:r>
    </w:p>
    <w:p w:rsidR="008F2178" w:rsidRDefault="008F2178" w:rsidP="008F2178">
      <w:pPr>
        <w:pStyle w:val="Tekstpodstawowy"/>
        <w:numPr>
          <w:ilvl w:val="0"/>
          <w:numId w:val="26"/>
        </w:numPr>
        <w:tabs>
          <w:tab w:val="clear" w:pos="707"/>
        </w:tabs>
        <w:spacing w:after="0" w:line="300" w:lineRule="auto"/>
        <w:ind w:left="284" w:hanging="360"/>
        <w:jc w:val="both"/>
      </w:pPr>
      <w:r>
        <w:t xml:space="preserve">Wobec </w:t>
      </w:r>
      <w:r w:rsidRPr="00202608">
        <w:t xml:space="preserve">zapisów </w:t>
      </w:r>
      <w:r>
        <w:t>z monitoringu, w tym</w:t>
      </w:r>
      <w:r w:rsidRPr="00202608">
        <w:t xml:space="preserve"> danych </w:t>
      </w:r>
      <w:r>
        <w:t xml:space="preserve">osobowych </w:t>
      </w:r>
      <w:r w:rsidRPr="00202608">
        <w:t xml:space="preserve">przetwarzanych w systemie monitoringu stosuje się odpowiednie środki zabezpieczające przetwarzanie tych danych, </w:t>
      </w:r>
      <w:r w:rsidR="00320569">
        <w:br/>
      </w:r>
      <w:r w:rsidRPr="00202608">
        <w:t>w szczególności uniemożliwiające ich utratę lub bezprawne rozpowszechnienie, a także uniemożliwiające dostępu do danych osobom nieuprawnionym.</w:t>
      </w:r>
    </w:p>
    <w:p w:rsidR="008F2178" w:rsidRDefault="008F2178" w:rsidP="008F2178">
      <w:pPr>
        <w:pStyle w:val="Tekstpodstawowy"/>
        <w:numPr>
          <w:ilvl w:val="0"/>
          <w:numId w:val="26"/>
        </w:numPr>
        <w:tabs>
          <w:tab w:val="clear" w:pos="707"/>
        </w:tabs>
        <w:spacing w:after="0" w:line="300" w:lineRule="auto"/>
        <w:ind w:left="284" w:hanging="360"/>
        <w:jc w:val="both"/>
      </w:pPr>
      <w:r w:rsidRPr="008F2178">
        <w:t xml:space="preserve">Do zapoznania się z zapisami z kamer i rejestratorów monitoringu </w:t>
      </w:r>
      <w:r>
        <w:t>dostęp posiadają</w:t>
      </w:r>
      <w:r w:rsidRPr="008F2178">
        <w:t xml:space="preserve"> </w:t>
      </w:r>
      <w:r>
        <w:t>jedynie</w:t>
      </w:r>
      <w:r w:rsidRPr="008F2178">
        <w:t xml:space="preserve"> osoby upoważnione przez Administratora. </w:t>
      </w:r>
      <w:r>
        <w:t xml:space="preserve"> </w:t>
      </w:r>
    </w:p>
    <w:p w:rsidR="00207925" w:rsidRDefault="001E1FA8" w:rsidP="00207925">
      <w:pPr>
        <w:pStyle w:val="Tekstpodstawowy"/>
        <w:numPr>
          <w:ilvl w:val="0"/>
          <w:numId w:val="26"/>
        </w:numPr>
        <w:tabs>
          <w:tab w:val="clear" w:pos="707"/>
        </w:tabs>
        <w:spacing w:after="0" w:line="300" w:lineRule="auto"/>
        <w:ind w:left="284" w:hanging="360"/>
        <w:jc w:val="both"/>
      </w:pPr>
      <w:r w:rsidRPr="00202608">
        <w:t>Dostęp do systemu monitoringu nie jest dostępem publicznym, nagrań z tego systemu nie</w:t>
      </w:r>
      <w:r w:rsidR="00207925">
        <w:t> </w:t>
      </w:r>
      <w:r w:rsidRPr="00202608">
        <w:t xml:space="preserve">udostępnia się osobom i podmiotom trzecim za wyjątkiem przypadków określonych </w:t>
      </w:r>
      <w:r w:rsidR="00207925">
        <w:br/>
      </w:r>
      <w:r w:rsidRPr="00202608">
        <w:t>w §</w:t>
      </w:r>
      <w:r w:rsidR="00A1300A">
        <w:t xml:space="preserve"> 6</w:t>
      </w:r>
      <w:r>
        <w:t>.</w:t>
      </w:r>
      <w:r w:rsidRPr="00202608">
        <w:t xml:space="preserve"> </w:t>
      </w:r>
    </w:p>
    <w:p w:rsidR="00207925" w:rsidRPr="00207925" w:rsidRDefault="00207925" w:rsidP="00207925">
      <w:pPr>
        <w:pStyle w:val="Tekstpodstawowy"/>
        <w:numPr>
          <w:ilvl w:val="0"/>
          <w:numId w:val="26"/>
        </w:numPr>
        <w:tabs>
          <w:tab w:val="clear" w:pos="707"/>
        </w:tabs>
        <w:spacing w:after="0" w:line="300" w:lineRule="auto"/>
        <w:ind w:left="284" w:hanging="360"/>
        <w:jc w:val="both"/>
        <w:rPr>
          <w:szCs w:val="24"/>
        </w:rPr>
      </w:pPr>
      <w:r w:rsidRPr="00207925">
        <w:rPr>
          <w:szCs w:val="24"/>
        </w:rPr>
        <w:t>Dane zapisane na nośnikach nie stanowią informacji publicznej i nie podlegają udostępnieniu w oparciu o przepisy Ustawy z dnia 6 września 2001 r. o dostępie do informacji publicznej (t. j. Dz. U. z 2019 r., poz. 1429</w:t>
      </w:r>
      <w:r>
        <w:rPr>
          <w:szCs w:val="24"/>
        </w:rPr>
        <w:t>).</w:t>
      </w:r>
    </w:p>
    <w:p w:rsidR="00207925" w:rsidRDefault="00207925" w:rsidP="00207925">
      <w:pPr>
        <w:pStyle w:val="Nagwek3"/>
        <w:numPr>
          <w:ilvl w:val="0"/>
          <w:numId w:val="0"/>
        </w:numPr>
        <w:spacing w:before="0" w:after="0" w:line="300" w:lineRule="auto"/>
        <w:jc w:val="center"/>
        <w:rPr>
          <w:bCs/>
          <w:sz w:val="24"/>
          <w:szCs w:val="24"/>
        </w:rPr>
      </w:pPr>
    </w:p>
    <w:p w:rsidR="00505A2E" w:rsidRPr="00BA0C1A" w:rsidRDefault="00A1300A" w:rsidP="00BA0C1A">
      <w:pPr>
        <w:pStyle w:val="Nagwek3"/>
        <w:numPr>
          <w:ilvl w:val="0"/>
          <w:numId w:val="0"/>
        </w:numPr>
        <w:spacing w:before="0" w:after="0" w:line="300" w:lineRule="auto"/>
        <w:jc w:val="center"/>
        <w:rPr>
          <w:bCs/>
          <w:sz w:val="24"/>
          <w:szCs w:val="24"/>
        </w:rPr>
      </w:pPr>
      <w:r w:rsidRPr="00207925">
        <w:rPr>
          <w:bCs/>
          <w:sz w:val="24"/>
          <w:szCs w:val="24"/>
        </w:rPr>
        <w:t>§ 6.</w:t>
      </w:r>
    </w:p>
    <w:p w:rsidR="00505A2E" w:rsidRDefault="00D066A4" w:rsidP="00505A2E">
      <w:pPr>
        <w:pStyle w:val="Bezodstpw"/>
        <w:numPr>
          <w:ilvl w:val="0"/>
          <w:numId w:val="30"/>
        </w:numPr>
        <w:spacing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wystąpienia zdarzeń zagrażających bezpieczeństwu osób lub mienia, dane systemu monitoringu mogą zostać zabezpieczone, pod warunkiem złożenia pisemnego wniosku</w:t>
      </w:r>
      <w:r w:rsidR="006559EA">
        <w:rPr>
          <w:rFonts w:ascii="Times New Roman" w:hAnsi="Times New Roman" w:cs="Times New Roman"/>
          <w:sz w:val="24"/>
          <w:szCs w:val="24"/>
        </w:rPr>
        <w:t xml:space="preserve"> w terminie 30 dni od daty zaistnienia zdarzenia</w:t>
      </w:r>
      <w:r>
        <w:rPr>
          <w:rFonts w:ascii="Times New Roman" w:hAnsi="Times New Roman" w:cs="Times New Roman"/>
          <w:sz w:val="24"/>
          <w:szCs w:val="24"/>
        </w:rPr>
        <w:t>, którego wzór stanowi załącznik</w:t>
      </w:r>
      <w:r w:rsidR="006559EA">
        <w:rPr>
          <w:rFonts w:ascii="Times New Roman" w:hAnsi="Times New Roman" w:cs="Times New Roman"/>
          <w:sz w:val="24"/>
          <w:szCs w:val="24"/>
        </w:rPr>
        <w:br/>
      </w:r>
      <w:r w:rsidR="00EA1E4F">
        <w:rPr>
          <w:rFonts w:ascii="Times New Roman" w:hAnsi="Times New Roman" w:cs="Times New Roman"/>
          <w:sz w:val="24"/>
          <w:szCs w:val="24"/>
        </w:rPr>
        <w:t>n</w:t>
      </w:r>
      <w:r w:rsidR="00DA35E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1 do niniejszego Regulaminu.</w:t>
      </w:r>
    </w:p>
    <w:p w:rsidR="00D066A4" w:rsidRDefault="00D066A4" w:rsidP="00D066A4">
      <w:pPr>
        <w:pStyle w:val="Bezodstpw"/>
        <w:numPr>
          <w:ilvl w:val="0"/>
          <w:numId w:val="30"/>
        </w:numPr>
        <w:spacing w:line="30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z systemu monitoringu zabezpiecza się dla celów dowodowych uprawnionym organom ścigania </w:t>
      </w:r>
      <w:r w:rsidR="00EB236A">
        <w:rPr>
          <w:rFonts w:ascii="Times New Roman" w:hAnsi="Times New Roman" w:cs="Times New Roman"/>
          <w:sz w:val="24"/>
          <w:szCs w:val="24"/>
        </w:rPr>
        <w:t xml:space="preserve">i wymiaru sprawiedliwości </w:t>
      </w:r>
      <w:r>
        <w:rPr>
          <w:rFonts w:ascii="Times New Roman" w:hAnsi="Times New Roman" w:cs="Times New Roman"/>
          <w:sz w:val="24"/>
          <w:szCs w:val="24"/>
        </w:rPr>
        <w:t xml:space="preserve">lub </w:t>
      </w:r>
      <w:r w:rsidR="00EB236A">
        <w:rPr>
          <w:rFonts w:ascii="Times New Roman" w:hAnsi="Times New Roman" w:cs="Times New Roman"/>
          <w:sz w:val="24"/>
          <w:szCs w:val="24"/>
        </w:rPr>
        <w:t>instytucjom w zakresie prowadzonych przez</w:t>
      </w:r>
      <w:r w:rsidR="005E7D0A">
        <w:rPr>
          <w:rFonts w:ascii="Times New Roman" w:hAnsi="Times New Roman" w:cs="Times New Roman"/>
          <w:sz w:val="24"/>
          <w:szCs w:val="24"/>
        </w:rPr>
        <w:t> </w:t>
      </w:r>
      <w:r w:rsidR="00EB236A">
        <w:rPr>
          <w:rFonts w:ascii="Times New Roman" w:hAnsi="Times New Roman" w:cs="Times New Roman"/>
          <w:sz w:val="24"/>
          <w:szCs w:val="24"/>
        </w:rPr>
        <w:t>nie</w:t>
      </w:r>
      <w:r w:rsidR="005E7D0A">
        <w:rPr>
          <w:rFonts w:ascii="Times New Roman" w:hAnsi="Times New Roman" w:cs="Times New Roman"/>
          <w:sz w:val="24"/>
          <w:szCs w:val="24"/>
        </w:rPr>
        <w:t> </w:t>
      </w:r>
      <w:r w:rsidR="00EB236A">
        <w:rPr>
          <w:rFonts w:ascii="Times New Roman" w:hAnsi="Times New Roman" w:cs="Times New Roman"/>
          <w:sz w:val="24"/>
          <w:szCs w:val="24"/>
        </w:rPr>
        <w:t>postępowań.</w:t>
      </w:r>
    </w:p>
    <w:p w:rsidR="00505A2E" w:rsidRDefault="00EB236A" w:rsidP="00BA0C1A">
      <w:pPr>
        <w:pStyle w:val="Bezodstpw"/>
        <w:numPr>
          <w:ilvl w:val="0"/>
          <w:numId w:val="30"/>
        </w:numPr>
        <w:spacing w:line="30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Zabezpieczenie z systemu monitoringu na rzecz podmiotu innego aniżeli wskazany w ust.2 może być dokonane wyłącznie w związku ze zdarzeniami zagrażającymi bezpieczeństwu, życia i zdrowia, dewastacji i kradzieży mienia.</w:t>
      </w:r>
    </w:p>
    <w:p w:rsidR="00505A2E" w:rsidRDefault="00EB236A" w:rsidP="005E7D0A">
      <w:pPr>
        <w:pStyle w:val="Bezodstpw"/>
        <w:numPr>
          <w:ilvl w:val="0"/>
          <w:numId w:val="30"/>
        </w:numPr>
        <w:spacing w:line="30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Zabezpieczenie odbywa się na pisemny wniosek złożony</w:t>
      </w:r>
      <w:r w:rsidR="006559EA">
        <w:rPr>
          <w:rFonts w:ascii="Times New Roman" w:hAnsi="Times New Roman" w:cs="Times New Roman"/>
          <w:sz w:val="24"/>
          <w:szCs w:val="24"/>
        </w:rPr>
        <w:t xml:space="preserve"> w terminie o którym mowa w ust.1 </w:t>
      </w:r>
      <w:r>
        <w:rPr>
          <w:rFonts w:ascii="Times New Roman" w:hAnsi="Times New Roman" w:cs="Times New Roman"/>
          <w:sz w:val="24"/>
          <w:szCs w:val="24"/>
        </w:rPr>
        <w:t xml:space="preserve"> wraz z oświadczeniem o zakazie rozpowszechniania informacji o obrazach i użycia ich wyłącznie do celów związanych z ochroną swoich praw oraz zgodnie z zasadami RODO.</w:t>
      </w:r>
    </w:p>
    <w:p w:rsidR="00207925" w:rsidRDefault="00EB236A" w:rsidP="00BA0C1A">
      <w:pPr>
        <w:pStyle w:val="Bezodstpw"/>
        <w:numPr>
          <w:ilvl w:val="0"/>
          <w:numId w:val="30"/>
        </w:numPr>
        <w:spacing w:line="30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Każdorazowe zabezpieczenie danych z monitoringu wymaga zgody Administratora.</w:t>
      </w:r>
    </w:p>
    <w:p w:rsidR="00EB236A" w:rsidRDefault="00EB236A" w:rsidP="00EB236A">
      <w:pPr>
        <w:pStyle w:val="Bezodstpw"/>
        <w:numPr>
          <w:ilvl w:val="0"/>
          <w:numId w:val="30"/>
        </w:numPr>
        <w:spacing w:line="30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36836">
        <w:rPr>
          <w:rFonts w:ascii="Times New Roman" w:hAnsi="Times New Roman" w:cs="Times New Roman"/>
          <w:sz w:val="24"/>
          <w:szCs w:val="24"/>
        </w:rPr>
        <w:lastRenderedPageBreak/>
        <w:t xml:space="preserve">Podmiot o którym mowa w ust.3 ma prawo do zapoznania się z zabezpieczonym </w:t>
      </w:r>
      <w:r w:rsidR="00336836">
        <w:rPr>
          <w:rFonts w:ascii="Times New Roman" w:hAnsi="Times New Roman" w:cs="Times New Roman"/>
          <w:sz w:val="24"/>
          <w:szCs w:val="24"/>
        </w:rPr>
        <w:t>materiałem wyłącznie w obecności Administratora lub osoby przez niego upoważnionej w zakresie złożonego wniosku.</w:t>
      </w:r>
    </w:p>
    <w:p w:rsidR="00336836" w:rsidRDefault="00336836" w:rsidP="00EB236A">
      <w:pPr>
        <w:pStyle w:val="Bezodstpw"/>
        <w:numPr>
          <w:ilvl w:val="0"/>
          <w:numId w:val="30"/>
        </w:numPr>
        <w:spacing w:line="30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się z zabezpieczonym materiałem nie może naruszać przepisów o ochronie danych osobowych.</w:t>
      </w:r>
    </w:p>
    <w:p w:rsidR="00336836" w:rsidRDefault="00336836" w:rsidP="00EB236A">
      <w:pPr>
        <w:pStyle w:val="Bezodstpw"/>
        <w:numPr>
          <w:ilvl w:val="0"/>
          <w:numId w:val="30"/>
        </w:numPr>
        <w:spacing w:line="30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Wydanie kopii zapisu z monitoringu w przypadku o których mowa w ust.3 może być dokonana wyłącznie na żądanie organów ścigania i wymiaru sprawiedliwości lub innych instytucji uprawnionych na mocy przepisów prawa. </w:t>
      </w:r>
    </w:p>
    <w:p w:rsidR="00336836" w:rsidRDefault="00336836" w:rsidP="00EB236A">
      <w:pPr>
        <w:pStyle w:val="Bezodstpw"/>
        <w:numPr>
          <w:ilvl w:val="0"/>
          <w:numId w:val="30"/>
        </w:numPr>
        <w:spacing w:line="30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Ograniczeń  zawartych w ust.8 nie stosuje się w przypadku kiedy na zapisie z monitoringu nie</w:t>
      </w:r>
      <w:r w:rsidR="005E7D0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zostały utrwalone obrazy </w:t>
      </w:r>
      <w:r w:rsidR="00DA35E0">
        <w:rPr>
          <w:rFonts w:ascii="Times New Roman" w:hAnsi="Times New Roman" w:cs="Times New Roman"/>
          <w:sz w:val="24"/>
          <w:szCs w:val="24"/>
        </w:rPr>
        <w:t xml:space="preserve">zawierające dane osobowe innych osób aniżeli wnioskodawcy. </w:t>
      </w:r>
    </w:p>
    <w:p w:rsidR="00DA35E0" w:rsidRPr="00336836" w:rsidRDefault="00DA35E0" w:rsidP="00EB236A">
      <w:pPr>
        <w:pStyle w:val="Bezodstpw"/>
        <w:numPr>
          <w:ilvl w:val="0"/>
          <w:numId w:val="30"/>
        </w:numPr>
        <w:spacing w:line="30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prowadzi pełną dokumentację związaną z zabezpieczeniem lub udostępnieniem nagrań, kopii i zapisów monitoringu.</w:t>
      </w:r>
    </w:p>
    <w:p w:rsidR="00BA0C1A" w:rsidRPr="00BA0C1A" w:rsidRDefault="00BA0C1A" w:rsidP="00BA0C1A">
      <w:pPr>
        <w:pStyle w:val="Bezodstpw"/>
        <w:spacing w:line="300" w:lineRule="auto"/>
        <w:ind w:left="-76"/>
        <w:jc w:val="both"/>
        <w:rPr>
          <w:rFonts w:ascii="Times New Roman" w:hAnsi="Times New Roman" w:cs="Times New Roman"/>
          <w:sz w:val="24"/>
          <w:szCs w:val="24"/>
        </w:rPr>
      </w:pPr>
    </w:p>
    <w:p w:rsidR="001E1FA8" w:rsidRPr="00BA0C1A" w:rsidRDefault="008F2178" w:rsidP="00BA0C1A">
      <w:pPr>
        <w:pStyle w:val="Nagwek3"/>
        <w:tabs>
          <w:tab w:val="clear" w:pos="0"/>
        </w:tabs>
        <w:spacing w:before="0" w:after="0" w:line="300" w:lineRule="auto"/>
        <w:ind w:left="0" w:firstLine="0"/>
        <w:jc w:val="center"/>
        <w:rPr>
          <w:sz w:val="24"/>
          <w:szCs w:val="24"/>
        </w:rPr>
      </w:pPr>
      <w:r w:rsidRPr="00614BD2">
        <w:rPr>
          <w:sz w:val="24"/>
          <w:szCs w:val="24"/>
        </w:rPr>
        <w:t xml:space="preserve">§ </w:t>
      </w:r>
      <w:r w:rsidR="00A1300A">
        <w:rPr>
          <w:sz w:val="24"/>
          <w:szCs w:val="24"/>
        </w:rPr>
        <w:t>7</w:t>
      </w:r>
    </w:p>
    <w:p w:rsidR="00DB5B74" w:rsidRDefault="00966726" w:rsidP="00DB5B74">
      <w:pPr>
        <w:pStyle w:val="Bezodstpw"/>
        <w:numPr>
          <w:ilvl w:val="0"/>
          <w:numId w:val="41"/>
        </w:numPr>
        <w:spacing w:line="30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7761F">
        <w:rPr>
          <w:rFonts w:ascii="Times New Roman" w:hAnsi="Times New Roman" w:cs="Times New Roman"/>
          <w:sz w:val="24"/>
          <w:szCs w:val="24"/>
        </w:rPr>
        <w:t>Informacja o funkcjonowaniu monitoringu</w:t>
      </w:r>
      <w:r w:rsidR="00DB5B74">
        <w:rPr>
          <w:rFonts w:ascii="Times New Roman" w:hAnsi="Times New Roman" w:cs="Times New Roman"/>
          <w:sz w:val="24"/>
          <w:szCs w:val="24"/>
        </w:rPr>
        <w:t xml:space="preserve"> wizyjnego podawana jest</w:t>
      </w:r>
      <w:r w:rsidRPr="00F7761F">
        <w:rPr>
          <w:rFonts w:ascii="Times New Roman" w:hAnsi="Times New Roman" w:cs="Times New Roman"/>
          <w:sz w:val="24"/>
          <w:szCs w:val="24"/>
        </w:rPr>
        <w:t xml:space="preserve"> poprzez</w:t>
      </w:r>
      <w:r w:rsidR="00A1300A">
        <w:rPr>
          <w:rFonts w:ascii="Times New Roman" w:hAnsi="Times New Roman" w:cs="Times New Roman"/>
          <w:sz w:val="24"/>
          <w:szCs w:val="24"/>
        </w:rPr>
        <w:t xml:space="preserve"> </w:t>
      </w:r>
      <w:r w:rsidRPr="00F7761F">
        <w:rPr>
          <w:rFonts w:ascii="Times New Roman" w:hAnsi="Times New Roman" w:cs="Times New Roman"/>
          <w:sz w:val="24"/>
          <w:szCs w:val="24"/>
        </w:rPr>
        <w:t xml:space="preserve">rozmieszczenie tablic z piktogramem kamery na terenie </w:t>
      </w:r>
      <w:r w:rsidR="00A1300A">
        <w:rPr>
          <w:rFonts w:ascii="Times New Roman" w:hAnsi="Times New Roman" w:cs="Times New Roman"/>
          <w:sz w:val="24"/>
          <w:szCs w:val="24"/>
        </w:rPr>
        <w:t>lub</w:t>
      </w:r>
      <w:r w:rsidRPr="00F7761F">
        <w:rPr>
          <w:rFonts w:ascii="Times New Roman" w:hAnsi="Times New Roman" w:cs="Times New Roman"/>
          <w:sz w:val="24"/>
          <w:szCs w:val="24"/>
        </w:rPr>
        <w:t xml:space="preserve"> przy wejściach </w:t>
      </w:r>
      <w:r w:rsidR="007924E9">
        <w:rPr>
          <w:rFonts w:ascii="Times New Roman" w:hAnsi="Times New Roman" w:cs="Times New Roman"/>
          <w:sz w:val="24"/>
          <w:szCs w:val="24"/>
        </w:rPr>
        <w:t xml:space="preserve">na obszar objęty </w:t>
      </w:r>
      <w:r w:rsidR="007924E9" w:rsidRPr="00207925">
        <w:rPr>
          <w:rFonts w:ascii="Times New Roman" w:hAnsi="Times New Roman" w:cs="Times New Roman"/>
          <w:sz w:val="24"/>
          <w:szCs w:val="24"/>
        </w:rPr>
        <w:t>monitoringiem</w:t>
      </w:r>
      <w:r w:rsidRPr="00207925">
        <w:rPr>
          <w:rFonts w:ascii="Times New Roman" w:hAnsi="Times New Roman" w:cs="Times New Roman"/>
          <w:sz w:val="24"/>
          <w:szCs w:val="24"/>
        </w:rPr>
        <w:t>.</w:t>
      </w:r>
      <w:r w:rsidR="001E1FA8" w:rsidRPr="002079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BD2" w:rsidRPr="00DB5B74" w:rsidRDefault="00DB5B74" w:rsidP="00DB5B74">
      <w:pPr>
        <w:pStyle w:val="Bezodstpw"/>
        <w:numPr>
          <w:ilvl w:val="0"/>
          <w:numId w:val="41"/>
        </w:numPr>
        <w:spacing w:line="30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tablicy</w:t>
      </w:r>
      <w:r w:rsidRPr="00DB5B74">
        <w:rPr>
          <w:rFonts w:ascii="Times New Roman" w:hAnsi="Times New Roman" w:cs="Times New Roman"/>
          <w:sz w:val="24"/>
          <w:szCs w:val="24"/>
        </w:rPr>
        <w:t xml:space="preserve"> ogłosze</w:t>
      </w:r>
      <w:r>
        <w:rPr>
          <w:rFonts w:ascii="Times New Roman" w:hAnsi="Times New Roman" w:cs="Times New Roman"/>
          <w:sz w:val="24"/>
          <w:szCs w:val="24"/>
        </w:rPr>
        <w:t>ń, na stronach Biuletynu Informacji Publicznej Gminy</w:t>
      </w:r>
      <w:r w:rsidRPr="00DB5B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Gołańcz </w:t>
      </w:r>
      <w:r w:rsidRPr="00DB5B74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>az na stronie internetowej</w:t>
      </w:r>
      <w:r w:rsidRPr="00DB5B74">
        <w:rPr>
          <w:rFonts w:ascii="Times New Roman" w:hAnsi="Times New Roman" w:cs="Times New Roman"/>
          <w:sz w:val="24"/>
          <w:szCs w:val="24"/>
        </w:rPr>
        <w:t xml:space="preserve"> Gminy </w:t>
      </w:r>
      <w:r>
        <w:rPr>
          <w:rFonts w:ascii="Times New Roman" w:hAnsi="Times New Roman" w:cs="Times New Roman"/>
          <w:sz w:val="24"/>
          <w:szCs w:val="24"/>
        </w:rPr>
        <w:t xml:space="preserve">Gołańcz </w:t>
      </w:r>
      <w:r w:rsidRPr="00DB5B74">
        <w:rPr>
          <w:rFonts w:ascii="Times New Roman" w:hAnsi="Times New Roman" w:cs="Times New Roman"/>
          <w:sz w:val="24"/>
          <w:szCs w:val="24"/>
        </w:rPr>
        <w:t>zamieszcza się następującą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B74">
        <w:rPr>
          <w:rFonts w:ascii="Times New Roman" w:hAnsi="Times New Roman" w:cs="Times New Roman"/>
          <w:sz w:val="24"/>
          <w:szCs w:val="24"/>
        </w:rPr>
        <w:t xml:space="preserve">Klauzulę informacyjną w rozumieniu art. 13 Rozporządzenia: "Gmina </w:t>
      </w:r>
      <w:r>
        <w:rPr>
          <w:rFonts w:ascii="Times New Roman" w:hAnsi="Times New Roman" w:cs="Times New Roman"/>
          <w:sz w:val="24"/>
          <w:szCs w:val="24"/>
        </w:rPr>
        <w:t>Gołańcz</w:t>
      </w:r>
      <w:r w:rsidRPr="00DB5B74">
        <w:rPr>
          <w:rFonts w:ascii="Times New Roman" w:hAnsi="Times New Roman" w:cs="Times New Roman"/>
          <w:sz w:val="24"/>
          <w:szCs w:val="24"/>
        </w:rPr>
        <w:t xml:space="preserve"> prowadzi monitoring wizyjny na obszarze G</w:t>
      </w:r>
      <w:r>
        <w:rPr>
          <w:rFonts w:ascii="Times New Roman" w:hAnsi="Times New Roman" w:cs="Times New Roman"/>
          <w:sz w:val="24"/>
          <w:szCs w:val="24"/>
        </w:rPr>
        <w:t>miny Gołańcz w celu zapewnienia porządku publicznego i bezpieczeństwa</w:t>
      </w:r>
      <w:r w:rsidRPr="00DB5B74">
        <w:rPr>
          <w:rFonts w:ascii="Times New Roman" w:hAnsi="Times New Roman" w:cs="Times New Roman"/>
          <w:sz w:val="24"/>
          <w:szCs w:val="24"/>
        </w:rPr>
        <w:t xml:space="preserve"> osób przebywających na monitorowanym terenie, ochrony przeciwpożar</w:t>
      </w:r>
      <w:r>
        <w:rPr>
          <w:rFonts w:ascii="Times New Roman" w:hAnsi="Times New Roman" w:cs="Times New Roman"/>
          <w:sz w:val="24"/>
          <w:szCs w:val="24"/>
        </w:rPr>
        <w:t>owej i przeciwpowodziowej oraz</w:t>
      </w:r>
      <w:r w:rsidRPr="00DB5B74">
        <w:rPr>
          <w:rFonts w:ascii="Times New Roman" w:hAnsi="Times New Roman" w:cs="Times New Roman"/>
          <w:sz w:val="24"/>
          <w:szCs w:val="24"/>
        </w:rPr>
        <w:t xml:space="preserve"> ochr</w:t>
      </w:r>
      <w:r>
        <w:rPr>
          <w:rFonts w:ascii="Times New Roman" w:hAnsi="Times New Roman" w:cs="Times New Roman"/>
          <w:sz w:val="24"/>
          <w:szCs w:val="24"/>
        </w:rPr>
        <w:t xml:space="preserve">ony mienia. Podstawę prawną wprowadzenia </w:t>
      </w:r>
      <w:r w:rsidRPr="00DB5B74">
        <w:rPr>
          <w:rFonts w:ascii="Times New Roman" w:hAnsi="Times New Roman" w:cs="Times New Roman"/>
          <w:sz w:val="24"/>
          <w:szCs w:val="24"/>
        </w:rPr>
        <w:t xml:space="preserve">monitoringu stanowią art. 9a ust. 1 ustawy z dnia 8 marca 1990 r. o samorządzie gminnym. Administratorem systemu monitoringu jest Gmina </w:t>
      </w:r>
      <w:r>
        <w:rPr>
          <w:rFonts w:ascii="Times New Roman" w:hAnsi="Times New Roman" w:cs="Times New Roman"/>
          <w:sz w:val="24"/>
          <w:szCs w:val="24"/>
        </w:rPr>
        <w:t>Gołańcz,</w:t>
      </w:r>
      <w:r w:rsidRPr="00DB5B74">
        <w:rPr>
          <w:rFonts w:ascii="Times New Roman" w:hAnsi="Times New Roman" w:cs="Times New Roman"/>
          <w:sz w:val="24"/>
          <w:szCs w:val="24"/>
        </w:rPr>
        <w:t xml:space="preserve"> Kontakt z Inspektorem Danych Osobowych jest możliwy</w:t>
      </w:r>
      <w:r>
        <w:rPr>
          <w:rFonts w:ascii="Times New Roman" w:hAnsi="Times New Roman" w:cs="Times New Roman"/>
          <w:sz w:val="24"/>
          <w:szCs w:val="24"/>
        </w:rPr>
        <w:t xml:space="preserve"> pod</w:t>
      </w:r>
      <w:r w:rsidRPr="00DB5B74">
        <w:rPr>
          <w:rFonts w:ascii="Times New Roman" w:hAnsi="Times New Roman" w:cs="Times New Roman"/>
          <w:sz w:val="24"/>
          <w:szCs w:val="24"/>
        </w:rPr>
        <w:t xml:space="preserve"> adresem e-mail: inspektor@cbi24.pl. Każda osoba </w:t>
      </w:r>
      <w:r>
        <w:rPr>
          <w:rFonts w:ascii="Times New Roman" w:hAnsi="Times New Roman" w:cs="Times New Roman"/>
          <w:sz w:val="24"/>
          <w:szCs w:val="24"/>
        </w:rPr>
        <w:t>ma</w:t>
      </w:r>
      <w:r w:rsidRPr="00DB5B74">
        <w:rPr>
          <w:rFonts w:ascii="Times New Roman" w:hAnsi="Times New Roman" w:cs="Times New Roman"/>
          <w:sz w:val="24"/>
          <w:szCs w:val="24"/>
        </w:rPr>
        <w:t xml:space="preserve"> prawo</w:t>
      </w:r>
      <w:r>
        <w:rPr>
          <w:rFonts w:ascii="Times New Roman" w:hAnsi="Times New Roman" w:cs="Times New Roman"/>
          <w:sz w:val="24"/>
          <w:szCs w:val="24"/>
        </w:rPr>
        <w:t xml:space="preserve"> wniesienia skargi do Prezesa</w:t>
      </w:r>
      <w:r w:rsidRPr="00DB5B74">
        <w:rPr>
          <w:rFonts w:ascii="Times New Roman" w:hAnsi="Times New Roman" w:cs="Times New Roman"/>
          <w:sz w:val="24"/>
          <w:szCs w:val="24"/>
        </w:rPr>
        <w:t xml:space="preserve"> Urzędu Ochrony Danych Osobowych. Zapisy z monitoringu przechowywane będą przez okres </w:t>
      </w:r>
      <w:r>
        <w:rPr>
          <w:rFonts w:ascii="Times New Roman" w:hAnsi="Times New Roman" w:cs="Times New Roman"/>
          <w:sz w:val="24"/>
          <w:szCs w:val="24"/>
        </w:rPr>
        <w:t>30 dni.</w:t>
      </w:r>
      <w:r w:rsidRPr="00DB5B74">
        <w:rPr>
          <w:rFonts w:ascii="Times New Roman" w:hAnsi="Times New Roman" w:cs="Times New Roman"/>
          <w:sz w:val="24"/>
          <w:szCs w:val="24"/>
        </w:rPr>
        <w:t xml:space="preserve"> Odbiorcami danych osobowych mogą być wyłącznie organy uprawnione na podstawie przepisów prawa. Regulamin monitoringu dostępny jest na stronie  internetowej Gminy </w:t>
      </w:r>
      <w:r>
        <w:rPr>
          <w:rFonts w:ascii="Times New Roman" w:hAnsi="Times New Roman" w:cs="Times New Roman"/>
          <w:sz w:val="24"/>
          <w:szCs w:val="24"/>
        </w:rPr>
        <w:t>Gołańcz</w:t>
      </w:r>
      <w:r w:rsidRPr="00DB5B74">
        <w:rPr>
          <w:rFonts w:ascii="Times New Roman" w:hAnsi="Times New Roman" w:cs="Times New Roman"/>
          <w:sz w:val="24"/>
          <w:szCs w:val="24"/>
        </w:rPr>
        <w:t xml:space="preserve"> oraz w Bi</w:t>
      </w:r>
      <w:r>
        <w:rPr>
          <w:rFonts w:ascii="Times New Roman" w:hAnsi="Times New Roman" w:cs="Times New Roman"/>
          <w:sz w:val="24"/>
          <w:szCs w:val="24"/>
        </w:rPr>
        <w:t>uletynie Informacji Publicznej.</w:t>
      </w:r>
    </w:p>
    <w:sectPr w:rsidR="00614BD2" w:rsidRPr="00DB5B74" w:rsidSect="0043504C">
      <w:pgSz w:w="11906" w:h="16838"/>
      <w:pgMar w:top="567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BD1" w:rsidRDefault="00B40BD1" w:rsidP="007E6D98">
      <w:r>
        <w:separator/>
      </w:r>
    </w:p>
  </w:endnote>
  <w:endnote w:type="continuationSeparator" w:id="0">
    <w:p w:rsidR="00B40BD1" w:rsidRDefault="00B40BD1" w:rsidP="007E6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BD1" w:rsidRDefault="00B40BD1" w:rsidP="007E6D98">
      <w:r>
        <w:separator/>
      </w:r>
    </w:p>
  </w:footnote>
  <w:footnote w:type="continuationSeparator" w:id="0">
    <w:p w:rsidR="00B40BD1" w:rsidRDefault="00B40BD1" w:rsidP="007E6D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2">
    <w:nsid w:val="00000004"/>
    <w:multiLevelType w:val="multilevel"/>
    <w:tmpl w:val="52F28CFA"/>
    <w:name w:val="WW8Num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3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4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8E277B7"/>
    <w:multiLevelType w:val="hybridMultilevel"/>
    <w:tmpl w:val="CE726D50"/>
    <w:lvl w:ilvl="0" w:tplc="0415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6">
    <w:nsid w:val="09664A68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7">
    <w:nsid w:val="09815970"/>
    <w:multiLevelType w:val="hybridMultilevel"/>
    <w:tmpl w:val="D7462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120630"/>
    <w:multiLevelType w:val="hybridMultilevel"/>
    <w:tmpl w:val="FC420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7D7400"/>
    <w:multiLevelType w:val="hybridMultilevel"/>
    <w:tmpl w:val="1E365BD2"/>
    <w:lvl w:ilvl="0" w:tplc="DCC4DB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03869F3"/>
    <w:multiLevelType w:val="hybridMultilevel"/>
    <w:tmpl w:val="ACB65D2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1941E11"/>
    <w:multiLevelType w:val="hybridMultilevel"/>
    <w:tmpl w:val="3E70C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1A07A9"/>
    <w:multiLevelType w:val="hybridMultilevel"/>
    <w:tmpl w:val="43883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4B5334"/>
    <w:multiLevelType w:val="multilevel"/>
    <w:tmpl w:val="86783D32"/>
    <w:lvl w:ilvl="0">
      <w:start w:val="1"/>
      <w:numFmt w:val="decimal"/>
      <w:lvlText w:val="%1."/>
      <w:lvlJc w:val="left"/>
      <w:pPr>
        <w:ind w:left="720" w:hanging="360"/>
      </w:pPr>
      <w:rPr>
        <w:rFonts w:ascii="Times" w:eastAsia="Times New Roman" w:hAnsi="Times" w:cs="Times"/>
      </w:rPr>
    </w:lvl>
    <w:lvl w:ilvl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074E05"/>
    <w:multiLevelType w:val="multilevel"/>
    <w:tmpl w:val="52F28CF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15">
    <w:nsid w:val="1EA60371"/>
    <w:multiLevelType w:val="multilevel"/>
    <w:tmpl w:val="5762D9FA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97"/>
        </w:tabs>
        <w:ind w:left="1697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04"/>
        </w:tabs>
        <w:ind w:left="240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111"/>
        </w:tabs>
        <w:ind w:left="3111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25"/>
        </w:tabs>
        <w:ind w:left="4525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232"/>
        </w:tabs>
        <w:ind w:left="5232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5939"/>
        </w:tabs>
        <w:ind w:left="5939" w:hanging="283"/>
      </w:pPr>
      <w:rPr>
        <w:rFonts w:cs="Times New Roman"/>
      </w:rPr>
    </w:lvl>
  </w:abstractNum>
  <w:abstractNum w:abstractNumId="16">
    <w:nsid w:val="1FA36F19"/>
    <w:multiLevelType w:val="hybridMultilevel"/>
    <w:tmpl w:val="3A9E20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22256A"/>
    <w:multiLevelType w:val="hybridMultilevel"/>
    <w:tmpl w:val="2752BE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23584B"/>
    <w:multiLevelType w:val="hybridMultilevel"/>
    <w:tmpl w:val="C5F6ED98"/>
    <w:lvl w:ilvl="0" w:tplc="A2D2F9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44473A"/>
    <w:multiLevelType w:val="hybridMultilevel"/>
    <w:tmpl w:val="8EC82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191AA9"/>
    <w:multiLevelType w:val="hybridMultilevel"/>
    <w:tmpl w:val="B82CF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287592"/>
    <w:multiLevelType w:val="multilevel"/>
    <w:tmpl w:val="7F58C6D6"/>
    <w:lvl w:ilvl="0">
      <w:start w:val="1"/>
      <w:numFmt w:val="decimal"/>
      <w:lvlText w:val="%1."/>
      <w:lvlJc w:val="left"/>
      <w:pPr>
        <w:ind w:left="283" w:hanging="282"/>
      </w:pPr>
    </w:lvl>
    <w:lvl w:ilvl="1">
      <w:start w:val="1"/>
      <w:numFmt w:val="decimal"/>
      <w:lvlText w:val="%2."/>
      <w:lvlJc w:val="left"/>
      <w:pPr>
        <w:ind w:left="990" w:hanging="283"/>
      </w:pPr>
    </w:lvl>
    <w:lvl w:ilvl="2">
      <w:start w:val="1"/>
      <w:numFmt w:val="decimal"/>
      <w:lvlText w:val="%3."/>
      <w:lvlJc w:val="left"/>
      <w:pPr>
        <w:ind w:left="1697" w:hanging="283"/>
      </w:pPr>
    </w:lvl>
    <w:lvl w:ilvl="3">
      <w:start w:val="1"/>
      <w:numFmt w:val="decimal"/>
      <w:lvlText w:val="%4."/>
      <w:lvlJc w:val="left"/>
      <w:pPr>
        <w:ind w:left="2404" w:hanging="283"/>
      </w:pPr>
    </w:lvl>
    <w:lvl w:ilvl="4">
      <w:start w:val="1"/>
      <w:numFmt w:val="decimal"/>
      <w:lvlText w:val="%5."/>
      <w:lvlJc w:val="left"/>
      <w:pPr>
        <w:ind w:left="3111" w:hanging="283"/>
      </w:pPr>
    </w:lvl>
    <w:lvl w:ilvl="5">
      <w:start w:val="1"/>
      <w:numFmt w:val="decimal"/>
      <w:lvlText w:val="%6."/>
      <w:lvlJc w:val="left"/>
      <w:pPr>
        <w:ind w:left="3818" w:hanging="283"/>
      </w:pPr>
    </w:lvl>
    <w:lvl w:ilvl="6">
      <w:start w:val="1"/>
      <w:numFmt w:val="decimal"/>
      <w:lvlText w:val="%7."/>
      <w:lvlJc w:val="left"/>
      <w:pPr>
        <w:ind w:left="4525" w:hanging="283"/>
      </w:pPr>
    </w:lvl>
    <w:lvl w:ilvl="7">
      <w:start w:val="1"/>
      <w:numFmt w:val="decimal"/>
      <w:lvlText w:val="%8."/>
      <w:lvlJc w:val="left"/>
      <w:pPr>
        <w:ind w:left="5232" w:hanging="282"/>
      </w:pPr>
    </w:lvl>
    <w:lvl w:ilvl="8">
      <w:start w:val="1"/>
      <w:numFmt w:val="decimal"/>
      <w:lvlText w:val="%9."/>
      <w:lvlJc w:val="left"/>
      <w:pPr>
        <w:ind w:left="5939" w:hanging="283"/>
      </w:pPr>
    </w:lvl>
  </w:abstractNum>
  <w:abstractNum w:abstractNumId="22">
    <w:nsid w:val="365A4C5C"/>
    <w:multiLevelType w:val="hybridMultilevel"/>
    <w:tmpl w:val="80723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67587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24">
    <w:nsid w:val="36C554FA"/>
    <w:multiLevelType w:val="hybridMultilevel"/>
    <w:tmpl w:val="769CD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8D6522"/>
    <w:multiLevelType w:val="multilevel"/>
    <w:tmpl w:val="3E88594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EAC7C17"/>
    <w:multiLevelType w:val="hybridMultilevel"/>
    <w:tmpl w:val="B934719E"/>
    <w:lvl w:ilvl="0" w:tplc="04150019">
      <w:start w:val="1"/>
      <w:numFmt w:val="lowerLetter"/>
      <w:lvlText w:val="%1."/>
      <w:lvlJc w:val="left"/>
      <w:pPr>
        <w:ind w:left="177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4" w:hanging="180"/>
      </w:pPr>
      <w:rPr>
        <w:rFonts w:cs="Times New Roman"/>
      </w:rPr>
    </w:lvl>
  </w:abstractNum>
  <w:abstractNum w:abstractNumId="27">
    <w:nsid w:val="3FE73975"/>
    <w:multiLevelType w:val="hybridMultilevel"/>
    <w:tmpl w:val="1FB84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6C5D2E"/>
    <w:multiLevelType w:val="hybridMultilevel"/>
    <w:tmpl w:val="A2CA94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87C723C"/>
    <w:multiLevelType w:val="hybridMultilevel"/>
    <w:tmpl w:val="680CF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DC830D9"/>
    <w:multiLevelType w:val="hybridMultilevel"/>
    <w:tmpl w:val="88CC7F7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2332AF1"/>
    <w:multiLevelType w:val="multilevel"/>
    <w:tmpl w:val="52F28CF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32">
    <w:nsid w:val="5B435E28"/>
    <w:multiLevelType w:val="multilevel"/>
    <w:tmpl w:val="27BE1AA0"/>
    <w:lvl w:ilvl="0">
      <w:start w:val="5"/>
      <w:numFmt w:val="decimal"/>
      <w:lvlText w:val="%1.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>
    <w:nsid w:val="634945FD"/>
    <w:multiLevelType w:val="hybridMultilevel"/>
    <w:tmpl w:val="B62C5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C74606"/>
    <w:multiLevelType w:val="hybridMultilevel"/>
    <w:tmpl w:val="2AF42DB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698D1E3B"/>
    <w:multiLevelType w:val="multilevel"/>
    <w:tmpl w:val="070A56D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97"/>
        </w:tabs>
        <w:ind w:left="1697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04"/>
        </w:tabs>
        <w:ind w:left="240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111"/>
        </w:tabs>
        <w:ind w:left="3111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25"/>
        </w:tabs>
        <w:ind w:left="4525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232"/>
        </w:tabs>
        <w:ind w:left="5232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5939"/>
        </w:tabs>
        <w:ind w:left="5939" w:hanging="283"/>
      </w:pPr>
      <w:rPr>
        <w:rFonts w:cs="Times New Roman"/>
      </w:rPr>
    </w:lvl>
  </w:abstractNum>
  <w:abstractNum w:abstractNumId="36">
    <w:nsid w:val="6DA823C5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37">
    <w:nsid w:val="72835609"/>
    <w:multiLevelType w:val="hybridMultilevel"/>
    <w:tmpl w:val="CE0EAAB6"/>
    <w:lvl w:ilvl="0" w:tplc="04150019">
      <w:start w:val="1"/>
      <w:numFmt w:val="lowerLetter"/>
      <w:lvlText w:val="%1."/>
      <w:lvlJc w:val="left"/>
      <w:pPr>
        <w:ind w:left="17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8">
    <w:nsid w:val="77250991"/>
    <w:multiLevelType w:val="multilevel"/>
    <w:tmpl w:val="AF5AB70E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39">
    <w:nsid w:val="7B623FE0"/>
    <w:multiLevelType w:val="hybridMultilevel"/>
    <w:tmpl w:val="5246D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8"/>
  </w:num>
  <w:num w:numId="3">
    <w:abstractNumId w:val="1"/>
  </w:num>
  <w:num w:numId="4">
    <w:abstractNumId w:val="2"/>
  </w:num>
  <w:num w:numId="5">
    <w:abstractNumId w:val="26"/>
  </w:num>
  <w:num w:numId="6">
    <w:abstractNumId w:val="37"/>
  </w:num>
  <w:num w:numId="7">
    <w:abstractNumId w:val="3"/>
  </w:num>
  <w:num w:numId="8">
    <w:abstractNumId w:val="4"/>
  </w:num>
  <w:num w:numId="9">
    <w:abstractNumId w:val="9"/>
  </w:num>
  <w:num w:numId="10">
    <w:abstractNumId w:val="38"/>
  </w:num>
  <w:num w:numId="11">
    <w:abstractNumId w:val="16"/>
  </w:num>
  <w:num w:numId="12">
    <w:abstractNumId w:val="35"/>
  </w:num>
  <w:num w:numId="13">
    <w:abstractNumId w:val="21"/>
  </w:num>
  <w:num w:numId="14">
    <w:abstractNumId w:val="22"/>
  </w:num>
  <w:num w:numId="15">
    <w:abstractNumId w:val="13"/>
  </w:num>
  <w:num w:numId="16">
    <w:abstractNumId w:val="25"/>
  </w:num>
  <w:num w:numId="17">
    <w:abstractNumId w:val="18"/>
  </w:num>
  <w:num w:numId="18">
    <w:abstractNumId w:val="32"/>
  </w:num>
  <w:num w:numId="19">
    <w:abstractNumId w:val="12"/>
  </w:num>
  <w:num w:numId="20">
    <w:abstractNumId w:val="20"/>
  </w:num>
  <w:num w:numId="21">
    <w:abstractNumId w:val="6"/>
  </w:num>
  <w:num w:numId="22">
    <w:abstractNumId w:val="15"/>
  </w:num>
  <w:num w:numId="23">
    <w:abstractNumId w:val="36"/>
  </w:num>
  <w:num w:numId="24">
    <w:abstractNumId w:val="34"/>
  </w:num>
  <w:num w:numId="25">
    <w:abstractNumId w:val="27"/>
  </w:num>
  <w:num w:numId="26">
    <w:abstractNumId w:val="23"/>
  </w:num>
  <w:num w:numId="27">
    <w:abstractNumId w:val="10"/>
  </w:num>
  <w:num w:numId="28">
    <w:abstractNumId w:val="17"/>
  </w:num>
  <w:num w:numId="29">
    <w:abstractNumId w:val="39"/>
  </w:num>
  <w:num w:numId="30">
    <w:abstractNumId w:val="24"/>
  </w:num>
  <w:num w:numId="31">
    <w:abstractNumId w:val="7"/>
  </w:num>
  <w:num w:numId="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30"/>
  </w:num>
  <w:num w:numId="35">
    <w:abstractNumId w:val="31"/>
  </w:num>
  <w:num w:numId="36">
    <w:abstractNumId w:val="5"/>
  </w:num>
  <w:num w:numId="37">
    <w:abstractNumId w:val="11"/>
  </w:num>
  <w:num w:numId="3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1BA"/>
    <w:rsid w:val="00001ED6"/>
    <w:rsid w:val="00015FD7"/>
    <w:rsid w:val="00022358"/>
    <w:rsid w:val="00026B7F"/>
    <w:rsid w:val="00027151"/>
    <w:rsid w:val="00035E04"/>
    <w:rsid w:val="00064467"/>
    <w:rsid w:val="00072849"/>
    <w:rsid w:val="00085B84"/>
    <w:rsid w:val="000C7636"/>
    <w:rsid w:val="000D5D2C"/>
    <w:rsid w:val="0010311C"/>
    <w:rsid w:val="00105F64"/>
    <w:rsid w:val="0011142E"/>
    <w:rsid w:val="00122654"/>
    <w:rsid w:val="0013487F"/>
    <w:rsid w:val="001760EF"/>
    <w:rsid w:val="00186D91"/>
    <w:rsid w:val="001916A9"/>
    <w:rsid w:val="00192F3B"/>
    <w:rsid w:val="001A2B7C"/>
    <w:rsid w:val="001B2AAF"/>
    <w:rsid w:val="001C7E06"/>
    <w:rsid w:val="001D74EB"/>
    <w:rsid w:val="001E1FA8"/>
    <w:rsid w:val="001F0538"/>
    <w:rsid w:val="001F45B9"/>
    <w:rsid w:val="001F45F3"/>
    <w:rsid w:val="001F51B2"/>
    <w:rsid w:val="001F6F02"/>
    <w:rsid w:val="00207925"/>
    <w:rsid w:val="00210799"/>
    <w:rsid w:val="00216E88"/>
    <w:rsid w:val="0023071C"/>
    <w:rsid w:val="00243B9B"/>
    <w:rsid w:val="0025591D"/>
    <w:rsid w:val="00260D86"/>
    <w:rsid w:val="00261C90"/>
    <w:rsid w:val="00262C7C"/>
    <w:rsid w:val="002638DA"/>
    <w:rsid w:val="00280D9A"/>
    <w:rsid w:val="00286D36"/>
    <w:rsid w:val="00291756"/>
    <w:rsid w:val="002A3825"/>
    <w:rsid w:val="00310BA4"/>
    <w:rsid w:val="00320569"/>
    <w:rsid w:val="003220E4"/>
    <w:rsid w:val="00322641"/>
    <w:rsid w:val="0033361D"/>
    <w:rsid w:val="00336836"/>
    <w:rsid w:val="003460D3"/>
    <w:rsid w:val="00352424"/>
    <w:rsid w:val="003534D6"/>
    <w:rsid w:val="00364A2A"/>
    <w:rsid w:val="003812C7"/>
    <w:rsid w:val="00392F3C"/>
    <w:rsid w:val="003A66B0"/>
    <w:rsid w:val="003E7A2E"/>
    <w:rsid w:val="003F3290"/>
    <w:rsid w:val="003F50C7"/>
    <w:rsid w:val="00400433"/>
    <w:rsid w:val="00403747"/>
    <w:rsid w:val="0043504C"/>
    <w:rsid w:val="004551B2"/>
    <w:rsid w:val="004742A2"/>
    <w:rsid w:val="004773AA"/>
    <w:rsid w:val="004B39D7"/>
    <w:rsid w:val="004B54A9"/>
    <w:rsid w:val="004B6273"/>
    <w:rsid w:val="00505A2E"/>
    <w:rsid w:val="00536B8B"/>
    <w:rsid w:val="00551141"/>
    <w:rsid w:val="00567F5A"/>
    <w:rsid w:val="005807C3"/>
    <w:rsid w:val="005A46AA"/>
    <w:rsid w:val="005A7910"/>
    <w:rsid w:val="005B795B"/>
    <w:rsid w:val="005E6BA2"/>
    <w:rsid w:val="005E7D0A"/>
    <w:rsid w:val="005F31BA"/>
    <w:rsid w:val="00614BD2"/>
    <w:rsid w:val="00633981"/>
    <w:rsid w:val="0064651E"/>
    <w:rsid w:val="006559EA"/>
    <w:rsid w:val="006738C5"/>
    <w:rsid w:val="00682B83"/>
    <w:rsid w:val="00687852"/>
    <w:rsid w:val="00696956"/>
    <w:rsid w:val="006B06ED"/>
    <w:rsid w:val="006C7FD4"/>
    <w:rsid w:val="006D5049"/>
    <w:rsid w:val="006E75AB"/>
    <w:rsid w:val="006F0C19"/>
    <w:rsid w:val="007002E9"/>
    <w:rsid w:val="007032E9"/>
    <w:rsid w:val="007359E4"/>
    <w:rsid w:val="007415FB"/>
    <w:rsid w:val="00765F64"/>
    <w:rsid w:val="00770B14"/>
    <w:rsid w:val="0078450D"/>
    <w:rsid w:val="007924E9"/>
    <w:rsid w:val="0079579E"/>
    <w:rsid w:val="007D47FA"/>
    <w:rsid w:val="007D6576"/>
    <w:rsid w:val="007E6D98"/>
    <w:rsid w:val="007F4521"/>
    <w:rsid w:val="007F5B5E"/>
    <w:rsid w:val="00801A33"/>
    <w:rsid w:val="008131A8"/>
    <w:rsid w:val="008225C4"/>
    <w:rsid w:val="00823A18"/>
    <w:rsid w:val="00826B39"/>
    <w:rsid w:val="0084177A"/>
    <w:rsid w:val="00863391"/>
    <w:rsid w:val="0089134C"/>
    <w:rsid w:val="0089401C"/>
    <w:rsid w:val="008B1AA1"/>
    <w:rsid w:val="008B7927"/>
    <w:rsid w:val="008C7C42"/>
    <w:rsid w:val="008D3D0A"/>
    <w:rsid w:val="008D7E96"/>
    <w:rsid w:val="008E753C"/>
    <w:rsid w:val="008F2178"/>
    <w:rsid w:val="009003EF"/>
    <w:rsid w:val="00903FA1"/>
    <w:rsid w:val="009131A9"/>
    <w:rsid w:val="00916AD3"/>
    <w:rsid w:val="00920C59"/>
    <w:rsid w:val="00966726"/>
    <w:rsid w:val="00974344"/>
    <w:rsid w:val="0097468B"/>
    <w:rsid w:val="0097595C"/>
    <w:rsid w:val="00994016"/>
    <w:rsid w:val="00994028"/>
    <w:rsid w:val="009A7BBE"/>
    <w:rsid w:val="009B0C6A"/>
    <w:rsid w:val="009B42FD"/>
    <w:rsid w:val="00A0006A"/>
    <w:rsid w:val="00A126FE"/>
    <w:rsid w:val="00A1300A"/>
    <w:rsid w:val="00A1616C"/>
    <w:rsid w:val="00A210FA"/>
    <w:rsid w:val="00A24F9C"/>
    <w:rsid w:val="00A30C27"/>
    <w:rsid w:val="00A33AEA"/>
    <w:rsid w:val="00A44BD9"/>
    <w:rsid w:val="00A54533"/>
    <w:rsid w:val="00A67877"/>
    <w:rsid w:val="00A7410C"/>
    <w:rsid w:val="00A8441C"/>
    <w:rsid w:val="00A9250C"/>
    <w:rsid w:val="00A957A8"/>
    <w:rsid w:val="00A96F2C"/>
    <w:rsid w:val="00AA4701"/>
    <w:rsid w:val="00AB7AA4"/>
    <w:rsid w:val="00AC73DC"/>
    <w:rsid w:val="00AE05A0"/>
    <w:rsid w:val="00AF4D5C"/>
    <w:rsid w:val="00AF50A6"/>
    <w:rsid w:val="00B04956"/>
    <w:rsid w:val="00B12566"/>
    <w:rsid w:val="00B1635B"/>
    <w:rsid w:val="00B358D1"/>
    <w:rsid w:val="00B40BD1"/>
    <w:rsid w:val="00B51F4C"/>
    <w:rsid w:val="00B55E03"/>
    <w:rsid w:val="00B82197"/>
    <w:rsid w:val="00B834A3"/>
    <w:rsid w:val="00B85FFE"/>
    <w:rsid w:val="00B876E8"/>
    <w:rsid w:val="00B910C0"/>
    <w:rsid w:val="00B91173"/>
    <w:rsid w:val="00BA0C1A"/>
    <w:rsid w:val="00BA0F5E"/>
    <w:rsid w:val="00BB0440"/>
    <w:rsid w:val="00BC5040"/>
    <w:rsid w:val="00BD018A"/>
    <w:rsid w:val="00BD4841"/>
    <w:rsid w:val="00BE24E1"/>
    <w:rsid w:val="00BE74CE"/>
    <w:rsid w:val="00BF3785"/>
    <w:rsid w:val="00BF4172"/>
    <w:rsid w:val="00C10296"/>
    <w:rsid w:val="00C37736"/>
    <w:rsid w:val="00C472E0"/>
    <w:rsid w:val="00C51691"/>
    <w:rsid w:val="00C77D1A"/>
    <w:rsid w:val="00CA0805"/>
    <w:rsid w:val="00CA6E04"/>
    <w:rsid w:val="00CA745C"/>
    <w:rsid w:val="00CA751C"/>
    <w:rsid w:val="00CB1619"/>
    <w:rsid w:val="00CB3535"/>
    <w:rsid w:val="00CE138D"/>
    <w:rsid w:val="00CE3107"/>
    <w:rsid w:val="00CE527D"/>
    <w:rsid w:val="00D066A4"/>
    <w:rsid w:val="00D07416"/>
    <w:rsid w:val="00D273DB"/>
    <w:rsid w:val="00D56D4A"/>
    <w:rsid w:val="00D72973"/>
    <w:rsid w:val="00D749C8"/>
    <w:rsid w:val="00D95387"/>
    <w:rsid w:val="00D9748A"/>
    <w:rsid w:val="00DA35E0"/>
    <w:rsid w:val="00DB5B74"/>
    <w:rsid w:val="00DC7BB9"/>
    <w:rsid w:val="00DD6911"/>
    <w:rsid w:val="00E000A1"/>
    <w:rsid w:val="00E161BB"/>
    <w:rsid w:val="00E244CE"/>
    <w:rsid w:val="00E26D64"/>
    <w:rsid w:val="00E273B0"/>
    <w:rsid w:val="00E3093C"/>
    <w:rsid w:val="00E37DB6"/>
    <w:rsid w:val="00E508FC"/>
    <w:rsid w:val="00E61D30"/>
    <w:rsid w:val="00E66213"/>
    <w:rsid w:val="00E8131C"/>
    <w:rsid w:val="00E92409"/>
    <w:rsid w:val="00E93280"/>
    <w:rsid w:val="00EA1E4F"/>
    <w:rsid w:val="00EB236A"/>
    <w:rsid w:val="00EC4223"/>
    <w:rsid w:val="00ED499E"/>
    <w:rsid w:val="00EE061A"/>
    <w:rsid w:val="00EE611B"/>
    <w:rsid w:val="00EF58EC"/>
    <w:rsid w:val="00F02214"/>
    <w:rsid w:val="00F15BF8"/>
    <w:rsid w:val="00F22FED"/>
    <w:rsid w:val="00F407CE"/>
    <w:rsid w:val="00F65F74"/>
    <w:rsid w:val="00F76F65"/>
    <w:rsid w:val="00F8223F"/>
    <w:rsid w:val="00F87B0C"/>
    <w:rsid w:val="00F911B2"/>
    <w:rsid w:val="00FA6B12"/>
    <w:rsid w:val="00FB2722"/>
    <w:rsid w:val="00FB7176"/>
    <w:rsid w:val="00FC7DBC"/>
    <w:rsid w:val="00FF0B41"/>
    <w:rsid w:val="00FF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5F31BA"/>
    <w:pPr>
      <w:keepNext/>
      <w:widowControl w:val="0"/>
      <w:numPr>
        <w:ilvl w:val="2"/>
        <w:numId w:val="1"/>
      </w:numPr>
      <w:suppressAutoHyphens/>
      <w:spacing w:before="240" w:after="120"/>
      <w:outlineLvl w:val="2"/>
    </w:pPr>
    <w:rPr>
      <w:rFonts w:eastAsia="SimSun"/>
      <w:b/>
      <w:kern w:val="1"/>
      <w:sz w:val="28"/>
      <w:szCs w:val="20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F31BA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9"/>
    <w:rsid w:val="005F31BA"/>
    <w:rPr>
      <w:rFonts w:ascii="Times New Roman" w:eastAsia="SimSun" w:hAnsi="Times New Roman" w:cs="Times New Roman"/>
      <w:b/>
      <w:kern w:val="1"/>
      <w:sz w:val="28"/>
      <w:szCs w:val="20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rsid w:val="005F31BA"/>
    <w:pPr>
      <w:widowControl w:val="0"/>
      <w:suppressAutoHyphens/>
      <w:spacing w:after="120"/>
    </w:pPr>
    <w:rPr>
      <w:rFonts w:eastAsia="SimSun"/>
      <w:kern w:val="1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F31BA"/>
    <w:rPr>
      <w:rFonts w:ascii="Times New Roman" w:eastAsia="SimSun" w:hAnsi="Times New Roman" w:cs="Times New Roman"/>
      <w:kern w:val="1"/>
      <w:sz w:val="24"/>
      <w:szCs w:val="20"/>
      <w:lang w:eastAsia="hi-IN" w:bidi="hi-IN"/>
    </w:rPr>
  </w:style>
  <w:style w:type="paragraph" w:customStyle="1" w:styleId="Default">
    <w:name w:val="Default"/>
    <w:uiPriority w:val="99"/>
    <w:rsid w:val="005F31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Heading3Char">
    <w:name w:val="Heading 3 Char"/>
    <w:basedOn w:val="Domylnaczcionkaakapitu"/>
    <w:uiPriority w:val="99"/>
    <w:semiHidden/>
    <w:locked/>
    <w:rsid w:val="00614BD2"/>
    <w:rPr>
      <w:rFonts w:ascii="Cambria" w:hAnsi="Cambria" w:cs="Times New Roman"/>
      <w:b/>
      <w:bCs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3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73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73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73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73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3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3B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C7B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33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339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D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D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6D98"/>
    <w:rPr>
      <w:vertAlign w:val="superscript"/>
    </w:rPr>
  </w:style>
  <w:style w:type="table" w:styleId="Tabela-Siatka">
    <w:name w:val="Table Grid"/>
    <w:basedOn w:val="Standardowy"/>
    <w:uiPriority w:val="39"/>
    <w:rsid w:val="00966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D5049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6D5049"/>
    <w:rPr>
      <w:b/>
      <w:bCs/>
    </w:rPr>
  </w:style>
  <w:style w:type="character" w:customStyle="1" w:styleId="alb">
    <w:name w:val="a_lb"/>
    <w:rsid w:val="0043504C"/>
  </w:style>
  <w:style w:type="character" w:styleId="Uwydatnienie">
    <w:name w:val="Emphasis"/>
    <w:basedOn w:val="Domylnaczcionkaakapitu"/>
    <w:uiPriority w:val="20"/>
    <w:qFormat/>
    <w:rsid w:val="00A1300A"/>
    <w:rPr>
      <w:i/>
      <w:iCs/>
    </w:rPr>
  </w:style>
  <w:style w:type="character" w:customStyle="1" w:styleId="ng-binding">
    <w:name w:val="ng-binding"/>
    <w:basedOn w:val="Domylnaczcionkaakapitu"/>
    <w:rsid w:val="00A130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01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71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3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16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15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12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9DE37-B8B3-4A1C-9401-45B40FC7F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4</Pages>
  <Words>1205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DK. Koguciuk</dc:creator>
  <cp:keywords/>
  <dc:description/>
  <cp:lastModifiedBy>Kamil Siwka</cp:lastModifiedBy>
  <cp:revision>8</cp:revision>
  <cp:lastPrinted>2019-11-19T13:53:00Z</cp:lastPrinted>
  <dcterms:created xsi:type="dcterms:W3CDTF">2020-11-10T11:27:00Z</dcterms:created>
  <dcterms:modified xsi:type="dcterms:W3CDTF">2021-01-18T10:31:00Z</dcterms:modified>
</cp:coreProperties>
</file>