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XXI/209/20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września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skargi mieszkańca L. na działanie Burmistrza Miasta i Gminy Gołańcz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Kodeks postępowania administracyjnego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18b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713), po rozpatrzeniu skargi mieszkańca L. na działanie Burmistrza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Uznaje się skargę mieszkańca L. na działanie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za bezzasadną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przyczyn podanych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uzasadnieniu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Niniejszą uchwałę przekazuje się skarżącemu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uzasadnieniem, celem poinformowania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załatwienia sprawy.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57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20 kwietnia 2020 roku wpłynęła do Rady Miasta i Gminy Gołańcz, poprzez wojewodę wielkopolskiego, skarga mieszkańca L. na burmistrza Miasta i Gminy Gołańcz – pismo z dn. 16 kwietnia 2020 roku. </w:t>
      </w:r>
      <w:r>
        <w:rPr>
          <w:rStyle w:val="DefaultParagraphFont"/>
          <w:i w:val="0"/>
          <w:caps w:val="0"/>
          <w:strike w:val="0"/>
          <w:noProof w:val="0"/>
          <w:vanish w:val="0"/>
          <w:color w:val="000000"/>
          <w:u w:val="none"/>
          <w:shd w:val="clear" w:color="auto" w:fill="FFFFFF"/>
          <w:vertAlign w:val="baseline"/>
        </w:rPr>
        <w:t>Przewodniczący rady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 przekazał tę skargę do Komisji Skarg, Wniosków i Petycji, która zajęła się tą sprawą na posiedzeniu 13 maja 2020 roku.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57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57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Skarżący w swoich pismach z 6 kwietnia 2020 roku oraz 20 maja 2020 roku podnosił, że:</w:t>
      </w:r>
    </w:p>
    <w:p>
      <w:pPr>
        <w:pStyle w:val="ListParagraph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993" w:right="0" w:hanging="284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gmina Gołańcz złożyła bezzasadny i bezprawny pozew do sądu z dn. 02.01.2018 r. ws. ustanowienia służebności drogi koniecznej m.in. w zakresie nieruchomości stanowiącej własność skarżącego:</w:t>
      </w:r>
    </w:p>
    <w:p>
      <w:pPr>
        <w:pStyle w:val="ListParagraph"/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 w:firstLine="273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nieprawdą jest, że właścicielem dz. 258 jest skarżący,</w:t>
      </w:r>
    </w:p>
    <w:p>
      <w:pPr>
        <w:pStyle w:val="ListParagraph"/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 w:firstLine="273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nieprawdą jest, że powierzchnia dz. wynosi 0, 7000 ha,</w:t>
      </w:r>
    </w:p>
    <w:p>
      <w:pPr>
        <w:pStyle w:val="ListParagraph"/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 w:firstLine="273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nieprawdą jest, że droga gminna nr 240 nie jest drogą publiczną,</w:t>
      </w:r>
    </w:p>
    <w:p>
      <w:pPr>
        <w:pStyle w:val="ListParagraph"/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 w:firstLine="273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nieprawdą jest, że droga gminna nr 20 nie jest drogą publiczną,</w:t>
      </w:r>
    </w:p>
    <w:p>
      <w:pPr>
        <w:pStyle w:val="ListParagraph"/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 w:firstLine="273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nieprawdą jest, że dz. 259 jest zapisana w ewidencji gruntów jako droga,</w:t>
      </w:r>
    </w:p>
    <w:p>
      <w:pPr>
        <w:pStyle w:val="ListParagraph"/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 w:firstLine="273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nieprawdą jest, że dz. 259 nie ma klas gleboznawczych;</w:t>
      </w:r>
    </w:p>
    <w:p>
      <w:pPr>
        <w:pStyle w:val="ListParagraph"/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1418" w:right="0" w:hanging="425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nieprawdą jest, że Wojewoda Pilski skomunalizował działkę – prywatne działki nie podlegają komunalizacji,</w:t>
      </w:r>
    </w:p>
    <w:p>
      <w:pPr>
        <w:pStyle w:val="ListParagraph"/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 w:firstLine="273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nieprawdą jest, że księga wieczysta 1686 zawiera wpis dz. 259,</w:t>
      </w:r>
    </w:p>
    <w:p>
      <w:pPr>
        <w:pStyle w:val="ListParagraph"/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 w:firstLine="273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zobowiązanie sądu z 19.03.2019 r. jest niewykonalne,</w:t>
      </w:r>
    </w:p>
    <w:p>
      <w:pPr>
        <w:pStyle w:val="ListParagraph"/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 w:firstLine="273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kłamstwem jest zobowiązanie sądu z 12.08.2019 r;</w:t>
      </w:r>
    </w:p>
    <w:p>
      <w:pPr>
        <w:pStyle w:val="ListParagraph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993" w:right="0" w:hanging="284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szerokość używanej obecnie drogi wynosi 3,66 m i stwarza zagrożenie w ruchu drogowym, bo nie spełnia wymogów ustawy o drogach;</w:t>
      </w:r>
    </w:p>
    <w:p>
      <w:pPr>
        <w:pStyle w:val="ListParagraph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993" w:right="0" w:hanging="284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nieujęcie w pozwie ws. ustanowienia służebności drogi koniecznej właściciela dz. nr 242, bezpośrednio sąsiadującej z drogą powiatową (dz. 245), mimo, że domaga się on ustanowienia drogi;</w:t>
      </w:r>
    </w:p>
    <w:p>
      <w:pPr>
        <w:pStyle w:val="ListParagraph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993" w:right="0" w:hanging="284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właściciele nieruchomości nr 24, 27 i 28 w L. mają zagwarantowany dojazd do drogi publicznej nr 240, która łączy się z drogą publiczną nr 20 i z drogą powiatową nr 245 – dlatego kłamstwem jest, że ci mieszkańcy nie mają dostępu do drogi;</w:t>
      </w:r>
    </w:p>
    <w:p>
      <w:pPr>
        <w:pStyle w:val="ListParagraph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993" w:right="0" w:hanging="284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działka 242 łączy się z drogą powiatową nr 245 i można wyznaczyć tamtędy dojazd;</w:t>
      </w:r>
    </w:p>
    <w:p>
      <w:pPr>
        <w:pStyle w:val="ListParagraph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993" w:right="0" w:hanging="284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gmina Gołańcz dokonała kradzieży dz. 259 od 30 czerwca 1989 r. do 20 września 2012 r. i użytkowała tę nieruchomość bez wiedzy i zgody właściciela;</w:t>
      </w:r>
    </w:p>
    <w:p>
      <w:pPr>
        <w:pStyle w:val="ListParagraph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993" w:right="0" w:hanging="284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usunięcie dz. 259 z księgi wieczystej gospodarstwa skarżącego i sfałszowanie księgi wieczystej nr 1686;</w:t>
      </w:r>
    </w:p>
    <w:p>
      <w:pPr>
        <w:pStyle w:val="ListParagraph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993" w:right="0" w:hanging="284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postępowanie w Sądzie Rejonowym w Wągrowcu dotyczy sfałszowanej decyzji komunalizacyjnej Wojewody Pilskiego</w:t>
      </w:r>
      <w:r>
        <w:rPr>
          <w:rStyle w:val="DefaultParagraphFont"/>
          <w:i w:val="0"/>
          <w:caps w:val="0"/>
          <w:strike w:val="0"/>
          <w:noProof w:val="0"/>
          <w:vanish w:val="0"/>
          <w:color w:val="FF0000"/>
          <w:u w:val="none"/>
          <w:vertAlign w:val="baseline"/>
        </w:rPr>
        <w:t xml:space="preserve"> 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z dn. 16 października 1995 r.;</w:t>
      </w:r>
    </w:p>
    <w:p>
      <w:pPr>
        <w:pStyle w:val="ListParagraph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993" w:right="0" w:hanging="284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złożenie przez skarżącego b. wielu wniosków o ustalenie wykupu dz. 259 przez gminę, ustalenie wysokości dzierżawy i o wypłatę odszkodowania, jako chęć załatwienia sprawy, a gmina nie przychyliła się do tych wniosków;</w:t>
      </w:r>
    </w:p>
    <w:p>
      <w:pPr>
        <w:pStyle w:val="ListParagraph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993" w:right="0" w:hanging="284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gmina wzbogaciła się na kradzieży dz. 259 i nie chce wypłacić zadośćuczynienia;</w:t>
      </w:r>
    </w:p>
    <w:p>
      <w:pPr>
        <w:pStyle w:val="ListParagraph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993" w:right="0" w:hanging="284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starosta wągrowiecki dopuścił się przestępstwa 20 września 2012 r. oddając skarżącemu dz. 259 i wpisując bezpodstawną decyzję komunalizacyjną Wojewody Pilskiego z dnia 16 października 1995 r., która została sfałszowana na potrzeby przejęcia tej działki; skarżący wcześniej nie otrzymał tej decyzji.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57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Na posiedzeniu 13 maja 2020 roku komisja postanowiła odroczyć rozpatrzenie skargi do czasu wydana wyroku przez sąd.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57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Komisja skarg na następnym posiedzeniu 19 czerwca 2020 roku wnioskowała o informacje dotyczące sprawy. Dn. 9 lipca 2020 r. otrzymano informacje od radcy prawnego, który jest pełnomocnikiem gminy Gołańcz w sprawie o ustanowienie służebności drogi koniecznej w L. Dn. 10 lipca 2020 r. otrzymano informacje od burmistrza Miasta i Gminy Gołańcz. Jednocześnie poinformowano skarżącego o przedłużeniu rozpatrywania skargi do 30 września 2020 roku.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57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Komisja skarg na posiedzeniu 17 lipca 2020 r. dokonała wizji lokalnej i podjęła następujące wnioski: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57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ListParagraph"/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jc w:val="both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vertAlign w:val="baseline"/>
        </w:rPr>
        <w:t>do burmistrza – Komisja prosi o sprawdzenie warunków zabudowy dla nieruchomości nr 27, 27A i 28 w L., w zakresie tego, jak określono w nich dostęp nieruchomości do drogi publicznej – 5 głosów „za”.</w:t>
      </w:r>
    </w:p>
    <w:p>
      <w:pPr>
        <w:pStyle w:val="ListParagraph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1145" w:right="0" w:firstLine="0"/>
        <w:jc w:val="both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vertAlign w:val="baseline"/>
        </w:rPr>
      </w:pPr>
    </w:p>
    <w:p>
      <w:pPr>
        <w:pStyle w:val="ListParagraph"/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jc w:val="both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vertAlign w:val="baseline"/>
        </w:rPr>
        <w:t>do burmistrza – Zaproponować właścicielom działek nr 258 i 259 wykupienie ich własności pod drogę, z powiadomieniem wojewody wielkopolskiego – 5 głosów „za”.</w:t>
      </w:r>
    </w:p>
    <w:p>
      <w:pPr>
        <w:pStyle w:val="ListParagraph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both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vertAlign w:val="baseline"/>
        </w:rPr>
      </w:pPr>
    </w:p>
    <w:p>
      <w:pPr>
        <w:pStyle w:val="ListParagraph"/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jc w:val="both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vertAlign w:val="baseline"/>
        </w:rPr>
        <w:t>Zaprosić skarżącego na następne posiedzenie Komisji Skarg, Wniosków i Petycji – 5 głosów „za”.</w:t>
      </w:r>
    </w:p>
    <w:p>
      <w:pPr>
        <w:pStyle w:val="ListParagraph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both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vertAlign w:val="baseline"/>
        </w:rPr>
      </w:pPr>
    </w:p>
    <w:p>
      <w:pPr>
        <w:pStyle w:val="ListParagraph"/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jc w:val="both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vertAlign w:val="baseline"/>
          <w:lang w:val="en-US" w:eastAsia="en-US" w:bidi="en-US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vertAlign w:val="baseline"/>
        </w:rPr>
        <w:t>Skierować do radcy prawnego repezentującego gminę zapytanie o treści: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1134" w:right="0" w:firstLine="0"/>
        <w:contextualSpacing w:val="0"/>
        <w:jc w:val="both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Po dokonanej wizji lokalnej komisja stwierdza, że dla mieszkańców nieruchomości L. 27, 27A i 28 dojazd do drogi publicznej jest możliwy poprzez drogę nr 240 (własność gminy Gołańcz) i nr 20 (własność gminy Wągrowiec). Odcinek ten jest przejezdny, dla lepszego utrzymania drogi należy wykonać prace utrzymaniowe polegające na wykoszeniu trawy rosnącej na środkowej części drogi. Komisja zwraca się do radcy prawnego o wyrażenie opinii, czy uzasadniony jest wniosek o ustanowienie służebności drogi koniecznej, w myśl art. 145 par. 1 Kodeksu cywilnego, wiodącej poprzez prywatne działki, skoro ww. nieruchomości mają dostęp do drogi publicznej.  – 4 głosy „za”.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tabs>
          <w:tab w:val="left" w:pos="700"/>
        </w:tabs>
        <w:suppressAutoHyphens w:val="0"/>
        <w:spacing w:before="0" w:beforeAutospacing="0" w:after="0" w:afterAutospacing="0" w:line="240" w:lineRule="auto"/>
        <w:ind w:left="0" w:right="0" w:firstLine="72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57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Na 4. wniosek komisja skarg otrzymała dn. 07.08.2020 r. opinię prawną podtrzymującą zasadność wnioskowania Miasta i Gminy Gołańcz o służebność przejazdu przez dz. 259.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57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Wniosek 3. został zrealizowany: skarżący został zaproszony na posiedzenie komisji 19 sierpnia 2020 roku, ale nie przybył na posiedzenie.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57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Na posiedzeniu komisji skarg w dniu 19 sierpnia 2020 r. radni: </w:t>
      </w:r>
      <w:r>
        <w:rPr>
          <w:rStyle w:val="DefaultParagraphFont"/>
          <w:i w:val="0"/>
          <w:caps w:val="0"/>
          <w:strike w:val="0"/>
          <w:noProof w:val="0"/>
          <w:vanish w:val="0"/>
          <w:color w:val="000000"/>
          <w:u w:val="none"/>
          <w:shd w:val="clear" w:color="auto" w:fill="FFFFFF"/>
          <w:vertAlign w:val="baseline"/>
        </w:rPr>
        <w:t>Karol Grenda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, Marek Przybylski i Tomasz Rożek opowiedzieli się za odrzuceniem skargi, a radni Agnieszka Okuniewska i Robert Torz byli przeciwni.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57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W dniu 13 maja 2020 r. wpłynęło do Rady pismo od Wojewody Wielkopolskiego do mieszkańca L. (SN-VI.1411.1.1.20202.1 z 12.05.2020 r.) z powiadomieniem Rady Miasta i Gminy Gołańcz, dotyczące wniosku gminy Gołańcz z 2 stycznia 2018 r. o ustanowienie służebności drogi koniecznej na działce nr 259. W piśmie z dnia 6 kwietnia 2020 r. mieszkaniec L. oskarża Burmistrza Miasta i Gminy Gołańcz o kradzież działki. Oskarżanie przez mieszkańca L. Burmistrza Miasta i Gminy Gołańcz o kradzież działki nr 259 jest bezzasadne. Przyjąć należy bowiem, iż skarżący miał na myśli przejęcie działki na mocy decyzji z dnia 16 października 1995 r. Mieć należy również na uwadze, iż przedmiotem kradzieży może być wyłącznie rzecz ruchoma, nie zaś nieruchomość. Przedmiotowe przejęcie następowało w oparciu o obowiązujące przepisy i dokonane zostało przez uprawnione do tego podmioty.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567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567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Wniosek Burmistrza Miasta i Gminy Gołańcz z dnia 2 stycznia 2018 r. o ustanowienie służebności drogi koniecznej na nieruchomości mieszkańca L. został przyjęty przez Sąd Rejonowy w Wągrowcu I Wydział Cywilny. Przyjęcie wniosku jest jednoznaczne z jego rozpatrzeniem w wyznaczonym czasie przez sąd. Organy administracji publicznej nie mają podstaw i uprawnień ani obowiązku prawnego do ingerowania w zakres właściwości sądów powszechnych.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567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57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Analiza prawna przedstawiona w opinii z dn. 29.07.2020 r. w sprawie ustanowienia służebności drogi koniecznej, opracowana przez kancelarię prawną </w:t>
      </w:r>
      <w:r>
        <w:rPr>
          <w:rStyle w:val="Strong"/>
          <w:b w:val="0"/>
          <w:i w:val="0"/>
          <w:caps w:val="0"/>
          <w:strike w:val="0"/>
          <w:noProof w:val="0"/>
          <w:vanish w:val="0"/>
          <w:u w:val="none"/>
          <w:vertAlign w:val="baseline"/>
        </w:rPr>
        <w:t>Mazurkiewicz Cieszyński Mazuro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 i Wspólnicy Adwokaci i Radcowie Prawni spółka komandytowa, wskazuje, że:</w:t>
      </w:r>
    </w:p>
    <w:p>
      <w:pPr>
        <w:pStyle w:val="ListParagraph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Miasto i Gmina Gołańcz ma wszelkie podstawy do kierowania wniosku o ustanowienie służebności drogi koniecznej,</w:t>
      </w:r>
    </w:p>
    <w:p>
      <w:pPr>
        <w:pStyle w:val="ListParagraph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jedynie uprawnionym do rozstrzygnięcia kwestii spornych pomiędzy stronami w takim postępowaniu jest sąd powszechny,</w:t>
      </w:r>
    </w:p>
    <w:p>
      <w:pPr>
        <w:pStyle w:val="ListParagraph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w sprawie został powołany biegły, który w opinii stwierdził, że najmniej obciążającym ustanowieniem drogi koniecznej, umożliwiającym swobodny przechód i przejazd dla działki 240 do drogi publicznej oznaczonej jako 245, będzie ustanowienie służebności na działkach 258 i 259.</w:t>
      </w:r>
    </w:p>
    <w:p>
      <w:pPr>
        <w:pStyle w:val="ListParagraph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firstLine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57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Rada Miasta i Gminy Gołańcz uważa, że skarga mieszkańca L. jest bezzasadna.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357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Simple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802"/>
        <w:gridCol w:w="4802"/>
      </w:tblGrid>
      <w:tr>
        <w:tblPrEx>
          <w:tblW w:w="5000" w:type="pct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SIGNATURE_0_1_FUNCTION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SIGNATURE_0_1_FIRSTNAME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Karol 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SIGNATURE_0_1_LASTNAME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Brzeziński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BC748942-72D9-47F0-AFD9-4E60DEE3D743.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BC748942-72D9-47F0-AFD9-4E60DEE3D743.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>
      <w:start w:val="1"/>
      <w:numFmt w:val="bullet"/>
      <w:lvlText w:val="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0"/>
    <w:lvl w:ilvl="0">
      <w:start w:val="1"/>
      <w:numFmt w:val="bullet"/>
      <w:lvlText w:val="Ø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0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0000004"/>
    <w:multiLevelType w:val="hybridMultilevel"/>
    <w:tmpl w:val="000000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rPr>
      <w:rFonts w:ascii="Times New Roman" w:hAnsi="Times New Roman"/>
      <w:b w:val="0"/>
      <w:color w:val="000000"/>
      <w:sz w:val="22"/>
    </w:rPr>
  </w:style>
  <w:style w:type="paragraph" w:styleId="ListParagraph">
    <w:name w:val="List Paragraph"/>
    <w:basedOn w:val="Normal0"/>
    <w:pPr>
      <w:ind w:left="720"/>
      <w:contextualSpacing/>
    </w:pPr>
    <w:rPr>
      <w:color w:val="auto"/>
      <w:sz w:val="24"/>
      <w:shd w:val="clear" w:color="auto" w:fill="auto"/>
    </w:rPr>
  </w:style>
  <w:style w:type="character" w:styleId="Strong">
    <w:name w:val="Strong"/>
    <w:rPr>
      <w:b/>
      <w:color w:val="auto"/>
      <w:sz w:val="24"/>
      <w:shd w:val="clear" w:color="auto" w:fill="auto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XXI/209/20 z dnia 29 września 2020 r.</dc:title>
  <dc:subject>w sprawie skargi mieszkańca L. na działanie Burmistrza Miasta i^Gminy Gołańcz</dc:subject>
  <dc:creator>Alina Wachowiak</dc:creator>
  <cp:lastModifiedBy>Alina Wachowiak</cp:lastModifiedBy>
  <cp:revision>1</cp:revision>
  <dcterms:created xsi:type="dcterms:W3CDTF">2020-09-30T09:52:36Z</dcterms:created>
  <dcterms:modified xsi:type="dcterms:W3CDTF">2020-09-30T09:52:36Z</dcterms:modified>
  <cp:category>Akt prawny</cp:category>
</cp:coreProperties>
</file>