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XXI/206/20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stawki jednostkowej dotacji przedmiotowej dla zakładu budżetowego Zakładu Gospodarki Komunalnej i Mieszkaniowej w Gołańczy na rok 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jednostkową stawkę dotacji przedmiotowej Zakładowi Gospodarki Komunalnej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Mieszkaniowej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Gołańczy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0,70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kosztów odwadniania szczelnie utwardzonych terenów na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>Zgodnie z art. 219 ustawy z dnia 27 sierpnia 2009 r. o finansach publicznych z budżetu jednostki samorządu terytorialnego mogą być udzielane dotacje przedmiotowe dla samorządowych zakładów budżetowych, kalkulowane według stawek jednostkowych. Stawki dotacji przedmiotowych ustala organ stanowiący jednostki samorządu terytorialnego.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>Zakład, jako realizujący zadanie gminy w zakresie zbiorowego zaopatrzenia w wodę i zbiorowego odprowadzania ścieków, ponosi koszty związane z bieżącą eksploatacją, w tym: czyszczeniem kanalizacji i separatorów, monitoringiem i badaniami laboratoryjnymi, opłatami środowiskowymi.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  <w:lang w:val="pl-PL" w:eastAsia="pl-PL" w:bidi="pl-PL"/>
        </w:rPr>
        <w:t xml:space="preserve">Wysokość stawki dotacji </w:t>
      </w: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>skalkulowano w oparciu o planowane koszty i powierzchnię odwadniania szczelnie utwardzonych terenów.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</w:tblPr>
      <w:tblGrid>
        <w:gridCol w:w="7050"/>
        <w:gridCol w:w="2490"/>
      </w:tblGrid>
      <w:tr>
        <w:tblPrEx>
          <w:tblW w:w="0" w:type="auto"/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411"/>
          <w:jc w:val="center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Zakres (rodzaj i wielkość stawki jednostkowej)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Stawka jednostkowa dotacji</w:t>
            </w:r>
          </w:p>
        </w:tc>
      </w:tr>
      <w:tr>
        <w:tblPrEx>
          <w:tblW w:w="0" w:type="auto"/>
          <w:jc w:val="center"/>
          <w:tblInd w:w="0" w:type="dxa"/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Dotacja do realizacji zadań związanych z utrzymaniem należytego stanu sieci kanalizacji deszczowej na powierzchni szczelnie utwardzonych terenów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koszty : powierzchnia –65 800 zł : 94000 m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superscript"/>
              </w:rPr>
              <w:t>2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 xml:space="preserve"> = 0,70 zł/m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superscript"/>
              </w:rPr>
              <w:t>2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0,70 zł/m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superscript"/>
              </w:rPr>
              <w:t>2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802"/>
        <w:gridCol w:w="4802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SIGNATURE_0_1_FUNCTION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SIGNATURE_0_1_FIRSTNAME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Karol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SIGNATURE_0_1_LASTNAME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Brzeziński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B84C54CA-7CC8-4420-AA2C-AA808C80B216.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B84C54CA-7CC8-4420-AA2C-AA808C80B216.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XXI/206/20 z dnia 29 września 2020 r.</dc:title>
  <dc:subject>w sprawie ustalenia stawki jednostkowej dotacji przedmiotowej dla zakładu budżetowego Zakładu Gospodarki Komunalnej i^Mieszkaniowej w^Gołańczy na rok 2021</dc:subject>
  <dc:creator>Alina Wachowiak</dc:creator>
  <cp:lastModifiedBy>Alina Wachowiak</cp:lastModifiedBy>
  <cp:revision>1</cp:revision>
  <dcterms:created xsi:type="dcterms:W3CDTF">2020-09-30T10:07:09Z</dcterms:created>
  <dcterms:modified xsi:type="dcterms:W3CDTF">2020-09-30T10:07:09Z</dcterms:modified>
  <cp:category>Akt prawny</cp:category>
</cp:coreProperties>
</file>