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A8" w:rsidRDefault="00AB66A8"/>
    <w:p w:rsidR="00E138A2" w:rsidRDefault="00E138A2" w:rsidP="00E138A2">
      <w:pPr>
        <w:jc w:val="center"/>
      </w:pPr>
    </w:p>
    <w:p w:rsidR="00E138A2" w:rsidRDefault="00E138A2" w:rsidP="00E138A2">
      <w:pPr>
        <w:jc w:val="center"/>
      </w:pPr>
    </w:p>
    <w:p w:rsidR="00E138A2" w:rsidRDefault="00E138A2" w:rsidP="00E138A2">
      <w:pPr>
        <w:jc w:val="center"/>
      </w:pPr>
    </w:p>
    <w:p w:rsidR="00A23153" w:rsidRDefault="00A23153" w:rsidP="00E138A2">
      <w:pPr>
        <w:jc w:val="center"/>
      </w:pPr>
    </w:p>
    <w:p w:rsidR="00E138A2" w:rsidRDefault="00D15851" w:rsidP="00E138A2">
      <w:pPr>
        <w:jc w:val="center"/>
      </w:pPr>
      <w:r>
        <w:rPr>
          <w:noProof/>
          <w:lang w:eastAsia="pl-PL"/>
        </w:rPr>
        <w:pict>
          <v:shapetype id="_x0000_t202" coordsize="21600,21600" o:spt="202" path="m,l,21600r21600,l21600,xe">
            <v:stroke joinstyle="miter"/>
            <v:path gradientshapeok="t" o:connecttype="rect"/>
          </v:shapetype>
          <v:shape id="Pole tekstowe 5" o:spid="_x0000_s1026" type="#_x0000_t202" style="position:absolute;left:0;text-align:left;margin-left:19pt;margin-top:20.9pt;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" filled="f" stroked="f">
            <v:textbox style="mso-fit-shape-to-text:t">
              <w:txbxContent>
                <w:p w:rsidR="009703EC" w:rsidRPr="0039479A" w:rsidRDefault="009703EC" w:rsidP="0039479A">
                  <w:pPr>
                    <w:spacing w:after="0" w:line="240" w:lineRule="auto"/>
                    <w:jc w:val="center"/>
                    <w:rPr>
                      <w:b/>
                      <w:color w:val="4F81BD" w:themeColor="accent1"/>
                      <w:sz w:val="72"/>
                      <w:szCs w:val="72"/>
                    </w:rPr>
                  </w:pPr>
                  <w:r w:rsidRPr="0039479A">
                    <w:rPr>
                      <w:b/>
                      <w:color w:val="4F81BD" w:themeColor="accent1"/>
                      <w:sz w:val="72"/>
                      <w:szCs w:val="72"/>
                    </w:rPr>
                    <w:t>RAPORT O STANIE</w:t>
                  </w:r>
                </w:p>
                <w:p w:rsidR="009703EC" w:rsidRPr="0039479A" w:rsidRDefault="009703EC" w:rsidP="0039479A">
                  <w:pPr>
                    <w:spacing w:after="0" w:line="240" w:lineRule="auto"/>
                    <w:jc w:val="center"/>
                    <w:rPr>
                      <w:b/>
                      <w:color w:val="4F81BD" w:themeColor="accent1"/>
                      <w:sz w:val="72"/>
                      <w:szCs w:val="72"/>
                    </w:rPr>
                  </w:pPr>
                  <w:r w:rsidRPr="0039479A">
                    <w:rPr>
                      <w:b/>
                      <w:color w:val="4F81BD" w:themeColor="accent1"/>
                      <w:sz w:val="72"/>
                      <w:szCs w:val="72"/>
                    </w:rPr>
                    <w:t>MIASTA I GMINY GOŁAŃCZ</w:t>
                  </w:r>
                </w:p>
                <w:p w:rsidR="009703EC" w:rsidRPr="0039479A" w:rsidRDefault="009703EC" w:rsidP="0039479A">
                  <w:pPr>
                    <w:spacing w:after="0" w:line="240" w:lineRule="auto"/>
                    <w:jc w:val="center"/>
                    <w:rPr>
                      <w:b/>
                      <w:color w:val="4F81BD" w:themeColor="accent1"/>
                      <w:sz w:val="72"/>
                      <w:szCs w:val="72"/>
                    </w:rPr>
                  </w:pPr>
                  <w:r w:rsidRPr="0039479A">
                    <w:rPr>
                      <w:b/>
                      <w:color w:val="4F81BD" w:themeColor="accent1"/>
                      <w:sz w:val="72"/>
                      <w:szCs w:val="72"/>
                    </w:rPr>
                    <w:t>ZA 201</w:t>
                  </w:r>
                  <w:r>
                    <w:rPr>
                      <w:b/>
                      <w:color w:val="4F81BD" w:themeColor="accent1"/>
                      <w:sz w:val="72"/>
                      <w:szCs w:val="72"/>
                    </w:rPr>
                    <w:t>9</w:t>
                  </w:r>
                  <w:r w:rsidRPr="0039479A">
                    <w:rPr>
                      <w:b/>
                      <w:color w:val="4F81BD" w:themeColor="accent1"/>
                      <w:sz w:val="72"/>
                      <w:szCs w:val="72"/>
                    </w:rPr>
                    <w:t xml:space="preserve"> ROK</w:t>
                  </w:r>
                </w:p>
              </w:txbxContent>
            </v:textbox>
            <w10:wrap type="square"/>
          </v:shape>
        </w:pict>
      </w:r>
    </w:p>
    <w:p w:rsidR="00E138A2" w:rsidRDefault="00E138A2" w:rsidP="00E138A2">
      <w:pPr>
        <w:jc w:val="center"/>
      </w:pPr>
    </w:p>
    <w:p w:rsidR="00A23153" w:rsidRPr="00A23153" w:rsidRDefault="00A23153" w:rsidP="00A23153">
      <w:pPr>
        <w:spacing w:after="0" w:line="240" w:lineRule="auto"/>
        <w:jc w:val="center"/>
        <w:rPr>
          <w:b/>
          <w:sz w:val="36"/>
        </w:rPr>
      </w:pPr>
    </w:p>
    <w:p w:rsidR="00E138A2" w:rsidRDefault="00A23153" w:rsidP="00E138A2">
      <w:pPr>
        <w:jc w:val="center"/>
      </w:pPr>
      <w:r>
        <w:rPr>
          <w:noProof/>
          <w:lang w:eastAsia="pl-PL"/>
        </w:rPr>
        <w:drawing>
          <wp:anchor distT="0" distB="0" distL="114300" distR="114300" simplePos="0" relativeHeight="251660288" behindDoc="0" locked="0" layoutInCell="1" allowOverlap="1">
            <wp:simplePos x="6334760" y="3437890"/>
            <wp:positionH relativeFrom="margin">
              <wp:align>center</wp:align>
            </wp:positionH>
            <wp:positionV relativeFrom="margin">
              <wp:align>center</wp:align>
            </wp:positionV>
            <wp:extent cx="1051560" cy="139573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poprawny-do internetu.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51560" cy="1395730"/>
                    </a:xfrm>
                    <a:prstGeom prst="rect">
                      <a:avLst/>
                    </a:prstGeom>
                  </pic:spPr>
                </pic:pic>
              </a:graphicData>
            </a:graphic>
          </wp:anchor>
        </w:drawing>
      </w:r>
    </w:p>
    <w:p w:rsidR="00E138A2" w:rsidRDefault="00E138A2" w:rsidP="00E138A2">
      <w:pPr>
        <w:jc w:val="center"/>
      </w:pPr>
    </w:p>
    <w:p w:rsidR="00E138A2" w:rsidRDefault="00E138A2" w:rsidP="00E138A2">
      <w:pPr>
        <w:jc w:val="center"/>
      </w:pPr>
    </w:p>
    <w:p w:rsidR="00E138A2" w:rsidRDefault="00E138A2" w:rsidP="00E138A2">
      <w:pPr>
        <w:jc w:val="center"/>
      </w:pPr>
    </w:p>
    <w:p w:rsidR="00E138A2" w:rsidRDefault="00E138A2" w:rsidP="00E138A2">
      <w:pPr>
        <w:jc w:val="center"/>
      </w:pPr>
    </w:p>
    <w:p w:rsidR="00E138A2" w:rsidRDefault="00E138A2" w:rsidP="00E138A2">
      <w:pPr>
        <w:jc w:val="center"/>
      </w:pPr>
    </w:p>
    <w:p w:rsidR="00E138A2" w:rsidRDefault="00E138A2" w:rsidP="00E138A2">
      <w:pPr>
        <w:jc w:val="center"/>
      </w:pPr>
    </w:p>
    <w:p w:rsidR="00E138A2" w:rsidRDefault="00E138A2" w:rsidP="00E138A2">
      <w:pPr>
        <w:jc w:val="center"/>
      </w:pPr>
    </w:p>
    <w:p w:rsidR="00E138A2" w:rsidRDefault="00E138A2" w:rsidP="00E138A2">
      <w:pPr>
        <w:jc w:val="center"/>
      </w:pPr>
    </w:p>
    <w:p w:rsidR="0039479A" w:rsidRDefault="0039479A" w:rsidP="00E138A2">
      <w:pPr>
        <w:jc w:val="center"/>
      </w:pPr>
    </w:p>
    <w:p w:rsidR="0039479A" w:rsidRDefault="0039479A" w:rsidP="00E138A2">
      <w:pPr>
        <w:jc w:val="center"/>
      </w:pPr>
    </w:p>
    <w:p w:rsidR="00E138A2" w:rsidRDefault="00E138A2" w:rsidP="00E138A2">
      <w:pPr>
        <w:jc w:val="center"/>
      </w:pPr>
    </w:p>
    <w:p w:rsidR="00E138A2" w:rsidRDefault="00E138A2" w:rsidP="00E138A2">
      <w:pPr>
        <w:jc w:val="center"/>
      </w:pPr>
    </w:p>
    <w:p w:rsidR="00E138A2" w:rsidRPr="00A23153" w:rsidRDefault="00E138A2" w:rsidP="00F10B79">
      <w:pPr>
        <w:shd w:val="clear" w:color="auto" w:fill="00B0F0"/>
        <w:rPr>
          <w:b/>
          <w:sz w:val="24"/>
        </w:rPr>
      </w:pPr>
      <w:r w:rsidRPr="00A23153">
        <w:rPr>
          <w:b/>
          <w:sz w:val="24"/>
        </w:rPr>
        <w:lastRenderedPageBreak/>
        <w:t>Spis treści.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1"/>
        <w:gridCol w:w="8096"/>
        <w:gridCol w:w="511"/>
      </w:tblGrid>
      <w:tr w:rsidR="00A23153" w:rsidTr="007E6311">
        <w:tc>
          <w:tcPr>
            <w:tcW w:w="681" w:type="dxa"/>
          </w:tcPr>
          <w:p w:rsidR="00F20151" w:rsidRDefault="00F20151" w:rsidP="007E6311">
            <w:pPr>
              <w:spacing w:line="276" w:lineRule="auto"/>
              <w:jc w:val="right"/>
            </w:pPr>
          </w:p>
        </w:tc>
        <w:tc>
          <w:tcPr>
            <w:tcW w:w="8096" w:type="dxa"/>
          </w:tcPr>
          <w:p w:rsidR="00F20151" w:rsidRDefault="00F20151" w:rsidP="007E6311">
            <w:pPr>
              <w:spacing w:line="276" w:lineRule="auto"/>
            </w:pPr>
          </w:p>
        </w:tc>
        <w:tc>
          <w:tcPr>
            <w:tcW w:w="511" w:type="dxa"/>
          </w:tcPr>
          <w:p w:rsidR="00F20151" w:rsidRDefault="00E151FE" w:rsidP="007E6311">
            <w:pPr>
              <w:spacing w:line="276" w:lineRule="auto"/>
              <w:jc w:val="center"/>
            </w:pPr>
            <w:r>
              <w:t>str.</w:t>
            </w:r>
          </w:p>
        </w:tc>
      </w:tr>
      <w:tr w:rsidR="00A23153" w:rsidTr="007E6311">
        <w:tc>
          <w:tcPr>
            <w:tcW w:w="681" w:type="dxa"/>
          </w:tcPr>
          <w:p w:rsidR="00F20151" w:rsidRDefault="00F20151" w:rsidP="007E6311">
            <w:pPr>
              <w:spacing w:line="276" w:lineRule="auto"/>
              <w:jc w:val="right"/>
            </w:pPr>
            <w:r>
              <w:t>I.</w:t>
            </w:r>
          </w:p>
        </w:tc>
        <w:tc>
          <w:tcPr>
            <w:tcW w:w="8096" w:type="dxa"/>
          </w:tcPr>
          <w:p w:rsidR="00F20151" w:rsidRPr="00E151FE" w:rsidRDefault="00F20151" w:rsidP="007E6311">
            <w:pPr>
              <w:spacing w:line="276" w:lineRule="auto"/>
            </w:pPr>
            <w:r w:rsidRPr="00E151FE">
              <w:rPr>
                <w:sz w:val="24"/>
              </w:rPr>
              <w:t>Wstęp</w:t>
            </w:r>
            <w:r w:rsidR="00A23153">
              <w:rPr>
                <w:sz w:val="24"/>
              </w:rPr>
              <w:t>…………………………………………………………………………………………………………………..</w:t>
            </w:r>
          </w:p>
        </w:tc>
        <w:tc>
          <w:tcPr>
            <w:tcW w:w="511" w:type="dxa"/>
          </w:tcPr>
          <w:p w:rsidR="00F20151" w:rsidRDefault="00A23153" w:rsidP="007E6311">
            <w:pPr>
              <w:spacing w:line="276" w:lineRule="auto"/>
              <w:jc w:val="right"/>
            </w:pPr>
            <w:r>
              <w:t>3</w:t>
            </w:r>
          </w:p>
        </w:tc>
      </w:tr>
      <w:tr w:rsidR="00A23153" w:rsidTr="007E6311">
        <w:tc>
          <w:tcPr>
            <w:tcW w:w="681" w:type="dxa"/>
          </w:tcPr>
          <w:p w:rsidR="00F20151" w:rsidRDefault="00F20151" w:rsidP="007E6311">
            <w:pPr>
              <w:spacing w:line="276" w:lineRule="auto"/>
              <w:jc w:val="right"/>
            </w:pPr>
            <w:r>
              <w:t>II.</w:t>
            </w:r>
          </w:p>
        </w:tc>
        <w:tc>
          <w:tcPr>
            <w:tcW w:w="8096" w:type="dxa"/>
          </w:tcPr>
          <w:p w:rsidR="00F20151" w:rsidRPr="00E151FE" w:rsidRDefault="00F20151" w:rsidP="007E6311">
            <w:pPr>
              <w:spacing w:line="276" w:lineRule="auto"/>
            </w:pPr>
            <w:r w:rsidRPr="00E151FE">
              <w:rPr>
                <w:sz w:val="24"/>
              </w:rPr>
              <w:t>Informacje ogólne</w:t>
            </w:r>
            <w:r w:rsidR="00A23153">
              <w:rPr>
                <w:sz w:val="24"/>
              </w:rPr>
              <w:t>………………………………………………………………………………………………..</w:t>
            </w:r>
          </w:p>
        </w:tc>
        <w:tc>
          <w:tcPr>
            <w:tcW w:w="511" w:type="dxa"/>
          </w:tcPr>
          <w:p w:rsidR="00F20151" w:rsidRDefault="00A23153" w:rsidP="007E6311">
            <w:pPr>
              <w:spacing w:line="276" w:lineRule="auto"/>
              <w:jc w:val="right"/>
            </w:pPr>
            <w:r>
              <w:t>3</w:t>
            </w:r>
          </w:p>
        </w:tc>
      </w:tr>
      <w:tr w:rsidR="00A23153" w:rsidTr="007E6311">
        <w:tc>
          <w:tcPr>
            <w:tcW w:w="681" w:type="dxa"/>
          </w:tcPr>
          <w:p w:rsidR="00F20151" w:rsidRDefault="00F20151" w:rsidP="007E6311">
            <w:pPr>
              <w:spacing w:line="276" w:lineRule="auto"/>
              <w:jc w:val="right"/>
            </w:pPr>
            <w:r>
              <w:t>III.</w:t>
            </w:r>
          </w:p>
        </w:tc>
        <w:tc>
          <w:tcPr>
            <w:tcW w:w="8096" w:type="dxa"/>
          </w:tcPr>
          <w:p w:rsidR="00F20151" w:rsidRPr="00E151FE" w:rsidRDefault="00F20151" w:rsidP="007E6311">
            <w:pPr>
              <w:spacing w:line="276" w:lineRule="auto"/>
            </w:pPr>
            <w:r w:rsidRPr="00E151FE">
              <w:rPr>
                <w:sz w:val="24"/>
              </w:rPr>
              <w:t>Informacje finansowe</w:t>
            </w:r>
            <w:r w:rsidR="00A23153">
              <w:rPr>
                <w:sz w:val="24"/>
              </w:rPr>
              <w:t>…………………………………………………………………………………………..</w:t>
            </w:r>
          </w:p>
        </w:tc>
        <w:tc>
          <w:tcPr>
            <w:tcW w:w="511" w:type="dxa"/>
          </w:tcPr>
          <w:p w:rsidR="00F20151" w:rsidRDefault="001048C6" w:rsidP="007E6311">
            <w:pPr>
              <w:spacing w:line="276" w:lineRule="auto"/>
              <w:jc w:val="right"/>
            </w:pPr>
            <w:r>
              <w:t>6</w:t>
            </w:r>
          </w:p>
        </w:tc>
      </w:tr>
      <w:tr w:rsidR="00A23153" w:rsidTr="007E6311">
        <w:tc>
          <w:tcPr>
            <w:tcW w:w="681" w:type="dxa"/>
          </w:tcPr>
          <w:p w:rsidR="00F20151" w:rsidRDefault="00F20151" w:rsidP="007E6311">
            <w:pPr>
              <w:spacing w:line="276" w:lineRule="auto"/>
              <w:jc w:val="right"/>
            </w:pPr>
            <w:r>
              <w:t>IV.</w:t>
            </w:r>
          </w:p>
        </w:tc>
        <w:tc>
          <w:tcPr>
            <w:tcW w:w="8096" w:type="dxa"/>
          </w:tcPr>
          <w:p w:rsidR="00F20151" w:rsidRPr="00E151FE" w:rsidRDefault="00F20151" w:rsidP="007E6311">
            <w:pPr>
              <w:spacing w:line="276" w:lineRule="auto"/>
            </w:pPr>
            <w:r w:rsidRPr="00E151FE">
              <w:rPr>
                <w:sz w:val="24"/>
              </w:rPr>
              <w:t>Informacja o stanie mienia komunalnego</w:t>
            </w:r>
            <w:r w:rsidR="007E6311">
              <w:rPr>
                <w:sz w:val="24"/>
              </w:rPr>
              <w:t>…………………………………………………………….</w:t>
            </w:r>
          </w:p>
        </w:tc>
        <w:tc>
          <w:tcPr>
            <w:tcW w:w="511" w:type="dxa"/>
          </w:tcPr>
          <w:p w:rsidR="00F20151" w:rsidRDefault="00F61CC7" w:rsidP="007E6311">
            <w:pPr>
              <w:spacing w:line="276" w:lineRule="auto"/>
              <w:jc w:val="right"/>
            </w:pPr>
            <w:r>
              <w:t>8</w:t>
            </w:r>
          </w:p>
        </w:tc>
      </w:tr>
      <w:tr w:rsidR="001048C6" w:rsidTr="007E6311">
        <w:tc>
          <w:tcPr>
            <w:tcW w:w="681" w:type="dxa"/>
          </w:tcPr>
          <w:p w:rsidR="001048C6" w:rsidRDefault="001048C6" w:rsidP="001048C6">
            <w:pPr>
              <w:spacing w:line="276" w:lineRule="auto"/>
              <w:jc w:val="right"/>
            </w:pPr>
            <w:r>
              <w:t>V.</w:t>
            </w:r>
          </w:p>
        </w:tc>
        <w:tc>
          <w:tcPr>
            <w:tcW w:w="8096" w:type="dxa"/>
          </w:tcPr>
          <w:p w:rsidR="001048C6" w:rsidRPr="00E151FE" w:rsidRDefault="001048C6" w:rsidP="001048C6">
            <w:pPr>
              <w:spacing w:line="276" w:lineRule="auto"/>
            </w:pPr>
            <w:r w:rsidRPr="00E151FE">
              <w:rPr>
                <w:sz w:val="24"/>
              </w:rPr>
              <w:t>Program gospodarowania mieszkaniowym zasobem gminy</w:t>
            </w:r>
            <w:r>
              <w:rPr>
                <w:sz w:val="24"/>
              </w:rPr>
              <w:t>……………………………</w:t>
            </w:r>
            <w:r w:rsidR="00F61CC7">
              <w:rPr>
                <w:sz w:val="24"/>
              </w:rPr>
              <w:t>……</w:t>
            </w:r>
          </w:p>
        </w:tc>
        <w:tc>
          <w:tcPr>
            <w:tcW w:w="511" w:type="dxa"/>
          </w:tcPr>
          <w:p w:rsidR="001048C6" w:rsidRDefault="00226474" w:rsidP="001048C6">
            <w:pPr>
              <w:jc w:val="right"/>
            </w:pPr>
            <w:r>
              <w:t>10</w:t>
            </w:r>
          </w:p>
        </w:tc>
      </w:tr>
      <w:tr w:rsidR="001048C6" w:rsidTr="007E6311">
        <w:tc>
          <w:tcPr>
            <w:tcW w:w="681" w:type="dxa"/>
          </w:tcPr>
          <w:p w:rsidR="001048C6" w:rsidRDefault="001048C6" w:rsidP="001048C6">
            <w:pPr>
              <w:spacing w:line="276" w:lineRule="auto"/>
              <w:jc w:val="right"/>
            </w:pPr>
            <w:r>
              <w:t>VI.</w:t>
            </w:r>
          </w:p>
        </w:tc>
        <w:tc>
          <w:tcPr>
            <w:tcW w:w="8096" w:type="dxa"/>
          </w:tcPr>
          <w:p w:rsidR="001048C6" w:rsidRPr="00E151FE" w:rsidRDefault="001048C6" w:rsidP="001048C6">
            <w:pPr>
              <w:spacing w:line="276" w:lineRule="auto"/>
            </w:pPr>
            <w:r w:rsidRPr="00E151FE">
              <w:rPr>
                <w:sz w:val="24"/>
              </w:rPr>
              <w:t>Plan wykorzystania zasobu nieruchomości gminnych</w:t>
            </w:r>
            <w:r>
              <w:rPr>
                <w:sz w:val="24"/>
              </w:rPr>
              <w:t>…………………………………………..</w:t>
            </w:r>
          </w:p>
        </w:tc>
        <w:tc>
          <w:tcPr>
            <w:tcW w:w="511" w:type="dxa"/>
          </w:tcPr>
          <w:p w:rsidR="001048C6" w:rsidRDefault="00F61CC7" w:rsidP="001048C6">
            <w:pPr>
              <w:jc w:val="right"/>
            </w:pPr>
            <w:r>
              <w:t>11</w:t>
            </w:r>
          </w:p>
        </w:tc>
      </w:tr>
      <w:tr w:rsidR="001048C6" w:rsidTr="007E6311">
        <w:tc>
          <w:tcPr>
            <w:tcW w:w="681" w:type="dxa"/>
          </w:tcPr>
          <w:p w:rsidR="001048C6" w:rsidRDefault="001048C6" w:rsidP="001048C6">
            <w:pPr>
              <w:spacing w:line="276" w:lineRule="auto"/>
              <w:jc w:val="right"/>
            </w:pPr>
            <w:r>
              <w:t>VII.</w:t>
            </w:r>
          </w:p>
        </w:tc>
        <w:tc>
          <w:tcPr>
            <w:tcW w:w="8096" w:type="dxa"/>
          </w:tcPr>
          <w:p w:rsidR="001048C6" w:rsidRPr="00E151FE" w:rsidRDefault="001048C6" w:rsidP="001048C6">
            <w:pPr>
              <w:spacing w:line="276" w:lineRule="auto"/>
            </w:pPr>
            <w:r w:rsidRPr="00E151FE">
              <w:rPr>
                <w:sz w:val="24"/>
              </w:rPr>
              <w:t>Informacja o realizacji polityk, programów i strategii</w:t>
            </w:r>
            <w:r>
              <w:rPr>
                <w:sz w:val="24"/>
              </w:rPr>
              <w:t>…………………………………………..</w:t>
            </w:r>
          </w:p>
        </w:tc>
        <w:tc>
          <w:tcPr>
            <w:tcW w:w="511" w:type="dxa"/>
          </w:tcPr>
          <w:p w:rsidR="001048C6" w:rsidRDefault="001048C6" w:rsidP="00226474">
            <w:pPr>
              <w:spacing w:line="276" w:lineRule="auto"/>
              <w:jc w:val="right"/>
            </w:pPr>
            <w:r>
              <w:t>1</w:t>
            </w:r>
            <w:r w:rsidR="00226474">
              <w:t>3</w:t>
            </w:r>
          </w:p>
        </w:tc>
      </w:tr>
      <w:tr w:rsidR="001048C6" w:rsidTr="007E6311">
        <w:tc>
          <w:tcPr>
            <w:tcW w:w="681" w:type="dxa"/>
          </w:tcPr>
          <w:p w:rsidR="001048C6" w:rsidRDefault="001048C6" w:rsidP="001048C6">
            <w:pPr>
              <w:spacing w:line="276" w:lineRule="auto"/>
              <w:jc w:val="right"/>
            </w:pPr>
            <w:r>
              <w:t>VIII.</w:t>
            </w:r>
          </w:p>
        </w:tc>
        <w:tc>
          <w:tcPr>
            <w:tcW w:w="8096" w:type="dxa"/>
          </w:tcPr>
          <w:p w:rsidR="001048C6" w:rsidRPr="00E151FE" w:rsidRDefault="001048C6" w:rsidP="001048C6">
            <w:pPr>
              <w:spacing w:line="276" w:lineRule="auto"/>
            </w:pPr>
            <w:r w:rsidRPr="00E151FE">
              <w:rPr>
                <w:sz w:val="24"/>
              </w:rPr>
              <w:t>Lokalny Program Rewitalizacji</w:t>
            </w:r>
            <w:r>
              <w:rPr>
                <w:sz w:val="24"/>
              </w:rPr>
              <w:t>………………………………………………………………………………</w:t>
            </w:r>
          </w:p>
        </w:tc>
        <w:tc>
          <w:tcPr>
            <w:tcW w:w="511" w:type="dxa"/>
          </w:tcPr>
          <w:p w:rsidR="001048C6" w:rsidRDefault="001048C6" w:rsidP="00226474">
            <w:pPr>
              <w:spacing w:line="276" w:lineRule="auto"/>
              <w:jc w:val="right"/>
            </w:pPr>
            <w:r>
              <w:t>1</w:t>
            </w:r>
            <w:r w:rsidR="00226474">
              <w:t>8</w:t>
            </w:r>
          </w:p>
        </w:tc>
      </w:tr>
      <w:tr w:rsidR="001048C6" w:rsidTr="007E6311">
        <w:tc>
          <w:tcPr>
            <w:tcW w:w="681" w:type="dxa"/>
          </w:tcPr>
          <w:p w:rsidR="001048C6" w:rsidRDefault="001048C6" w:rsidP="001048C6">
            <w:pPr>
              <w:spacing w:line="276" w:lineRule="auto"/>
              <w:jc w:val="right"/>
            </w:pPr>
            <w:r>
              <w:t>IX.</w:t>
            </w:r>
          </w:p>
        </w:tc>
        <w:tc>
          <w:tcPr>
            <w:tcW w:w="8096" w:type="dxa"/>
          </w:tcPr>
          <w:p w:rsidR="001048C6" w:rsidRPr="00E151FE" w:rsidRDefault="001048C6" w:rsidP="001048C6">
            <w:pPr>
              <w:spacing w:line="276" w:lineRule="auto"/>
            </w:pPr>
            <w:r w:rsidRPr="00E151FE">
              <w:rPr>
                <w:sz w:val="24"/>
              </w:rPr>
              <w:t>Program opieki nad zabytkami</w:t>
            </w:r>
            <w:r>
              <w:rPr>
                <w:sz w:val="24"/>
              </w:rPr>
              <w:t>…………………………………………………………………………….</w:t>
            </w:r>
          </w:p>
        </w:tc>
        <w:tc>
          <w:tcPr>
            <w:tcW w:w="511" w:type="dxa"/>
          </w:tcPr>
          <w:p w:rsidR="001048C6" w:rsidRDefault="001048C6" w:rsidP="00226474">
            <w:pPr>
              <w:spacing w:line="276" w:lineRule="auto"/>
              <w:jc w:val="right"/>
            </w:pPr>
            <w:r>
              <w:t>2</w:t>
            </w:r>
            <w:r w:rsidR="00226474">
              <w:t>1</w:t>
            </w:r>
          </w:p>
        </w:tc>
      </w:tr>
      <w:tr w:rsidR="001048C6" w:rsidTr="007E6311">
        <w:tc>
          <w:tcPr>
            <w:tcW w:w="681" w:type="dxa"/>
          </w:tcPr>
          <w:p w:rsidR="001048C6" w:rsidRDefault="001048C6" w:rsidP="001048C6">
            <w:pPr>
              <w:spacing w:line="276" w:lineRule="auto"/>
              <w:jc w:val="right"/>
            </w:pPr>
            <w:r>
              <w:t>X.</w:t>
            </w:r>
          </w:p>
        </w:tc>
        <w:tc>
          <w:tcPr>
            <w:tcW w:w="8096" w:type="dxa"/>
          </w:tcPr>
          <w:p w:rsidR="001048C6" w:rsidRPr="00E151FE" w:rsidRDefault="001048C6" w:rsidP="001048C6">
            <w:pPr>
              <w:spacing w:line="276" w:lineRule="auto"/>
            </w:pPr>
            <w:r w:rsidRPr="00E151FE">
              <w:rPr>
                <w:sz w:val="24"/>
              </w:rPr>
              <w:t>Dokumenty strategiczne w zakresie ochrony środowiska</w:t>
            </w:r>
            <w:r>
              <w:rPr>
                <w:sz w:val="24"/>
              </w:rPr>
              <w:t>…………………………………….</w:t>
            </w:r>
          </w:p>
        </w:tc>
        <w:tc>
          <w:tcPr>
            <w:tcW w:w="511" w:type="dxa"/>
          </w:tcPr>
          <w:p w:rsidR="001048C6" w:rsidRDefault="001048C6" w:rsidP="00226474">
            <w:pPr>
              <w:spacing w:line="276" w:lineRule="auto"/>
              <w:jc w:val="right"/>
            </w:pPr>
            <w:r>
              <w:t>2</w:t>
            </w:r>
            <w:r w:rsidR="00226474">
              <w:t>2</w:t>
            </w:r>
          </w:p>
        </w:tc>
      </w:tr>
      <w:tr w:rsidR="001048C6" w:rsidTr="007E6311">
        <w:tc>
          <w:tcPr>
            <w:tcW w:w="681" w:type="dxa"/>
          </w:tcPr>
          <w:p w:rsidR="001048C6" w:rsidRDefault="001048C6" w:rsidP="001048C6">
            <w:pPr>
              <w:spacing w:line="276" w:lineRule="auto"/>
              <w:jc w:val="right"/>
            </w:pPr>
            <w:r>
              <w:t>XI.</w:t>
            </w:r>
          </w:p>
        </w:tc>
        <w:tc>
          <w:tcPr>
            <w:tcW w:w="8096" w:type="dxa"/>
          </w:tcPr>
          <w:p w:rsidR="001048C6" w:rsidRPr="00E151FE" w:rsidRDefault="001048C6" w:rsidP="001048C6">
            <w:pPr>
              <w:spacing w:line="276" w:lineRule="auto"/>
            </w:pPr>
            <w:r w:rsidRPr="00E151FE">
              <w:rPr>
                <w:sz w:val="24"/>
              </w:rPr>
              <w:t>Program opieki nad zwierzętami</w:t>
            </w:r>
            <w:r>
              <w:rPr>
                <w:sz w:val="24"/>
              </w:rPr>
              <w:t>………………………………………………………………………….</w:t>
            </w:r>
          </w:p>
        </w:tc>
        <w:tc>
          <w:tcPr>
            <w:tcW w:w="511" w:type="dxa"/>
          </w:tcPr>
          <w:p w:rsidR="001048C6" w:rsidRDefault="001048C6" w:rsidP="00C863E1">
            <w:pPr>
              <w:spacing w:line="276" w:lineRule="auto"/>
              <w:jc w:val="right"/>
            </w:pPr>
            <w:r>
              <w:t>3</w:t>
            </w:r>
            <w:r w:rsidR="00C863E1">
              <w:t>0</w:t>
            </w:r>
          </w:p>
        </w:tc>
      </w:tr>
      <w:tr w:rsidR="001048C6" w:rsidTr="007E6311">
        <w:tc>
          <w:tcPr>
            <w:tcW w:w="681" w:type="dxa"/>
          </w:tcPr>
          <w:p w:rsidR="001048C6" w:rsidRDefault="001048C6" w:rsidP="001048C6">
            <w:pPr>
              <w:spacing w:line="276" w:lineRule="auto"/>
              <w:jc w:val="right"/>
            </w:pPr>
            <w:r>
              <w:t>XII.</w:t>
            </w:r>
          </w:p>
        </w:tc>
        <w:tc>
          <w:tcPr>
            <w:tcW w:w="8096" w:type="dxa"/>
          </w:tcPr>
          <w:p w:rsidR="001048C6" w:rsidRPr="00E151FE" w:rsidRDefault="001048C6" w:rsidP="001048C6">
            <w:pPr>
              <w:spacing w:line="276" w:lineRule="auto"/>
            </w:pPr>
            <w:r w:rsidRPr="00E151FE">
              <w:rPr>
                <w:sz w:val="24"/>
              </w:rPr>
              <w:t>Strategia integracji i rozwiązywania problemów społecznych</w:t>
            </w:r>
            <w:r>
              <w:rPr>
                <w:sz w:val="24"/>
              </w:rPr>
              <w:t>………………………………</w:t>
            </w:r>
          </w:p>
        </w:tc>
        <w:tc>
          <w:tcPr>
            <w:tcW w:w="511" w:type="dxa"/>
          </w:tcPr>
          <w:p w:rsidR="001048C6" w:rsidRDefault="001048C6" w:rsidP="00C863E1">
            <w:pPr>
              <w:spacing w:line="276" w:lineRule="auto"/>
              <w:jc w:val="right"/>
            </w:pPr>
            <w:r>
              <w:t>3</w:t>
            </w:r>
            <w:r w:rsidR="00C863E1">
              <w:t>1</w:t>
            </w:r>
          </w:p>
        </w:tc>
      </w:tr>
      <w:tr w:rsidR="001048C6" w:rsidTr="007E6311">
        <w:tc>
          <w:tcPr>
            <w:tcW w:w="681" w:type="dxa"/>
          </w:tcPr>
          <w:p w:rsidR="001048C6" w:rsidRDefault="001048C6" w:rsidP="00C863E1">
            <w:pPr>
              <w:spacing w:line="276" w:lineRule="auto"/>
              <w:jc w:val="right"/>
            </w:pPr>
            <w:r>
              <w:t>X</w:t>
            </w:r>
            <w:r w:rsidR="00C863E1">
              <w:t>III</w:t>
            </w:r>
            <w:r>
              <w:t>.</w:t>
            </w:r>
          </w:p>
        </w:tc>
        <w:tc>
          <w:tcPr>
            <w:tcW w:w="8096" w:type="dxa"/>
          </w:tcPr>
          <w:p w:rsidR="001048C6" w:rsidRPr="00E151FE" w:rsidRDefault="001048C6" w:rsidP="001048C6">
            <w:pPr>
              <w:spacing w:line="276" w:lineRule="auto"/>
            </w:pPr>
            <w:r w:rsidRPr="00E151FE">
              <w:rPr>
                <w:sz w:val="24"/>
              </w:rPr>
              <w:t>Program profilaktyki rozwiązywania problemów alkoholowych</w:t>
            </w:r>
            <w:r>
              <w:rPr>
                <w:sz w:val="24"/>
              </w:rPr>
              <w:t>…………………………..</w:t>
            </w:r>
          </w:p>
        </w:tc>
        <w:tc>
          <w:tcPr>
            <w:tcW w:w="511" w:type="dxa"/>
          </w:tcPr>
          <w:p w:rsidR="001048C6" w:rsidRDefault="00C863E1" w:rsidP="001048C6">
            <w:pPr>
              <w:spacing w:line="276" w:lineRule="auto"/>
              <w:jc w:val="right"/>
            </w:pPr>
            <w:r>
              <w:t>40</w:t>
            </w:r>
          </w:p>
        </w:tc>
      </w:tr>
      <w:tr w:rsidR="001048C6" w:rsidTr="007E6311">
        <w:tc>
          <w:tcPr>
            <w:tcW w:w="681" w:type="dxa"/>
          </w:tcPr>
          <w:p w:rsidR="001048C6" w:rsidRDefault="001048C6" w:rsidP="00C863E1">
            <w:pPr>
              <w:spacing w:line="276" w:lineRule="auto"/>
              <w:jc w:val="right"/>
            </w:pPr>
            <w:r>
              <w:t>XI</w:t>
            </w:r>
            <w:r w:rsidR="00C863E1">
              <w:t>V</w:t>
            </w:r>
            <w:r>
              <w:t>.</w:t>
            </w:r>
          </w:p>
        </w:tc>
        <w:tc>
          <w:tcPr>
            <w:tcW w:w="8096" w:type="dxa"/>
          </w:tcPr>
          <w:p w:rsidR="001048C6" w:rsidRPr="00E151FE" w:rsidRDefault="001048C6" w:rsidP="001048C6">
            <w:pPr>
              <w:spacing w:line="276" w:lineRule="auto"/>
            </w:pPr>
            <w:r w:rsidRPr="00E151FE">
              <w:rPr>
                <w:rFonts w:cstheme="minorHAnsi"/>
                <w:sz w:val="24"/>
              </w:rPr>
              <w:t>Program przeciwdziałania narkomanii</w:t>
            </w:r>
            <w:r>
              <w:rPr>
                <w:rFonts w:cstheme="minorHAnsi"/>
                <w:sz w:val="24"/>
              </w:rPr>
              <w:t>………………………………………………………………….</w:t>
            </w:r>
          </w:p>
        </w:tc>
        <w:tc>
          <w:tcPr>
            <w:tcW w:w="511" w:type="dxa"/>
          </w:tcPr>
          <w:p w:rsidR="001048C6" w:rsidRDefault="00400656" w:rsidP="001048C6">
            <w:pPr>
              <w:spacing w:line="276" w:lineRule="auto"/>
              <w:jc w:val="right"/>
            </w:pPr>
            <w:r>
              <w:t>40</w:t>
            </w:r>
          </w:p>
        </w:tc>
      </w:tr>
      <w:tr w:rsidR="001048C6" w:rsidTr="007E6311">
        <w:tc>
          <w:tcPr>
            <w:tcW w:w="681" w:type="dxa"/>
          </w:tcPr>
          <w:p w:rsidR="001048C6" w:rsidRDefault="001048C6" w:rsidP="00C863E1">
            <w:pPr>
              <w:spacing w:line="276" w:lineRule="auto"/>
              <w:jc w:val="right"/>
            </w:pPr>
            <w:r>
              <w:t>XV.</w:t>
            </w:r>
          </w:p>
        </w:tc>
        <w:tc>
          <w:tcPr>
            <w:tcW w:w="8096" w:type="dxa"/>
          </w:tcPr>
          <w:p w:rsidR="001048C6" w:rsidRPr="00E151FE" w:rsidRDefault="001048C6" w:rsidP="001048C6">
            <w:pPr>
              <w:spacing w:line="276" w:lineRule="auto"/>
            </w:pPr>
            <w:r w:rsidRPr="00E151FE">
              <w:rPr>
                <w:rFonts w:cstheme="minorHAnsi"/>
                <w:sz w:val="24"/>
              </w:rPr>
              <w:t>Roczny program współpracy z organizacjami pozarządowymi</w:t>
            </w:r>
            <w:r>
              <w:rPr>
                <w:rFonts w:cstheme="minorHAnsi"/>
                <w:sz w:val="24"/>
              </w:rPr>
              <w:t>………………………………</w:t>
            </w:r>
          </w:p>
        </w:tc>
        <w:tc>
          <w:tcPr>
            <w:tcW w:w="511" w:type="dxa"/>
          </w:tcPr>
          <w:p w:rsidR="001048C6" w:rsidRDefault="001048C6" w:rsidP="00F61CC7">
            <w:pPr>
              <w:spacing w:line="276" w:lineRule="auto"/>
              <w:jc w:val="right"/>
            </w:pPr>
            <w:r>
              <w:t>4</w:t>
            </w:r>
            <w:r w:rsidR="00F61CC7">
              <w:t>0</w:t>
            </w:r>
          </w:p>
        </w:tc>
      </w:tr>
      <w:tr w:rsidR="001048C6" w:rsidTr="007E6311">
        <w:tc>
          <w:tcPr>
            <w:tcW w:w="681" w:type="dxa"/>
          </w:tcPr>
          <w:p w:rsidR="001048C6" w:rsidRDefault="001048C6" w:rsidP="00C863E1">
            <w:pPr>
              <w:spacing w:line="276" w:lineRule="auto"/>
              <w:jc w:val="right"/>
            </w:pPr>
            <w:r>
              <w:t>XVI.</w:t>
            </w:r>
          </w:p>
        </w:tc>
        <w:tc>
          <w:tcPr>
            <w:tcW w:w="8096" w:type="dxa"/>
          </w:tcPr>
          <w:p w:rsidR="001048C6" w:rsidRPr="00E151FE" w:rsidRDefault="001048C6" w:rsidP="001048C6">
            <w:pPr>
              <w:spacing w:line="276" w:lineRule="auto"/>
            </w:pPr>
            <w:r w:rsidRPr="00E151FE">
              <w:rPr>
                <w:rFonts w:cstheme="minorHAnsi"/>
                <w:sz w:val="24"/>
              </w:rPr>
              <w:t>Plany odnowy miejscowości</w:t>
            </w:r>
            <w:r>
              <w:rPr>
                <w:rFonts w:cstheme="minorHAnsi"/>
                <w:sz w:val="24"/>
              </w:rPr>
              <w:t>…………………………………………………………………………………</w:t>
            </w:r>
          </w:p>
        </w:tc>
        <w:tc>
          <w:tcPr>
            <w:tcW w:w="511" w:type="dxa"/>
          </w:tcPr>
          <w:p w:rsidR="001048C6" w:rsidRDefault="001048C6" w:rsidP="00F61CC7">
            <w:pPr>
              <w:spacing w:line="276" w:lineRule="auto"/>
              <w:jc w:val="right"/>
            </w:pPr>
            <w:r>
              <w:t>4</w:t>
            </w:r>
            <w:r w:rsidR="00F61CC7">
              <w:t>2</w:t>
            </w:r>
          </w:p>
        </w:tc>
      </w:tr>
      <w:tr w:rsidR="001048C6" w:rsidTr="007E6311">
        <w:tc>
          <w:tcPr>
            <w:tcW w:w="681" w:type="dxa"/>
          </w:tcPr>
          <w:p w:rsidR="001048C6" w:rsidRDefault="001048C6" w:rsidP="00C863E1">
            <w:pPr>
              <w:spacing w:line="276" w:lineRule="auto"/>
              <w:jc w:val="right"/>
            </w:pPr>
            <w:r>
              <w:t>X</w:t>
            </w:r>
            <w:r w:rsidR="00C863E1">
              <w:t>VII</w:t>
            </w:r>
            <w:r>
              <w:t>.</w:t>
            </w:r>
          </w:p>
        </w:tc>
        <w:tc>
          <w:tcPr>
            <w:tcW w:w="8096" w:type="dxa"/>
          </w:tcPr>
          <w:p w:rsidR="001048C6" w:rsidRPr="00E151FE" w:rsidRDefault="001048C6" w:rsidP="001048C6">
            <w:pPr>
              <w:spacing w:line="276" w:lineRule="auto"/>
            </w:pPr>
            <w:r w:rsidRPr="00E151FE">
              <w:rPr>
                <w:rFonts w:cstheme="minorHAnsi"/>
                <w:sz w:val="24"/>
              </w:rPr>
              <w:t>Realizacji uchwał Rady Miasta i Gminy Gołańcz</w:t>
            </w:r>
            <w:r>
              <w:rPr>
                <w:rFonts w:cstheme="minorHAnsi"/>
                <w:sz w:val="24"/>
              </w:rPr>
              <w:t>……………………………………………………</w:t>
            </w:r>
          </w:p>
        </w:tc>
        <w:tc>
          <w:tcPr>
            <w:tcW w:w="511" w:type="dxa"/>
          </w:tcPr>
          <w:p w:rsidR="001048C6" w:rsidRDefault="001048C6" w:rsidP="00F61CC7">
            <w:pPr>
              <w:spacing w:line="276" w:lineRule="auto"/>
              <w:jc w:val="right"/>
            </w:pPr>
            <w:r>
              <w:t>4</w:t>
            </w:r>
            <w:r w:rsidR="00F61CC7">
              <w:t>3</w:t>
            </w:r>
          </w:p>
        </w:tc>
      </w:tr>
      <w:tr w:rsidR="001048C6" w:rsidTr="007E6311">
        <w:tc>
          <w:tcPr>
            <w:tcW w:w="681" w:type="dxa"/>
          </w:tcPr>
          <w:p w:rsidR="001048C6" w:rsidRDefault="001048C6" w:rsidP="00C863E1">
            <w:pPr>
              <w:spacing w:line="276" w:lineRule="auto"/>
              <w:jc w:val="right"/>
            </w:pPr>
            <w:r>
              <w:t>X</w:t>
            </w:r>
            <w:r w:rsidR="00C863E1">
              <w:t>VIII</w:t>
            </w:r>
            <w:r>
              <w:t>.</w:t>
            </w:r>
          </w:p>
        </w:tc>
        <w:tc>
          <w:tcPr>
            <w:tcW w:w="8096" w:type="dxa"/>
          </w:tcPr>
          <w:p w:rsidR="001048C6" w:rsidRPr="00E151FE" w:rsidRDefault="001048C6" w:rsidP="001048C6">
            <w:pPr>
              <w:spacing w:line="276" w:lineRule="auto"/>
            </w:pPr>
            <w:r w:rsidRPr="00E151FE">
              <w:rPr>
                <w:rFonts w:cstheme="minorHAnsi"/>
                <w:sz w:val="24"/>
              </w:rPr>
              <w:t>Współpraca z innymi społecznościami samorządowymi</w:t>
            </w:r>
            <w:r>
              <w:rPr>
                <w:rFonts w:cstheme="minorHAnsi"/>
                <w:sz w:val="24"/>
              </w:rPr>
              <w:t>……………………………………….</w:t>
            </w:r>
          </w:p>
        </w:tc>
        <w:tc>
          <w:tcPr>
            <w:tcW w:w="511" w:type="dxa"/>
          </w:tcPr>
          <w:p w:rsidR="001048C6" w:rsidRDefault="001048C6" w:rsidP="00F61CC7">
            <w:pPr>
              <w:spacing w:line="276" w:lineRule="auto"/>
              <w:jc w:val="right"/>
            </w:pPr>
            <w:r>
              <w:t>4</w:t>
            </w:r>
            <w:r w:rsidR="00F61CC7">
              <w:t>4</w:t>
            </w:r>
          </w:p>
        </w:tc>
      </w:tr>
      <w:tr w:rsidR="001048C6" w:rsidTr="007E6311">
        <w:tc>
          <w:tcPr>
            <w:tcW w:w="681" w:type="dxa"/>
          </w:tcPr>
          <w:p w:rsidR="001048C6" w:rsidRDefault="001048C6" w:rsidP="00C863E1">
            <w:pPr>
              <w:spacing w:line="276" w:lineRule="auto"/>
              <w:jc w:val="right"/>
            </w:pPr>
            <w:r>
              <w:t>X</w:t>
            </w:r>
            <w:r w:rsidR="00C863E1">
              <w:t>I</w:t>
            </w:r>
            <w:r>
              <w:t>X.</w:t>
            </w:r>
          </w:p>
        </w:tc>
        <w:tc>
          <w:tcPr>
            <w:tcW w:w="8096" w:type="dxa"/>
          </w:tcPr>
          <w:p w:rsidR="001048C6" w:rsidRPr="00E151FE" w:rsidRDefault="001048C6" w:rsidP="001048C6">
            <w:pPr>
              <w:spacing w:line="276" w:lineRule="auto"/>
            </w:pPr>
            <w:r w:rsidRPr="00E151FE">
              <w:rPr>
                <w:rFonts w:cstheme="minorHAnsi"/>
                <w:sz w:val="24"/>
              </w:rPr>
              <w:t>Informacja o stanie oświaty</w:t>
            </w:r>
            <w:r>
              <w:rPr>
                <w:rFonts w:cstheme="minorHAnsi"/>
                <w:sz w:val="24"/>
              </w:rPr>
              <w:t>………………………………………………………………………………….</w:t>
            </w:r>
          </w:p>
        </w:tc>
        <w:tc>
          <w:tcPr>
            <w:tcW w:w="511" w:type="dxa"/>
          </w:tcPr>
          <w:p w:rsidR="001048C6" w:rsidRDefault="001048C6" w:rsidP="00C863E1">
            <w:pPr>
              <w:spacing w:line="276" w:lineRule="auto"/>
              <w:jc w:val="right"/>
            </w:pPr>
            <w:r>
              <w:t>4</w:t>
            </w:r>
            <w:r w:rsidR="00C863E1">
              <w:t>6</w:t>
            </w:r>
          </w:p>
        </w:tc>
      </w:tr>
      <w:tr w:rsidR="001048C6" w:rsidTr="007E6311">
        <w:tc>
          <w:tcPr>
            <w:tcW w:w="681" w:type="dxa"/>
          </w:tcPr>
          <w:p w:rsidR="001048C6" w:rsidRDefault="001048C6" w:rsidP="00C863E1">
            <w:pPr>
              <w:spacing w:line="276" w:lineRule="auto"/>
              <w:jc w:val="right"/>
            </w:pPr>
            <w:r>
              <w:t>XX.</w:t>
            </w:r>
          </w:p>
        </w:tc>
        <w:tc>
          <w:tcPr>
            <w:tcW w:w="8096" w:type="dxa"/>
          </w:tcPr>
          <w:p w:rsidR="001048C6" w:rsidRPr="00E151FE" w:rsidRDefault="001048C6" w:rsidP="001048C6">
            <w:pPr>
              <w:spacing w:line="276" w:lineRule="auto"/>
            </w:pPr>
            <w:r w:rsidRPr="00E151FE">
              <w:rPr>
                <w:sz w:val="24"/>
              </w:rPr>
              <w:t>Ochrona zdrowia</w:t>
            </w:r>
            <w:r>
              <w:rPr>
                <w:sz w:val="24"/>
              </w:rPr>
              <w:t>………………………………………………………………………………………………….</w:t>
            </w:r>
          </w:p>
        </w:tc>
        <w:tc>
          <w:tcPr>
            <w:tcW w:w="511" w:type="dxa"/>
          </w:tcPr>
          <w:p w:rsidR="001048C6" w:rsidRDefault="00F61CC7" w:rsidP="00C863E1">
            <w:pPr>
              <w:spacing w:line="276" w:lineRule="auto"/>
              <w:jc w:val="right"/>
            </w:pPr>
            <w:r>
              <w:t>4</w:t>
            </w:r>
            <w:r w:rsidR="00C863E1">
              <w:t>8</w:t>
            </w:r>
          </w:p>
        </w:tc>
      </w:tr>
      <w:tr w:rsidR="001048C6" w:rsidTr="007E6311">
        <w:tc>
          <w:tcPr>
            <w:tcW w:w="681" w:type="dxa"/>
          </w:tcPr>
          <w:p w:rsidR="001048C6" w:rsidRDefault="001048C6" w:rsidP="00C863E1">
            <w:pPr>
              <w:spacing w:line="276" w:lineRule="auto"/>
              <w:jc w:val="right"/>
            </w:pPr>
            <w:r>
              <w:t>XXI.</w:t>
            </w:r>
          </w:p>
        </w:tc>
        <w:tc>
          <w:tcPr>
            <w:tcW w:w="8096" w:type="dxa"/>
          </w:tcPr>
          <w:p w:rsidR="001048C6" w:rsidRPr="00E151FE" w:rsidRDefault="001048C6" w:rsidP="001048C6">
            <w:pPr>
              <w:spacing w:line="276" w:lineRule="auto"/>
            </w:pPr>
            <w:r w:rsidRPr="00E151FE">
              <w:rPr>
                <w:sz w:val="24"/>
              </w:rPr>
              <w:t>Bezpieczeństwo</w:t>
            </w:r>
            <w:r>
              <w:rPr>
                <w:sz w:val="24"/>
              </w:rPr>
              <w:t>……………………………………………………………………………………………………</w:t>
            </w:r>
          </w:p>
        </w:tc>
        <w:tc>
          <w:tcPr>
            <w:tcW w:w="511" w:type="dxa"/>
          </w:tcPr>
          <w:p w:rsidR="001048C6" w:rsidRDefault="00F61CC7" w:rsidP="00C863E1">
            <w:pPr>
              <w:spacing w:line="276" w:lineRule="auto"/>
              <w:jc w:val="right"/>
            </w:pPr>
            <w:r>
              <w:t>4</w:t>
            </w:r>
            <w:r w:rsidR="00C863E1">
              <w:t>9</w:t>
            </w:r>
          </w:p>
        </w:tc>
      </w:tr>
      <w:tr w:rsidR="001048C6" w:rsidTr="007E6311">
        <w:tc>
          <w:tcPr>
            <w:tcW w:w="681" w:type="dxa"/>
          </w:tcPr>
          <w:p w:rsidR="001048C6" w:rsidRDefault="001048C6" w:rsidP="001048C6">
            <w:pPr>
              <w:spacing w:line="276" w:lineRule="auto"/>
              <w:jc w:val="right"/>
            </w:pPr>
          </w:p>
        </w:tc>
        <w:tc>
          <w:tcPr>
            <w:tcW w:w="8096" w:type="dxa"/>
          </w:tcPr>
          <w:p w:rsidR="001048C6" w:rsidRPr="00E151FE" w:rsidRDefault="001048C6" w:rsidP="001048C6">
            <w:pPr>
              <w:spacing w:line="276" w:lineRule="auto"/>
            </w:pPr>
          </w:p>
        </w:tc>
        <w:tc>
          <w:tcPr>
            <w:tcW w:w="511" w:type="dxa"/>
          </w:tcPr>
          <w:p w:rsidR="001048C6" w:rsidRDefault="001048C6" w:rsidP="001048C6">
            <w:pPr>
              <w:spacing w:line="276" w:lineRule="auto"/>
              <w:jc w:val="right"/>
            </w:pPr>
          </w:p>
        </w:tc>
      </w:tr>
      <w:tr w:rsidR="001048C6" w:rsidTr="007E6311">
        <w:tc>
          <w:tcPr>
            <w:tcW w:w="681" w:type="dxa"/>
          </w:tcPr>
          <w:p w:rsidR="001048C6" w:rsidRDefault="001048C6" w:rsidP="001048C6">
            <w:pPr>
              <w:spacing w:line="276" w:lineRule="auto"/>
              <w:jc w:val="right"/>
            </w:pPr>
          </w:p>
        </w:tc>
        <w:tc>
          <w:tcPr>
            <w:tcW w:w="8096" w:type="dxa"/>
          </w:tcPr>
          <w:p w:rsidR="001048C6" w:rsidRDefault="001048C6" w:rsidP="001048C6">
            <w:pPr>
              <w:spacing w:line="276" w:lineRule="auto"/>
            </w:pPr>
          </w:p>
        </w:tc>
        <w:tc>
          <w:tcPr>
            <w:tcW w:w="511" w:type="dxa"/>
          </w:tcPr>
          <w:p w:rsidR="001048C6" w:rsidRDefault="001048C6" w:rsidP="001048C6">
            <w:pPr>
              <w:spacing w:line="276" w:lineRule="auto"/>
            </w:pPr>
          </w:p>
        </w:tc>
      </w:tr>
    </w:tbl>
    <w:p w:rsidR="00E138A2" w:rsidRDefault="00E138A2" w:rsidP="00E138A2"/>
    <w:p w:rsidR="007E4C5F" w:rsidRDefault="007E4C5F">
      <w:r>
        <w:br w:type="page"/>
      </w:r>
    </w:p>
    <w:p w:rsidR="00E138A2" w:rsidRDefault="00E138A2" w:rsidP="00E138A2"/>
    <w:p w:rsidR="00E138A2" w:rsidRPr="003E38A0" w:rsidRDefault="00E138A2" w:rsidP="003E38A0">
      <w:pPr>
        <w:shd w:val="clear" w:color="auto" w:fill="92D050"/>
        <w:rPr>
          <w:b/>
          <w:sz w:val="24"/>
        </w:rPr>
      </w:pPr>
      <w:r w:rsidRPr="003E38A0">
        <w:rPr>
          <w:b/>
          <w:sz w:val="24"/>
        </w:rPr>
        <w:t>I. Wstęp</w:t>
      </w:r>
    </w:p>
    <w:p w:rsidR="00E138A2" w:rsidRDefault="00E138A2" w:rsidP="00D43B5F">
      <w:pPr>
        <w:spacing w:after="0" w:line="240" w:lineRule="auto"/>
        <w:jc w:val="both"/>
      </w:pPr>
      <w:r>
        <w:t>Zgodnie z a</w:t>
      </w:r>
      <w:r w:rsidRPr="00E138A2">
        <w:t>rt. 28aa</w:t>
      </w:r>
      <w:r w:rsidR="004B312D">
        <w:t xml:space="preserve"> </w:t>
      </w:r>
      <w:r w:rsidR="009B55C5">
        <w:t>U</w:t>
      </w:r>
      <w:r w:rsidR="005F03C6">
        <w:t xml:space="preserve">stawy z dnia 8 marca 1990 r. o samorządzie gminnym, </w:t>
      </w:r>
      <w:r w:rsidR="00A00D8A">
        <w:t>b</w:t>
      </w:r>
      <w:r>
        <w:t>urmistrz</w:t>
      </w:r>
      <w:r w:rsidRPr="00E138A2">
        <w:t xml:space="preserve"> co roku do 31 maja przedstawia radz</w:t>
      </w:r>
      <w:r>
        <w:t>ie gminy raport o stanie gminy, który</w:t>
      </w:r>
      <w:r w:rsidRPr="00E138A2">
        <w:t xml:space="preserve"> obejmuje podsumowanie działalności </w:t>
      </w:r>
      <w:r w:rsidR="00A00D8A">
        <w:t>b</w:t>
      </w:r>
      <w:r>
        <w:t>urmistrza</w:t>
      </w:r>
      <w:r w:rsidRPr="00E138A2">
        <w:t xml:space="preserve"> w roku poprzednim</w:t>
      </w:r>
      <w:r>
        <w:t xml:space="preserve">. W związku z powyższym składam Radzie Miasta i Gminy Gołańcz raport o stanie </w:t>
      </w:r>
      <w:proofErr w:type="spellStart"/>
      <w:r>
        <w:t>miasta</w:t>
      </w:r>
      <w:proofErr w:type="spellEnd"/>
      <w:r>
        <w:t xml:space="preserve"> i gminy Gołańcz za 201</w:t>
      </w:r>
      <w:r w:rsidR="001636E1">
        <w:t>9</w:t>
      </w:r>
      <w:r>
        <w:t xml:space="preserve"> rok.</w:t>
      </w:r>
    </w:p>
    <w:p w:rsidR="00D43B5F" w:rsidRDefault="00D43B5F" w:rsidP="00D43B5F">
      <w:pPr>
        <w:spacing w:after="0" w:line="240" w:lineRule="auto"/>
        <w:jc w:val="both"/>
      </w:pPr>
    </w:p>
    <w:p w:rsidR="00E138A2" w:rsidRPr="003E38A0" w:rsidRDefault="00E138A2" w:rsidP="003E38A0">
      <w:pPr>
        <w:shd w:val="clear" w:color="auto" w:fill="92D050"/>
        <w:rPr>
          <w:b/>
          <w:sz w:val="24"/>
        </w:rPr>
      </w:pPr>
      <w:r w:rsidRPr="003E38A0">
        <w:rPr>
          <w:b/>
          <w:sz w:val="24"/>
        </w:rPr>
        <w:t>II. Informacje ogólne</w:t>
      </w:r>
    </w:p>
    <w:p w:rsidR="00E138A2" w:rsidRPr="00F54732" w:rsidRDefault="00E138A2" w:rsidP="00BE4373">
      <w:pPr>
        <w:pStyle w:val="Akapitzlist"/>
        <w:numPr>
          <w:ilvl w:val="0"/>
          <w:numId w:val="16"/>
        </w:numPr>
        <w:spacing w:after="0" w:line="240" w:lineRule="auto"/>
        <w:ind w:left="284" w:hanging="284"/>
        <w:rPr>
          <w:b/>
        </w:rPr>
      </w:pPr>
      <w:r w:rsidRPr="00F54732">
        <w:rPr>
          <w:b/>
        </w:rPr>
        <w:t xml:space="preserve">Położenie, powierzchnia i podział administracyjny gminy </w:t>
      </w:r>
    </w:p>
    <w:p w:rsidR="00E138A2" w:rsidRPr="00E138A2" w:rsidRDefault="009B55C5" w:rsidP="00D43B5F">
      <w:pPr>
        <w:spacing w:after="0" w:line="240" w:lineRule="auto"/>
        <w:jc w:val="both"/>
      </w:pPr>
      <w:r>
        <w:t xml:space="preserve">Miasto i </w:t>
      </w:r>
      <w:proofErr w:type="spellStart"/>
      <w:r>
        <w:t>g</w:t>
      </w:r>
      <w:r w:rsidR="00E138A2" w:rsidRPr="00E138A2">
        <w:t>mina</w:t>
      </w:r>
      <w:proofErr w:type="spellEnd"/>
      <w:r w:rsidR="00E138A2" w:rsidRPr="00E138A2">
        <w:t xml:space="preserve"> Gołańcz to rejon położony w północno-wschodniej Wielkopolsce, w historycznym i etnograficznym regionie zwanym Pałukami w powiecie wągrowieckim. Miasto i Gmina zajmują powierzchnię 19.182 ha. </w:t>
      </w:r>
    </w:p>
    <w:p w:rsidR="00E138A2" w:rsidRDefault="00E138A2" w:rsidP="00D43B5F">
      <w:pPr>
        <w:spacing w:after="0" w:line="240" w:lineRule="auto"/>
        <w:jc w:val="both"/>
      </w:pPr>
      <w:r w:rsidRPr="00E138A2">
        <w:t xml:space="preserve">Siedzibą </w:t>
      </w:r>
      <w:r w:rsidR="00A00D8A">
        <w:t>g</w:t>
      </w:r>
      <w:r w:rsidRPr="00E138A2">
        <w:t xml:space="preserve">miny jest Gołańcz - </w:t>
      </w:r>
      <w:proofErr w:type="spellStart"/>
      <w:r w:rsidRPr="00E138A2">
        <w:t>miasto</w:t>
      </w:r>
      <w:proofErr w:type="spellEnd"/>
      <w:r w:rsidRPr="00E138A2">
        <w:t xml:space="preserve"> o bogatej, 600–letniej historii, położone nad Strugą Gołaniecką i </w:t>
      </w:r>
      <w:r w:rsidR="00A00D8A">
        <w:t>j</w:t>
      </w:r>
      <w:r w:rsidRPr="00E138A2">
        <w:t>eziorem Smolary, na wysokości 95 m n.p.m.</w:t>
      </w:r>
      <w:r w:rsidR="00197E9D">
        <w:t xml:space="preserve"> o powierzchni 1 264 ha.</w:t>
      </w:r>
      <w:r w:rsidR="00A763E2">
        <w:t xml:space="preserve"> Oprócz </w:t>
      </w:r>
      <w:proofErr w:type="spellStart"/>
      <w:r w:rsidR="00A763E2">
        <w:t>miasta</w:t>
      </w:r>
      <w:proofErr w:type="spellEnd"/>
      <w:r w:rsidR="00A763E2">
        <w:t xml:space="preserve"> na terenie g</w:t>
      </w:r>
      <w:r w:rsidRPr="00E138A2">
        <w:t xml:space="preserve">miny znajduje się 25 sołectw: Bogdanowo, </w:t>
      </w:r>
      <w:proofErr w:type="spellStart"/>
      <w:r w:rsidRPr="00E138A2">
        <w:t>Brdowo</w:t>
      </w:r>
      <w:proofErr w:type="spellEnd"/>
      <w:r w:rsidRPr="00E138A2">
        <w:t xml:space="preserve">, Buszewo, Chawłodno, Chojna, Czerlin, Czesławice, Czeszewo, Grabowo, </w:t>
      </w:r>
      <w:proofErr w:type="spellStart"/>
      <w:r w:rsidRPr="00E138A2">
        <w:t>Gręziny</w:t>
      </w:r>
      <w:proofErr w:type="spellEnd"/>
      <w:r w:rsidRPr="00E138A2">
        <w:t xml:space="preserve">, Jeziorki, Konary, Krzyżanki, Kujawki, Laskownica Mała, Laskownica Wielka, Lęgniszewo, Morakowo, Morakówko, Oleszno, </w:t>
      </w:r>
      <w:proofErr w:type="spellStart"/>
      <w:r w:rsidRPr="00E138A2">
        <w:t>Panigródz</w:t>
      </w:r>
      <w:proofErr w:type="spellEnd"/>
      <w:r w:rsidRPr="00E138A2">
        <w:t>, Potulin, Ryb</w:t>
      </w:r>
      <w:r w:rsidR="00197E9D">
        <w:t>owo, Smogulec, Tomczyce o łącznej powierzchni 17 918 ha.</w:t>
      </w:r>
    </w:p>
    <w:p w:rsidR="003901BF" w:rsidRPr="00E138A2" w:rsidRDefault="003901BF" w:rsidP="00E138A2">
      <w:pPr>
        <w:spacing w:after="0"/>
        <w:jc w:val="both"/>
      </w:pPr>
    </w:p>
    <w:p w:rsidR="00E138A2" w:rsidRPr="00F54732" w:rsidRDefault="00E138A2" w:rsidP="00F54732">
      <w:pPr>
        <w:jc w:val="center"/>
        <w:rPr>
          <w:b/>
          <w:bCs/>
          <w:i/>
          <w:iCs/>
        </w:rPr>
      </w:pPr>
      <w:r w:rsidRPr="00E138A2">
        <w:rPr>
          <w:b/>
          <w:bCs/>
          <w:i/>
          <w:iCs/>
        </w:rPr>
        <w:t>Stru</w:t>
      </w:r>
      <w:r w:rsidR="006C10A2">
        <w:rPr>
          <w:b/>
          <w:bCs/>
          <w:i/>
          <w:iCs/>
        </w:rPr>
        <w:t>ktura powierzchni gminy w podzia</w:t>
      </w:r>
      <w:r w:rsidRPr="00E138A2">
        <w:rPr>
          <w:b/>
          <w:bCs/>
          <w:i/>
          <w:iCs/>
        </w:rPr>
        <w:t>l</w:t>
      </w:r>
      <w:r w:rsidR="006C10A2">
        <w:rPr>
          <w:b/>
          <w:bCs/>
          <w:i/>
          <w:iCs/>
        </w:rPr>
        <w:t>e</w:t>
      </w:r>
      <w:r w:rsidRPr="00E138A2">
        <w:rPr>
          <w:b/>
          <w:bCs/>
          <w:i/>
          <w:iCs/>
        </w:rPr>
        <w:t xml:space="preserve"> na obszar miejski i wiejski</w:t>
      </w:r>
    </w:p>
    <w:p w:rsidR="00E138A2" w:rsidRPr="00E138A2" w:rsidRDefault="00E138A2" w:rsidP="003901BF">
      <w:pPr>
        <w:jc w:val="center"/>
        <w:rPr>
          <w:b/>
        </w:rPr>
      </w:pPr>
      <w:r w:rsidRPr="00E138A2">
        <w:rPr>
          <w:b/>
          <w:noProof/>
          <w:lang w:eastAsia="pl-PL"/>
        </w:rPr>
        <w:drawing>
          <wp:inline distT="0" distB="0" distL="0" distR="0">
            <wp:extent cx="4578985" cy="37528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8985" cy="3752850"/>
                    </a:xfrm>
                    <a:prstGeom prst="rect">
                      <a:avLst/>
                    </a:prstGeom>
                    <a:noFill/>
                    <a:ln>
                      <a:noFill/>
                    </a:ln>
                  </pic:spPr>
                </pic:pic>
              </a:graphicData>
            </a:graphic>
          </wp:inline>
        </w:drawing>
      </w:r>
    </w:p>
    <w:p w:rsidR="00E138A2" w:rsidRDefault="00E138A2" w:rsidP="009B55C5">
      <w:pPr>
        <w:jc w:val="center"/>
        <w:rPr>
          <w:i/>
          <w:sz w:val="20"/>
          <w:szCs w:val="20"/>
        </w:rPr>
      </w:pPr>
      <w:r w:rsidRPr="009B55C5">
        <w:rPr>
          <w:i/>
          <w:sz w:val="20"/>
          <w:szCs w:val="20"/>
        </w:rPr>
        <w:t xml:space="preserve">Źródło: dane </w:t>
      </w:r>
      <w:proofErr w:type="spellStart"/>
      <w:r w:rsidRPr="009B55C5">
        <w:rPr>
          <w:i/>
          <w:sz w:val="20"/>
          <w:szCs w:val="20"/>
        </w:rPr>
        <w:t>UMiG</w:t>
      </w:r>
      <w:proofErr w:type="spellEnd"/>
      <w:r w:rsidRPr="009B55C5">
        <w:rPr>
          <w:i/>
          <w:sz w:val="20"/>
          <w:szCs w:val="20"/>
        </w:rPr>
        <w:t xml:space="preserve"> Gołańcz</w:t>
      </w:r>
    </w:p>
    <w:p w:rsidR="009B55C5" w:rsidRPr="009B55C5" w:rsidRDefault="009B55C5" w:rsidP="009B55C5">
      <w:pPr>
        <w:jc w:val="center"/>
        <w:rPr>
          <w:b/>
          <w:sz w:val="20"/>
          <w:szCs w:val="20"/>
        </w:rPr>
      </w:pPr>
    </w:p>
    <w:p w:rsidR="00034724" w:rsidRDefault="00034724">
      <w:pPr>
        <w:rPr>
          <w:b/>
        </w:rPr>
      </w:pPr>
      <w:r>
        <w:rPr>
          <w:b/>
        </w:rPr>
        <w:br w:type="page"/>
      </w:r>
    </w:p>
    <w:p w:rsidR="00E138A2" w:rsidRPr="00F54732" w:rsidRDefault="003570CE" w:rsidP="00BE4373">
      <w:pPr>
        <w:pStyle w:val="Akapitzlist"/>
        <w:numPr>
          <w:ilvl w:val="0"/>
          <w:numId w:val="16"/>
        </w:numPr>
        <w:spacing w:after="0" w:line="240" w:lineRule="auto"/>
        <w:ind w:left="284" w:hanging="284"/>
        <w:rPr>
          <w:b/>
        </w:rPr>
      </w:pPr>
      <w:r w:rsidRPr="00F54732">
        <w:rPr>
          <w:b/>
        </w:rPr>
        <w:t>G</w:t>
      </w:r>
      <w:r w:rsidR="00E138A2" w:rsidRPr="00F54732">
        <w:rPr>
          <w:b/>
        </w:rPr>
        <w:t>minne jednostki organizacyjne</w:t>
      </w:r>
    </w:p>
    <w:p w:rsidR="00E138A2" w:rsidRPr="00E138A2" w:rsidRDefault="00E138A2" w:rsidP="007E4C5F">
      <w:pPr>
        <w:spacing w:after="0" w:line="240" w:lineRule="auto"/>
      </w:pPr>
      <w:r w:rsidRPr="00E138A2">
        <w:t>Gminne jednostki organizacyjne</w:t>
      </w:r>
      <w:r w:rsidR="00B178FE">
        <w:t xml:space="preserve"> to</w:t>
      </w:r>
      <w:r w:rsidRPr="00E138A2">
        <w:t xml:space="preserve">: </w:t>
      </w:r>
    </w:p>
    <w:p w:rsidR="00E138A2" w:rsidRPr="00E138A2" w:rsidRDefault="00E138A2" w:rsidP="00BE4373">
      <w:pPr>
        <w:pStyle w:val="Akapitzlist"/>
        <w:numPr>
          <w:ilvl w:val="0"/>
          <w:numId w:val="3"/>
        </w:numPr>
        <w:spacing w:after="0" w:line="240" w:lineRule="auto"/>
      </w:pPr>
      <w:r w:rsidRPr="00E138A2">
        <w:t>Gołaniecki Ośrodek Kultury</w:t>
      </w:r>
      <w:r w:rsidR="00194A41">
        <w:t xml:space="preserve"> (GOK)</w:t>
      </w:r>
      <w:r w:rsidRPr="00E138A2">
        <w:t>,</w:t>
      </w:r>
    </w:p>
    <w:p w:rsidR="00E138A2" w:rsidRPr="00E138A2" w:rsidRDefault="00E138A2" w:rsidP="00BE4373">
      <w:pPr>
        <w:pStyle w:val="Akapitzlist"/>
        <w:numPr>
          <w:ilvl w:val="0"/>
          <w:numId w:val="3"/>
        </w:numPr>
        <w:spacing w:after="0" w:line="240" w:lineRule="auto"/>
      </w:pPr>
      <w:r w:rsidRPr="00E138A2">
        <w:t xml:space="preserve">Przedszkole Publiczne, </w:t>
      </w:r>
    </w:p>
    <w:p w:rsidR="00E138A2" w:rsidRPr="00E138A2" w:rsidRDefault="00E138A2" w:rsidP="00BE4373">
      <w:pPr>
        <w:pStyle w:val="Akapitzlist"/>
        <w:numPr>
          <w:ilvl w:val="0"/>
          <w:numId w:val="3"/>
        </w:numPr>
        <w:spacing w:after="0" w:line="240" w:lineRule="auto"/>
      </w:pPr>
      <w:r w:rsidRPr="00E138A2">
        <w:t xml:space="preserve">Szkoła Podstawowa im. Mikołaja Kopernika w </w:t>
      </w:r>
      <w:proofErr w:type="spellStart"/>
      <w:r w:rsidRPr="00E138A2">
        <w:t>Panigrodzu</w:t>
      </w:r>
      <w:proofErr w:type="spellEnd"/>
      <w:r w:rsidRPr="00E138A2">
        <w:t>,</w:t>
      </w:r>
    </w:p>
    <w:p w:rsidR="00E138A2" w:rsidRPr="00E138A2" w:rsidRDefault="00E138A2" w:rsidP="00BE4373">
      <w:pPr>
        <w:pStyle w:val="Akapitzlist"/>
        <w:numPr>
          <w:ilvl w:val="0"/>
          <w:numId w:val="3"/>
        </w:numPr>
        <w:spacing w:after="0" w:line="240" w:lineRule="auto"/>
      </w:pPr>
      <w:r w:rsidRPr="00E138A2">
        <w:t>Szkoła Podstawowa im. Stanisława Staszica w Morakowie,</w:t>
      </w:r>
    </w:p>
    <w:p w:rsidR="00E138A2" w:rsidRPr="00E138A2" w:rsidRDefault="00E138A2" w:rsidP="00BE4373">
      <w:pPr>
        <w:pStyle w:val="Akapitzlist"/>
        <w:numPr>
          <w:ilvl w:val="0"/>
          <w:numId w:val="3"/>
        </w:numPr>
        <w:spacing w:after="0" w:line="240" w:lineRule="auto"/>
      </w:pPr>
      <w:r w:rsidRPr="00E138A2">
        <w:t xml:space="preserve">Szkoła Podstawowa im. dyr. Norberta Przybylskiego w Smogulcu, </w:t>
      </w:r>
    </w:p>
    <w:p w:rsidR="00E138A2" w:rsidRPr="00E138A2" w:rsidRDefault="00E138A2" w:rsidP="00BE4373">
      <w:pPr>
        <w:pStyle w:val="Akapitzlist"/>
        <w:numPr>
          <w:ilvl w:val="0"/>
          <w:numId w:val="3"/>
        </w:numPr>
        <w:spacing w:after="0" w:line="240" w:lineRule="auto"/>
      </w:pPr>
      <w:r w:rsidRPr="00E138A2">
        <w:t xml:space="preserve">Szkoła Podstawowa im. </w:t>
      </w:r>
      <w:proofErr w:type="spellStart"/>
      <w:r w:rsidRPr="00E138A2">
        <w:t>ppłka</w:t>
      </w:r>
      <w:proofErr w:type="spellEnd"/>
      <w:r w:rsidRPr="00E138A2">
        <w:t xml:space="preserve"> Włodzimierza Kowalskiego w </w:t>
      </w:r>
      <w:proofErr w:type="spellStart"/>
      <w:r w:rsidRPr="00E138A2">
        <w:t>Gołańczy</w:t>
      </w:r>
      <w:proofErr w:type="spellEnd"/>
      <w:r w:rsidRPr="00E138A2">
        <w:t>,</w:t>
      </w:r>
    </w:p>
    <w:p w:rsidR="00E138A2" w:rsidRPr="00E138A2" w:rsidRDefault="00E138A2" w:rsidP="00BE4373">
      <w:pPr>
        <w:pStyle w:val="Akapitzlist"/>
        <w:numPr>
          <w:ilvl w:val="0"/>
          <w:numId w:val="3"/>
        </w:numPr>
        <w:spacing w:after="0" w:line="240" w:lineRule="auto"/>
      </w:pPr>
      <w:r w:rsidRPr="00E138A2">
        <w:t>Miejsko-Gminny Ośrodek Pomocy Społecznej</w:t>
      </w:r>
      <w:r w:rsidR="00194A41">
        <w:t xml:space="preserve"> (MGOPS)</w:t>
      </w:r>
      <w:r w:rsidRPr="00E138A2">
        <w:t>,</w:t>
      </w:r>
    </w:p>
    <w:p w:rsidR="00E138A2" w:rsidRPr="00E138A2" w:rsidRDefault="00E138A2" w:rsidP="00BE4373">
      <w:pPr>
        <w:pStyle w:val="Akapitzlist"/>
        <w:numPr>
          <w:ilvl w:val="0"/>
          <w:numId w:val="3"/>
        </w:numPr>
        <w:spacing w:after="0" w:line="240" w:lineRule="auto"/>
      </w:pPr>
      <w:r w:rsidRPr="00E138A2">
        <w:t>Środowiskowy Dom Samopomocy</w:t>
      </w:r>
      <w:r w:rsidR="00194A41">
        <w:t xml:space="preserve"> (ŚDS)</w:t>
      </w:r>
      <w:r w:rsidRPr="00E138A2">
        <w:t>,</w:t>
      </w:r>
    </w:p>
    <w:p w:rsidR="00E138A2" w:rsidRPr="00E138A2" w:rsidRDefault="00B178FE" w:rsidP="007E4C5F">
      <w:pPr>
        <w:spacing w:after="0" w:line="240" w:lineRule="auto"/>
        <w:ind w:left="360"/>
      </w:pPr>
      <w:r>
        <w:t>oraz</w:t>
      </w:r>
      <w:r w:rsidR="00034724">
        <w:t xml:space="preserve"> </w:t>
      </w:r>
      <w:r w:rsidR="00E138A2" w:rsidRPr="00E138A2">
        <w:t xml:space="preserve">Zakład Gospodarki Komunalnej i Mieszkaniowej w </w:t>
      </w:r>
      <w:proofErr w:type="spellStart"/>
      <w:r w:rsidR="00E138A2" w:rsidRPr="00E138A2">
        <w:t>Gołańczy</w:t>
      </w:r>
      <w:proofErr w:type="spellEnd"/>
      <w:r w:rsidR="00194A41">
        <w:t xml:space="preserve"> (</w:t>
      </w:r>
      <w:proofErr w:type="spellStart"/>
      <w:r w:rsidR="00194A41">
        <w:t>ZGKiM</w:t>
      </w:r>
      <w:proofErr w:type="spellEnd"/>
      <w:r w:rsidR="00194A41">
        <w:t>)</w:t>
      </w:r>
      <w:r w:rsidR="003C6986">
        <w:t xml:space="preserve"> </w:t>
      </w:r>
      <w:r w:rsidR="00266557">
        <w:t>- zakład budżetowy</w:t>
      </w:r>
      <w:r w:rsidR="00E138A2" w:rsidRPr="00E138A2">
        <w:t>.</w:t>
      </w:r>
    </w:p>
    <w:p w:rsidR="00F54732" w:rsidRPr="00E138A2" w:rsidRDefault="00F54732" w:rsidP="00D43B5F">
      <w:pPr>
        <w:spacing w:after="0" w:line="240" w:lineRule="auto"/>
      </w:pPr>
    </w:p>
    <w:p w:rsidR="00E138A2" w:rsidRPr="00F54732" w:rsidRDefault="00E138A2" w:rsidP="00BE4373">
      <w:pPr>
        <w:pStyle w:val="Akapitzlist"/>
        <w:numPr>
          <w:ilvl w:val="0"/>
          <w:numId w:val="16"/>
        </w:numPr>
        <w:spacing w:after="0" w:line="240" w:lineRule="auto"/>
        <w:ind w:left="284" w:hanging="284"/>
        <w:rPr>
          <w:b/>
        </w:rPr>
      </w:pPr>
      <w:r w:rsidRPr="00F54732">
        <w:rPr>
          <w:b/>
        </w:rPr>
        <w:t>Ludność i dane Urzędu Stanu Cywilnego</w:t>
      </w:r>
    </w:p>
    <w:p w:rsidR="00926EF6" w:rsidRPr="00926EF6" w:rsidRDefault="00926EF6" w:rsidP="00926EF6">
      <w:pPr>
        <w:pStyle w:val="NormalnyWeb"/>
        <w:spacing w:after="0" w:line="240" w:lineRule="auto"/>
        <w:rPr>
          <w:rFonts w:asciiTheme="minorHAnsi" w:hAnsiTheme="minorHAnsi" w:cstheme="minorHAnsi"/>
          <w:sz w:val="22"/>
        </w:rPr>
      </w:pPr>
      <w:r w:rsidRPr="00926EF6">
        <w:rPr>
          <w:rFonts w:asciiTheme="minorHAnsi" w:hAnsiTheme="minorHAnsi" w:cstheme="minorHAnsi"/>
          <w:sz w:val="22"/>
        </w:rPr>
        <w:t>Gminę Gołańcz, na dzień 31.12.2019 r., zamieszkiwało 8398 osób (na pobyt stały 8197 osób, na pobyt czasowy 201 osób), w tym:</w:t>
      </w:r>
    </w:p>
    <w:p w:rsidR="00926EF6" w:rsidRPr="00926EF6" w:rsidRDefault="00926EF6" w:rsidP="00BE4373">
      <w:pPr>
        <w:pStyle w:val="NormalnyWeb"/>
        <w:numPr>
          <w:ilvl w:val="0"/>
          <w:numId w:val="21"/>
        </w:numPr>
        <w:spacing w:after="0" w:line="240" w:lineRule="auto"/>
        <w:rPr>
          <w:rFonts w:asciiTheme="minorHAnsi" w:hAnsiTheme="minorHAnsi" w:cstheme="minorHAnsi"/>
          <w:sz w:val="22"/>
        </w:rPr>
      </w:pPr>
      <w:proofErr w:type="spellStart"/>
      <w:r w:rsidRPr="00926EF6">
        <w:rPr>
          <w:rFonts w:asciiTheme="minorHAnsi" w:hAnsiTheme="minorHAnsi" w:cstheme="minorHAnsi"/>
          <w:sz w:val="22"/>
        </w:rPr>
        <w:t>miasto</w:t>
      </w:r>
      <w:proofErr w:type="spellEnd"/>
      <w:r w:rsidRPr="00926EF6">
        <w:rPr>
          <w:rFonts w:asciiTheme="minorHAnsi" w:hAnsiTheme="minorHAnsi" w:cstheme="minorHAnsi"/>
          <w:sz w:val="22"/>
        </w:rPr>
        <w:t xml:space="preserve"> Gołańcz – 3334 osób (na pobyt stały 3171 osoby, na pobyt czasowy 163 osób),</w:t>
      </w:r>
    </w:p>
    <w:p w:rsidR="00926EF6" w:rsidRPr="00926EF6" w:rsidRDefault="00926EF6" w:rsidP="00BE4373">
      <w:pPr>
        <w:pStyle w:val="NormalnyWeb"/>
        <w:numPr>
          <w:ilvl w:val="0"/>
          <w:numId w:val="21"/>
        </w:numPr>
        <w:spacing w:after="0" w:line="240" w:lineRule="auto"/>
        <w:rPr>
          <w:rFonts w:asciiTheme="minorHAnsi" w:hAnsiTheme="minorHAnsi" w:cstheme="minorHAnsi"/>
          <w:sz w:val="22"/>
        </w:rPr>
      </w:pPr>
      <w:r w:rsidRPr="00926EF6">
        <w:rPr>
          <w:rFonts w:asciiTheme="minorHAnsi" w:hAnsiTheme="minorHAnsi" w:cstheme="minorHAnsi"/>
          <w:sz w:val="22"/>
        </w:rPr>
        <w:t>obszar wiejski gminy Gołańcz – 5064 osób (na pobyt stały 5026 osób, na pobyt czasowy 38 osób).</w:t>
      </w:r>
    </w:p>
    <w:p w:rsidR="00926EF6" w:rsidRPr="00926EF6" w:rsidRDefault="00926EF6" w:rsidP="00926EF6">
      <w:pPr>
        <w:rPr>
          <w:rFonts w:cstheme="minorHAnsi"/>
          <w:sz w:val="20"/>
        </w:rPr>
      </w:pPr>
    </w:p>
    <w:p w:rsidR="00926EF6" w:rsidRPr="00926EF6" w:rsidRDefault="00926EF6" w:rsidP="00926EF6">
      <w:pPr>
        <w:pStyle w:val="NormalnyWeb"/>
        <w:spacing w:after="0" w:line="240" w:lineRule="auto"/>
        <w:jc w:val="center"/>
        <w:rPr>
          <w:rFonts w:asciiTheme="minorHAnsi" w:hAnsiTheme="minorHAnsi" w:cstheme="minorHAnsi"/>
          <w:sz w:val="22"/>
        </w:rPr>
      </w:pPr>
      <w:r w:rsidRPr="00926EF6">
        <w:rPr>
          <w:rFonts w:asciiTheme="minorHAnsi" w:hAnsiTheme="minorHAnsi" w:cstheme="minorHAnsi"/>
          <w:b/>
          <w:bCs/>
          <w:i/>
          <w:iCs/>
          <w:sz w:val="22"/>
        </w:rPr>
        <w:t>Liczba stałych mieszkańców gminy w podziale na obszar miejski i obszar wiejski w ujęciu graficznym na dzień 31.12.2019</w:t>
      </w:r>
    </w:p>
    <w:p w:rsidR="00926EF6" w:rsidRPr="00926EF6" w:rsidRDefault="00926EF6" w:rsidP="00926EF6">
      <w:pPr>
        <w:jc w:val="center"/>
        <w:rPr>
          <w:rFonts w:cstheme="minorHAnsi"/>
          <w:sz w:val="20"/>
        </w:rPr>
      </w:pPr>
    </w:p>
    <w:p w:rsidR="00926EF6" w:rsidRPr="00926EF6" w:rsidRDefault="00926EF6" w:rsidP="00926EF6">
      <w:pPr>
        <w:jc w:val="center"/>
        <w:rPr>
          <w:rFonts w:cstheme="minorHAnsi"/>
          <w:sz w:val="20"/>
        </w:rPr>
      </w:pPr>
      <w:r w:rsidRPr="00926EF6">
        <w:rPr>
          <w:rFonts w:cstheme="minorHAnsi"/>
          <w:noProof/>
          <w:sz w:val="20"/>
          <w:lang w:eastAsia="pl-PL"/>
        </w:rPr>
        <w:drawing>
          <wp:inline distT="0" distB="0" distL="0" distR="0">
            <wp:extent cx="4572000" cy="3177540"/>
            <wp:effectExtent l="19050" t="0" r="19050" b="381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26EF6" w:rsidRPr="00926EF6" w:rsidRDefault="00926EF6" w:rsidP="00926EF6">
      <w:pPr>
        <w:pStyle w:val="NormalnyWeb"/>
        <w:spacing w:after="198" w:line="276" w:lineRule="auto"/>
        <w:rPr>
          <w:rFonts w:asciiTheme="minorHAnsi" w:hAnsiTheme="minorHAnsi" w:cstheme="minorHAnsi"/>
          <w:sz w:val="22"/>
        </w:rPr>
      </w:pPr>
      <w:r w:rsidRPr="00926EF6">
        <w:rPr>
          <w:rFonts w:asciiTheme="minorHAnsi" w:hAnsiTheme="minorHAnsi" w:cstheme="minorHAnsi"/>
          <w:i/>
          <w:iCs/>
          <w:sz w:val="18"/>
          <w:szCs w:val="20"/>
        </w:rPr>
        <w:t xml:space="preserve">Źródło: dane USC w </w:t>
      </w:r>
      <w:proofErr w:type="spellStart"/>
      <w:r w:rsidRPr="00926EF6">
        <w:rPr>
          <w:rFonts w:asciiTheme="minorHAnsi" w:hAnsiTheme="minorHAnsi" w:cstheme="minorHAnsi"/>
          <w:i/>
          <w:iCs/>
          <w:sz w:val="18"/>
          <w:szCs w:val="20"/>
        </w:rPr>
        <w:t>Gołańczy</w:t>
      </w:r>
      <w:proofErr w:type="spellEnd"/>
    </w:p>
    <w:p w:rsidR="00926EF6" w:rsidRPr="00926EF6" w:rsidRDefault="00926EF6" w:rsidP="00926EF6">
      <w:pPr>
        <w:rPr>
          <w:rFonts w:cstheme="minorHAnsi"/>
          <w:sz w:val="20"/>
        </w:rPr>
      </w:pPr>
    </w:p>
    <w:p w:rsidR="00926EF6" w:rsidRPr="00926EF6" w:rsidRDefault="00926EF6" w:rsidP="00926EF6">
      <w:pPr>
        <w:rPr>
          <w:rFonts w:cstheme="minorHAnsi"/>
          <w:sz w:val="20"/>
        </w:rPr>
      </w:pPr>
    </w:p>
    <w:p w:rsidR="00926EF6" w:rsidRPr="00926EF6" w:rsidRDefault="00926EF6" w:rsidP="00926EF6">
      <w:pPr>
        <w:pStyle w:val="NormalnyWeb"/>
        <w:spacing w:after="198" w:line="276" w:lineRule="auto"/>
        <w:jc w:val="center"/>
        <w:rPr>
          <w:rFonts w:asciiTheme="minorHAnsi" w:hAnsiTheme="minorHAnsi" w:cstheme="minorHAnsi"/>
          <w:b/>
          <w:bCs/>
          <w:i/>
          <w:iCs/>
          <w:sz w:val="22"/>
        </w:rPr>
      </w:pPr>
      <w:r w:rsidRPr="00926EF6">
        <w:rPr>
          <w:rFonts w:asciiTheme="minorHAnsi" w:hAnsiTheme="minorHAnsi" w:cstheme="minorHAnsi"/>
          <w:b/>
          <w:bCs/>
          <w:i/>
          <w:iCs/>
          <w:sz w:val="22"/>
        </w:rPr>
        <w:t>Liczba mieszkańców w poszczególnych miejscowościach</w:t>
      </w:r>
    </w:p>
    <w:tbl>
      <w:tblPr>
        <w:tblW w:w="9020" w:type="dxa"/>
        <w:tblInd w:w="58" w:type="dxa"/>
        <w:tblCellMar>
          <w:left w:w="70" w:type="dxa"/>
          <w:right w:w="70" w:type="dxa"/>
        </w:tblCellMar>
        <w:tblLook w:val="04A0"/>
      </w:tblPr>
      <w:tblGrid>
        <w:gridCol w:w="1060"/>
        <w:gridCol w:w="3120"/>
        <w:gridCol w:w="1580"/>
        <w:gridCol w:w="1540"/>
        <w:gridCol w:w="1720"/>
      </w:tblGrid>
      <w:tr w:rsidR="00926EF6" w:rsidRPr="00926EF6" w:rsidTr="00926EF6">
        <w:trPr>
          <w:trHeight w:val="312"/>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i/>
                <w:iCs/>
                <w:color w:val="000000"/>
                <w:szCs w:val="24"/>
                <w:lang w:eastAsia="pl-PL"/>
              </w:rPr>
            </w:pPr>
            <w:r w:rsidRPr="00926EF6">
              <w:rPr>
                <w:rFonts w:eastAsia="Times New Roman" w:cstheme="minorHAnsi"/>
                <w:b/>
                <w:bCs/>
                <w:i/>
                <w:iCs/>
                <w:color w:val="000000"/>
                <w:szCs w:val="24"/>
                <w:lang w:eastAsia="pl-PL"/>
              </w:rPr>
              <w:t>Lp.</w:t>
            </w:r>
          </w:p>
        </w:tc>
        <w:tc>
          <w:tcPr>
            <w:tcW w:w="3120" w:type="dxa"/>
            <w:tcBorders>
              <w:top w:val="single" w:sz="4" w:space="0" w:color="auto"/>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i/>
                <w:iCs/>
                <w:color w:val="000000"/>
                <w:szCs w:val="24"/>
                <w:lang w:eastAsia="pl-PL"/>
              </w:rPr>
            </w:pPr>
            <w:r w:rsidRPr="00926EF6">
              <w:rPr>
                <w:rFonts w:eastAsia="Times New Roman" w:cstheme="minorHAnsi"/>
                <w:b/>
                <w:bCs/>
                <w:i/>
                <w:iCs/>
                <w:color w:val="000000"/>
                <w:szCs w:val="24"/>
                <w:lang w:eastAsia="pl-PL"/>
              </w:rPr>
              <w:t>Miejscowość</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i/>
                <w:iCs/>
                <w:color w:val="000000"/>
                <w:szCs w:val="24"/>
                <w:lang w:eastAsia="pl-PL"/>
              </w:rPr>
            </w:pPr>
            <w:r w:rsidRPr="00926EF6">
              <w:rPr>
                <w:rFonts w:eastAsia="Times New Roman" w:cstheme="minorHAnsi"/>
                <w:b/>
                <w:bCs/>
                <w:i/>
                <w:iCs/>
                <w:color w:val="000000"/>
                <w:szCs w:val="24"/>
                <w:lang w:eastAsia="pl-PL"/>
              </w:rPr>
              <w:t>Razem</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i/>
                <w:iCs/>
                <w:color w:val="000000"/>
                <w:szCs w:val="24"/>
                <w:lang w:eastAsia="pl-PL"/>
              </w:rPr>
            </w:pPr>
            <w:r w:rsidRPr="00926EF6">
              <w:rPr>
                <w:rFonts w:eastAsia="Times New Roman" w:cstheme="minorHAnsi"/>
                <w:b/>
                <w:bCs/>
                <w:i/>
                <w:iCs/>
                <w:color w:val="000000"/>
                <w:szCs w:val="24"/>
                <w:lang w:eastAsia="pl-PL"/>
              </w:rPr>
              <w:t>Pobyt stały</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i/>
                <w:iCs/>
                <w:color w:val="000000"/>
                <w:szCs w:val="24"/>
                <w:lang w:eastAsia="pl-PL"/>
              </w:rPr>
            </w:pPr>
            <w:r w:rsidRPr="00926EF6">
              <w:rPr>
                <w:rFonts w:eastAsia="Times New Roman" w:cstheme="minorHAnsi"/>
                <w:b/>
                <w:bCs/>
                <w:i/>
                <w:iCs/>
                <w:color w:val="000000"/>
                <w:szCs w:val="24"/>
                <w:lang w:eastAsia="pl-PL"/>
              </w:rPr>
              <w:t>Pobyt czasowy</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1.</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Bogdanowo</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114</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113</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2.</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proofErr w:type="spellStart"/>
            <w:r w:rsidRPr="00926EF6">
              <w:rPr>
                <w:rFonts w:eastAsia="Times New Roman" w:cstheme="minorHAnsi"/>
                <w:b/>
                <w:bCs/>
                <w:color w:val="000000"/>
                <w:sz w:val="20"/>
                <w:lang w:eastAsia="pl-PL"/>
              </w:rPr>
              <w:t>Brdowo</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57</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57</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0</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3.</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Buszewo</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67</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67</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0</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4.</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Chawłodno</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277</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275</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2</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5.</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Chojna</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223</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223</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0</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6.</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Czerlin</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228</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225</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3</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7.</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Czesławice</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453</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448</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5</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8.</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Czeszewo</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233</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233</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0</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9.</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Grabowo</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118</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118</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0</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10.</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proofErr w:type="spellStart"/>
            <w:r w:rsidRPr="00926EF6">
              <w:rPr>
                <w:rFonts w:eastAsia="Times New Roman" w:cstheme="minorHAnsi"/>
                <w:b/>
                <w:bCs/>
                <w:color w:val="000000"/>
                <w:sz w:val="20"/>
                <w:lang w:eastAsia="pl-PL"/>
              </w:rPr>
              <w:t>Gręziny</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85</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85</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0</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11.</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Jeziorki</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60</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60</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0</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12.</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Konary</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107</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107</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0</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13.</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Krzyżanki</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166</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161</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5</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14.</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Kujawki</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105</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105</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0</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15.</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Laskownica Mała</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161</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158</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3</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16.</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Laskownica Wielka</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184</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184</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0</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17.</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Lęgniszewo</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113</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113</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0</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18.</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Morakowo</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319</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317</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2</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19.</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Morakówko</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74</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74</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0</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20.</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Oleszno</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298</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298</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0</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21.</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proofErr w:type="spellStart"/>
            <w:r w:rsidRPr="00926EF6">
              <w:rPr>
                <w:rFonts w:eastAsia="Times New Roman" w:cstheme="minorHAnsi"/>
                <w:b/>
                <w:bCs/>
                <w:color w:val="000000"/>
                <w:sz w:val="20"/>
                <w:lang w:eastAsia="pl-PL"/>
              </w:rPr>
              <w:t>Panigródz</w:t>
            </w:r>
            <w:proofErr w:type="spellEnd"/>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501</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498</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3</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22.</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Potulin</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248</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244</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4</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23.</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Rybowo</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324</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321</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3</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24.</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Smogulec</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373</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369</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4</w:t>
            </w:r>
          </w:p>
        </w:tc>
      </w:tr>
      <w:tr w:rsidR="00926EF6" w:rsidRPr="00926EF6" w:rsidTr="00926EF6">
        <w:trPr>
          <w:trHeight w:val="288"/>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25.</w:t>
            </w:r>
          </w:p>
        </w:tc>
        <w:tc>
          <w:tcPr>
            <w:tcW w:w="31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Tomczyce</w:t>
            </w:r>
          </w:p>
        </w:tc>
        <w:tc>
          <w:tcPr>
            <w:tcW w:w="158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176</w:t>
            </w:r>
          </w:p>
        </w:tc>
        <w:tc>
          <w:tcPr>
            <w:tcW w:w="154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173</w:t>
            </w:r>
          </w:p>
        </w:tc>
        <w:tc>
          <w:tcPr>
            <w:tcW w:w="1720" w:type="dxa"/>
            <w:tcBorders>
              <w:top w:val="nil"/>
              <w:left w:val="nil"/>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jc w:val="center"/>
              <w:rPr>
                <w:rFonts w:eastAsia="Times New Roman" w:cstheme="minorHAnsi"/>
                <w:color w:val="000000"/>
                <w:sz w:val="20"/>
                <w:lang w:eastAsia="pl-PL"/>
              </w:rPr>
            </w:pPr>
            <w:r w:rsidRPr="00926EF6">
              <w:rPr>
                <w:rFonts w:eastAsia="Times New Roman" w:cstheme="minorHAnsi"/>
                <w:color w:val="000000"/>
                <w:sz w:val="20"/>
                <w:lang w:eastAsia="pl-PL"/>
              </w:rPr>
              <w:t>3</w:t>
            </w:r>
          </w:p>
        </w:tc>
      </w:tr>
      <w:tr w:rsidR="00926EF6" w:rsidRPr="00926EF6" w:rsidTr="00926EF6">
        <w:trPr>
          <w:trHeight w:val="288"/>
        </w:trPr>
        <w:tc>
          <w:tcPr>
            <w:tcW w:w="1060" w:type="dxa"/>
            <w:tcBorders>
              <w:top w:val="nil"/>
              <w:left w:val="nil"/>
              <w:bottom w:val="nil"/>
              <w:right w:val="nil"/>
            </w:tcBorders>
            <w:shd w:val="clear" w:color="auto" w:fill="auto"/>
            <w:noWrap/>
            <w:vAlign w:val="bottom"/>
            <w:hideMark/>
          </w:tcPr>
          <w:p w:rsidR="00926EF6" w:rsidRPr="00926EF6" w:rsidRDefault="00926EF6" w:rsidP="00926EF6">
            <w:pPr>
              <w:spacing w:after="0" w:line="240" w:lineRule="auto"/>
              <w:rPr>
                <w:rFonts w:eastAsia="Times New Roman" w:cstheme="minorHAnsi"/>
                <w:color w:val="000000"/>
                <w:sz w:val="20"/>
                <w:lang w:eastAsia="pl-PL"/>
              </w:rPr>
            </w:pPr>
          </w:p>
        </w:tc>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926EF6" w:rsidRPr="00926EF6" w:rsidRDefault="00926EF6" w:rsidP="00926EF6">
            <w:pPr>
              <w:spacing w:after="0" w:line="240" w:lineRule="auto"/>
              <w:rPr>
                <w:rFonts w:eastAsia="Times New Roman" w:cstheme="minorHAnsi"/>
                <w:b/>
                <w:bCs/>
                <w:color w:val="000000"/>
                <w:sz w:val="20"/>
                <w:lang w:eastAsia="pl-PL"/>
              </w:rPr>
            </w:pPr>
            <w:r w:rsidRPr="00926EF6">
              <w:rPr>
                <w:rFonts w:eastAsia="Times New Roman" w:cstheme="minorHAnsi"/>
                <w:b/>
                <w:bCs/>
                <w:color w:val="000000"/>
                <w:sz w:val="20"/>
                <w:lang w:eastAsia="pl-PL"/>
              </w:rPr>
              <w:t>SUMA:</w:t>
            </w:r>
          </w:p>
        </w:tc>
        <w:tc>
          <w:tcPr>
            <w:tcW w:w="1580" w:type="dxa"/>
            <w:tcBorders>
              <w:top w:val="nil"/>
              <w:left w:val="nil"/>
              <w:bottom w:val="single" w:sz="4" w:space="0" w:color="auto"/>
              <w:right w:val="single" w:sz="4" w:space="0" w:color="auto"/>
            </w:tcBorders>
            <w:shd w:val="clear" w:color="000000" w:fill="A5A5A5"/>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5064</w:t>
            </w:r>
          </w:p>
        </w:tc>
        <w:tc>
          <w:tcPr>
            <w:tcW w:w="1540" w:type="dxa"/>
            <w:tcBorders>
              <w:top w:val="nil"/>
              <w:left w:val="nil"/>
              <w:bottom w:val="single" w:sz="4" w:space="0" w:color="auto"/>
              <w:right w:val="single" w:sz="4" w:space="0" w:color="auto"/>
            </w:tcBorders>
            <w:shd w:val="clear" w:color="000000" w:fill="A5A5A5"/>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5026</w:t>
            </w:r>
          </w:p>
        </w:tc>
        <w:tc>
          <w:tcPr>
            <w:tcW w:w="1720" w:type="dxa"/>
            <w:tcBorders>
              <w:top w:val="nil"/>
              <w:left w:val="nil"/>
              <w:bottom w:val="single" w:sz="4" w:space="0" w:color="auto"/>
              <w:right w:val="single" w:sz="4" w:space="0" w:color="auto"/>
            </w:tcBorders>
            <w:shd w:val="clear" w:color="000000" w:fill="A5A5A5"/>
            <w:noWrap/>
            <w:vAlign w:val="bottom"/>
            <w:hideMark/>
          </w:tcPr>
          <w:p w:rsidR="00926EF6" w:rsidRPr="00926EF6" w:rsidRDefault="00926EF6" w:rsidP="00926EF6">
            <w:pPr>
              <w:spacing w:after="0" w:line="240" w:lineRule="auto"/>
              <w:jc w:val="center"/>
              <w:rPr>
                <w:rFonts w:eastAsia="Times New Roman" w:cstheme="minorHAnsi"/>
                <w:b/>
                <w:bCs/>
                <w:color w:val="000000"/>
                <w:sz w:val="20"/>
                <w:lang w:eastAsia="pl-PL"/>
              </w:rPr>
            </w:pPr>
            <w:r w:rsidRPr="00926EF6">
              <w:rPr>
                <w:rFonts w:eastAsia="Times New Roman" w:cstheme="minorHAnsi"/>
                <w:b/>
                <w:bCs/>
                <w:color w:val="000000"/>
                <w:sz w:val="20"/>
                <w:lang w:eastAsia="pl-PL"/>
              </w:rPr>
              <w:t>38</w:t>
            </w:r>
          </w:p>
        </w:tc>
      </w:tr>
    </w:tbl>
    <w:p w:rsidR="00926EF6" w:rsidRPr="00926EF6" w:rsidRDefault="00926EF6" w:rsidP="00926EF6">
      <w:pPr>
        <w:pStyle w:val="NormalnyWeb"/>
        <w:spacing w:after="0" w:line="240" w:lineRule="auto"/>
        <w:rPr>
          <w:rFonts w:asciiTheme="minorHAnsi" w:hAnsiTheme="minorHAnsi" w:cstheme="minorHAnsi"/>
          <w:sz w:val="22"/>
        </w:rPr>
      </w:pPr>
      <w:r w:rsidRPr="00926EF6">
        <w:rPr>
          <w:rFonts w:asciiTheme="minorHAnsi" w:hAnsiTheme="minorHAnsi" w:cstheme="minorHAnsi"/>
          <w:i/>
          <w:iCs/>
          <w:sz w:val="22"/>
        </w:rPr>
        <w:t xml:space="preserve">Źródło: dane USC w </w:t>
      </w:r>
      <w:proofErr w:type="spellStart"/>
      <w:r w:rsidRPr="00926EF6">
        <w:rPr>
          <w:rFonts w:asciiTheme="minorHAnsi" w:hAnsiTheme="minorHAnsi" w:cstheme="minorHAnsi"/>
          <w:i/>
          <w:iCs/>
          <w:sz w:val="22"/>
        </w:rPr>
        <w:t>Gołańczy</w:t>
      </w:r>
      <w:proofErr w:type="spellEnd"/>
    </w:p>
    <w:p w:rsidR="00926EF6" w:rsidRPr="00926EF6" w:rsidRDefault="00926EF6" w:rsidP="00926EF6">
      <w:pPr>
        <w:pStyle w:val="NormalnyWeb"/>
        <w:spacing w:after="0" w:line="240" w:lineRule="auto"/>
        <w:rPr>
          <w:rFonts w:asciiTheme="minorHAnsi" w:hAnsiTheme="minorHAnsi" w:cstheme="minorHAnsi"/>
          <w:sz w:val="22"/>
        </w:rPr>
      </w:pPr>
      <w:r w:rsidRPr="00926EF6">
        <w:rPr>
          <w:rFonts w:asciiTheme="minorHAnsi" w:hAnsiTheme="minorHAnsi" w:cstheme="minorHAnsi"/>
          <w:sz w:val="22"/>
        </w:rPr>
        <w:t xml:space="preserve">W 2019 roku na terenie </w:t>
      </w:r>
      <w:proofErr w:type="spellStart"/>
      <w:r w:rsidRPr="00926EF6">
        <w:rPr>
          <w:rFonts w:asciiTheme="minorHAnsi" w:hAnsiTheme="minorHAnsi" w:cstheme="minorHAnsi"/>
          <w:sz w:val="22"/>
        </w:rPr>
        <w:t>miasta</w:t>
      </w:r>
      <w:proofErr w:type="spellEnd"/>
      <w:r w:rsidRPr="00926EF6">
        <w:rPr>
          <w:rFonts w:asciiTheme="minorHAnsi" w:hAnsiTheme="minorHAnsi" w:cstheme="minorHAnsi"/>
          <w:sz w:val="22"/>
        </w:rPr>
        <w:t xml:space="preserve"> i gminy Gołańcz odnotowano: </w:t>
      </w:r>
    </w:p>
    <w:p w:rsidR="00926EF6" w:rsidRPr="00926EF6" w:rsidRDefault="00926EF6" w:rsidP="00BE4373">
      <w:pPr>
        <w:pStyle w:val="NormalnyWeb"/>
        <w:numPr>
          <w:ilvl w:val="0"/>
          <w:numId w:val="22"/>
        </w:numPr>
        <w:spacing w:after="0" w:line="240" w:lineRule="auto"/>
        <w:rPr>
          <w:rFonts w:asciiTheme="minorHAnsi" w:hAnsiTheme="minorHAnsi" w:cstheme="minorHAnsi"/>
          <w:sz w:val="22"/>
        </w:rPr>
      </w:pPr>
      <w:r w:rsidRPr="00926EF6">
        <w:rPr>
          <w:rFonts w:asciiTheme="minorHAnsi" w:hAnsiTheme="minorHAnsi" w:cstheme="minorHAnsi"/>
          <w:sz w:val="22"/>
        </w:rPr>
        <w:t>86 urodzeń, w tym 40 dziewczynki oraz 46 chłopców,</w:t>
      </w:r>
    </w:p>
    <w:p w:rsidR="00926EF6" w:rsidRPr="00926EF6" w:rsidRDefault="00926EF6" w:rsidP="00BE4373">
      <w:pPr>
        <w:pStyle w:val="NormalnyWeb"/>
        <w:numPr>
          <w:ilvl w:val="0"/>
          <w:numId w:val="22"/>
        </w:numPr>
        <w:spacing w:after="0" w:line="240" w:lineRule="auto"/>
        <w:rPr>
          <w:rFonts w:asciiTheme="minorHAnsi" w:hAnsiTheme="minorHAnsi" w:cstheme="minorHAnsi"/>
          <w:sz w:val="22"/>
        </w:rPr>
      </w:pPr>
      <w:r w:rsidRPr="00926EF6">
        <w:rPr>
          <w:rFonts w:asciiTheme="minorHAnsi" w:hAnsiTheme="minorHAnsi" w:cstheme="minorHAnsi"/>
          <w:sz w:val="22"/>
        </w:rPr>
        <w:t>68 małżeństwa,</w:t>
      </w:r>
    </w:p>
    <w:p w:rsidR="00926EF6" w:rsidRPr="00926EF6" w:rsidRDefault="00926EF6" w:rsidP="00BE4373">
      <w:pPr>
        <w:pStyle w:val="NormalnyWeb"/>
        <w:numPr>
          <w:ilvl w:val="0"/>
          <w:numId w:val="22"/>
        </w:numPr>
        <w:spacing w:after="0" w:line="240" w:lineRule="auto"/>
        <w:rPr>
          <w:rFonts w:asciiTheme="minorHAnsi" w:hAnsiTheme="minorHAnsi" w:cstheme="minorHAnsi"/>
          <w:sz w:val="22"/>
        </w:rPr>
      </w:pPr>
      <w:r w:rsidRPr="00926EF6">
        <w:rPr>
          <w:rFonts w:asciiTheme="minorHAnsi" w:hAnsiTheme="minorHAnsi" w:cstheme="minorHAnsi"/>
          <w:sz w:val="22"/>
        </w:rPr>
        <w:t>15 rozwodów,</w:t>
      </w:r>
    </w:p>
    <w:p w:rsidR="00926EF6" w:rsidRPr="00926EF6" w:rsidRDefault="00926EF6" w:rsidP="00BE4373">
      <w:pPr>
        <w:pStyle w:val="NormalnyWeb"/>
        <w:numPr>
          <w:ilvl w:val="0"/>
          <w:numId w:val="22"/>
        </w:numPr>
        <w:spacing w:after="0" w:line="240" w:lineRule="auto"/>
        <w:rPr>
          <w:rFonts w:asciiTheme="minorHAnsi" w:hAnsiTheme="minorHAnsi" w:cstheme="minorHAnsi"/>
          <w:sz w:val="22"/>
        </w:rPr>
      </w:pPr>
      <w:r w:rsidRPr="00926EF6">
        <w:rPr>
          <w:rFonts w:asciiTheme="minorHAnsi" w:hAnsiTheme="minorHAnsi" w:cstheme="minorHAnsi"/>
          <w:sz w:val="22"/>
        </w:rPr>
        <w:t>62 zgony, w tym 26 kobiet i 36 mężczyzn.</w:t>
      </w:r>
    </w:p>
    <w:p w:rsidR="00A763E2" w:rsidRPr="00926EF6" w:rsidRDefault="00A763E2">
      <w:pPr>
        <w:rPr>
          <w:rFonts w:cstheme="minorHAnsi"/>
          <w:sz w:val="20"/>
        </w:rPr>
      </w:pPr>
      <w:r w:rsidRPr="00926EF6">
        <w:rPr>
          <w:rFonts w:cstheme="minorHAnsi"/>
          <w:sz w:val="20"/>
        </w:rPr>
        <w:br w:type="page"/>
      </w:r>
    </w:p>
    <w:p w:rsidR="003F5AF5" w:rsidRDefault="003F5AF5" w:rsidP="003F5AF5">
      <w:pPr>
        <w:spacing w:after="0"/>
      </w:pPr>
    </w:p>
    <w:p w:rsidR="003F5AF5" w:rsidRPr="00926EF6" w:rsidRDefault="003F5AF5" w:rsidP="007E2E51">
      <w:pPr>
        <w:shd w:val="clear" w:color="auto" w:fill="92D050"/>
        <w:spacing w:after="0"/>
        <w:rPr>
          <w:b/>
          <w:color w:val="FF0000"/>
          <w:sz w:val="24"/>
        </w:rPr>
      </w:pPr>
      <w:r w:rsidRPr="00926EF6">
        <w:rPr>
          <w:b/>
          <w:color w:val="FF0000"/>
          <w:sz w:val="24"/>
        </w:rPr>
        <w:t>III. Informacje finansowe.</w:t>
      </w:r>
    </w:p>
    <w:p w:rsidR="009B55C5" w:rsidRDefault="009B55C5" w:rsidP="007E4C5F">
      <w:pPr>
        <w:spacing w:after="0" w:line="240" w:lineRule="auto"/>
        <w:rPr>
          <w:b/>
          <w:sz w:val="24"/>
        </w:rPr>
      </w:pPr>
    </w:p>
    <w:p w:rsidR="00A25128" w:rsidRPr="00A25128" w:rsidRDefault="00A25128" w:rsidP="00A25128">
      <w:pPr>
        <w:numPr>
          <w:ilvl w:val="0"/>
          <w:numId w:val="42"/>
        </w:numPr>
        <w:spacing w:after="0" w:line="240" w:lineRule="auto"/>
        <w:ind w:left="284" w:hanging="284"/>
        <w:contextualSpacing/>
        <w:rPr>
          <w:rFonts w:ascii="Calibri" w:eastAsia="Calibri" w:hAnsi="Calibri" w:cs="Times New Roman"/>
          <w:b/>
          <w:bCs/>
        </w:rPr>
      </w:pPr>
      <w:r w:rsidRPr="00A25128">
        <w:rPr>
          <w:rFonts w:ascii="Calibri" w:eastAsia="Calibri" w:hAnsi="Calibri" w:cs="Times New Roman"/>
          <w:b/>
          <w:bCs/>
        </w:rPr>
        <w:t>Stan finansów gminy/</w:t>
      </w:r>
      <w:proofErr w:type="spellStart"/>
      <w:r w:rsidRPr="00A25128">
        <w:rPr>
          <w:rFonts w:ascii="Calibri" w:eastAsia="Calibri" w:hAnsi="Calibri" w:cs="Times New Roman"/>
          <w:b/>
          <w:bCs/>
        </w:rPr>
        <w:t>miasta</w:t>
      </w:r>
      <w:proofErr w:type="spellEnd"/>
    </w:p>
    <w:p w:rsidR="00A25128" w:rsidRPr="00A25128" w:rsidRDefault="00A25128" w:rsidP="00A25128">
      <w:pPr>
        <w:spacing w:after="0" w:line="240" w:lineRule="auto"/>
        <w:ind w:left="360"/>
        <w:rPr>
          <w:rFonts w:ascii="Calibri" w:eastAsia="Calibri" w:hAnsi="Calibri" w:cs="Times New Roman"/>
          <w:b/>
          <w:bCs/>
        </w:rPr>
      </w:pPr>
      <w:r w:rsidRPr="00A25128">
        <w:rPr>
          <w:rFonts w:ascii="Calibri" w:eastAsia="Calibri" w:hAnsi="Calibri" w:cs="Times New Roman"/>
          <w:b/>
          <w:bCs/>
        </w:rPr>
        <w:t>- udział dochodów bieżących w dochodach ogółem wg staniu na 31.12.2019 r.</w:t>
      </w:r>
    </w:p>
    <w:tbl>
      <w:tblPr>
        <w:tblW w:w="0" w:type="auto"/>
        <w:tblInd w:w="360" w:type="dxa"/>
        <w:tblCellMar>
          <w:left w:w="0" w:type="dxa"/>
          <w:right w:w="0" w:type="dxa"/>
        </w:tblCellMar>
        <w:tblLook w:val="04A0"/>
      </w:tblPr>
      <w:tblGrid>
        <w:gridCol w:w="2980"/>
        <w:gridCol w:w="2982"/>
        <w:gridCol w:w="2717"/>
      </w:tblGrid>
      <w:tr w:rsidR="00A25128" w:rsidRPr="00A25128" w:rsidTr="00515590">
        <w:tc>
          <w:tcPr>
            <w:tcW w:w="2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sz w:val="20"/>
              </w:rPr>
            </w:pPr>
            <w:r w:rsidRPr="00A25128">
              <w:rPr>
                <w:rFonts w:ascii="Calibri" w:eastAsia="Calibri" w:hAnsi="Calibri" w:cs="Times New Roman"/>
                <w:sz w:val="20"/>
              </w:rPr>
              <w:t>42 697 623,16</w:t>
            </w:r>
          </w:p>
        </w:tc>
        <w:tc>
          <w:tcPr>
            <w:tcW w:w="2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sz w:val="20"/>
              </w:rPr>
            </w:pPr>
            <w:r w:rsidRPr="00A25128">
              <w:rPr>
                <w:rFonts w:ascii="Calibri" w:eastAsia="Calibri" w:hAnsi="Calibri" w:cs="Times New Roman"/>
                <w:sz w:val="20"/>
              </w:rPr>
              <w:t>44 337 112,19</w:t>
            </w:r>
          </w:p>
        </w:tc>
        <w:tc>
          <w:tcPr>
            <w:tcW w:w="2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sz w:val="20"/>
              </w:rPr>
            </w:pPr>
            <w:r w:rsidRPr="00A25128">
              <w:rPr>
                <w:rFonts w:ascii="Calibri" w:eastAsia="Calibri" w:hAnsi="Calibri" w:cs="Times New Roman"/>
                <w:sz w:val="20"/>
              </w:rPr>
              <w:t>96,30%</w:t>
            </w:r>
          </w:p>
        </w:tc>
      </w:tr>
    </w:tbl>
    <w:p w:rsidR="00A25128" w:rsidRPr="00A25128" w:rsidRDefault="00A25128" w:rsidP="00A25128">
      <w:pPr>
        <w:spacing w:after="0" w:line="240" w:lineRule="auto"/>
        <w:ind w:left="357"/>
        <w:rPr>
          <w:rFonts w:ascii="Calibri" w:eastAsia="Calibri" w:hAnsi="Calibri" w:cs="Times New Roman"/>
          <w:sz w:val="12"/>
          <w:szCs w:val="12"/>
        </w:rPr>
      </w:pPr>
    </w:p>
    <w:p w:rsidR="00A25128" w:rsidRPr="00A25128" w:rsidRDefault="00A25128" w:rsidP="00A25128">
      <w:pPr>
        <w:spacing w:after="0" w:line="240" w:lineRule="auto"/>
        <w:ind w:left="357"/>
        <w:rPr>
          <w:rFonts w:ascii="Calibri" w:eastAsia="Calibri" w:hAnsi="Calibri" w:cs="Times New Roman"/>
          <w:b/>
          <w:bCs/>
        </w:rPr>
      </w:pPr>
      <w:r w:rsidRPr="00A25128">
        <w:rPr>
          <w:rFonts w:ascii="Calibri" w:eastAsia="Calibri" w:hAnsi="Calibri" w:cs="Times New Roman"/>
          <w:b/>
          <w:bCs/>
        </w:rPr>
        <w:t>- udział wydatków majątkowych w wydatkach ogółem wg staniu na 31.12.2019 r.:</w:t>
      </w:r>
    </w:p>
    <w:tbl>
      <w:tblPr>
        <w:tblW w:w="0" w:type="auto"/>
        <w:tblInd w:w="360" w:type="dxa"/>
        <w:tblCellMar>
          <w:left w:w="0" w:type="dxa"/>
          <w:right w:w="0" w:type="dxa"/>
        </w:tblCellMar>
        <w:tblLook w:val="04A0"/>
      </w:tblPr>
      <w:tblGrid>
        <w:gridCol w:w="2980"/>
        <w:gridCol w:w="2982"/>
        <w:gridCol w:w="2717"/>
      </w:tblGrid>
      <w:tr w:rsidR="00A25128" w:rsidRPr="00A25128" w:rsidTr="00515590">
        <w:tc>
          <w:tcPr>
            <w:tcW w:w="29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sz w:val="18"/>
              </w:rPr>
            </w:pPr>
            <w:r w:rsidRPr="00A25128">
              <w:rPr>
                <w:rFonts w:ascii="Arial" w:eastAsia="Calibri" w:hAnsi="Arial" w:cs="Arial"/>
                <w:sz w:val="18"/>
                <w:szCs w:val="20"/>
              </w:rPr>
              <w:t>3 667 373,80</w:t>
            </w:r>
          </w:p>
        </w:tc>
        <w:tc>
          <w:tcPr>
            <w:tcW w:w="29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sz w:val="18"/>
              </w:rPr>
            </w:pPr>
            <w:r w:rsidRPr="00A25128">
              <w:rPr>
                <w:rFonts w:ascii="Arial" w:eastAsia="Calibri" w:hAnsi="Arial" w:cs="Arial"/>
                <w:sz w:val="18"/>
                <w:szCs w:val="20"/>
              </w:rPr>
              <w:t>43 605 630,70</w:t>
            </w:r>
          </w:p>
        </w:tc>
        <w:tc>
          <w:tcPr>
            <w:tcW w:w="2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sz w:val="18"/>
              </w:rPr>
            </w:pPr>
            <w:r w:rsidRPr="00A25128">
              <w:rPr>
                <w:rFonts w:ascii="Calibri" w:eastAsia="Calibri" w:hAnsi="Calibri" w:cs="Times New Roman"/>
                <w:sz w:val="18"/>
              </w:rPr>
              <w:t>8,41%</w:t>
            </w:r>
          </w:p>
        </w:tc>
      </w:tr>
    </w:tbl>
    <w:p w:rsidR="00A25128" w:rsidRPr="00A25128" w:rsidRDefault="00A25128" w:rsidP="00A25128">
      <w:pPr>
        <w:spacing w:after="0" w:line="240" w:lineRule="auto"/>
        <w:ind w:left="357"/>
        <w:rPr>
          <w:rFonts w:ascii="Calibri" w:eastAsia="Calibri" w:hAnsi="Calibri" w:cs="Times New Roman"/>
          <w:sz w:val="12"/>
          <w:szCs w:val="12"/>
        </w:rPr>
      </w:pPr>
    </w:p>
    <w:p w:rsidR="00A25128" w:rsidRPr="00A25128" w:rsidRDefault="00A25128" w:rsidP="00A25128">
      <w:pPr>
        <w:spacing w:after="0" w:line="240" w:lineRule="auto"/>
        <w:ind w:left="357"/>
        <w:rPr>
          <w:rFonts w:ascii="Calibri" w:eastAsia="Calibri" w:hAnsi="Calibri" w:cs="Times New Roman"/>
          <w:b/>
          <w:bCs/>
        </w:rPr>
      </w:pPr>
      <w:r w:rsidRPr="00A25128">
        <w:rPr>
          <w:rFonts w:ascii="Calibri" w:eastAsia="Calibri" w:hAnsi="Calibri" w:cs="Times New Roman"/>
          <w:b/>
          <w:bCs/>
        </w:rPr>
        <w:t>- zadłużenie ogółem z tytułu zaciągniętych kredytów i pożyczek na 31.12.2019 r.</w:t>
      </w:r>
    </w:p>
    <w:tbl>
      <w:tblPr>
        <w:tblW w:w="0" w:type="auto"/>
        <w:tblInd w:w="421" w:type="dxa"/>
        <w:tblCellMar>
          <w:left w:w="0" w:type="dxa"/>
          <w:right w:w="0" w:type="dxa"/>
        </w:tblCellMar>
        <w:tblLook w:val="04A0"/>
      </w:tblPr>
      <w:tblGrid>
        <w:gridCol w:w="8641"/>
      </w:tblGrid>
      <w:tr w:rsidR="00A25128" w:rsidRPr="00A25128" w:rsidTr="00515590">
        <w:tc>
          <w:tcPr>
            <w:tcW w:w="86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tabs>
                <w:tab w:val="left" w:pos="4139"/>
              </w:tabs>
              <w:spacing w:after="0" w:line="240" w:lineRule="auto"/>
              <w:rPr>
                <w:rFonts w:ascii="Calibri" w:eastAsia="Calibri" w:hAnsi="Calibri" w:cs="Times New Roman"/>
                <w:sz w:val="20"/>
              </w:rPr>
            </w:pPr>
            <w:r w:rsidRPr="00A25128">
              <w:rPr>
                <w:rFonts w:ascii="Calibri" w:eastAsia="Calibri" w:hAnsi="Calibri" w:cs="Times New Roman"/>
                <w:sz w:val="20"/>
              </w:rPr>
              <w:t>zgodnie z sprawozdaniem RB - Z za 2019 r. – 4.574.000,00, tj. do wykonania dochodów 10,32%.</w:t>
            </w:r>
          </w:p>
        </w:tc>
      </w:tr>
    </w:tbl>
    <w:p w:rsidR="00A25128" w:rsidRPr="00A25128" w:rsidRDefault="00A25128" w:rsidP="00A25128">
      <w:pPr>
        <w:spacing w:after="0" w:line="240" w:lineRule="auto"/>
        <w:rPr>
          <w:rFonts w:ascii="Calibri" w:eastAsia="Calibri" w:hAnsi="Calibri" w:cs="Times New Roman"/>
          <w:color w:val="FF0000"/>
          <w:sz w:val="12"/>
          <w:szCs w:val="12"/>
        </w:rPr>
      </w:pPr>
    </w:p>
    <w:p w:rsidR="00A25128" w:rsidRPr="00A25128" w:rsidRDefault="00A25128" w:rsidP="00A25128">
      <w:pPr>
        <w:spacing w:after="0" w:line="240" w:lineRule="auto"/>
        <w:ind w:left="360"/>
        <w:rPr>
          <w:rFonts w:ascii="Calibri" w:eastAsia="Calibri" w:hAnsi="Calibri" w:cs="Times New Roman"/>
          <w:b/>
          <w:bCs/>
        </w:rPr>
      </w:pPr>
      <w:r w:rsidRPr="00A25128">
        <w:rPr>
          <w:rFonts w:ascii="Calibri" w:eastAsia="Calibri" w:hAnsi="Calibri" w:cs="Times New Roman"/>
          <w:b/>
          <w:bCs/>
        </w:rPr>
        <w:t>- poziom środków do wykorzystania po odliczeniu obsługi zadłużenia:</w:t>
      </w:r>
    </w:p>
    <w:tbl>
      <w:tblPr>
        <w:tblW w:w="8707" w:type="dxa"/>
        <w:tblInd w:w="360" w:type="dxa"/>
        <w:tblCellMar>
          <w:left w:w="0" w:type="dxa"/>
          <w:right w:w="0" w:type="dxa"/>
        </w:tblCellMar>
        <w:tblLook w:val="04A0"/>
      </w:tblPr>
      <w:tblGrid>
        <w:gridCol w:w="6439"/>
        <w:gridCol w:w="2268"/>
      </w:tblGrid>
      <w:tr w:rsidR="00A25128" w:rsidRPr="00A25128" w:rsidTr="00515590">
        <w:tc>
          <w:tcPr>
            <w:tcW w:w="64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sz w:val="20"/>
              </w:rPr>
            </w:pPr>
            <w:r w:rsidRPr="00A25128">
              <w:rPr>
                <w:rFonts w:ascii="Calibri" w:eastAsia="Calibri" w:hAnsi="Calibri" w:cs="Times New Roman"/>
                <w:sz w:val="20"/>
              </w:rPr>
              <w:t xml:space="preserve">wolne środki, niewykorzystane środki pieniężne na rachunku bieżącym budżetu za 2019 r. (w tym przelewy z rachunków lokat,  środki o których mowa w art. 217 ust. 2, </w:t>
            </w:r>
            <w:proofErr w:type="spellStart"/>
            <w:r w:rsidRPr="00A25128">
              <w:rPr>
                <w:rFonts w:ascii="Calibri" w:eastAsia="Calibri" w:hAnsi="Calibri" w:cs="Times New Roman"/>
                <w:sz w:val="20"/>
              </w:rPr>
              <w:t>pkt</w:t>
            </w:r>
            <w:proofErr w:type="spellEnd"/>
            <w:r w:rsidRPr="00A25128">
              <w:rPr>
                <w:rFonts w:ascii="Calibri" w:eastAsia="Calibri" w:hAnsi="Calibri" w:cs="Times New Roman"/>
                <w:sz w:val="20"/>
              </w:rPr>
              <w:t xml:space="preserve"> 6 i 8 ustawy o finansach publicznych):</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3.372.836,33</w:t>
            </w:r>
          </w:p>
        </w:tc>
      </w:tr>
      <w:tr w:rsidR="00A25128" w:rsidRPr="00A25128" w:rsidTr="00515590">
        <w:tc>
          <w:tcPr>
            <w:tcW w:w="6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sz w:val="20"/>
              </w:rPr>
            </w:pPr>
            <w:r w:rsidRPr="00A25128">
              <w:rPr>
                <w:rFonts w:ascii="Calibri" w:eastAsia="Calibri" w:hAnsi="Calibri" w:cs="Times New Roman"/>
                <w:sz w:val="20"/>
              </w:rPr>
              <w:t xml:space="preserve">minus </w:t>
            </w:r>
            <w:proofErr w:type="spellStart"/>
            <w:r w:rsidRPr="00A25128">
              <w:rPr>
                <w:rFonts w:ascii="Calibri" w:eastAsia="Calibri" w:hAnsi="Calibri" w:cs="Times New Roman"/>
                <w:sz w:val="20"/>
              </w:rPr>
              <w:t>obsługa</w:t>
            </w:r>
            <w:proofErr w:type="spellEnd"/>
            <w:r w:rsidRPr="00A25128">
              <w:rPr>
                <w:rFonts w:ascii="Calibri" w:eastAsia="Calibri" w:hAnsi="Calibri" w:cs="Times New Roman"/>
                <w:sz w:val="20"/>
              </w:rPr>
              <w:t xml:space="preserve"> zadłużenia w roku 2020, tj.  raty kredytów i pożyczek -560.000,00 + odsetki – 182.960,00)</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- 742.960,00</w:t>
            </w:r>
          </w:p>
        </w:tc>
      </w:tr>
      <w:tr w:rsidR="00A25128" w:rsidRPr="00A25128" w:rsidTr="00515590">
        <w:tc>
          <w:tcPr>
            <w:tcW w:w="64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b/>
                <w:bCs/>
                <w:sz w:val="20"/>
              </w:rPr>
            </w:pPr>
            <w:r w:rsidRPr="00A25128">
              <w:rPr>
                <w:rFonts w:ascii="Calibri" w:eastAsia="Calibri" w:hAnsi="Calibri" w:cs="Times New Roman"/>
                <w:b/>
                <w:bCs/>
                <w:sz w:val="20"/>
              </w:rPr>
              <w:t>Różnica  do wykorzystania po odliczeniu obsługi zadłużenia</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b/>
                <w:bCs/>
                <w:sz w:val="20"/>
              </w:rPr>
            </w:pPr>
            <w:r w:rsidRPr="00A25128">
              <w:rPr>
                <w:rFonts w:ascii="Calibri" w:eastAsia="Calibri" w:hAnsi="Calibri" w:cs="Times New Roman"/>
                <w:b/>
                <w:bCs/>
                <w:sz w:val="20"/>
              </w:rPr>
              <w:t>2.629.876,33</w:t>
            </w:r>
          </w:p>
        </w:tc>
      </w:tr>
    </w:tbl>
    <w:p w:rsidR="00A25128" w:rsidRPr="00A25128" w:rsidRDefault="00A25128" w:rsidP="00A25128">
      <w:pPr>
        <w:spacing w:after="0" w:line="240" w:lineRule="auto"/>
        <w:rPr>
          <w:rFonts w:ascii="Calibri" w:eastAsia="Calibri" w:hAnsi="Calibri" w:cs="Times New Roman"/>
          <w:color w:val="FF0000"/>
          <w:sz w:val="12"/>
          <w:szCs w:val="12"/>
        </w:rPr>
      </w:pPr>
    </w:p>
    <w:p w:rsidR="00A25128" w:rsidRPr="00A25128" w:rsidRDefault="00A25128" w:rsidP="00A25128">
      <w:pPr>
        <w:numPr>
          <w:ilvl w:val="0"/>
          <w:numId w:val="42"/>
        </w:numPr>
        <w:spacing w:after="0" w:line="240" w:lineRule="auto"/>
        <w:ind w:left="284" w:hanging="284"/>
        <w:contextualSpacing/>
        <w:rPr>
          <w:rFonts w:ascii="Calibri" w:eastAsia="Calibri" w:hAnsi="Calibri" w:cs="Times New Roman"/>
          <w:b/>
          <w:bCs/>
        </w:rPr>
      </w:pPr>
      <w:r w:rsidRPr="00A25128">
        <w:rPr>
          <w:rFonts w:ascii="Calibri" w:eastAsia="Calibri" w:hAnsi="Calibri" w:cs="Times New Roman"/>
          <w:b/>
          <w:bCs/>
        </w:rPr>
        <w:t>Wykonanie budżety gminy/</w:t>
      </w:r>
      <w:proofErr w:type="spellStart"/>
      <w:r w:rsidRPr="00A25128">
        <w:rPr>
          <w:rFonts w:ascii="Calibri" w:eastAsia="Calibri" w:hAnsi="Calibri" w:cs="Times New Roman"/>
          <w:b/>
          <w:bCs/>
        </w:rPr>
        <w:t>miasta</w:t>
      </w:r>
      <w:proofErr w:type="spellEnd"/>
      <w:r w:rsidRPr="00A25128">
        <w:rPr>
          <w:rFonts w:ascii="Calibri" w:eastAsia="Calibri" w:hAnsi="Calibri" w:cs="Times New Roman"/>
          <w:b/>
          <w:bCs/>
        </w:rPr>
        <w:t xml:space="preserve"> na 31.12.2019 r.</w:t>
      </w:r>
    </w:p>
    <w:tbl>
      <w:tblPr>
        <w:tblW w:w="0" w:type="auto"/>
        <w:jc w:val="center"/>
        <w:tblCellMar>
          <w:left w:w="0" w:type="dxa"/>
          <w:right w:w="0" w:type="dxa"/>
        </w:tblCellMar>
        <w:tblLook w:val="04A0"/>
      </w:tblPr>
      <w:tblGrid>
        <w:gridCol w:w="6379"/>
        <w:gridCol w:w="2268"/>
      </w:tblGrid>
      <w:tr w:rsidR="00A25128" w:rsidRPr="00A25128" w:rsidTr="00515590">
        <w:trPr>
          <w:jc w:val="center"/>
        </w:trPr>
        <w:tc>
          <w:tcPr>
            <w:tcW w:w="6379"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sz w:val="20"/>
              </w:rPr>
            </w:pPr>
            <w:r w:rsidRPr="00A25128">
              <w:rPr>
                <w:rFonts w:ascii="Calibri" w:eastAsia="Calibri" w:hAnsi="Calibri" w:cs="Times New Roman"/>
                <w:sz w:val="20"/>
              </w:rPr>
              <w:t>- wykonanie dochodów</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128" w:rsidRPr="00A25128" w:rsidRDefault="00A25128" w:rsidP="00A25128">
            <w:pPr>
              <w:spacing w:after="0" w:line="240" w:lineRule="auto"/>
              <w:jc w:val="right"/>
              <w:rPr>
                <w:rFonts w:ascii="Calibri" w:eastAsia="Calibri" w:hAnsi="Calibri" w:cs="Times New Roman"/>
                <w:sz w:val="20"/>
              </w:rPr>
            </w:pPr>
            <w:r w:rsidRPr="00A25128">
              <w:rPr>
                <w:rFonts w:ascii="Calibri" w:eastAsia="Calibri" w:hAnsi="Calibri" w:cs="Times New Roman"/>
                <w:sz w:val="20"/>
              </w:rPr>
              <w:t>44 337 112,19</w:t>
            </w:r>
          </w:p>
        </w:tc>
      </w:tr>
      <w:tr w:rsidR="00A25128" w:rsidRPr="00A25128" w:rsidTr="00515590">
        <w:trPr>
          <w:jc w:val="center"/>
        </w:trPr>
        <w:tc>
          <w:tcPr>
            <w:tcW w:w="637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sz w:val="20"/>
              </w:rPr>
            </w:pPr>
            <w:r w:rsidRPr="00A25128">
              <w:rPr>
                <w:rFonts w:ascii="Calibri" w:eastAsia="Calibri" w:hAnsi="Calibri" w:cs="Times New Roman"/>
                <w:sz w:val="20"/>
              </w:rPr>
              <w:t>- wykonanie wydatków</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128" w:rsidRPr="00A25128" w:rsidRDefault="00A25128" w:rsidP="00A25128">
            <w:pPr>
              <w:spacing w:after="0" w:line="240" w:lineRule="auto"/>
              <w:jc w:val="right"/>
              <w:rPr>
                <w:rFonts w:ascii="Calibri" w:eastAsia="Calibri" w:hAnsi="Calibri" w:cs="Times New Roman"/>
                <w:sz w:val="20"/>
              </w:rPr>
            </w:pPr>
            <w:r w:rsidRPr="00A25128">
              <w:rPr>
                <w:rFonts w:ascii="Arial" w:eastAsia="Calibri" w:hAnsi="Arial" w:cs="Arial"/>
                <w:sz w:val="20"/>
                <w:szCs w:val="20"/>
              </w:rPr>
              <w:t>43 605 630,70</w:t>
            </w:r>
          </w:p>
        </w:tc>
      </w:tr>
      <w:tr w:rsidR="00A25128" w:rsidRPr="00A25128" w:rsidTr="00515590">
        <w:trPr>
          <w:jc w:val="center"/>
        </w:trPr>
        <w:tc>
          <w:tcPr>
            <w:tcW w:w="637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b/>
                <w:bCs/>
                <w:sz w:val="20"/>
              </w:rPr>
            </w:pPr>
            <w:r w:rsidRPr="00A25128">
              <w:rPr>
                <w:rFonts w:ascii="Calibri" w:eastAsia="Calibri" w:hAnsi="Calibri" w:cs="Times New Roman"/>
                <w:b/>
                <w:bCs/>
                <w:sz w:val="20"/>
              </w:rPr>
              <w:t>- nadwyżka</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128" w:rsidRPr="00A25128" w:rsidRDefault="00A25128" w:rsidP="00A25128">
            <w:pPr>
              <w:spacing w:after="0" w:line="240" w:lineRule="auto"/>
              <w:jc w:val="right"/>
              <w:rPr>
                <w:rFonts w:ascii="Calibri" w:eastAsia="Calibri" w:hAnsi="Calibri" w:cs="Times New Roman"/>
                <w:b/>
                <w:bCs/>
                <w:sz w:val="20"/>
              </w:rPr>
            </w:pPr>
            <w:r w:rsidRPr="00A25128">
              <w:rPr>
                <w:rFonts w:ascii="Calibri" w:eastAsia="Calibri" w:hAnsi="Calibri" w:cs="Times New Roman"/>
                <w:b/>
                <w:bCs/>
                <w:sz w:val="20"/>
              </w:rPr>
              <w:t>(+) 731 481,49</w:t>
            </w:r>
          </w:p>
        </w:tc>
      </w:tr>
      <w:tr w:rsidR="00A25128" w:rsidRPr="00A25128" w:rsidTr="00515590">
        <w:trPr>
          <w:jc w:val="center"/>
        </w:trPr>
        <w:tc>
          <w:tcPr>
            <w:tcW w:w="637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sz w:val="20"/>
              </w:rPr>
            </w:pPr>
            <w:r w:rsidRPr="00A25128">
              <w:rPr>
                <w:rFonts w:ascii="Calibri" w:eastAsia="Calibri" w:hAnsi="Calibri" w:cs="Times New Roman"/>
                <w:sz w:val="20"/>
              </w:rPr>
              <w:t>- dotacje rozwojowe pozyskane spoza budżetu gminy</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128" w:rsidRPr="00A25128" w:rsidRDefault="00A25128" w:rsidP="00A25128">
            <w:pPr>
              <w:spacing w:after="0" w:line="240" w:lineRule="auto"/>
              <w:jc w:val="right"/>
              <w:rPr>
                <w:rFonts w:ascii="Calibri" w:eastAsia="Calibri" w:hAnsi="Calibri" w:cs="Times New Roman"/>
                <w:sz w:val="20"/>
              </w:rPr>
            </w:pPr>
            <w:r w:rsidRPr="00A25128">
              <w:rPr>
                <w:rFonts w:ascii="Calibri" w:eastAsia="Calibri" w:hAnsi="Calibri" w:cs="Times New Roman"/>
                <w:sz w:val="20"/>
              </w:rPr>
              <w:t>811 591,18</w:t>
            </w:r>
          </w:p>
        </w:tc>
      </w:tr>
      <w:tr w:rsidR="00A25128" w:rsidRPr="00A25128" w:rsidTr="00515590">
        <w:trPr>
          <w:trHeight w:val="575"/>
          <w:jc w:val="center"/>
        </w:trPr>
        <w:tc>
          <w:tcPr>
            <w:tcW w:w="637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sz w:val="20"/>
              </w:rPr>
            </w:pPr>
            <w:r w:rsidRPr="00A25128">
              <w:rPr>
                <w:rFonts w:ascii="Calibri" w:eastAsia="Calibri" w:hAnsi="Calibri" w:cs="Times New Roman"/>
                <w:sz w:val="20"/>
              </w:rPr>
              <w:t>- dochody majątkowe:</w:t>
            </w:r>
          </w:p>
          <w:p w:rsidR="00A25128" w:rsidRPr="00A25128" w:rsidRDefault="00A25128" w:rsidP="00A25128">
            <w:pPr>
              <w:spacing w:after="0" w:line="240" w:lineRule="auto"/>
              <w:rPr>
                <w:rFonts w:ascii="Calibri" w:eastAsia="Calibri" w:hAnsi="Calibri" w:cs="Times New Roman"/>
                <w:sz w:val="20"/>
              </w:rPr>
            </w:pPr>
            <w:r w:rsidRPr="00A25128">
              <w:rPr>
                <w:rFonts w:ascii="Calibri" w:eastAsia="Calibri" w:hAnsi="Calibri" w:cs="Times New Roman"/>
                <w:sz w:val="20"/>
              </w:rPr>
              <w:t>w tym. ze sprzedaży majątku</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5128" w:rsidRPr="00A25128" w:rsidRDefault="00A25128" w:rsidP="00A25128">
            <w:pPr>
              <w:spacing w:after="0" w:line="240" w:lineRule="auto"/>
              <w:jc w:val="right"/>
              <w:rPr>
                <w:rFonts w:ascii="Calibri" w:eastAsia="Calibri" w:hAnsi="Calibri" w:cs="Times New Roman"/>
                <w:sz w:val="20"/>
              </w:rPr>
            </w:pPr>
            <w:r w:rsidRPr="00A25128">
              <w:rPr>
                <w:rFonts w:ascii="Calibri" w:eastAsia="Calibri" w:hAnsi="Calibri" w:cs="Times New Roman"/>
                <w:sz w:val="20"/>
              </w:rPr>
              <w:t>1 639 489,03</w:t>
            </w:r>
          </w:p>
          <w:p w:rsidR="00A25128" w:rsidRPr="00A25128" w:rsidRDefault="00A25128" w:rsidP="00A25128">
            <w:pPr>
              <w:spacing w:after="0" w:line="240" w:lineRule="auto"/>
              <w:jc w:val="right"/>
              <w:rPr>
                <w:rFonts w:ascii="Calibri" w:eastAsia="Calibri" w:hAnsi="Calibri" w:cs="Times New Roman"/>
                <w:sz w:val="20"/>
              </w:rPr>
            </w:pPr>
            <w:r w:rsidRPr="00A25128">
              <w:rPr>
                <w:rFonts w:ascii="Calibri" w:eastAsia="Calibri" w:hAnsi="Calibri" w:cs="Times New Roman"/>
                <w:sz w:val="20"/>
              </w:rPr>
              <w:t>619 008,13</w:t>
            </w:r>
          </w:p>
        </w:tc>
      </w:tr>
    </w:tbl>
    <w:p w:rsidR="00A25128" w:rsidRPr="00A25128" w:rsidRDefault="00A25128" w:rsidP="00A25128">
      <w:pPr>
        <w:spacing w:after="0" w:line="240" w:lineRule="auto"/>
        <w:rPr>
          <w:rFonts w:ascii="Calibri" w:eastAsia="Calibri" w:hAnsi="Calibri" w:cs="Times New Roman"/>
          <w:sz w:val="12"/>
          <w:szCs w:val="12"/>
        </w:rPr>
      </w:pPr>
    </w:p>
    <w:p w:rsidR="00A25128" w:rsidRPr="00A25128" w:rsidRDefault="00A25128" w:rsidP="00A25128">
      <w:pPr>
        <w:numPr>
          <w:ilvl w:val="0"/>
          <w:numId w:val="42"/>
        </w:numPr>
        <w:spacing w:after="0" w:line="240" w:lineRule="auto"/>
        <w:ind w:left="284" w:hanging="284"/>
        <w:contextualSpacing/>
        <w:rPr>
          <w:rFonts w:ascii="Calibri" w:eastAsia="Calibri" w:hAnsi="Calibri" w:cs="Times New Roman"/>
          <w:b/>
          <w:bCs/>
        </w:rPr>
      </w:pPr>
      <w:r w:rsidRPr="00A25128">
        <w:rPr>
          <w:rFonts w:ascii="Calibri" w:eastAsia="Calibri" w:hAnsi="Calibri" w:cs="Times New Roman"/>
          <w:b/>
          <w:bCs/>
        </w:rPr>
        <w:t>Wykonanie wydatków inwestycyjnych/majątkowych:</w:t>
      </w:r>
    </w:p>
    <w:p w:rsidR="00A25128" w:rsidRPr="00A25128" w:rsidRDefault="00A25128" w:rsidP="00A25128">
      <w:pPr>
        <w:spacing w:after="0" w:line="240" w:lineRule="auto"/>
        <w:rPr>
          <w:rFonts w:ascii="Calibri" w:eastAsia="Calibri" w:hAnsi="Calibri" w:cs="Times New Roman"/>
          <w:b/>
          <w:bCs/>
        </w:rPr>
      </w:pPr>
      <w:r w:rsidRPr="00A25128">
        <w:rPr>
          <w:rFonts w:ascii="Calibri" w:eastAsia="Calibri" w:hAnsi="Calibri" w:cs="Times New Roman"/>
          <w:b/>
          <w:bCs/>
        </w:rPr>
        <w:t>wysokość wydatków majątkowych w stosunku do planu</w:t>
      </w:r>
    </w:p>
    <w:p w:rsidR="00A25128" w:rsidRPr="00A25128" w:rsidRDefault="00A25128" w:rsidP="00A25128">
      <w:pPr>
        <w:spacing w:after="0" w:line="240" w:lineRule="auto"/>
        <w:rPr>
          <w:rFonts w:ascii="Calibri" w:eastAsia="Calibri" w:hAnsi="Calibri"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CellMar>
          <w:left w:w="0" w:type="dxa"/>
          <w:right w:w="0" w:type="dxa"/>
        </w:tblCellMar>
        <w:tblLook w:val="04A0"/>
      </w:tblPr>
      <w:tblGrid>
        <w:gridCol w:w="4106"/>
        <w:gridCol w:w="3316"/>
        <w:gridCol w:w="1249"/>
      </w:tblGrid>
      <w:tr w:rsidR="00A25128" w:rsidRPr="00A25128" w:rsidTr="00515590">
        <w:trPr>
          <w:jc w:val="center"/>
        </w:trPr>
        <w:tc>
          <w:tcPr>
            <w:tcW w:w="4106" w:type="dxa"/>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rPr>
            </w:pPr>
            <w:r w:rsidRPr="00A25128">
              <w:rPr>
                <w:rFonts w:ascii="Calibri" w:eastAsia="Calibri" w:hAnsi="Calibri" w:cs="Times New Roman"/>
              </w:rPr>
              <w:t>Plan 3 787 142,96</w:t>
            </w:r>
          </w:p>
        </w:tc>
        <w:tc>
          <w:tcPr>
            <w:tcW w:w="3316" w:type="dxa"/>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rPr>
            </w:pPr>
            <w:r w:rsidRPr="00A25128">
              <w:rPr>
                <w:rFonts w:ascii="Calibri" w:eastAsia="Calibri" w:hAnsi="Calibri" w:cs="Times New Roman"/>
              </w:rPr>
              <w:t>Wyk. 3 667 373,80</w:t>
            </w:r>
          </w:p>
        </w:tc>
        <w:tc>
          <w:tcPr>
            <w:tcW w:w="1249" w:type="dxa"/>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rPr>
            </w:pPr>
            <w:r w:rsidRPr="00A25128">
              <w:rPr>
                <w:rFonts w:ascii="Calibri" w:eastAsia="Calibri" w:hAnsi="Calibri" w:cs="Times New Roman"/>
              </w:rPr>
              <w:t>96,84%</w:t>
            </w:r>
          </w:p>
        </w:tc>
      </w:tr>
    </w:tbl>
    <w:p w:rsidR="00A25128" w:rsidRPr="00A25128" w:rsidRDefault="00A25128" w:rsidP="00A25128">
      <w:pPr>
        <w:spacing w:after="0" w:line="240" w:lineRule="auto"/>
        <w:rPr>
          <w:rFonts w:ascii="Calibri" w:eastAsia="Calibri" w:hAnsi="Calibri" w:cs="Times New Roman"/>
        </w:rPr>
      </w:pPr>
    </w:p>
    <w:tbl>
      <w:tblPr>
        <w:tblW w:w="0" w:type="auto"/>
        <w:tblInd w:w="212" w:type="dxa"/>
        <w:tblCellMar>
          <w:left w:w="70" w:type="dxa"/>
          <w:right w:w="70" w:type="dxa"/>
        </w:tblCellMar>
        <w:tblLook w:val="04A0"/>
      </w:tblPr>
      <w:tblGrid>
        <w:gridCol w:w="6876"/>
        <w:gridCol w:w="1843"/>
      </w:tblGrid>
      <w:tr w:rsidR="00A25128" w:rsidRPr="00A25128" w:rsidTr="00890B2A">
        <w:trPr>
          <w:trHeight w:val="412"/>
          <w:tblHeader/>
        </w:trPr>
        <w:tc>
          <w:tcPr>
            <w:tcW w:w="6876" w:type="dxa"/>
            <w:tcBorders>
              <w:top w:val="single" w:sz="4" w:space="0" w:color="auto"/>
              <w:left w:val="single" w:sz="4" w:space="0" w:color="auto"/>
              <w:bottom w:val="single" w:sz="4" w:space="0" w:color="auto"/>
              <w:right w:val="single" w:sz="4" w:space="0" w:color="auto"/>
            </w:tcBorders>
            <w:shd w:val="clear" w:color="000000" w:fill="FFFFFF"/>
            <w:vAlign w:val="center"/>
          </w:tcPr>
          <w:p w:rsidR="00A25128" w:rsidRPr="00A25128" w:rsidRDefault="00A25128" w:rsidP="00A25128">
            <w:pPr>
              <w:autoSpaceDE w:val="0"/>
              <w:autoSpaceDN w:val="0"/>
              <w:spacing w:after="0" w:line="240" w:lineRule="auto"/>
              <w:jc w:val="center"/>
              <w:rPr>
                <w:rFonts w:ascii="Calibri" w:eastAsia="Calibri" w:hAnsi="Calibri" w:cs="Times New Roman"/>
                <w:b/>
                <w:bCs/>
                <w:sz w:val="20"/>
              </w:rPr>
            </w:pPr>
            <w:r w:rsidRPr="00A25128">
              <w:rPr>
                <w:rFonts w:ascii="Calibri" w:eastAsia="Calibri" w:hAnsi="Calibri" w:cs="Times New Roman"/>
                <w:b/>
                <w:bCs/>
                <w:sz w:val="20"/>
              </w:rPr>
              <w:t>Wybrane inwestycje:</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A25128" w:rsidRPr="00A25128" w:rsidRDefault="00A25128" w:rsidP="00A25128">
            <w:pPr>
              <w:autoSpaceDE w:val="0"/>
              <w:autoSpaceDN w:val="0"/>
              <w:spacing w:after="0" w:line="240" w:lineRule="auto"/>
              <w:jc w:val="center"/>
              <w:rPr>
                <w:rFonts w:ascii="Calibri" w:eastAsia="Calibri" w:hAnsi="Calibri" w:cs="Times New Roman"/>
                <w:b/>
                <w:bCs/>
                <w:sz w:val="20"/>
              </w:rPr>
            </w:pPr>
            <w:r w:rsidRPr="00A25128">
              <w:rPr>
                <w:rFonts w:ascii="Calibri" w:eastAsia="Calibri" w:hAnsi="Calibri" w:cs="Times New Roman"/>
                <w:b/>
                <w:bCs/>
                <w:sz w:val="20"/>
              </w:rPr>
              <w:t>Wykonanie na 31.12.2019</w:t>
            </w:r>
          </w:p>
        </w:tc>
      </w:tr>
      <w:tr w:rsidR="00A25128" w:rsidRPr="00A25128" w:rsidTr="00A25128">
        <w:trPr>
          <w:trHeight w:val="412"/>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eastAsia="Calibri" w:cstheme="minorHAnsi"/>
                <w:color w:val="000000"/>
                <w:sz w:val="18"/>
                <w:szCs w:val="20"/>
              </w:rPr>
            </w:pPr>
            <w:r w:rsidRPr="00A25128">
              <w:rPr>
                <w:rFonts w:eastAsia="Calibri" w:cstheme="minorHAnsi"/>
                <w:color w:val="000000"/>
                <w:sz w:val="18"/>
                <w:szCs w:val="20"/>
              </w:rPr>
              <w:t>Rewitalizacja dworców i terenów przydworcowych wzdłuż linii kolejowej nr 356 Miasto i Gmina Gołańcz</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eastAsia="Calibri" w:cstheme="minorHAnsi"/>
                <w:color w:val="000000"/>
                <w:sz w:val="18"/>
                <w:szCs w:val="20"/>
              </w:rPr>
            </w:pPr>
            <w:r w:rsidRPr="00A25128">
              <w:rPr>
                <w:rFonts w:eastAsia="Calibri" w:cstheme="minorHAnsi"/>
                <w:color w:val="000000"/>
                <w:sz w:val="18"/>
                <w:szCs w:val="20"/>
              </w:rPr>
              <w:t xml:space="preserve">     139 799,99</w:t>
            </w:r>
          </w:p>
        </w:tc>
      </w:tr>
      <w:tr w:rsidR="00A25128" w:rsidRPr="00A25128" w:rsidTr="00A25128">
        <w:trPr>
          <w:trHeight w:val="594"/>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eastAsia="Calibri" w:cstheme="minorHAnsi"/>
                <w:color w:val="000000"/>
                <w:sz w:val="18"/>
                <w:szCs w:val="20"/>
              </w:rPr>
            </w:pPr>
            <w:r w:rsidRPr="00A25128">
              <w:rPr>
                <w:rFonts w:eastAsia="Calibri" w:cstheme="minorHAnsi"/>
                <w:color w:val="000000"/>
                <w:sz w:val="18"/>
                <w:szCs w:val="20"/>
              </w:rPr>
              <w:t xml:space="preserve">Przebudowa schodów zewnętrznych i ciągu pieszo-jezdnego  Przedszkola Publicznego w </w:t>
            </w:r>
            <w:proofErr w:type="spellStart"/>
            <w:r w:rsidRPr="00A25128">
              <w:rPr>
                <w:rFonts w:eastAsia="Calibri" w:cstheme="minorHAnsi"/>
                <w:color w:val="000000"/>
                <w:sz w:val="18"/>
                <w:szCs w:val="20"/>
              </w:rPr>
              <w:t>Gołańczy</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eastAsia="Calibri" w:cstheme="minorHAnsi"/>
                <w:color w:val="000000"/>
                <w:sz w:val="18"/>
                <w:szCs w:val="20"/>
              </w:rPr>
            </w:pPr>
            <w:r w:rsidRPr="00A25128">
              <w:rPr>
                <w:rFonts w:eastAsia="Calibri" w:cstheme="minorHAnsi"/>
                <w:color w:val="000000"/>
                <w:sz w:val="18"/>
                <w:szCs w:val="20"/>
              </w:rPr>
              <w:t xml:space="preserve">     111 695,11</w:t>
            </w:r>
          </w:p>
        </w:tc>
      </w:tr>
      <w:tr w:rsidR="00A25128" w:rsidRPr="00A25128" w:rsidTr="00A25128">
        <w:trPr>
          <w:trHeight w:val="133"/>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eastAsia="Calibri" w:cstheme="minorHAnsi"/>
                <w:color w:val="000000"/>
                <w:sz w:val="18"/>
                <w:szCs w:val="20"/>
              </w:rPr>
            </w:pPr>
            <w:r w:rsidRPr="00A25128">
              <w:rPr>
                <w:rFonts w:eastAsia="Calibri" w:cstheme="minorHAnsi"/>
                <w:color w:val="000000"/>
                <w:sz w:val="18"/>
                <w:szCs w:val="20"/>
              </w:rPr>
              <w:t xml:space="preserve">Przebudowa ulicy Sportowej od Kościoła do Firmy </w:t>
            </w:r>
            <w:proofErr w:type="spellStart"/>
            <w:r w:rsidRPr="00A25128">
              <w:rPr>
                <w:rFonts w:eastAsia="Calibri" w:cstheme="minorHAnsi"/>
                <w:color w:val="000000"/>
                <w:sz w:val="18"/>
                <w:szCs w:val="20"/>
              </w:rPr>
              <w:t>Nowbud</w:t>
            </w:r>
            <w:proofErr w:type="spellEnd"/>
            <w:r w:rsidRPr="00A25128">
              <w:rPr>
                <w:rFonts w:eastAsia="Calibri" w:cstheme="minorHAnsi"/>
                <w:color w:val="000000"/>
                <w:sz w:val="18"/>
                <w:szCs w:val="20"/>
              </w:rPr>
              <w:t xml:space="preserve"> - etap IV</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eastAsia="Calibri" w:cstheme="minorHAnsi"/>
                <w:color w:val="000000"/>
                <w:sz w:val="18"/>
                <w:szCs w:val="20"/>
              </w:rPr>
            </w:pPr>
            <w:r w:rsidRPr="00A25128">
              <w:rPr>
                <w:rFonts w:eastAsia="Calibri" w:cstheme="minorHAnsi"/>
                <w:color w:val="000000"/>
                <w:sz w:val="18"/>
                <w:szCs w:val="20"/>
              </w:rPr>
              <w:t xml:space="preserve">     873 877,73</w:t>
            </w:r>
          </w:p>
        </w:tc>
      </w:tr>
      <w:tr w:rsidR="00A25128" w:rsidRPr="00A25128" w:rsidTr="00A25128">
        <w:trPr>
          <w:trHeight w:val="151"/>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eastAsia="Calibri" w:cstheme="minorHAnsi"/>
                <w:color w:val="000000"/>
                <w:sz w:val="18"/>
                <w:szCs w:val="20"/>
              </w:rPr>
            </w:pPr>
            <w:r w:rsidRPr="00A25128">
              <w:rPr>
                <w:rFonts w:eastAsia="Calibri" w:cstheme="minorHAnsi"/>
                <w:color w:val="000000"/>
                <w:sz w:val="18"/>
                <w:szCs w:val="20"/>
              </w:rPr>
              <w:t xml:space="preserve">Przebudowa drogi w </w:t>
            </w:r>
            <w:proofErr w:type="spellStart"/>
            <w:r w:rsidRPr="00A25128">
              <w:rPr>
                <w:rFonts w:eastAsia="Calibri" w:cstheme="minorHAnsi"/>
                <w:color w:val="000000"/>
                <w:sz w:val="18"/>
                <w:szCs w:val="20"/>
              </w:rPr>
              <w:t>Panigrodzu</w:t>
            </w:r>
            <w:proofErr w:type="spellEnd"/>
            <w:r w:rsidRPr="00A25128">
              <w:rPr>
                <w:rFonts w:eastAsia="Calibri" w:cstheme="minorHAnsi"/>
                <w:color w:val="000000"/>
                <w:sz w:val="18"/>
                <w:szCs w:val="20"/>
              </w:rPr>
              <w:t xml:space="preserve"> działka nr 46 - etap II</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eastAsia="Calibri" w:cstheme="minorHAnsi"/>
                <w:color w:val="000000"/>
                <w:sz w:val="18"/>
                <w:szCs w:val="20"/>
              </w:rPr>
            </w:pPr>
            <w:r w:rsidRPr="00A25128">
              <w:rPr>
                <w:rFonts w:eastAsia="Calibri" w:cstheme="minorHAnsi"/>
                <w:color w:val="000000"/>
                <w:sz w:val="18"/>
                <w:szCs w:val="20"/>
              </w:rPr>
              <w:t xml:space="preserve">     318 977,79</w:t>
            </w:r>
          </w:p>
        </w:tc>
      </w:tr>
      <w:tr w:rsidR="00A25128" w:rsidRPr="00A25128" w:rsidTr="00A25128">
        <w:trPr>
          <w:trHeight w:val="467"/>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eastAsia="Calibri" w:cstheme="minorHAnsi"/>
                <w:color w:val="000000"/>
                <w:sz w:val="18"/>
                <w:szCs w:val="20"/>
              </w:rPr>
            </w:pPr>
            <w:r w:rsidRPr="00A25128">
              <w:rPr>
                <w:rFonts w:eastAsia="Calibri" w:cstheme="minorHAnsi"/>
                <w:color w:val="000000"/>
                <w:sz w:val="18"/>
                <w:szCs w:val="20"/>
              </w:rPr>
              <w:t xml:space="preserve">Przebudowa ciągów komunikacyjnych na ul. K. Libelta w </w:t>
            </w:r>
            <w:proofErr w:type="spellStart"/>
            <w:r w:rsidRPr="00A25128">
              <w:rPr>
                <w:rFonts w:eastAsia="Calibri" w:cstheme="minorHAnsi"/>
                <w:color w:val="000000"/>
                <w:sz w:val="18"/>
                <w:szCs w:val="20"/>
              </w:rPr>
              <w:t>Gołańczy</w:t>
            </w:r>
            <w:proofErr w:type="spellEnd"/>
            <w:r w:rsidRPr="00A25128">
              <w:rPr>
                <w:rFonts w:eastAsia="Calibri" w:cstheme="minorHAnsi"/>
                <w:color w:val="000000"/>
                <w:sz w:val="18"/>
                <w:szCs w:val="20"/>
              </w:rPr>
              <w:t xml:space="preserve">  - IX etap </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eastAsia="Calibri" w:cstheme="minorHAnsi"/>
                <w:color w:val="000000"/>
                <w:sz w:val="18"/>
                <w:szCs w:val="20"/>
              </w:rPr>
            </w:pPr>
            <w:r w:rsidRPr="00A25128">
              <w:rPr>
                <w:rFonts w:eastAsia="Calibri" w:cstheme="minorHAnsi"/>
                <w:color w:val="000000"/>
                <w:sz w:val="18"/>
                <w:szCs w:val="20"/>
              </w:rPr>
              <w:t xml:space="preserve">     343 385,98</w:t>
            </w:r>
          </w:p>
        </w:tc>
      </w:tr>
      <w:tr w:rsidR="00A25128" w:rsidRPr="00A25128" w:rsidTr="00A25128">
        <w:trPr>
          <w:trHeight w:val="219"/>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eastAsia="Calibri" w:cstheme="minorHAnsi"/>
                <w:color w:val="000000"/>
                <w:sz w:val="18"/>
                <w:szCs w:val="20"/>
              </w:rPr>
            </w:pPr>
            <w:r w:rsidRPr="00A25128">
              <w:rPr>
                <w:rFonts w:eastAsia="Calibri" w:cstheme="minorHAnsi"/>
                <w:color w:val="000000"/>
                <w:sz w:val="18"/>
                <w:szCs w:val="20"/>
              </w:rPr>
              <w:t>Budowa ścieżki rowerowej Gołańcz – Margonin - II etap</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eastAsia="Calibri" w:cstheme="minorHAnsi"/>
                <w:color w:val="000000"/>
                <w:sz w:val="18"/>
                <w:szCs w:val="20"/>
              </w:rPr>
            </w:pPr>
            <w:r w:rsidRPr="00A25128">
              <w:rPr>
                <w:rFonts w:eastAsia="Calibri" w:cstheme="minorHAnsi"/>
                <w:color w:val="000000"/>
                <w:sz w:val="18"/>
                <w:szCs w:val="20"/>
              </w:rPr>
              <w:t xml:space="preserve">     457 716,73</w:t>
            </w:r>
          </w:p>
        </w:tc>
      </w:tr>
      <w:tr w:rsidR="00A25128" w:rsidRPr="00A25128" w:rsidTr="00A25128">
        <w:trPr>
          <w:trHeight w:val="70"/>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eastAsia="Calibri" w:cstheme="minorHAnsi"/>
                <w:color w:val="000000"/>
                <w:sz w:val="18"/>
                <w:szCs w:val="20"/>
              </w:rPr>
            </w:pPr>
            <w:r w:rsidRPr="00A25128">
              <w:rPr>
                <w:rFonts w:eastAsia="Calibri" w:cstheme="minorHAnsi"/>
                <w:color w:val="000000"/>
                <w:sz w:val="18"/>
                <w:szCs w:val="20"/>
              </w:rPr>
              <w:t xml:space="preserve">Modernizacja rynku w </w:t>
            </w:r>
            <w:proofErr w:type="spellStart"/>
            <w:r w:rsidRPr="00A25128">
              <w:rPr>
                <w:rFonts w:eastAsia="Calibri" w:cstheme="minorHAnsi"/>
                <w:color w:val="000000"/>
                <w:sz w:val="18"/>
                <w:szCs w:val="20"/>
              </w:rPr>
              <w:t>Gołańczy</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eastAsia="Calibri" w:cstheme="minorHAnsi"/>
                <w:color w:val="000000"/>
                <w:sz w:val="18"/>
                <w:szCs w:val="20"/>
              </w:rPr>
            </w:pPr>
            <w:r w:rsidRPr="00A25128">
              <w:rPr>
                <w:rFonts w:eastAsia="Calibri" w:cstheme="minorHAnsi"/>
                <w:color w:val="000000"/>
                <w:sz w:val="18"/>
                <w:szCs w:val="20"/>
              </w:rPr>
              <w:t xml:space="preserve">      24 740,00</w:t>
            </w:r>
          </w:p>
        </w:tc>
      </w:tr>
      <w:tr w:rsidR="00A25128" w:rsidRPr="00A25128" w:rsidTr="00515590">
        <w:trPr>
          <w:trHeight w:val="234"/>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eastAsia="Calibri" w:cstheme="minorHAnsi"/>
                <w:sz w:val="18"/>
                <w:szCs w:val="20"/>
              </w:rPr>
            </w:pPr>
            <w:r w:rsidRPr="00A25128">
              <w:rPr>
                <w:rFonts w:eastAsia="Calibri" w:cstheme="minorHAnsi"/>
                <w:sz w:val="18"/>
                <w:szCs w:val="20"/>
              </w:rPr>
              <w:t xml:space="preserve">Dotacja dla OSP Czeszewo- zakup samochodu pożarniczego </w:t>
            </w:r>
            <w:proofErr w:type="spellStart"/>
            <w:r w:rsidRPr="00A25128">
              <w:rPr>
                <w:rFonts w:eastAsia="Calibri" w:cstheme="minorHAnsi"/>
                <w:sz w:val="18"/>
                <w:szCs w:val="20"/>
              </w:rPr>
              <w:t>picap</w:t>
            </w:r>
            <w:proofErr w:type="spellEnd"/>
            <w:r w:rsidRPr="00A25128">
              <w:rPr>
                <w:rFonts w:eastAsia="Calibri" w:cstheme="minorHAnsi"/>
                <w:sz w:val="18"/>
                <w:szCs w:val="20"/>
              </w:rPr>
              <w:t xml:space="preserve"> 4X4 </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eastAsia="Calibri" w:cstheme="minorHAnsi"/>
                <w:color w:val="000000"/>
                <w:sz w:val="18"/>
                <w:szCs w:val="20"/>
              </w:rPr>
            </w:pPr>
            <w:r w:rsidRPr="00A25128">
              <w:rPr>
                <w:rFonts w:eastAsia="Calibri" w:cstheme="minorHAnsi"/>
                <w:color w:val="000000"/>
                <w:sz w:val="18"/>
                <w:szCs w:val="20"/>
              </w:rPr>
              <w:t>140 589,00</w:t>
            </w:r>
          </w:p>
        </w:tc>
      </w:tr>
      <w:tr w:rsidR="00A25128" w:rsidRPr="00A25128" w:rsidTr="00A25128">
        <w:trPr>
          <w:trHeight w:val="454"/>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eastAsia="Calibri" w:cstheme="minorHAnsi"/>
                <w:sz w:val="18"/>
                <w:szCs w:val="20"/>
              </w:rPr>
            </w:pPr>
            <w:r w:rsidRPr="00A25128">
              <w:rPr>
                <w:rFonts w:eastAsia="Calibri" w:cstheme="minorHAnsi"/>
                <w:sz w:val="18"/>
                <w:szCs w:val="20"/>
              </w:rPr>
              <w:t>Dotacja dla OSP Chojna - zakup używanego samochodu pożarniczego</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eastAsia="Calibri" w:cstheme="minorHAnsi"/>
                <w:color w:val="000000"/>
                <w:sz w:val="18"/>
                <w:szCs w:val="20"/>
              </w:rPr>
            </w:pPr>
            <w:r w:rsidRPr="00A25128">
              <w:rPr>
                <w:rFonts w:eastAsia="Calibri" w:cstheme="minorHAnsi"/>
                <w:color w:val="000000"/>
                <w:sz w:val="18"/>
                <w:szCs w:val="20"/>
              </w:rPr>
              <w:t>45 000,00</w:t>
            </w:r>
          </w:p>
        </w:tc>
      </w:tr>
      <w:tr w:rsidR="00A25128" w:rsidRPr="00A25128" w:rsidTr="00A25128">
        <w:trPr>
          <w:trHeight w:val="454"/>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both"/>
              <w:rPr>
                <w:rFonts w:eastAsia="Calibri" w:cstheme="minorHAnsi"/>
                <w:sz w:val="18"/>
                <w:szCs w:val="20"/>
              </w:rPr>
            </w:pPr>
            <w:r w:rsidRPr="00A25128">
              <w:rPr>
                <w:rFonts w:eastAsia="Calibri" w:cstheme="minorHAnsi"/>
                <w:sz w:val="18"/>
                <w:szCs w:val="20"/>
              </w:rPr>
              <w:t xml:space="preserve">Rozbudowa Przedszkola Publicznego w </w:t>
            </w:r>
            <w:proofErr w:type="spellStart"/>
            <w:r w:rsidRPr="00A25128">
              <w:rPr>
                <w:rFonts w:eastAsia="Calibri" w:cstheme="minorHAnsi"/>
                <w:sz w:val="18"/>
                <w:szCs w:val="20"/>
              </w:rPr>
              <w:t>Gołańczy</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eastAsia="Calibri" w:cstheme="minorHAnsi"/>
                <w:sz w:val="18"/>
                <w:szCs w:val="20"/>
              </w:rPr>
            </w:pPr>
            <w:r w:rsidRPr="00A25128">
              <w:rPr>
                <w:rFonts w:eastAsia="Calibri" w:cstheme="minorHAnsi"/>
                <w:sz w:val="18"/>
                <w:szCs w:val="20"/>
              </w:rPr>
              <w:t xml:space="preserve">      79 500,00</w:t>
            </w:r>
          </w:p>
        </w:tc>
      </w:tr>
      <w:tr w:rsidR="00A25128" w:rsidRPr="00A25128" w:rsidTr="00A25128">
        <w:trPr>
          <w:trHeight w:val="454"/>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ascii="Arial" w:eastAsia="Calibri" w:hAnsi="Arial" w:cs="Arial"/>
                <w:color w:val="FF0000"/>
                <w:sz w:val="20"/>
                <w:szCs w:val="20"/>
              </w:rPr>
            </w:pPr>
            <w:r w:rsidRPr="00A25128">
              <w:rPr>
                <w:rFonts w:ascii="Arial" w:eastAsia="Calibri" w:hAnsi="Arial" w:cs="Arial"/>
                <w:sz w:val="20"/>
                <w:szCs w:val="20"/>
              </w:rPr>
              <w:t>Budowa oświetlenia z zastosowaniem lamp solarnych etap IV</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ascii="Arial" w:eastAsia="Calibri" w:hAnsi="Arial" w:cs="Arial"/>
                <w:color w:val="000000"/>
                <w:sz w:val="20"/>
                <w:szCs w:val="20"/>
              </w:rPr>
            </w:pPr>
            <w:r w:rsidRPr="00A25128">
              <w:rPr>
                <w:rFonts w:ascii="Arial" w:eastAsia="Calibri" w:hAnsi="Arial" w:cs="Arial"/>
                <w:color w:val="000000"/>
                <w:sz w:val="20"/>
                <w:szCs w:val="20"/>
              </w:rPr>
              <w:t>135 300,00</w:t>
            </w:r>
          </w:p>
        </w:tc>
      </w:tr>
      <w:tr w:rsidR="00A25128" w:rsidRPr="00A25128" w:rsidTr="00A25128">
        <w:trPr>
          <w:trHeight w:val="454"/>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ascii="Arial" w:eastAsia="Calibri" w:hAnsi="Arial" w:cs="Arial"/>
                <w:color w:val="FF0000"/>
                <w:sz w:val="20"/>
                <w:szCs w:val="20"/>
              </w:rPr>
            </w:pPr>
            <w:r w:rsidRPr="00A25128">
              <w:rPr>
                <w:rFonts w:ascii="Arial" w:eastAsia="Calibri" w:hAnsi="Arial" w:cs="Arial"/>
                <w:sz w:val="20"/>
                <w:szCs w:val="20"/>
              </w:rPr>
              <w:t>Budowa oświetlenia z zastosowaniem lamp solarnych etap V</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ascii="Arial" w:eastAsia="Calibri" w:hAnsi="Arial" w:cs="Arial"/>
                <w:color w:val="000000"/>
                <w:sz w:val="20"/>
                <w:szCs w:val="20"/>
              </w:rPr>
            </w:pPr>
            <w:r w:rsidRPr="00A25128">
              <w:rPr>
                <w:rFonts w:ascii="Arial" w:eastAsia="Calibri" w:hAnsi="Arial" w:cs="Arial"/>
                <w:color w:val="000000"/>
                <w:sz w:val="20"/>
                <w:szCs w:val="20"/>
              </w:rPr>
              <w:t>147 600,00</w:t>
            </w:r>
          </w:p>
        </w:tc>
      </w:tr>
      <w:tr w:rsidR="00A25128" w:rsidRPr="00A25128" w:rsidTr="00A25128">
        <w:trPr>
          <w:trHeight w:val="454"/>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both"/>
              <w:rPr>
                <w:rFonts w:ascii="Arial" w:eastAsia="Calibri" w:hAnsi="Arial" w:cs="Arial"/>
                <w:color w:val="000000"/>
                <w:sz w:val="18"/>
                <w:szCs w:val="20"/>
              </w:rPr>
            </w:pPr>
            <w:r w:rsidRPr="00A25128">
              <w:rPr>
                <w:rFonts w:ascii="Arial" w:eastAsia="Calibri" w:hAnsi="Arial" w:cs="Arial"/>
                <w:color w:val="000000"/>
                <w:sz w:val="18"/>
                <w:szCs w:val="20"/>
              </w:rPr>
              <w:t>Dotacja dla ZGKIM - Budowa sieci wodociągowej Potulin-Chojna - II etap</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ascii="Arial" w:eastAsia="Calibri" w:hAnsi="Arial" w:cs="Arial"/>
                <w:color w:val="000000"/>
                <w:sz w:val="18"/>
                <w:szCs w:val="20"/>
              </w:rPr>
            </w:pPr>
            <w:r w:rsidRPr="00A25128">
              <w:rPr>
                <w:rFonts w:ascii="Arial" w:eastAsia="Calibri" w:hAnsi="Arial" w:cs="Arial"/>
                <w:color w:val="000000"/>
                <w:sz w:val="18"/>
                <w:szCs w:val="20"/>
              </w:rPr>
              <w:t xml:space="preserve">      59 966,76</w:t>
            </w:r>
          </w:p>
        </w:tc>
      </w:tr>
      <w:tr w:rsidR="00A25128" w:rsidRPr="00A25128" w:rsidTr="00A25128">
        <w:trPr>
          <w:trHeight w:val="454"/>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ascii="Arial" w:eastAsia="Calibri" w:hAnsi="Arial" w:cs="Arial"/>
                <w:color w:val="000000"/>
                <w:sz w:val="18"/>
                <w:szCs w:val="20"/>
              </w:rPr>
            </w:pPr>
            <w:r w:rsidRPr="00A25128">
              <w:rPr>
                <w:rFonts w:ascii="Arial" w:eastAsia="Calibri" w:hAnsi="Arial" w:cs="Arial"/>
                <w:color w:val="000000"/>
                <w:sz w:val="18"/>
                <w:szCs w:val="20"/>
              </w:rPr>
              <w:t xml:space="preserve">Dotacja dla </w:t>
            </w:r>
            <w:proofErr w:type="spellStart"/>
            <w:r w:rsidRPr="00A25128">
              <w:rPr>
                <w:rFonts w:ascii="Arial" w:eastAsia="Calibri" w:hAnsi="Arial" w:cs="Arial"/>
                <w:color w:val="000000"/>
                <w:sz w:val="18"/>
                <w:szCs w:val="20"/>
              </w:rPr>
              <w:t>ZGKiM</w:t>
            </w:r>
            <w:proofErr w:type="spellEnd"/>
            <w:r w:rsidRPr="00A25128">
              <w:rPr>
                <w:rFonts w:ascii="Arial" w:eastAsia="Calibri" w:hAnsi="Arial" w:cs="Arial"/>
                <w:color w:val="000000"/>
                <w:sz w:val="18"/>
                <w:szCs w:val="20"/>
              </w:rPr>
              <w:t xml:space="preserve"> - Modernizacja budynku przy ul. K. Libelta 4 w </w:t>
            </w:r>
            <w:proofErr w:type="spellStart"/>
            <w:r w:rsidRPr="00A25128">
              <w:rPr>
                <w:rFonts w:ascii="Arial" w:eastAsia="Calibri" w:hAnsi="Arial" w:cs="Arial"/>
                <w:color w:val="000000"/>
                <w:sz w:val="18"/>
                <w:szCs w:val="20"/>
              </w:rPr>
              <w:t>Gołańczy</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ascii="Arial" w:eastAsia="Calibri" w:hAnsi="Arial" w:cs="Arial"/>
                <w:color w:val="000000"/>
                <w:sz w:val="18"/>
                <w:szCs w:val="20"/>
              </w:rPr>
            </w:pPr>
            <w:r w:rsidRPr="00A25128">
              <w:rPr>
                <w:rFonts w:ascii="Arial" w:eastAsia="Calibri" w:hAnsi="Arial" w:cs="Arial"/>
                <w:color w:val="000000"/>
                <w:sz w:val="18"/>
                <w:szCs w:val="20"/>
              </w:rPr>
              <w:t xml:space="preserve">      45 000,00</w:t>
            </w:r>
          </w:p>
        </w:tc>
      </w:tr>
      <w:tr w:rsidR="00A25128" w:rsidRPr="00A25128" w:rsidTr="00A25128">
        <w:trPr>
          <w:trHeight w:val="589"/>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ascii="Arial" w:eastAsia="Calibri" w:hAnsi="Arial" w:cs="Arial"/>
                <w:color w:val="000000"/>
                <w:sz w:val="18"/>
                <w:szCs w:val="20"/>
              </w:rPr>
            </w:pPr>
            <w:r w:rsidRPr="00A25128">
              <w:rPr>
                <w:rFonts w:ascii="Arial" w:eastAsia="Calibri" w:hAnsi="Arial" w:cs="Arial"/>
                <w:color w:val="000000"/>
                <w:sz w:val="18"/>
                <w:szCs w:val="20"/>
              </w:rPr>
              <w:t xml:space="preserve">Budowa pomnika w </w:t>
            </w:r>
            <w:proofErr w:type="spellStart"/>
            <w:r w:rsidRPr="00A25128">
              <w:rPr>
                <w:rFonts w:ascii="Arial" w:eastAsia="Calibri" w:hAnsi="Arial" w:cs="Arial"/>
                <w:color w:val="000000"/>
                <w:sz w:val="18"/>
                <w:szCs w:val="20"/>
              </w:rPr>
              <w:t>Gołańczy</w:t>
            </w:r>
            <w:proofErr w:type="spellEnd"/>
            <w:r w:rsidRPr="00A25128">
              <w:rPr>
                <w:rFonts w:ascii="Arial" w:eastAsia="Calibri" w:hAnsi="Arial" w:cs="Arial"/>
                <w:color w:val="000000"/>
                <w:sz w:val="18"/>
                <w:szCs w:val="20"/>
              </w:rPr>
              <w:t>, upamiętniającego 100. rocznicę odzyskania przez Polskę i zwycięskiego Powstania Wielkopolskiego</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ascii="Arial" w:eastAsia="Calibri" w:hAnsi="Arial" w:cs="Arial"/>
                <w:color w:val="000000"/>
                <w:sz w:val="18"/>
                <w:szCs w:val="20"/>
              </w:rPr>
            </w:pPr>
            <w:r w:rsidRPr="00A25128">
              <w:rPr>
                <w:rFonts w:ascii="Arial" w:eastAsia="Calibri" w:hAnsi="Arial" w:cs="Arial"/>
                <w:color w:val="000000"/>
                <w:sz w:val="18"/>
                <w:szCs w:val="20"/>
              </w:rPr>
              <w:t xml:space="preserve">      88 276,89</w:t>
            </w:r>
          </w:p>
        </w:tc>
      </w:tr>
      <w:tr w:rsidR="00A25128" w:rsidRPr="00A25128" w:rsidTr="00A25128">
        <w:trPr>
          <w:trHeight w:val="454"/>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ascii="Arial" w:eastAsia="Calibri" w:hAnsi="Arial" w:cs="Arial"/>
                <w:color w:val="000000"/>
                <w:sz w:val="18"/>
                <w:szCs w:val="20"/>
              </w:rPr>
            </w:pPr>
            <w:r w:rsidRPr="00A25128">
              <w:rPr>
                <w:rFonts w:ascii="Arial" w:eastAsia="Calibri" w:hAnsi="Arial" w:cs="Arial"/>
                <w:color w:val="000000"/>
                <w:sz w:val="18"/>
                <w:szCs w:val="20"/>
              </w:rPr>
              <w:t xml:space="preserve">Modernizacja placu zabaw przy ul. Osada w </w:t>
            </w:r>
            <w:proofErr w:type="spellStart"/>
            <w:r w:rsidRPr="00A25128">
              <w:rPr>
                <w:rFonts w:ascii="Arial" w:eastAsia="Calibri" w:hAnsi="Arial" w:cs="Arial"/>
                <w:color w:val="000000"/>
                <w:sz w:val="18"/>
                <w:szCs w:val="20"/>
              </w:rPr>
              <w:t>Gołańczy</w:t>
            </w:r>
            <w:proofErr w:type="spellEnd"/>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ascii="Arial" w:eastAsia="Calibri" w:hAnsi="Arial" w:cs="Arial"/>
                <w:color w:val="000000"/>
                <w:sz w:val="18"/>
                <w:szCs w:val="20"/>
              </w:rPr>
            </w:pPr>
            <w:r w:rsidRPr="00A25128">
              <w:rPr>
                <w:rFonts w:ascii="Arial" w:eastAsia="Calibri" w:hAnsi="Arial" w:cs="Arial"/>
                <w:color w:val="000000"/>
                <w:sz w:val="18"/>
                <w:szCs w:val="20"/>
              </w:rPr>
              <w:t xml:space="preserve">     150 000,00</w:t>
            </w:r>
          </w:p>
        </w:tc>
      </w:tr>
      <w:tr w:rsidR="00A25128" w:rsidRPr="00A25128" w:rsidTr="00A25128">
        <w:trPr>
          <w:trHeight w:val="281"/>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ascii="Arial" w:eastAsia="Calibri" w:hAnsi="Arial" w:cs="Arial"/>
                <w:sz w:val="18"/>
                <w:szCs w:val="20"/>
              </w:rPr>
            </w:pPr>
            <w:r w:rsidRPr="00A25128">
              <w:rPr>
                <w:rFonts w:ascii="Arial" w:eastAsia="Calibri" w:hAnsi="Arial" w:cs="Arial"/>
                <w:color w:val="000000"/>
                <w:sz w:val="18"/>
                <w:szCs w:val="20"/>
              </w:rPr>
              <w:t xml:space="preserve">Modernizacja stadionu miejskiego w </w:t>
            </w:r>
            <w:proofErr w:type="spellStart"/>
            <w:r w:rsidRPr="00A25128">
              <w:rPr>
                <w:rFonts w:ascii="Arial" w:eastAsia="Calibri" w:hAnsi="Arial" w:cs="Arial"/>
                <w:color w:val="000000"/>
                <w:sz w:val="18"/>
                <w:szCs w:val="20"/>
              </w:rPr>
              <w:t>Gołańczy</w:t>
            </w:r>
            <w:proofErr w:type="spellEnd"/>
            <w:r w:rsidRPr="00A25128">
              <w:rPr>
                <w:rFonts w:ascii="Arial" w:eastAsia="Calibri" w:hAnsi="Arial" w:cs="Arial"/>
                <w:color w:val="000000"/>
                <w:sz w:val="18"/>
                <w:szCs w:val="20"/>
              </w:rPr>
              <w:t xml:space="preserve"> </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ascii="Arial" w:eastAsia="Calibri" w:hAnsi="Arial" w:cs="Arial"/>
                <w:color w:val="000000"/>
                <w:sz w:val="18"/>
                <w:szCs w:val="20"/>
              </w:rPr>
            </w:pPr>
            <w:r w:rsidRPr="00A25128">
              <w:rPr>
                <w:rFonts w:ascii="Arial" w:eastAsia="Calibri" w:hAnsi="Arial" w:cs="Arial"/>
                <w:color w:val="000000"/>
                <w:sz w:val="18"/>
                <w:szCs w:val="20"/>
              </w:rPr>
              <w:t xml:space="preserve">      34 950,00</w:t>
            </w:r>
          </w:p>
        </w:tc>
      </w:tr>
      <w:tr w:rsidR="00A25128" w:rsidRPr="00A25128" w:rsidTr="00A25128">
        <w:trPr>
          <w:trHeight w:val="454"/>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ascii="Arial" w:eastAsia="Calibri" w:hAnsi="Arial" w:cs="Arial"/>
                <w:color w:val="000000"/>
                <w:sz w:val="18"/>
                <w:szCs w:val="20"/>
              </w:rPr>
            </w:pPr>
            <w:r w:rsidRPr="00A25128">
              <w:rPr>
                <w:rFonts w:ascii="Arial" w:eastAsia="Calibri" w:hAnsi="Arial" w:cs="Arial"/>
                <w:color w:val="000000"/>
                <w:sz w:val="18"/>
                <w:szCs w:val="20"/>
              </w:rPr>
              <w:t>Utworzenie Otwartej Strefy Aktywności w Laskownicy Wielkiej</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ascii="Arial" w:eastAsia="Calibri" w:hAnsi="Arial" w:cs="Arial"/>
                <w:color w:val="000000"/>
                <w:sz w:val="18"/>
                <w:szCs w:val="20"/>
              </w:rPr>
            </w:pPr>
            <w:r w:rsidRPr="00A25128">
              <w:rPr>
                <w:rFonts w:ascii="Arial" w:eastAsia="Calibri" w:hAnsi="Arial" w:cs="Arial"/>
                <w:color w:val="000000"/>
                <w:sz w:val="18"/>
                <w:szCs w:val="20"/>
              </w:rPr>
              <w:t xml:space="preserve">      39 319,20</w:t>
            </w:r>
          </w:p>
        </w:tc>
      </w:tr>
      <w:tr w:rsidR="00A25128" w:rsidRPr="00A25128" w:rsidTr="00A25128">
        <w:trPr>
          <w:trHeight w:val="235"/>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ascii="Arial" w:eastAsia="Calibri" w:hAnsi="Arial" w:cs="Arial"/>
                <w:color w:val="000000"/>
                <w:sz w:val="18"/>
                <w:szCs w:val="20"/>
              </w:rPr>
            </w:pPr>
            <w:r w:rsidRPr="00A25128">
              <w:rPr>
                <w:rFonts w:ascii="Arial" w:eastAsia="Calibri" w:hAnsi="Arial" w:cs="Arial"/>
                <w:color w:val="000000"/>
                <w:sz w:val="18"/>
                <w:szCs w:val="20"/>
              </w:rPr>
              <w:t xml:space="preserve">Utworzenie Otwartej Strefy Aktywności w Rybowie </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A25128" w:rsidRPr="00A25128" w:rsidRDefault="00A25128" w:rsidP="00A25128">
            <w:pPr>
              <w:spacing w:after="0" w:line="240" w:lineRule="auto"/>
              <w:jc w:val="right"/>
              <w:rPr>
                <w:rFonts w:ascii="Arial" w:eastAsia="Calibri" w:hAnsi="Arial" w:cs="Arial"/>
                <w:color w:val="000000"/>
                <w:sz w:val="18"/>
                <w:szCs w:val="20"/>
              </w:rPr>
            </w:pPr>
            <w:r w:rsidRPr="00A25128">
              <w:rPr>
                <w:rFonts w:ascii="Arial" w:eastAsia="Calibri" w:hAnsi="Arial" w:cs="Arial"/>
                <w:color w:val="000000"/>
                <w:sz w:val="18"/>
                <w:szCs w:val="20"/>
              </w:rPr>
              <w:t>169 307,97</w:t>
            </w:r>
          </w:p>
        </w:tc>
      </w:tr>
      <w:tr w:rsidR="00A25128" w:rsidRPr="00A25128" w:rsidTr="00A25128">
        <w:trPr>
          <w:trHeight w:val="300"/>
        </w:trPr>
        <w:tc>
          <w:tcPr>
            <w:tcW w:w="6876"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rPr>
                <w:rFonts w:ascii="Arial" w:eastAsia="Calibri" w:hAnsi="Arial" w:cs="Arial"/>
                <w:b/>
                <w:bCs/>
                <w:color w:val="000000"/>
                <w:sz w:val="18"/>
                <w:szCs w:val="20"/>
              </w:rPr>
            </w:pPr>
            <w:r w:rsidRPr="00A25128">
              <w:rPr>
                <w:rFonts w:ascii="Arial" w:eastAsia="Calibri" w:hAnsi="Arial" w:cs="Arial"/>
                <w:b/>
                <w:bCs/>
                <w:color w:val="000000"/>
                <w:sz w:val="18"/>
                <w:szCs w:val="20"/>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A25128" w:rsidRPr="00A25128" w:rsidRDefault="00A25128" w:rsidP="00A25128">
            <w:pPr>
              <w:spacing w:after="0" w:line="240" w:lineRule="auto"/>
              <w:jc w:val="right"/>
              <w:rPr>
                <w:rFonts w:ascii="Arial" w:eastAsia="Calibri" w:hAnsi="Arial" w:cs="Arial"/>
                <w:b/>
                <w:bCs/>
                <w:sz w:val="18"/>
                <w:szCs w:val="20"/>
              </w:rPr>
            </w:pPr>
            <w:r w:rsidRPr="00A25128">
              <w:rPr>
                <w:rFonts w:ascii="Arial" w:eastAsia="Calibri" w:hAnsi="Arial" w:cs="Arial"/>
                <w:b/>
                <w:bCs/>
                <w:sz w:val="18"/>
                <w:szCs w:val="20"/>
              </w:rPr>
              <w:t xml:space="preserve">   3 405 003,15</w:t>
            </w:r>
          </w:p>
        </w:tc>
      </w:tr>
    </w:tbl>
    <w:p w:rsidR="00A25128" w:rsidRPr="00A25128" w:rsidRDefault="00A25128" w:rsidP="00A25128">
      <w:pPr>
        <w:spacing w:after="0" w:line="240" w:lineRule="auto"/>
        <w:rPr>
          <w:rFonts w:ascii="Calibri" w:eastAsia="Calibri" w:hAnsi="Calibri" w:cs="Times New Roman"/>
        </w:rPr>
      </w:pPr>
    </w:p>
    <w:p w:rsidR="00A25128" w:rsidRPr="00A25128" w:rsidRDefault="00A25128" w:rsidP="00A25128">
      <w:pPr>
        <w:numPr>
          <w:ilvl w:val="0"/>
          <w:numId w:val="42"/>
        </w:numPr>
        <w:spacing w:after="0" w:line="240" w:lineRule="auto"/>
        <w:ind w:left="284" w:hanging="284"/>
        <w:contextualSpacing/>
        <w:rPr>
          <w:rFonts w:ascii="Calibri" w:eastAsia="Calibri" w:hAnsi="Calibri" w:cs="Times New Roman"/>
          <w:b/>
          <w:bCs/>
        </w:rPr>
      </w:pPr>
      <w:r w:rsidRPr="00A25128">
        <w:rPr>
          <w:rFonts w:ascii="Calibri" w:eastAsia="Calibri" w:hAnsi="Calibri" w:cs="Times New Roman"/>
          <w:b/>
          <w:bCs/>
        </w:rPr>
        <w:t xml:space="preserve">Wieloletnia prognoza finansowa – dane </w:t>
      </w:r>
    </w:p>
    <w:p w:rsidR="00A25128" w:rsidRPr="00A25128" w:rsidRDefault="00A25128" w:rsidP="00A25128">
      <w:pPr>
        <w:spacing w:after="0" w:line="240" w:lineRule="auto"/>
        <w:rPr>
          <w:rFonts w:ascii="Calibri" w:eastAsia="Calibri" w:hAnsi="Calibri" w:cs="Times New Roman"/>
          <w:b/>
          <w:bCs/>
        </w:rPr>
      </w:pPr>
      <w:r w:rsidRPr="00A25128">
        <w:rPr>
          <w:rFonts w:ascii="Calibri" w:eastAsia="Calibri" w:hAnsi="Calibri" w:cs="Times New Roman"/>
          <w:b/>
          <w:bCs/>
        </w:rPr>
        <w:t>Wg WPF uchwalonej na lata 2020-2024 (Uchwała nr XIV/142/19 Rady Miasta i Gminy Gołańcz z dnia 19 grudnia 2019 r.):</w:t>
      </w:r>
    </w:p>
    <w:p w:rsidR="00A25128" w:rsidRPr="00A25128" w:rsidRDefault="00A25128" w:rsidP="00A25128">
      <w:pPr>
        <w:spacing w:after="0" w:line="240" w:lineRule="auto"/>
        <w:rPr>
          <w:rFonts w:ascii="Calibri" w:eastAsia="Calibri" w:hAnsi="Calibri" w:cs="Times New Roman"/>
          <w:b/>
          <w:bCs/>
        </w:rPr>
      </w:pPr>
    </w:p>
    <w:tbl>
      <w:tblPr>
        <w:tblW w:w="8538" w:type="dxa"/>
        <w:tblCellMar>
          <w:left w:w="70" w:type="dxa"/>
          <w:right w:w="70" w:type="dxa"/>
        </w:tblCellMar>
        <w:tblLook w:val="0000"/>
      </w:tblPr>
      <w:tblGrid>
        <w:gridCol w:w="2194"/>
        <w:gridCol w:w="1257"/>
        <w:gridCol w:w="1104"/>
        <w:gridCol w:w="1028"/>
        <w:gridCol w:w="1679"/>
        <w:gridCol w:w="1276"/>
      </w:tblGrid>
      <w:tr w:rsidR="00A25128" w:rsidRPr="00A25128" w:rsidTr="00515590">
        <w:trPr>
          <w:trHeight w:val="285"/>
        </w:trPr>
        <w:tc>
          <w:tcPr>
            <w:tcW w:w="2194" w:type="dxa"/>
            <w:tcBorders>
              <w:top w:val="single" w:sz="4" w:space="0" w:color="auto"/>
              <w:left w:val="single" w:sz="4" w:space="0" w:color="auto"/>
              <w:bottom w:val="single" w:sz="4" w:space="0" w:color="auto"/>
              <w:right w:val="single" w:sz="4" w:space="0" w:color="auto"/>
            </w:tcBorders>
            <w:shd w:val="clear" w:color="auto" w:fill="D9D9D9"/>
            <w:vAlign w:val="center"/>
          </w:tcPr>
          <w:p w:rsidR="00A25128" w:rsidRPr="00A25128" w:rsidRDefault="00A25128" w:rsidP="00A25128">
            <w:pPr>
              <w:spacing w:after="0" w:line="240" w:lineRule="auto"/>
              <w:jc w:val="center"/>
              <w:rPr>
                <w:rFonts w:ascii="Calibri" w:eastAsia="Calibri" w:hAnsi="Calibri" w:cs="Arial"/>
                <w:b/>
                <w:bCs/>
                <w:sz w:val="20"/>
              </w:rPr>
            </w:pPr>
            <w:r w:rsidRPr="00A25128">
              <w:rPr>
                <w:rFonts w:ascii="Calibri" w:eastAsia="Calibri" w:hAnsi="Calibri" w:cs="Arial"/>
                <w:b/>
                <w:bCs/>
                <w:sz w:val="20"/>
              </w:rPr>
              <w:t>Wyszczególnienie</w:t>
            </w:r>
          </w:p>
        </w:tc>
        <w:tc>
          <w:tcPr>
            <w:tcW w:w="1257" w:type="dxa"/>
            <w:tcBorders>
              <w:top w:val="single" w:sz="4" w:space="0" w:color="auto"/>
              <w:left w:val="nil"/>
              <w:bottom w:val="single" w:sz="4" w:space="0" w:color="auto"/>
              <w:right w:val="single" w:sz="4" w:space="0" w:color="auto"/>
            </w:tcBorders>
            <w:shd w:val="clear" w:color="auto" w:fill="D9D9D9"/>
          </w:tcPr>
          <w:p w:rsidR="00A25128" w:rsidRPr="00A25128" w:rsidRDefault="00A25128" w:rsidP="00A25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Calibri" w:eastAsia="Calibri" w:hAnsi="Calibri" w:cs="Arial"/>
                <w:sz w:val="20"/>
                <w:lang w:eastAsia="pl-PL"/>
              </w:rPr>
            </w:pPr>
            <w:r w:rsidRPr="00A25128">
              <w:rPr>
                <w:rFonts w:ascii="Calibri" w:eastAsia="Calibri" w:hAnsi="Calibri" w:cs="Arial"/>
                <w:sz w:val="20"/>
                <w:lang w:eastAsia="pl-PL"/>
              </w:rPr>
              <w:t>2020</w:t>
            </w:r>
          </w:p>
        </w:tc>
        <w:tc>
          <w:tcPr>
            <w:tcW w:w="1104" w:type="dxa"/>
            <w:tcBorders>
              <w:top w:val="single" w:sz="4" w:space="0" w:color="auto"/>
              <w:left w:val="single" w:sz="4" w:space="0" w:color="auto"/>
              <w:bottom w:val="single" w:sz="4" w:space="0" w:color="auto"/>
              <w:right w:val="single" w:sz="4" w:space="0" w:color="auto"/>
            </w:tcBorders>
            <w:shd w:val="clear" w:color="auto" w:fill="D9D9D9"/>
          </w:tcPr>
          <w:p w:rsidR="00A25128" w:rsidRPr="00A25128" w:rsidRDefault="00A25128" w:rsidP="00A25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Calibri" w:eastAsia="Calibri" w:hAnsi="Calibri" w:cs="Arial"/>
                <w:sz w:val="20"/>
                <w:lang w:eastAsia="pl-PL"/>
              </w:rPr>
            </w:pPr>
            <w:r w:rsidRPr="00A25128">
              <w:rPr>
                <w:rFonts w:ascii="Calibri" w:eastAsia="Calibri" w:hAnsi="Calibri" w:cs="Arial"/>
                <w:sz w:val="20"/>
                <w:lang w:eastAsia="pl-PL"/>
              </w:rPr>
              <w:t>2021</w:t>
            </w:r>
          </w:p>
        </w:tc>
        <w:tc>
          <w:tcPr>
            <w:tcW w:w="1028" w:type="dxa"/>
            <w:tcBorders>
              <w:top w:val="single" w:sz="4" w:space="0" w:color="auto"/>
              <w:left w:val="single" w:sz="4" w:space="0" w:color="auto"/>
              <w:bottom w:val="single" w:sz="4" w:space="0" w:color="auto"/>
              <w:right w:val="single" w:sz="4" w:space="0" w:color="auto"/>
            </w:tcBorders>
            <w:shd w:val="clear" w:color="auto" w:fill="D9D9D9"/>
          </w:tcPr>
          <w:p w:rsidR="00A25128" w:rsidRPr="00A25128" w:rsidRDefault="00A25128" w:rsidP="00A25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Calibri" w:eastAsia="Calibri" w:hAnsi="Calibri" w:cs="Arial"/>
                <w:sz w:val="20"/>
                <w:lang w:eastAsia="pl-PL"/>
              </w:rPr>
            </w:pPr>
            <w:r w:rsidRPr="00A25128">
              <w:rPr>
                <w:rFonts w:ascii="Calibri" w:eastAsia="Calibri" w:hAnsi="Calibri" w:cs="Arial"/>
                <w:sz w:val="20"/>
                <w:lang w:eastAsia="pl-PL"/>
              </w:rPr>
              <w:t>2022</w:t>
            </w:r>
          </w:p>
        </w:tc>
        <w:tc>
          <w:tcPr>
            <w:tcW w:w="1679" w:type="dxa"/>
            <w:tcBorders>
              <w:top w:val="single" w:sz="4" w:space="0" w:color="auto"/>
              <w:left w:val="single" w:sz="4" w:space="0" w:color="auto"/>
              <w:bottom w:val="single" w:sz="4" w:space="0" w:color="auto"/>
              <w:right w:val="single" w:sz="4" w:space="0" w:color="auto"/>
            </w:tcBorders>
            <w:shd w:val="clear" w:color="auto" w:fill="D9D9D9"/>
          </w:tcPr>
          <w:p w:rsidR="00A25128" w:rsidRPr="00A25128" w:rsidRDefault="00A25128" w:rsidP="00A25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Calibri" w:eastAsia="Calibri" w:hAnsi="Calibri" w:cs="Arial"/>
                <w:sz w:val="20"/>
                <w:lang w:eastAsia="pl-PL"/>
              </w:rPr>
            </w:pPr>
            <w:r w:rsidRPr="00A25128">
              <w:rPr>
                <w:rFonts w:ascii="Calibri" w:eastAsia="Calibri" w:hAnsi="Calibri" w:cs="Arial"/>
                <w:sz w:val="20"/>
                <w:lang w:eastAsia="pl-PL"/>
              </w:rPr>
              <w:t>2023</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A25128" w:rsidRPr="00A25128" w:rsidRDefault="00A25128" w:rsidP="00A25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Calibri" w:eastAsia="Calibri" w:hAnsi="Calibri" w:cs="Arial"/>
                <w:sz w:val="20"/>
                <w:lang w:eastAsia="pl-PL"/>
              </w:rPr>
            </w:pPr>
            <w:r w:rsidRPr="00A25128">
              <w:rPr>
                <w:rFonts w:ascii="Calibri" w:eastAsia="Calibri" w:hAnsi="Calibri" w:cs="Arial"/>
                <w:sz w:val="20"/>
                <w:lang w:eastAsia="pl-PL"/>
              </w:rPr>
              <w:t>2024</w:t>
            </w:r>
          </w:p>
        </w:tc>
      </w:tr>
      <w:tr w:rsidR="00A25128" w:rsidRPr="00A25128" w:rsidTr="00515590">
        <w:trPr>
          <w:trHeight w:val="285"/>
        </w:trPr>
        <w:tc>
          <w:tcPr>
            <w:tcW w:w="2194" w:type="dxa"/>
            <w:tcBorders>
              <w:top w:val="nil"/>
              <w:left w:val="single" w:sz="4" w:space="0" w:color="auto"/>
              <w:bottom w:val="single" w:sz="4" w:space="0" w:color="auto"/>
              <w:right w:val="single" w:sz="4" w:space="0" w:color="auto"/>
            </w:tcBorders>
            <w:shd w:val="clear" w:color="auto" w:fill="auto"/>
            <w:vAlign w:val="center"/>
          </w:tcPr>
          <w:p w:rsidR="00A25128" w:rsidRPr="00A25128" w:rsidRDefault="00A25128" w:rsidP="00A25128">
            <w:pPr>
              <w:spacing w:after="0" w:line="240" w:lineRule="auto"/>
              <w:jc w:val="center"/>
              <w:rPr>
                <w:rFonts w:ascii="Calibri" w:eastAsia="Calibri" w:hAnsi="Calibri" w:cs="Arial"/>
                <w:bCs/>
                <w:sz w:val="20"/>
              </w:rPr>
            </w:pPr>
            <w:r w:rsidRPr="00A25128">
              <w:rPr>
                <w:rFonts w:ascii="Calibri" w:eastAsia="Calibri" w:hAnsi="Calibri" w:cs="Arial"/>
                <w:bCs/>
                <w:sz w:val="20"/>
              </w:rPr>
              <w:t>Wynik budżetu</w:t>
            </w:r>
          </w:p>
        </w:tc>
        <w:tc>
          <w:tcPr>
            <w:tcW w:w="1257" w:type="dxa"/>
            <w:tcBorders>
              <w:top w:val="single" w:sz="4" w:space="0" w:color="auto"/>
              <w:left w:val="nil"/>
              <w:bottom w:val="single" w:sz="4" w:space="0" w:color="auto"/>
              <w:right w:val="single" w:sz="4" w:space="0" w:color="auto"/>
            </w:tcBorders>
          </w:tcPr>
          <w:p w:rsidR="00A25128" w:rsidRPr="00A25128" w:rsidRDefault="00A25128" w:rsidP="00A25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Calibri" w:eastAsia="Calibri" w:hAnsi="Calibri" w:cs="Arial"/>
                <w:sz w:val="20"/>
                <w:lang w:eastAsia="pl-PL"/>
              </w:rPr>
            </w:pPr>
            <w:r w:rsidRPr="00A25128">
              <w:rPr>
                <w:rFonts w:ascii="Calibri" w:eastAsia="Calibri" w:hAnsi="Calibri" w:cs="Arial"/>
                <w:sz w:val="20"/>
                <w:lang w:eastAsia="pl-PL"/>
              </w:rPr>
              <w:t>- 640 000</w:t>
            </w:r>
          </w:p>
          <w:p w:rsidR="00A25128" w:rsidRPr="00A25128" w:rsidRDefault="00A25128" w:rsidP="00A25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Calibri" w:eastAsia="Calibri" w:hAnsi="Calibri" w:cs="Arial"/>
                <w:sz w:val="20"/>
                <w:lang w:eastAsia="pl-PL"/>
              </w:rPr>
            </w:pPr>
            <w:r w:rsidRPr="00A25128">
              <w:rPr>
                <w:rFonts w:ascii="Calibri" w:eastAsia="Calibri" w:hAnsi="Calibri" w:cs="Arial"/>
                <w:sz w:val="20"/>
                <w:lang w:eastAsia="pl-PL"/>
              </w:rPr>
              <w:t>deficyt</w:t>
            </w:r>
          </w:p>
        </w:tc>
        <w:tc>
          <w:tcPr>
            <w:tcW w:w="1104" w:type="dxa"/>
            <w:tcBorders>
              <w:top w:val="single" w:sz="4" w:space="0" w:color="auto"/>
              <w:left w:val="single" w:sz="4" w:space="0" w:color="auto"/>
              <w:bottom w:val="single" w:sz="4" w:space="0" w:color="auto"/>
              <w:right w:val="single" w:sz="4" w:space="0" w:color="auto"/>
            </w:tcBorders>
          </w:tcPr>
          <w:p w:rsidR="00A25128" w:rsidRPr="00A25128" w:rsidRDefault="00A25128" w:rsidP="00A25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Calibri" w:eastAsia="Calibri" w:hAnsi="Calibri" w:cs="Arial"/>
                <w:sz w:val="20"/>
                <w:lang w:eastAsia="pl-PL"/>
              </w:rPr>
            </w:pPr>
            <w:r w:rsidRPr="00A25128">
              <w:rPr>
                <w:rFonts w:ascii="Calibri" w:eastAsia="Calibri" w:hAnsi="Calibri" w:cs="Arial"/>
                <w:sz w:val="20"/>
                <w:lang w:eastAsia="pl-PL"/>
              </w:rPr>
              <w:t>710 000</w:t>
            </w:r>
          </w:p>
          <w:p w:rsidR="00A25128" w:rsidRPr="00A25128" w:rsidRDefault="00A25128" w:rsidP="00A25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Calibri" w:eastAsia="Calibri" w:hAnsi="Calibri" w:cs="Arial"/>
                <w:sz w:val="20"/>
                <w:lang w:eastAsia="pl-PL"/>
              </w:rPr>
            </w:pPr>
            <w:r w:rsidRPr="00A25128">
              <w:rPr>
                <w:rFonts w:ascii="Calibri" w:eastAsia="Calibri" w:hAnsi="Calibri" w:cs="Arial"/>
                <w:sz w:val="20"/>
                <w:lang w:eastAsia="pl-PL"/>
              </w:rPr>
              <w:t>nadwyżka</w:t>
            </w:r>
          </w:p>
        </w:tc>
        <w:tc>
          <w:tcPr>
            <w:tcW w:w="1028" w:type="dxa"/>
            <w:tcBorders>
              <w:top w:val="single" w:sz="4" w:space="0" w:color="auto"/>
              <w:left w:val="single" w:sz="4" w:space="0" w:color="auto"/>
              <w:bottom w:val="single" w:sz="4" w:space="0" w:color="auto"/>
              <w:right w:val="single" w:sz="4" w:space="0" w:color="auto"/>
            </w:tcBorders>
          </w:tcPr>
          <w:p w:rsidR="00A25128" w:rsidRPr="00A25128" w:rsidRDefault="00A25128" w:rsidP="00A25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Calibri" w:eastAsia="Calibri" w:hAnsi="Calibri" w:cs="Arial"/>
                <w:sz w:val="20"/>
                <w:lang w:eastAsia="pl-PL"/>
              </w:rPr>
            </w:pPr>
            <w:r w:rsidRPr="00A25128">
              <w:rPr>
                <w:rFonts w:ascii="Calibri" w:eastAsia="Calibri" w:hAnsi="Calibri" w:cs="Arial"/>
                <w:sz w:val="20"/>
                <w:lang w:eastAsia="pl-PL"/>
              </w:rPr>
              <w:t>987 750 nadwyżka</w:t>
            </w:r>
          </w:p>
        </w:tc>
        <w:tc>
          <w:tcPr>
            <w:tcW w:w="1679" w:type="dxa"/>
            <w:tcBorders>
              <w:top w:val="single" w:sz="4" w:space="0" w:color="auto"/>
              <w:left w:val="single" w:sz="4" w:space="0" w:color="auto"/>
              <w:bottom w:val="single" w:sz="4" w:space="0" w:color="auto"/>
              <w:right w:val="single" w:sz="4" w:space="0" w:color="auto"/>
            </w:tcBorders>
          </w:tcPr>
          <w:p w:rsidR="00A25128" w:rsidRPr="00A25128" w:rsidRDefault="00A25128" w:rsidP="00A25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Calibri" w:eastAsia="Calibri" w:hAnsi="Calibri" w:cs="Arial"/>
                <w:sz w:val="20"/>
                <w:lang w:eastAsia="pl-PL"/>
              </w:rPr>
            </w:pPr>
            <w:r w:rsidRPr="00A25128">
              <w:rPr>
                <w:rFonts w:ascii="Calibri" w:eastAsia="Calibri" w:hAnsi="Calibri" w:cs="Arial"/>
                <w:sz w:val="20"/>
                <w:lang w:eastAsia="pl-PL"/>
              </w:rPr>
              <w:t>1 116 250 nadwyżka</w:t>
            </w:r>
          </w:p>
        </w:tc>
        <w:tc>
          <w:tcPr>
            <w:tcW w:w="1276" w:type="dxa"/>
            <w:tcBorders>
              <w:top w:val="single" w:sz="4" w:space="0" w:color="auto"/>
              <w:left w:val="single" w:sz="4" w:space="0" w:color="auto"/>
              <w:bottom w:val="single" w:sz="4" w:space="0" w:color="auto"/>
              <w:right w:val="single" w:sz="4" w:space="0" w:color="auto"/>
            </w:tcBorders>
          </w:tcPr>
          <w:p w:rsidR="00A25128" w:rsidRPr="00A25128" w:rsidRDefault="00A25128" w:rsidP="00A251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spacing w:after="0" w:line="240" w:lineRule="auto"/>
              <w:jc w:val="center"/>
              <w:rPr>
                <w:rFonts w:ascii="Calibri" w:eastAsia="Calibri" w:hAnsi="Calibri" w:cs="Arial"/>
                <w:sz w:val="20"/>
                <w:lang w:eastAsia="pl-PL"/>
              </w:rPr>
            </w:pPr>
            <w:r w:rsidRPr="00A25128">
              <w:rPr>
                <w:rFonts w:ascii="Calibri" w:eastAsia="Calibri" w:hAnsi="Calibri" w:cs="Arial"/>
                <w:sz w:val="20"/>
                <w:lang w:eastAsia="pl-PL"/>
              </w:rPr>
              <w:t>1 200 000 nadwyżka</w:t>
            </w:r>
          </w:p>
        </w:tc>
      </w:tr>
    </w:tbl>
    <w:p w:rsidR="00A25128" w:rsidRPr="00A25128" w:rsidRDefault="00A25128" w:rsidP="00A25128">
      <w:pPr>
        <w:spacing w:after="0" w:line="240" w:lineRule="auto"/>
        <w:rPr>
          <w:rFonts w:ascii="Calibri" w:eastAsia="Calibri" w:hAnsi="Calibri" w:cs="Times New Roman"/>
          <w:b/>
          <w:bCs/>
          <w:color w:val="FF0000"/>
        </w:rPr>
      </w:pPr>
    </w:p>
    <w:tbl>
      <w:tblPr>
        <w:tblW w:w="0" w:type="auto"/>
        <w:jc w:val="center"/>
        <w:tblCellMar>
          <w:left w:w="0" w:type="dxa"/>
          <w:right w:w="0" w:type="dxa"/>
        </w:tblCellMar>
        <w:tblLook w:val="04A0"/>
      </w:tblPr>
      <w:tblGrid>
        <w:gridCol w:w="959"/>
        <w:gridCol w:w="2551"/>
        <w:gridCol w:w="3828"/>
      </w:tblGrid>
      <w:tr w:rsidR="00A25128" w:rsidRPr="00A25128" w:rsidTr="00515590">
        <w:trPr>
          <w:jc w:val="center"/>
        </w:trPr>
        <w:tc>
          <w:tcPr>
            <w:tcW w:w="733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b/>
                <w:bCs/>
                <w:sz w:val="20"/>
              </w:rPr>
            </w:pPr>
            <w:r w:rsidRPr="00A25128">
              <w:rPr>
                <w:rFonts w:ascii="Calibri" w:eastAsia="Calibri" w:hAnsi="Calibri" w:cs="Times New Roman"/>
                <w:b/>
                <w:bCs/>
                <w:sz w:val="20"/>
              </w:rPr>
              <w:t xml:space="preserve">prognoza limitu zadłużenia na najbliższe lata wg WPF </w:t>
            </w:r>
          </w:p>
          <w:p w:rsidR="00A25128" w:rsidRPr="00A25128" w:rsidRDefault="00A25128" w:rsidP="00A25128">
            <w:pPr>
              <w:spacing w:after="0" w:line="240" w:lineRule="auto"/>
              <w:jc w:val="center"/>
              <w:rPr>
                <w:rFonts w:ascii="Calibri" w:eastAsia="Calibri" w:hAnsi="Calibri" w:cs="Times New Roman"/>
                <w:b/>
                <w:bCs/>
                <w:sz w:val="20"/>
              </w:rPr>
            </w:pPr>
            <w:r w:rsidRPr="00A25128">
              <w:rPr>
                <w:rFonts w:ascii="Calibri" w:eastAsia="Calibri" w:hAnsi="Calibri" w:cs="Times New Roman"/>
                <w:b/>
                <w:bCs/>
                <w:sz w:val="20"/>
              </w:rPr>
              <w:t xml:space="preserve">uchwalonej na lata 2020-2024 </w:t>
            </w:r>
          </w:p>
          <w:p w:rsidR="00A25128" w:rsidRPr="00A25128" w:rsidRDefault="00A25128" w:rsidP="00A25128">
            <w:pPr>
              <w:spacing w:after="0" w:line="240" w:lineRule="auto"/>
              <w:jc w:val="center"/>
              <w:rPr>
                <w:rFonts w:ascii="Calibri" w:eastAsia="Calibri" w:hAnsi="Calibri" w:cs="Times New Roman"/>
                <w:b/>
                <w:bCs/>
                <w:sz w:val="20"/>
              </w:rPr>
            </w:pPr>
            <w:r w:rsidRPr="00A25128">
              <w:rPr>
                <w:rFonts w:ascii="Calibri" w:eastAsia="Calibri" w:hAnsi="Calibri" w:cs="Times New Roman"/>
                <w:b/>
                <w:bCs/>
                <w:sz w:val="20"/>
              </w:rPr>
              <w:t>(Uchwała nr XIV/142/19 Rady Miasta i Gminy Gołańcz z dnia 19 grudnia 2019 r.):</w:t>
            </w:r>
          </w:p>
        </w:tc>
      </w:tr>
      <w:tr w:rsidR="00A25128" w:rsidRPr="00A25128" w:rsidTr="00515590">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5128" w:rsidRPr="00A25128" w:rsidRDefault="00A25128" w:rsidP="00A25128">
            <w:pPr>
              <w:spacing w:after="0" w:line="240" w:lineRule="auto"/>
              <w:rPr>
                <w:rFonts w:ascii="Calibri" w:eastAsia="Calibri" w:hAnsi="Calibri" w:cs="Times New Roman"/>
                <w:sz w:val="2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szCs w:val="20"/>
              </w:rPr>
            </w:pPr>
            <w:r w:rsidRPr="00A25128">
              <w:rPr>
                <w:rFonts w:ascii="Calibri" w:eastAsia="Calibri" w:hAnsi="Calibri" w:cs="Times New Roman"/>
                <w:sz w:val="20"/>
                <w:szCs w:val="20"/>
              </w:rPr>
              <w:t>Relacja określona po lewej stronie nierówności we wzorze, o którym mowa w art. 243 ust.1 ustawy  o fin. publicznych</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szCs w:val="20"/>
              </w:rPr>
              <w:t xml:space="preserve">Dopuszczalny limit spłaty zobowiązań określony po prawej stronie nierówności we wzorze, o którym mowa w art. 243 ustawy  o fin. publicznych, po </w:t>
            </w:r>
            <w:proofErr w:type="spellStart"/>
            <w:r w:rsidRPr="00A25128">
              <w:rPr>
                <w:rFonts w:ascii="Calibri" w:eastAsia="Calibri" w:hAnsi="Calibri" w:cs="Times New Roman"/>
                <w:sz w:val="20"/>
                <w:szCs w:val="20"/>
              </w:rPr>
              <w:t>uwzględnienieniu</w:t>
            </w:r>
            <w:proofErr w:type="spellEnd"/>
            <w:r w:rsidRPr="00A25128">
              <w:rPr>
                <w:rFonts w:ascii="Calibri" w:eastAsia="Calibri" w:hAnsi="Calibri" w:cs="Times New Roman"/>
                <w:sz w:val="20"/>
                <w:szCs w:val="20"/>
              </w:rPr>
              <w:t xml:space="preserve"> ustawowych wyłączeń, obliczony w oparciu o plan 3 kwartału roku poprzedzającego pierwszy rok prognozy</w:t>
            </w:r>
          </w:p>
        </w:tc>
      </w:tr>
      <w:tr w:rsidR="00A25128" w:rsidRPr="00A25128" w:rsidTr="00515590">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2020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2,59%</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17,06%</w:t>
            </w:r>
          </w:p>
        </w:tc>
      </w:tr>
      <w:tr w:rsidR="00A25128" w:rsidRPr="00A25128" w:rsidTr="00515590">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2021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2,96%</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9,23%</w:t>
            </w:r>
          </w:p>
        </w:tc>
      </w:tr>
      <w:tr w:rsidR="00A25128" w:rsidRPr="00A25128" w:rsidTr="00515590">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2022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3,71%</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7,85%</w:t>
            </w:r>
          </w:p>
        </w:tc>
      </w:tr>
      <w:tr w:rsidR="00A25128" w:rsidRPr="00A25128" w:rsidTr="00515590">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2023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3,91%</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8,49%</w:t>
            </w:r>
          </w:p>
        </w:tc>
      </w:tr>
      <w:tr w:rsidR="00A25128" w:rsidRPr="00A25128" w:rsidTr="00515590">
        <w:trPr>
          <w:jc w:val="center"/>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2024</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3,93%</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7,51%</w:t>
            </w:r>
          </w:p>
        </w:tc>
      </w:tr>
    </w:tbl>
    <w:p w:rsidR="00A25128" w:rsidRPr="00A25128" w:rsidRDefault="00A25128" w:rsidP="00A25128">
      <w:pPr>
        <w:spacing w:after="0" w:line="240" w:lineRule="auto"/>
        <w:rPr>
          <w:rFonts w:ascii="Calibri" w:eastAsia="Calibri" w:hAnsi="Calibri" w:cs="Times New Roman"/>
          <w:color w:val="FF0000"/>
        </w:rPr>
      </w:pPr>
    </w:p>
    <w:tbl>
      <w:tblPr>
        <w:tblW w:w="0" w:type="auto"/>
        <w:jc w:val="center"/>
        <w:tblCellMar>
          <w:left w:w="0" w:type="dxa"/>
          <w:right w:w="0" w:type="dxa"/>
        </w:tblCellMar>
        <w:tblLook w:val="04A0"/>
      </w:tblPr>
      <w:tblGrid>
        <w:gridCol w:w="1101"/>
        <w:gridCol w:w="2551"/>
        <w:gridCol w:w="2552"/>
      </w:tblGrid>
      <w:tr w:rsidR="00A25128" w:rsidRPr="00A25128" w:rsidTr="00515590">
        <w:trPr>
          <w:jc w:val="center"/>
        </w:trPr>
        <w:tc>
          <w:tcPr>
            <w:tcW w:w="6204"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b/>
                <w:bCs/>
                <w:sz w:val="20"/>
              </w:rPr>
            </w:pPr>
            <w:r w:rsidRPr="00A25128">
              <w:rPr>
                <w:rFonts w:ascii="Calibri" w:eastAsia="Calibri" w:hAnsi="Calibri" w:cs="Times New Roman"/>
                <w:b/>
                <w:bCs/>
                <w:sz w:val="20"/>
              </w:rPr>
              <w:t>harmonogram spłat i obsługi zadłużenia:</w:t>
            </w:r>
          </w:p>
        </w:tc>
      </w:tr>
      <w:tr w:rsidR="00A25128" w:rsidRPr="00A25128" w:rsidTr="0051559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5128" w:rsidRPr="00A25128" w:rsidRDefault="00A25128" w:rsidP="00A25128">
            <w:pPr>
              <w:spacing w:after="0" w:line="240" w:lineRule="auto"/>
              <w:rPr>
                <w:rFonts w:ascii="Calibri" w:eastAsia="Calibri" w:hAnsi="Calibri" w:cs="Times New Roman"/>
                <w:sz w:val="20"/>
              </w:rPr>
            </w:pP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Spłaty rat kapitałowych kredytu  i pożyczek</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Wydatki na obsługę długu</w:t>
            </w:r>
          </w:p>
        </w:tc>
      </w:tr>
      <w:tr w:rsidR="00A25128" w:rsidRPr="00A25128" w:rsidTr="0051559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2020</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560.000,00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182.960,00</w:t>
            </w:r>
          </w:p>
        </w:tc>
      </w:tr>
      <w:tr w:rsidR="00A25128" w:rsidRPr="00A25128" w:rsidTr="0051559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2021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710.000,00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160.560,00</w:t>
            </w:r>
          </w:p>
        </w:tc>
      </w:tr>
      <w:tr w:rsidR="00A25128" w:rsidRPr="00A25128" w:rsidTr="0051559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2022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987.750,00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132.160,00</w:t>
            </w:r>
          </w:p>
        </w:tc>
      </w:tr>
      <w:tr w:rsidR="00A25128" w:rsidRPr="00A25128" w:rsidTr="0051559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2023</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1.116.250,00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92.650,00</w:t>
            </w:r>
          </w:p>
        </w:tc>
      </w:tr>
      <w:tr w:rsidR="00A25128" w:rsidRPr="00A25128" w:rsidTr="0051559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2024</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1.200.000,00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sz w:val="20"/>
              </w:rPr>
            </w:pPr>
            <w:r w:rsidRPr="00A25128">
              <w:rPr>
                <w:rFonts w:ascii="Calibri" w:eastAsia="Calibri" w:hAnsi="Calibri" w:cs="Times New Roman"/>
                <w:sz w:val="20"/>
              </w:rPr>
              <w:t>48.000,00</w:t>
            </w:r>
          </w:p>
        </w:tc>
      </w:tr>
      <w:tr w:rsidR="00A25128" w:rsidRPr="00A25128" w:rsidTr="00515590">
        <w:trPr>
          <w:jc w:val="center"/>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rPr>
                <w:rFonts w:ascii="Calibri" w:eastAsia="Calibri" w:hAnsi="Calibri" w:cs="Times New Roman"/>
                <w:b/>
                <w:bCs/>
                <w:sz w:val="20"/>
              </w:rPr>
            </w:pPr>
            <w:r w:rsidRPr="00A25128">
              <w:rPr>
                <w:rFonts w:ascii="Calibri" w:eastAsia="Calibri" w:hAnsi="Calibri" w:cs="Times New Roman"/>
                <w:b/>
                <w:bCs/>
                <w:sz w:val="20"/>
              </w:rPr>
              <w:t>Razem</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b/>
                <w:bCs/>
                <w:sz w:val="20"/>
              </w:rPr>
            </w:pPr>
            <w:r w:rsidRPr="00A25128">
              <w:rPr>
                <w:rFonts w:ascii="Calibri" w:eastAsia="Calibri" w:hAnsi="Calibri" w:cs="Times New Roman"/>
                <w:b/>
                <w:bCs/>
                <w:sz w:val="20"/>
              </w:rPr>
              <w:t>4.574.000,00</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25128" w:rsidRPr="00A25128" w:rsidRDefault="00A25128" w:rsidP="00A25128">
            <w:pPr>
              <w:spacing w:after="0" w:line="240" w:lineRule="auto"/>
              <w:jc w:val="center"/>
              <w:rPr>
                <w:rFonts w:ascii="Calibri" w:eastAsia="Calibri" w:hAnsi="Calibri" w:cs="Times New Roman"/>
                <w:b/>
                <w:bCs/>
                <w:sz w:val="20"/>
              </w:rPr>
            </w:pPr>
            <w:r w:rsidRPr="00A25128">
              <w:rPr>
                <w:rFonts w:ascii="Calibri" w:eastAsia="Calibri" w:hAnsi="Calibri" w:cs="Times New Roman"/>
                <w:b/>
                <w:bCs/>
                <w:sz w:val="20"/>
              </w:rPr>
              <w:t>616.330,00</w:t>
            </w:r>
          </w:p>
        </w:tc>
      </w:tr>
    </w:tbl>
    <w:p w:rsidR="00A25128" w:rsidRDefault="00A25128" w:rsidP="007E4C5F">
      <w:pPr>
        <w:spacing w:after="0" w:line="240" w:lineRule="auto"/>
        <w:rPr>
          <w:b/>
          <w:sz w:val="24"/>
        </w:rPr>
      </w:pPr>
    </w:p>
    <w:p w:rsidR="00A25128" w:rsidRDefault="00A25128" w:rsidP="007E4C5F">
      <w:pPr>
        <w:spacing w:after="0" w:line="240" w:lineRule="auto"/>
        <w:rPr>
          <w:b/>
          <w:sz w:val="24"/>
        </w:rPr>
      </w:pPr>
    </w:p>
    <w:p w:rsidR="00515590" w:rsidRDefault="00515590" w:rsidP="007E4C5F">
      <w:pPr>
        <w:spacing w:after="0" w:line="240" w:lineRule="auto"/>
        <w:rPr>
          <w:b/>
          <w:sz w:val="24"/>
        </w:rPr>
      </w:pPr>
    </w:p>
    <w:p w:rsidR="00515590" w:rsidRDefault="00515590" w:rsidP="007E4C5F">
      <w:pPr>
        <w:spacing w:after="0" w:line="240" w:lineRule="auto"/>
        <w:rPr>
          <w:b/>
          <w:sz w:val="24"/>
        </w:rPr>
      </w:pPr>
    </w:p>
    <w:p w:rsidR="00515590" w:rsidRDefault="00515590" w:rsidP="007E4C5F">
      <w:pPr>
        <w:spacing w:after="0" w:line="240" w:lineRule="auto"/>
        <w:rPr>
          <w:b/>
          <w:sz w:val="24"/>
        </w:rPr>
      </w:pPr>
    </w:p>
    <w:p w:rsidR="00515590" w:rsidRPr="007E2E51" w:rsidRDefault="00515590" w:rsidP="007E4C5F">
      <w:pPr>
        <w:spacing w:after="0" w:line="240" w:lineRule="auto"/>
        <w:rPr>
          <w:b/>
          <w:sz w:val="24"/>
        </w:rPr>
      </w:pPr>
    </w:p>
    <w:p w:rsidR="003F5AF5" w:rsidRPr="007E2E51" w:rsidRDefault="003F5AF5" w:rsidP="007E2E51">
      <w:pPr>
        <w:shd w:val="clear" w:color="auto" w:fill="92D050"/>
        <w:spacing w:after="0"/>
        <w:rPr>
          <w:b/>
          <w:sz w:val="24"/>
        </w:rPr>
      </w:pPr>
      <w:r w:rsidRPr="007E2E51">
        <w:rPr>
          <w:b/>
          <w:sz w:val="24"/>
        </w:rPr>
        <w:t>IV. Informacja o stanie mienia komunalnego.</w:t>
      </w:r>
    </w:p>
    <w:p w:rsidR="003E0459" w:rsidRDefault="003E0459" w:rsidP="003E0459">
      <w:pPr>
        <w:spacing w:after="0" w:line="240" w:lineRule="auto"/>
      </w:pPr>
      <w:r w:rsidRPr="00A763E2">
        <w:t>Na mienie komunalne gminy Gołańcz składają się:</w:t>
      </w:r>
    </w:p>
    <w:p w:rsidR="003E0459" w:rsidRDefault="003E0459" w:rsidP="003E0459">
      <w:pPr>
        <w:pStyle w:val="Akapitzlist"/>
        <w:numPr>
          <w:ilvl w:val="0"/>
          <w:numId w:val="43"/>
        </w:numPr>
        <w:spacing w:after="0" w:line="240" w:lineRule="auto"/>
        <w:ind w:left="284" w:hanging="284"/>
      </w:pPr>
      <w:r w:rsidRPr="00A763E2">
        <w:t>Grunty komunalne</w:t>
      </w:r>
      <w:r>
        <w:t xml:space="preserve"> o powierzchni 414</w:t>
      </w:r>
      <w:r w:rsidRPr="00A763E2">
        <w:t>,</w:t>
      </w:r>
      <w:r>
        <w:t>5373</w:t>
      </w:r>
      <w:r w:rsidRPr="00A763E2">
        <w:t xml:space="preserve"> ha i wartości 5 </w:t>
      </w:r>
      <w:r>
        <w:t>547</w:t>
      </w:r>
      <w:r w:rsidRPr="00A763E2">
        <w:t> </w:t>
      </w:r>
      <w:r>
        <w:t>004</w:t>
      </w:r>
      <w:r w:rsidRPr="00A763E2">
        <w:t>,</w:t>
      </w:r>
      <w:r>
        <w:t>50</w:t>
      </w:r>
      <w:r w:rsidRPr="00A763E2">
        <w:t xml:space="preserve"> zł</w:t>
      </w:r>
      <w:r>
        <w:t xml:space="preserve">: </w:t>
      </w:r>
    </w:p>
    <w:p w:rsidR="003E0459" w:rsidRPr="00197E9D" w:rsidRDefault="003E0459" w:rsidP="003E0459">
      <w:pPr>
        <w:pStyle w:val="Akapitzlist"/>
        <w:spacing w:after="0" w:line="240" w:lineRule="auto"/>
      </w:pPr>
    </w:p>
    <w:tbl>
      <w:tblPr>
        <w:tblW w:w="6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1437"/>
        <w:gridCol w:w="1435"/>
      </w:tblGrid>
      <w:tr w:rsidR="003E0459" w:rsidRPr="00197E9D" w:rsidTr="00226474">
        <w:trPr>
          <w:tblHeader/>
          <w:jc w:val="center"/>
        </w:trPr>
        <w:tc>
          <w:tcPr>
            <w:tcW w:w="567" w:type="dxa"/>
            <w:vAlign w:val="center"/>
          </w:tcPr>
          <w:p w:rsidR="003E0459" w:rsidRPr="00A763E2" w:rsidRDefault="003E0459" w:rsidP="00226474">
            <w:pPr>
              <w:spacing w:after="0" w:line="240" w:lineRule="auto"/>
              <w:jc w:val="center"/>
              <w:rPr>
                <w:b/>
              </w:rPr>
            </w:pPr>
            <w:r w:rsidRPr="00A763E2">
              <w:rPr>
                <w:b/>
              </w:rPr>
              <w:t>L.p.</w:t>
            </w:r>
          </w:p>
        </w:tc>
        <w:tc>
          <w:tcPr>
            <w:tcW w:w="3402" w:type="dxa"/>
            <w:vAlign w:val="center"/>
          </w:tcPr>
          <w:p w:rsidR="003E0459" w:rsidRPr="00A763E2" w:rsidRDefault="003E0459" w:rsidP="00226474">
            <w:pPr>
              <w:spacing w:after="0" w:line="240" w:lineRule="auto"/>
              <w:jc w:val="center"/>
              <w:rPr>
                <w:b/>
              </w:rPr>
            </w:pPr>
            <w:r w:rsidRPr="00A763E2">
              <w:rPr>
                <w:b/>
              </w:rPr>
              <w:t>Rodzaj gruntu</w:t>
            </w:r>
          </w:p>
        </w:tc>
        <w:tc>
          <w:tcPr>
            <w:tcW w:w="1437" w:type="dxa"/>
            <w:vAlign w:val="center"/>
          </w:tcPr>
          <w:p w:rsidR="003E0459" w:rsidRPr="00A763E2" w:rsidRDefault="003E0459" w:rsidP="00226474">
            <w:pPr>
              <w:spacing w:after="0" w:line="240" w:lineRule="auto"/>
              <w:jc w:val="center"/>
              <w:rPr>
                <w:b/>
              </w:rPr>
            </w:pPr>
            <w:r w:rsidRPr="00A763E2">
              <w:rPr>
                <w:b/>
              </w:rPr>
              <w:t xml:space="preserve">Powierzchnia </w:t>
            </w:r>
            <w:r>
              <w:rPr>
                <w:b/>
              </w:rPr>
              <w:t xml:space="preserve"> w ha</w:t>
            </w:r>
          </w:p>
        </w:tc>
        <w:tc>
          <w:tcPr>
            <w:tcW w:w="1435" w:type="dxa"/>
            <w:vAlign w:val="center"/>
          </w:tcPr>
          <w:p w:rsidR="003E0459" w:rsidRPr="00A763E2" w:rsidRDefault="003E0459" w:rsidP="00226474">
            <w:pPr>
              <w:spacing w:after="0" w:line="240" w:lineRule="auto"/>
              <w:jc w:val="center"/>
              <w:rPr>
                <w:b/>
              </w:rPr>
            </w:pPr>
            <w:r w:rsidRPr="00A763E2">
              <w:rPr>
                <w:b/>
              </w:rPr>
              <w:t>Wartość w zł</w:t>
            </w:r>
          </w:p>
        </w:tc>
      </w:tr>
      <w:tr w:rsidR="003E0459" w:rsidRPr="00197E9D" w:rsidTr="00226474">
        <w:trPr>
          <w:jc w:val="center"/>
        </w:trPr>
        <w:tc>
          <w:tcPr>
            <w:tcW w:w="567" w:type="dxa"/>
          </w:tcPr>
          <w:p w:rsidR="003E0459" w:rsidRPr="00197E9D" w:rsidRDefault="003E0459" w:rsidP="00226474">
            <w:pPr>
              <w:spacing w:after="0"/>
            </w:pPr>
            <w:r w:rsidRPr="00197E9D">
              <w:t>1.</w:t>
            </w:r>
          </w:p>
        </w:tc>
        <w:tc>
          <w:tcPr>
            <w:tcW w:w="3402" w:type="dxa"/>
          </w:tcPr>
          <w:p w:rsidR="003E0459" w:rsidRPr="00197E9D" w:rsidRDefault="003E0459" w:rsidP="00226474">
            <w:pPr>
              <w:spacing w:after="0"/>
            </w:pPr>
            <w:r w:rsidRPr="00197E9D">
              <w:t xml:space="preserve">grunty rolne                        </w:t>
            </w:r>
          </w:p>
        </w:tc>
        <w:tc>
          <w:tcPr>
            <w:tcW w:w="1437" w:type="dxa"/>
          </w:tcPr>
          <w:p w:rsidR="003E0459" w:rsidRPr="00197E9D" w:rsidRDefault="003E0459" w:rsidP="00226474">
            <w:pPr>
              <w:spacing w:after="0"/>
              <w:jc w:val="right"/>
            </w:pPr>
            <w:r>
              <w:t xml:space="preserve"> 38,7100 </w:t>
            </w:r>
          </w:p>
        </w:tc>
        <w:tc>
          <w:tcPr>
            <w:tcW w:w="1435" w:type="dxa"/>
          </w:tcPr>
          <w:p w:rsidR="003E0459" w:rsidRPr="00197E9D" w:rsidRDefault="003E0459" w:rsidP="00226474">
            <w:pPr>
              <w:spacing w:after="0"/>
              <w:jc w:val="right"/>
            </w:pPr>
            <w:r>
              <w:t>371</w:t>
            </w:r>
            <w:r w:rsidRPr="00197E9D">
              <w:t> </w:t>
            </w:r>
            <w:r>
              <w:t>135</w:t>
            </w:r>
            <w:r w:rsidRPr="00197E9D">
              <w:t>,</w:t>
            </w:r>
            <w:r>
              <w:t>58</w:t>
            </w:r>
          </w:p>
        </w:tc>
      </w:tr>
      <w:tr w:rsidR="003E0459" w:rsidRPr="00197E9D" w:rsidTr="00226474">
        <w:trPr>
          <w:jc w:val="center"/>
        </w:trPr>
        <w:tc>
          <w:tcPr>
            <w:tcW w:w="567" w:type="dxa"/>
          </w:tcPr>
          <w:p w:rsidR="003E0459" w:rsidRPr="00197E9D" w:rsidRDefault="003E0459" w:rsidP="00226474">
            <w:pPr>
              <w:spacing w:after="0"/>
            </w:pPr>
            <w:r w:rsidRPr="00197E9D">
              <w:t>2.</w:t>
            </w:r>
          </w:p>
        </w:tc>
        <w:tc>
          <w:tcPr>
            <w:tcW w:w="3402" w:type="dxa"/>
          </w:tcPr>
          <w:p w:rsidR="003E0459" w:rsidRPr="00197E9D" w:rsidRDefault="003E0459" w:rsidP="00226474">
            <w:pPr>
              <w:spacing w:after="0"/>
            </w:pPr>
            <w:r w:rsidRPr="00197E9D">
              <w:t>Drogi</w:t>
            </w:r>
          </w:p>
        </w:tc>
        <w:tc>
          <w:tcPr>
            <w:tcW w:w="1437" w:type="dxa"/>
          </w:tcPr>
          <w:p w:rsidR="003E0459" w:rsidRPr="00197E9D" w:rsidRDefault="003E0459" w:rsidP="00226474">
            <w:pPr>
              <w:spacing w:after="0"/>
              <w:jc w:val="right"/>
            </w:pPr>
            <w:r>
              <w:t>165,9964</w:t>
            </w:r>
          </w:p>
        </w:tc>
        <w:tc>
          <w:tcPr>
            <w:tcW w:w="1435" w:type="dxa"/>
          </w:tcPr>
          <w:p w:rsidR="003E0459" w:rsidRPr="00197E9D" w:rsidRDefault="003E0459" w:rsidP="00226474">
            <w:pPr>
              <w:spacing w:after="0"/>
              <w:jc w:val="right"/>
            </w:pPr>
            <w:r w:rsidRPr="00197E9D">
              <w:t xml:space="preserve"> 1 </w:t>
            </w:r>
            <w:r>
              <w:t>842</w:t>
            </w:r>
            <w:r w:rsidRPr="00197E9D">
              <w:t> </w:t>
            </w:r>
            <w:r>
              <w:t>439</w:t>
            </w:r>
            <w:r w:rsidRPr="00197E9D">
              <w:t>,</w:t>
            </w:r>
            <w:r>
              <w:t>13</w:t>
            </w:r>
          </w:p>
        </w:tc>
      </w:tr>
      <w:tr w:rsidR="003E0459" w:rsidRPr="00197E9D" w:rsidTr="00226474">
        <w:trPr>
          <w:jc w:val="center"/>
        </w:trPr>
        <w:tc>
          <w:tcPr>
            <w:tcW w:w="567" w:type="dxa"/>
          </w:tcPr>
          <w:p w:rsidR="003E0459" w:rsidRPr="00197E9D" w:rsidRDefault="003E0459" w:rsidP="00226474">
            <w:pPr>
              <w:spacing w:after="0"/>
            </w:pPr>
            <w:r w:rsidRPr="00197E9D">
              <w:t>3.</w:t>
            </w:r>
          </w:p>
        </w:tc>
        <w:tc>
          <w:tcPr>
            <w:tcW w:w="3402" w:type="dxa"/>
          </w:tcPr>
          <w:p w:rsidR="003E0459" w:rsidRPr="00197E9D" w:rsidRDefault="003E0459" w:rsidP="00226474">
            <w:pPr>
              <w:spacing w:after="0"/>
            </w:pPr>
            <w:r w:rsidRPr="00197E9D">
              <w:t>Lasy</w:t>
            </w:r>
          </w:p>
        </w:tc>
        <w:tc>
          <w:tcPr>
            <w:tcW w:w="1437" w:type="dxa"/>
          </w:tcPr>
          <w:p w:rsidR="003E0459" w:rsidRPr="00197E9D" w:rsidRDefault="003E0459" w:rsidP="00226474">
            <w:pPr>
              <w:spacing w:after="0"/>
              <w:jc w:val="right"/>
            </w:pPr>
            <w:r>
              <w:t>0,6800</w:t>
            </w:r>
          </w:p>
        </w:tc>
        <w:tc>
          <w:tcPr>
            <w:tcW w:w="1435" w:type="dxa"/>
          </w:tcPr>
          <w:p w:rsidR="003E0459" w:rsidRPr="00197E9D" w:rsidRDefault="003E0459" w:rsidP="00226474">
            <w:pPr>
              <w:spacing w:after="0"/>
              <w:jc w:val="right"/>
            </w:pPr>
            <w:r w:rsidRPr="00197E9D">
              <w:t xml:space="preserve">       280,00</w:t>
            </w:r>
          </w:p>
        </w:tc>
      </w:tr>
      <w:tr w:rsidR="003E0459" w:rsidRPr="00197E9D" w:rsidTr="00226474">
        <w:trPr>
          <w:jc w:val="center"/>
        </w:trPr>
        <w:tc>
          <w:tcPr>
            <w:tcW w:w="567" w:type="dxa"/>
          </w:tcPr>
          <w:p w:rsidR="003E0459" w:rsidRPr="00197E9D" w:rsidRDefault="003E0459" w:rsidP="00226474">
            <w:pPr>
              <w:spacing w:after="0"/>
            </w:pPr>
            <w:r w:rsidRPr="00197E9D">
              <w:t>4.</w:t>
            </w:r>
          </w:p>
        </w:tc>
        <w:tc>
          <w:tcPr>
            <w:tcW w:w="3402" w:type="dxa"/>
          </w:tcPr>
          <w:p w:rsidR="003E0459" w:rsidRPr="00197E9D" w:rsidRDefault="003E0459" w:rsidP="00226474">
            <w:pPr>
              <w:spacing w:after="0"/>
            </w:pPr>
            <w:r w:rsidRPr="00197E9D">
              <w:t xml:space="preserve">place i tereny zielone             </w:t>
            </w:r>
          </w:p>
        </w:tc>
        <w:tc>
          <w:tcPr>
            <w:tcW w:w="1437" w:type="dxa"/>
          </w:tcPr>
          <w:p w:rsidR="003E0459" w:rsidRPr="00197E9D" w:rsidRDefault="003E0459" w:rsidP="00226474">
            <w:pPr>
              <w:spacing w:after="0"/>
              <w:jc w:val="right"/>
            </w:pPr>
            <w:r>
              <w:t>3,3170</w:t>
            </w:r>
          </w:p>
        </w:tc>
        <w:tc>
          <w:tcPr>
            <w:tcW w:w="1435" w:type="dxa"/>
          </w:tcPr>
          <w:p w:rsidR="003E0459" w:rsidRPr="00197E9D" w:rsidRDefault="003E0459" w:rsidP="00226474">
            <w:pPr>
              <w:spacing w:after="0"/>
              <w:jc w:val="right"/>
            </w:pPr>
            <w:r w:rsidRPr="00197E9D">
              <w:t xml:space="preserve">    157 951,97</w:t>
            </w:r>
          </w:p>
        </w:tc>
      </w:tr>
      <w:tr w:rsidR="003E0459" w:rsidRPr="00197E9D" w:rsidTr="00226474">
        <w:trPr>
          <w:trHeight w:val="699"/>
          <w:jc w:val="center"/>
        </w:trPr>
        <w:tc>
          <w:tcPr>
            <w:tcW w:w="567" w:type="dxa"/>
          </w:tcPr>
          <w:p w:rsidR="003E0459" w:rsidRPr="00197E9D" w:rsidRDefault="003E0459" w:rsidP="00226474">
            <w:pPr>
              <w:spacing w:after="0"/>
            </w:pPr>
            <w:r w:rsidRPr="00197E9D">
              <w:t>5.</w:t>
            </w:r>
          </w:p>
        </w:tc>
        <w:tc>
          <w:tcPr>
            <w:tcW w:w="3402" w:type="dxa"/>
          </w:tcPr>
          <w:p w:rsidR="003E0459" w:rsidRPr="00197E9D" w:rsidRDefault="003E0459" w:rsidP="00226474">
            <w:pPr>
              <w:spacing w:after="0"/>
            </w:pPr>
            <w:r w:rsidRPr="00197E9D">
              <w:t xml:space="preserve">działki zabudowane              </w:t>
            </w:r>
          </w:p>
          <w:p w:rsidR="003E0459" w:rsidRPr="00197E9D" w:rsidRDefault="003E0459" w:rsidP="00226474">
            <w:pPr>
              <w:spacing w:after="0"/>
            </w:pPr>
            <w:r w:rsidRPr="00197E9D">
              <w:t xml:space="preserve">budynkami komunalnymi      </w:t>
            </w:r>
          </w:p>
        </w:tc>
        <w:tc>
          <w:tcPr>
            <w:tcW w:w="1437" w:type="dxa"/>
            <w:vAlign w:val="center"/>
          </w:tcPr>
          <w:p w:rsidR="003E0459" w:rsidRPr="00197E9D" w:rsidRDefault="003E0459" w:rsidP="00226474">
            <w:pPr>
              <w:spacing w:after="0"/>
              <w:jc w:val="right"/>
            </w:pPr>
            <w:r>
              <w:t>19,7146</w:t>
            </w:r>
          </w:p>
        </w:tc>
        <w:tc>
          <w:tcPr>
            <w:tcW w:w="1435" w:type="dxa"/>
            <w:vAlign w:val="center"/>
          </w:tcPr>
          <w:p w:rsidR="003E0459" w:rsidRPr="00197E9D" w:rsidRDefault="003E0459" w:rsidP="00226474">
            <w:pPr>
              <w:spacing w:after="0"/>
              <w:jc w:val="right"/>
            </w:pPr>
            <w:r w:rsidRPr="00197E9D">
              <w:t xml:space="preserve">    813 144,15</w:t>
            </w:r>
          </w:p>
        </w:tc>
      </w:tr>
      <w:tr w:rsidR="003E0459" w:rsidRPr="00197E9D" w:rsidTr="00226474">
        <w:trPr>
          <w:jc w:val="center"/>
        </w:trPr>
        <w:tc>
          <w:tcPr>
            <w:tcW w:w="567" w:type="dxa"/>
          </w:tcPr>
          <w:p w:rsidR="003E0459" w:rsidRPr="00197E9D" w:rsidRDefault="003E0459" w:rsidP="00226474">
            <w:pPr>
              <w:spacing w:after="0"/>
            </w:pPr>
            <w:r w:rsidRPr="00197E9D">
              <w:t>6.</w:t>
            </w:r>
          </w:p>
        </w:tc>
        <w:tc>
          <w:tcPr>
            <w:tcW w:w="3402" w:type="dxa"/>
          </w:tcPr>
          <w:p w:rsidR="003E0459" w:rsidRPr="00197E9D" w:rsidRDefault="003E0459" w:rsidP="00226474">
            <w:pPr>
              <w:spacing w:after="0"/>
            </w:pPr>
            <w:r w:rsidRPr="00197E9D">
              <w:t xml:space="preserve">działki budowlane                 </w:t>
            </w:r>
          </w:p>
        </w:tc>
        <w:tc>
          <w:tcPr>
            <w:tcW w:w="1437" w:type="dxa"/>
          </w:tcPr>
          <w:p w:rsidR="003E0459" w:rsidRPr="00197E9D" w:rsidRDefault="003E0459" w:rsidP="00226474">
            <w:pPr>
              <w:spacing w:after="0"/>
              <w:jc w:val="right"/>
            </w:pPr>
            <w:r>
              <w:t>10</w:t>
            </w:r>
            <w:r w:rsidRPr="00197E9D">
              <w:t>,</w:t>
            </w:r>
            <w:r>
              <w:t>9714</w:t>
            </w:r>
          </w:p>
        </w:tc>
        <w:tc>
          <w:tcPr>
            <w:tcW w:w="1435" w:type="dxa"/>
          </w:tcPr>
          <w:p w:rsidR="003E0459" w:rsidRPr="00197E9D" w:rsidRDefault="003E0459" w:rsidP="00226474">
            <w:pPr>
              <w:spacing w:after="0"/>
              <w:jc w:val="right"/>
            </w:pPr>
            <w:r>
              <w:t>157</w:t>
            </w:r>
            <w:r w:rsidRPr="00197E9D">
              <w:t xml:space="preserve"> </w:t>
            </w:r>
            <w:r>
              <w:t>475</w:t>
            </w:r>
            <w:r w:rsidRPr="00197E9D">
              <w:t>,</w:t>
            </w:r>
            <w:r>
              <w:t>39</w:t>
            </w:r>
          </w:p>
        </w:tc>
      </w:tr>
      <w:tr w:rsidR="003E0459" w:rsidRPr="00197E9D" w:rsidTr="00226474">
        <w:trPr>
          <w:jc w:val="center"/>
        </w:trPr>
        <w:tc>
          <w:tcPr>
            <w:tcW w:w="567" w:type="dxa"/>
          </w:tcPr>
          <w:p w:rsidR="003E0459" w:rsidRPr="00197E9D" w:rsidRDefault="003E0459" w:rsidP="00226474">
            <w:pPr>
              <w:spacing w:after="0"/>
            </w:pPr>
            <w:r w:rsidRPr="00197E9D">
              <w:t>7.</w:t>
            </w:r>
          </w:p>
        </w:tc>
        <w:tc>
          <w:tcPr>
            <w:tcW w:w="3402" w:type="dxa"/>
          </w:tcPr>
          <w:p w:rsidR="003E0459" w:rsidRPr="00197E9D" w:rsidRDefault="003E0459" w:rsidP="00226474">
            <w:pPr>
              <w:spacing w:after="0"/>
            </w:pPr>
            <w:r w:rsidRPr="00197E9D">
              <w:t xml:space="preserve">grunty zajęte pod składowiska  </w:t>
            </w:r>
          </w:p>
          <w:p w:rsidR="003E0459" w:rsidRPr="00197E9D" w:rsidRDefault="003E0459" w:rsidP="00226474">
            <w:pPr>
              <w:spacing w:after="0" w:line="240" w:lineRule="auto"/>
            </w:pPr>
            <w:r w:rsidRPr="00197E9D">
              <w:t>odpadów, oczyszczalnie</w:t>
            </w:r>
          </w:p>
          <w:p w:rsidR="003E0459" w:rsidRPr="00197E9D" w:rsidRDefault="003E0459" w:rsidP="00226474">
            <w:pPr>
              <w:spacing w:after="0"/>
            </w:pPr>
            <w:r w:rsidRPr="00197E9D">
              <w:t xml:space="preserve">i hydrofornie                       </w:t>
            </w:r>
          </w:p>
        </w:tc>
        <w:tc>
          <w:tcPr>
            <w:tcW w:w="1437" w:type="dxa"/>
            <w:vAlign w:val="center"/>
          </w:tcPr>
          <w:p w:rsidR="003E0459" w:rsidRPr="00197E9D" w:rsidRDefault="003E0459" w:rsidP="00226474">
            <w:pPr>
              <w:spacing w:after="0"/>
              <w:jc w:val="right"/>
            </w:pPr>
            <w:r>
              <w:t>9,9527</w:t>
            </w:r>
          </w:p>
        </w:tc>
        <w:tc>
          <w:tcPr>
            <w:tcW w:w="1435" w:type="dxa"/>
            <w:vAlign w:val="center"/>
          </w:tcPr>
          <w:p w:rsidR="003E0459" w:rsidRPr="00197E9D" w:rsidRDefault="003E0459" w:rsidP="00226474">
            <w:pPr>
              <w:spacing w:after="0"/>
              <w:jc w:val="right"/>
            </w:pPr>
            <w:r w:rsidRPr="00197E9D">
              <w:t xml:space="preserve">381 805,36          </w:t>
            </w:r>
          </w:p>
        </w:tc>
      </w:tr>
      <w:tr w:rsidR="003E0459" w:rsidRPr="00197E9D" w:rsidTr="00226474">
        <w:trPr>
          <w:jc w:val="center"/>
        </w:trPr>
        <w:tc>
          <w:tcPr>
            <w:tcW w:w="567" w:type="dxa"/>
          </w:tcPr>
          <w:p w:rsidR="003E0459" w:rsidRPr="00197E9D" w:rsidRDefault="003E0459" w:rsidP="00226474">
            <w:pPr>
              <w:spacing w:after="0"/>
            </w:pPr>
            <w:r w:rsidRPr="00197E9D">
              <w:t>8.</w:t>
            </w:r>
          </w:p>
        </w:tc>
        <w:tc>
          <w:tcPr>
            <w:tcW w:w="3402" w:type="dxa"/>
          </w:tcPr>
          <w:p w:rsidR="003E0459" w:rsidRPr="00197E9D" w:rsidRDefault="003E0459" w:rsidP="00226474">
            <w:pPr>
              <w:spacing w:after="0"/>
            </w:pPr>
            <w:r w:rsidRPr="00197E9D">
              <w:t xml:space="preserve">tereny rekreacyjne, boiska                                       </w:t>
            </w:r>
          </w:p>
        </w:tc>
        <w:tc>
          <w:tcPr>
            <w:tcW w:w="1437" w:type="dxa"/>
          </w:tcPr>
          <w:p w:rsidR="003E0459" w:rsidRPr="00197E9D" w:rsidRDefault="003E0459" w:rsidP="00226474">
            <w:pPr>
              <w:spacing w:after="0"/>
              <w:jc w:val="right"/>
            </w:pPr>
            <w:r>
              <w:t xml:space="preserve">    4,2613</w:t>
            </w:r>
          </w:p>
        </w:tc>
        <w:tc>
          <w:tcPr>
            <w:tcW w:w="1435" w:type="dxa"/>
          </w:tcPr>
          <w:p w:rsidR="003E0459" w:rsidRPr="00197E9D" w:rsidRDefault="003E0459" w:rsidP="00226474">
            <w:pPr>
              <w:spacing w:after="0"/>
              <w:jc w:val="right"/>
            </w:pPr>
            <w:r w:rsidRPr="00197E9D">
              <w:t xml:space="preserve">   120 694,24</w:t>
            </w:r>
          </w:p>
        </w:tc>
      </w:tr>
      <w:tr w:rsidR="003E0459" w:rsidRPr="00197E9D" w:rsidTr="00226474">
        <w:trPr>
          <w:trHeight w:val="1048"/>
          <w:jc w:val="center"/>
        </w:trPr>
        <w:tc>
          <w:tcPr>
            <w:tcW w:w="567" w:type="dxa"/>
          </w:tcPr>
          <w:p w:rsidR="003E0459" w:rsidRPr="00197E9D" w:rsidRDefault="003E0459" w:rsidP="00226474">
            <w:pPr>
              <w:spacing w:after="0"/>
            </w:pPr>
            <w:r w:rsidRPr="00197E9D">
              <w:t>9.</w:t>
            </w:r>
          </w:p>
        </w:tc>
        <w:tc>
          <w:tcPr>
            <w:tcW w:w="3402" w:type="dxa"/>
          </w:tcPr>
          <w:p w:rsidR="003E0459" w:rsidRPr="00197E9D" w:rsidRDefault="003E0459" w:rsidP="00226474">
            <w:pPr>
              <w:spacing w:after="0" w:line="240" w:lineRule="auto"/>
            </w:pPr>
            <w:r w:rsidRPr="00197E9D">
              <w:t xml:space="preserve">tereny inne – nieużytki, rowy, pasy przydrożne, tereny nie nadające się do rolniczego wykorzystania, tereny zabagnione,  zakrzaczone itp.    </w:t>
            </w:r>
          </w:p>
        </w:tc>
        <w:tc>
          <w:tcPr>
            <w:tcW w:w="1437" w:type="dxa"/>
            <w:vAlign w:val="center"/>
          </w:tcPr>
          <w:p w:rsidR="003E0459" w:rsidRPr="00197E9D" w:rsidRDefault="003E0459" w:rsidP="00226474">
            <w:pPr>
              <w:spacing w:after="0"/>
              <w:jc w:val="right"/>
            </w:pPr>
            <w:r>
              <w:t xml:space="preserve">      16,9803</w:t>
            </w:r>
          </w:p>
        </w:tc>
        <w:tc>
          <w:tcPr>
            <w:tcW w:w="1435" w:type="dxa"/>
            <w:vAlign w:val="center"/>
          </w:tcPr>
          <w:p w:rsidR="003E0459" w:rsidRPr="00197E9D" w:rsidRDefault="003E0459" w:rsidP="00226474">
            <w:pPr>
              <w:spacing w:after="0"/>
              <w:jc w:val="right"/>
            </w:pPr>
            <w:r w:rsidRPr="00197E9D">
              <w:t xml:space="preserve">66 518,00    </w:t>
            </w:r>
          </w:p>
        </w:tc>
      </w:tr>
      <w:tr w:rsidR="003E0459" w:rsidRPr="00197E9D" w:rsidTr="00226474">
        <w:trPr>
          <w:jc w:val="center"/>
        </w:trPr>
        <w:tc>
          <w:tcPr>
            <w:tcW w:w="3969" w:type="dxa"/>
            <w:gridSpan w:val="2"/>
          </w:tcPr>
          <w:p w:rsidR="003E0459" w:rsidRPr="00197E9D" w:rsidRDefault="003E0459" w:rsidP="00226474">
            <w:pPr>
              <w:spacing w:after="0"/>
              <w:jc w:val="right"/>
              <w:rPr>
                <w:b/>
              </w:rPr>
            </w:pPr>
            <w:r>
              <w:rPr>
                <w:b/>
              </w:rPr>
              <w:t>r</w:t>
            </w:r>
            <w:r w:rsidRPr="00197E9D">
              <w:rPr>
                <w:b/>
              </w:rPr>
              <w:t>azem</w:t>
            </w:r>
          </w:p>
        </w:tc>
        <w:tc>
          <w:tcPr>
            <w:tcW w:w="1437" w:type="dxa"/>
          </w:tcPr>
          <w:p w:rsidR="003E0459" w:rsidRPr="00197E9D" w:rsidRDefault="003E0459" w:rsidP="00226474">
            <w:pPr>
              <w:spacing w:after="0"/>
              <w:jc w:val="right"/>
              <w:rPr>
                <w:b/>
              </w:rPr>
            </w:pPr>
            <w:r>
              <w:rPr>
                <w:b/>
              </w:rPr>
              <w:t xml:space="preserve">270,5837 </w:t>
            </w:r>
          </w:p>
        </w:tc>
        <w:tc>
          <w:tcPr>
            <w:tcW w:w="1435" w:type="dxa"/>
          </w:tcPr>
          <w:p w:rsidR="003E0459" w:rsidRPr="00197E9D" w:rsidRDefault="003E0459" w:rsidP="00226474">
            <w:pPr>
              <w:spacing w:after="0"/>
              <w:jc w:val="right"/>
              <w:rPr>
                <w:b/>
              </w:rPr>
            </w:pPr>
            <w:r>
              <w:rPr>
                <w:b/>
              </w:rPr>
              <w:t>3</w:t>
            </w:r>
            <w:r w:rsidRPr="00197E9D">
              <w:rPr>
                <w:b/>
              </w:rPr>
              <w:t> </w:t>
            </w:r>
            <w:r>
              <w:rPr>
                <w:b/>
              </w:rPr>
              <w:t>911</w:t>
            </w:r>
            <w:r w:rsidRPr="00197E9D">
              <w:rPr>
                <w:b/>
              </w:rPr>
              <w:t> </w:t>
            </w:r>
            <w:r>
              <w:rPr>
                <w:b/>
              </w:rPr>
              <w:t>443</w:t>
            </w:r>
            <w:r w:rsidRPr="00197E9D">
              <w:rPr>
                <w:b/>
              </w:rPr>
              <w:t>,</w:t>
            </w:r>
            <w:r>
              <w:rPr>
                <w:b/>
              </w:rPr>
              <w:t>82</w:t>
            </w:r>
            <w:r w:rsidRPr="00197E9D">
              <w:rPr>
                <w:b/>
              </w:rPr>
              <w:t> </w:t>
            </w:r>
          </w:p>
        </w:tc>
      </w:tr>
      <w:tr w:rsidR="003E0459" w:rsidRPr="00197E9D" w:rsidTr="00226474">
        <w:trPr>
          <w:jc w:val="center"/>
        </w:trPr>
        <w:tc>
          <w:tcPr>
            <w:tcW w:w="567" w:type="dxa"/>
          </w:tcPr>
          <w:p w:rsidR="003E0459" w:rsidRPr="00197E9D" w:rsidRDefault="003E0459" w:rsidP="00226474">
            <w:pPr>
              <w:spacing w:after="0"/>
            </w:pPr>
            <w:r w:rsidRPr="00197E9D">
              <w:t>10.</w:t>
            </w:r>
          </w:p>
        </w:tc>
        <w:tc>
          <w:tcPr>
            <w:tcW w:w="3402" w:type="dxa"/>
          </w:tcPr>
          <w:p w:rsidR="003E0459" w:rsidRPr="00197E9D" w:rsidRDefault="003E0459" w:rsidP="00226474">
            <w:pPr>
              <w:spacing w:after="0"/>
            </w:pPr>
            <w:r w:rsidRPr="00197E9D">
              <w:t>pozostałe grunty, które nie są zaliczone w ewidencji księgowej w  powyższych kategoriach</w:t>
            </w:r>
            <w:r>
              <w:t xml:space="preserve">, </w:t>
            </w:r>
            <w:r>
              <w:br/>
              <w:t>w tym:</w:t>
            </w:r>
          </w:p>
        </w:tc>
        <w:tc>
          <w:tcPr>
            <w:tcW w:w="1437" w:type="dxa"/>
            <w:vAlign w:val="center"/>
          </w:tcPr>
          <w:p w:rsidR="003E0459" w:rsidRPr="00197E9D" w:rsidRDefault="003E0459" w:rsidP="00226474">
            <w:pPr>
              <w:spacing w:after="0"/>
              <w:jc w:val="right"/>
            </w:pPr>
            <w:r>
              <w:t>143,9536</w:t>
            </w:r>
          </w:p>
        </w:tc>
        <w:tc>
          <w:tcPr>
            <w:tcW w:w="1435" w:type="dxa"/>
            <w:vAlign w:val="center"/>
          </w:tcPr>
          <w:p w:rsidR="003E0459" w:rsidRPr="00197E9D" w:rsidRDefault="003E0459" w:rsidP="00226474">
            <w:pPr>
              <w:spacing w:after="0"/>
              <w:jc w:val="right"/>
            </w:pPr>
            <w:r w:rsidRPr="00197E9D">
              <w:t>1 635 560,68</w:t>
            </w:r>
          </w:p>
        </w:tc>
      </w:tr>
      <w:tr w:rsidR="003E0459" w:rsidRPr="00197E9D" w:rsidTr="00226474">
        <w:trPr>
          <w:jc w:val="center"/>
        </w:trPr>
        <w:tc>
          <w:tcPr>
            <w:tcW w:w="567" w:type="dxa"/>
            <w:vMerge w:val="restart"/>
          </w:tcPr>
          <w:p w:rsidR="003E0459" w:rsidRPr="00197E9D" w:rsidRDefault="003E0459" w:rsidP="00226474">
            <w:pPr>
              <w:spacing w:after="0"/>
            </w:pPr>
          </w:p>
        </w:tc>
        <w:tc>
          <w:tcPr>
            <w:tcW w:w="3402" w:type="dxa"/>
          </w:tcPr>
          <w:p w:rsidR="003E0459" w:rsidRPr="00197E9D" w:rsidRDefault="003E0459" w:rsidP="00226474">
            <w:pPr>
              <w:spacing w:after="0"/>
            </w:pPr>
            <w:r w:rsidRPr="00197E9D">
              <w:t xml:space="preserve">grunty rolne                         </w:t>
            </w:r>
          </w:p>
        </w:tc>
        <w:tc>
          <w:tcPr>
            <w:tcW w:w="1437" w:type="dxa"/>
          </w:tcPr>
          <w:p w:rsidR="003E0459" w:rsidRPr="00197E9D" w:rsidRDefault="003E0459" w:rsidP="00226474">
            <w:pPr>
              <w:spacing w:after="0"/>
              <w:jc w:val="right"/>
            </w:pPr>
            <w:r>
              <w:t xml:space="preserve">  24,9732 </w:t>
            </w:r>
          </w:p>
        </w:tc>
        <w:tc>
          <w:tcPr>
            <w:tcW w:w="1435" w:type="dxa"/>
          </w:tcPr>
          <w:p w:rsidR="003E0459" w:rsidRPr="00197E9D" w:rsidRDefault="003E0459" w:rsidP="00226474">
            <w:pPr>
              <w:spacing w:after="0"/>
              <w:jc w:val="right"/>
            </w:pPr>
          </w:p>
        </w:tc>
      </w:tr>
      <w:tr w:rsidR="003E0459" w:rsidRPr="00197E9D" w:rsidTr="00226474">
        <w:trPr>
          <w:jc w:val="center"/>
        </w:trPr>
        <w:tc>
          <w:tcPr>
            <w:tcW w:w="567" w:type="dxa"/>
            <w:vMerge/>
          </w:tcPr>
          <w:p w:rsidR="003E0459" w:rsidRPr="00197E9D" w:rsidRDefault="003E0459" w:rsidP="00226474">
            <w:pPr>
              <w:spacing w:after="0"/>
            </w:pPr>
          </w:p>
        </w:tc>
        <w:tc>
          <w:tcPr>
            <w:tcW w:w="3402" w:type="dxa"/>
          </w:tcPr>
          <w:p w:rsidR="003E0459" w:rsidRPr="00197E9D" w:rsidRDefault="003E0459" w:rsidP="00226474">
            <w:pPr>
              <w:spacing w:after="0"/>
            </w:pPr>
            <w:r>
              <w:t>D</w:t>
            </w:r>
            <w:r w:rsidRPr="00197E9D">
              <w:t>rogi</w:t>
            </w:r>
          </w:p>
        </w:tc>
        <w:tc>
          <w:tcPr>
            <w:tcW w:w="1437" w:type="dxa"/>
          </w:tcPr>
          <w:p w:rsidR="003E0459" w:rsidRPr="00197E9D" w:rsidRDefault="003E0459" w:rsidP="00226474">
            <w:pPr>
              <w:spacing w:after="0"/>
              <w:jc w:val="right"/>
            </w:pPr>
            <w:r>
              <w:t xml:space="preserve">      54,1997 </w:t>
            </w:r>
          </w:p>
        </w:tc>
        <w:tc>
          <w:tcPr>
            <w:tcW w:w="1435" w:type="dxa"/>
          </w:tcPr>
          <w:p w:rsidR="003E0459" w:rsidRPr="00197E9D" w:rsidRDefault="003E0459" w:rsidP="00226474">
            <w:pPr>
              <w:spacing w:after="0"/>
              <w:jc w:val="right"/>
            </w:pPr>
          </w:p>
        </w:tc>
      </w:tr>
      <w:tr w:rsidR="003E0459" w:rsidRPr="00197E9D" w:rsidTr="00226474">
        <w:trPr>
          <w:jc w:val="center"/>
        </w:trPr>
        <w:tc>
          <w:tcPr>
            <w:tcW w:w="567" w:type="dxa"/>
            <w:vMerge/>
          </w:tcPr>
          <w:p w:rsidR="003E0459" w:rsidRPr="00197E9D" w:rsidRDefault="003E0459" w:rsidP="00226474">
            <w:pPr>
              <w:spacing w:after="0"/>
            </w:pPr>
          </w:p>
        </w:tc>
        <w:tc>
          <w:tcPr>
            <w:tcW w:w="3402" w:type="dxa"/>
          </w:tcPr>
          <w:p w:rsidR="003E0459" w:rsidRPr="00197E9D" w:rsidRDefault="003E0459" w:rsidP="00226474">
            <w:pPr>
              <w:spacing w:after="0"/>
            </w:pPr>
            <w:r w:rsidRPr="00197E9D">
              <w:t>Lasy</w:t>
            </w:r>
          </w:p>
        </w:tc>
        <w:tc>
          <w:tcPr>
            <w:tcW w:w="1437" w:type="dxa"/>
          </w:tcPr>
          <w:p w:rsidR="003E0459" w:rsidRPr="00197E9D" w:rsidRDefault="003E0459" w:rsidP="00226474">
            <w:pPr>
              <w:spacing w:after="0"/>
              <w:jc w:val="right"/>
            </w:pPr>
            <w:r>
              <w:t xml:space="preserve">      13,3627 </w:t>
            </w:r>
          </w:p>
        </w:tc>
        <w:tc>
          <w:tcPr>
            <w:tcW w:w="1435" w:type="dxa"/>
          </w:tcPr>
          <w:p w:rsidR="003E0459" w:rsidRPr="00197E9D" w:rsidRDefault="003E0459" w:rsidP="00226474">
            <w:pPr>
              <w:spacing w:after="0"/>
              <w:jc w:val="right"/>
            </w:pPr>
          </w:p>
        </w:tc>
      </w:tr>
      <w:tr w:rsidR="003E0459" w:rsidRPr="00197E9D" w:rsidTr="00226474">
        <w:trPr>
          <w:jc w:val="center"/>
        </w:trPr>
        <w:tc>
          <w:tcPr>
            <w:tcW w:w="567" w:type="dxa"/>
            <w:vMerge/>
          </w:tcPr>
          <w:p w:rsidR="003E0459" w:rsidRPr="00197E9D" w:rsidRDefault="003E0459" w:rsidP="00226474">
            <w:pPr>
              <w:spacing w:after="0"/>
            </w:pPr>
          </w:p>
        </w:tc>
        <w:tc>
          <w:tcPr>
            <w:tcW w:w="3402" w:type="dxa"/>
          </w:tcPr>
          <w:p w:rsidR="003E0459" w:rsidRPr="00197E9D" w:rsidRDefault="003E0459" w:rsidP="00226474">
            <w:pPr>
              <w:spacing w:after="0"/>
            </w:pPr>
            <w:r w:rsidRPr="00197E9D">
              <w:t xml:space="preserve">tereny rekreacyjne                  </w:t>
            </w:r>
          </w:p>
        </w:tc>
        <w:tc>
          <w:tcPr>
            <w:tcW w:w="1437" w:type="dxa"/>
          </w:tcPr>
          <w:p w:rsidR="003E0459" w:rsidRPr="00197E9D" w:rsidRDefault="003E0459" w:rsidP="00226474">
            <w:pPr>
              <w:spacing w:after="0"/>
              <w:jc w:val="right"/>
            </w:pPr>
            <w:r>
              <w:t xml:space="preserve">8,6254 </w:t>
            </w:r>
          </w:p>
        </w:tc>
        <w:tc>
          <w:tcPr>
            <w:tcW w:w="1435" w:type="dxa"/>
          </w:tcPr>
          <w:p w:rsidR="003E0459" w:rsidRPr="00197E9D" w:rsidRDefault="003E0459" w:rsidP="00226474">
            <w:pPr>
              <w:spacing w:after="0"/>
              <w:jc w:val="right"/>
            </w:pPr>
          </w:p>
        </w:tc>
      </w:tr>
      <w:tr w:rsidR="003E0459" w:rsidRPr="00197E9D" w:rsidTr="00226474">
        <w:trPr>
          <w:trHeight w:val="283"/>
          <w:jc w:val="center"/>
        </w:trPr>
        <w:tc>
          <w:tcPr>
            <w:tcW w:w="567" w:type="dxa"/>
            <w:vMerge/>
          </w:tcPr>
          <w:p w:rsidR="003E0459" w:rsidRPr="00197E9D" w:rsidRDefault="003E0459" w:rsidP="00226474">
            <w:pPr>
              <w:spacing w:after="0"/>
            </w:pPr>
          </w:p>
        </w:tc>
        <w:tc>
          <w:tcPr>
            <w:tcW w:w="3402" w:type="dxa"/>
          </w:tcPr>
          <w:p w:rsidR="003E0459" w:rsidRPr="00197E9D" w:rsidRDefault="003E0459" w:rsidP="00226474">
            <w:pPr>
              <w:spacing w:after="0"/>
            </w:pPr>
            <w:r w:rsidRPr="00197E9D">
              <w:t xml:space="preserve">tereny inne                            </w:t>
            </w:r>
          </w:p>
        </w:tc>
        <w:tc>
          <w:tcPr>
            <w:tcW w:w="1437" w:type="dxa"/>
          </w:tcPr>
          <w:p w:rsidR="003E0459" w:rsidRPr="00197E9D" w:rsidRDefault="003E0459" w:rsidP="00226474">
            <w:pPr>
              <w:spacing w:after="0"/>
              <w:jc w:val="right"/>
            </w:pPr>
            <w:r>
              <w:t xml:space="preserve">      42,7926 </w:t>
            </w:r>
          </w:p>
        </w:tc>
        <w:tc>
          <w:tcPr>
            <w:tcW w:w="1435" w:type="dxa"/>
          </w:tcPr>
          <w:p w:rsidR="003E0459" w:rsidRPr="00197E9D" w:rsidRDefault="003E0459" w:rsidP="00226474">
            <w:pPr>
              <w:spacing w:after="0"/>
              <w:jc w:val="right"/>
            </w:pPr>
          </w:p>
        </w:tc>
      </w:tr>
      <w:tr w:rsidR="003E0459" w:rsidRPr="00197E9D" w:rsidTr="00226474">
        <w:trPr>
          <w:trHeight w:val="289"/>
          <w:jc w:val="center"/>
        </w:trPr>
        <w:tc>
          <w:tcPr>
            <w:tcW w:w="3969" w:type="dxa"/>
            <w:gridSpan w:val="2"/>
          </w:tcPr>
          <w:p w:rsidR="003E0459" w:rsidRPr="00197E9D" w:rsidRDefault="003E0459" w:rsidP="00226474">
            <w:pPr>
              <w:spacing w:after="0"/>
              <w:jc w:val="right"/>
            </w:pPr>
            <w:r>
              <w:rPr>
                <w:b/>
              </w:rPr>
              <w:t>razem</w:t>
            </w:r>
          </w:p>
        </w:tc>
        <w:tc>
          <w:tcPr>
            <w:tcW w:w="1437" w:type="dxa"/>
          </w:tcPr>
          <w:p w:rsidR="003E0459" w:rsidRPr="00E447DC" w:rsidRDefault="003E0459" w:rsidP="00226474">
            <w:pPr>
              <w:spacing w:after="0"/>
              <w:jc w:val="right"/>
              <w:rPr>
                <w:b/>
              </w:rPr>
            </w:pPr>
            <w:r>
              <w:rPr>
                <w:b/>
              </w:rPr>
              <w:t>414,5373</w:t>
            </w:r>
          </w:p>
        </w:tc>
        <w:tc>
          <w:tcPr>
            <w:tcW w:w="1435" w:type="dxa"/>
          </w:tcPr>
          <w:p w:rsidR="003E0459" w:rsidRPr="00197E9D" w:rsidRDefault="003E0459" w:rsidP="00226474">
            <w:pPr>
              <w:spacing w:after="0"/>
              <w:jc w:val="right"/>
              <w:rPr>
                <w:b/>
              </w:rPr>
            </w:pPr>
            <w:r w:rsidRPr="00197E9D">
              <w:rPr>
                <w:b/>
              </w:rPr>
              <w:t>5 </w:t>
            </w:r>
            <w:r>
              <w:rPr>
                <w:b/>
              </w:rPr>
              <w:t>547</w:t>
            </w:r>
            <w:r w:rsidRPr="00197E9D">
              <w:rPr>
                <w:b/>
              </w:rPr>
              <w:t> </w:t>
            </w:r>
            <w:r>
              <w:rPr>
                <w:b/>
              </w:rPr>
              <w:t>004</w:t>
            </w:r>
            <w:r w:rsidRPr="00197E9D">
              <w:rPr>
                <w:b/>
              </w:rPr>
              <w:t>,</w:t>
            </w:r>
            <w:r>
              <w:rPr>
                <w:b/>
              </w:rPr>
              <w:t>50</w:t>
            </w:r>
          </w:p>
        </w:tc>
      </w:tr>
    </w:tbl>
    <w:p w:rsidR="003E0459" w:rsidRPr="00197E9D" w:rsidRDefault="003E0459" w:rsidP="003E0459">
      <w:pPr>
        <w:spacing w:after="0"/>
      </w:pPr>
    </w:p>
    <w:p w:rsidR="003E0459" w:rsidRDefault="003E0459" w:rsidP="003E0459">
      <w:pPr>
        <w:pStyle w:val="Akapitzlist"/>
        <w:numPr>
          <w:ilvl w:val="0"/>
          <w:numId w:val="43"/>
        </w:numPr>
        <w:spacing w:after="0" w:line="240" w:lineRule="auto"/>
        <w:ind w:left="284" w:hanging="284"/>
      </w:pPr>
      <w:r w:rsidRPr="00875202">
        <w:t>Obiekty budowlane</w:t>
      </w:r>
      <w:r>
        <w:t xml:space="preserve"> o </w:t>
      </w:r>
      <w:r w:rsidRPr="00875202">
        <w:t>wartości 21 </w:t>
      </w:r>
      <w:r>
        <w:t>888</w:t>
      </w:r>
      <w:r w:rsidRPr="00875202">
        <w:t> </w:t>
      </w:r>
      <w:r>
        <w:t>835</w:t>
      </w:r>
      <w:r w:rsidRPr="00875202">
        <w:t>,</w:t>
      </w:r>
      <w:r>
        <w:t>85 zł:</w:t>
      </w:r>
    </w:p>
    <w:p w:rsidR="003E0459" w:rsidRPr="00875202" w:rsidRDefault="003E0459" w:rsidP="003E0459">
      <w:pPr>
        <w:pStyle w:val="Akapitzlist"/>
        <w:spacing w:after="0" w:line="240" w:lineRule="auto"/>
        <w:ind w:left="714"/>
      </w:pPr>
    </w:p>
    <w:tbl>
      <w:tblPr>
        <w:tblW w:w="7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3915"/>
        <w:gridCol w:w="1134"/>
        <w:gridCol w:w="1666"/>
      </w:tblGrid>
      <w:tr w:rsidR="003E0459" w:rsidRPr="00197E9D" w:rsidTr="00226474">
        <w:trPr>
          <w:jc w:val="center"/>
        </w:trPr>
        <w:tc>
          <w:tcPr>
            <w:tcW w:w="550" w:type="dxa"/>
            <w:vAlign w:val="center"/>
          </w:tcPr>
          <w:p w:rsidR="003E0459" w:rsidRPr="00090377" w:rsidRDefault="003E0459" w:rsidP="00226474">
            <w:pPr>
              <w:spacing w:after="0" w:line="240" w:lineRule="auto"/>
              <w:jc w:val="center"/>
              <w:rPr>
                <w:b/>
              </w:rPr>
            </w:pPr>
            <w:r w:rsidRPr="00090377">
              <w:rPr>
                <w:b/>
              </w:rPr>
              <w:t>L.p.</w:t>
            </w:r>
          </w:p>
        </w:tc>
        <w:tc>
          <w:tcPr>
            <w:tcW w:w="3915" w:type="dxa"/>
            <w:vAlign w:val="center"/>
          </w:tcPr>
          <w:p w:rsidR="003E0459" w:rsidRPr="00090377" w:rsidRDefault="003E0459" w:rsidP="00226474">
            <w:pPr>
              <w:spacing w:after="0" w:line="240" w:lineRule="auto"/>
              <w:jc w:val="center"/>
              <w:rPr>
                <w:b/>
              </w:rPr>
            </w:pPr>
            <w:r w:rsidRPr="00090377">
              <w:rPr>
                <w:b/>
              </w:rPr>
              <w:t>Rodzaj budynku</w:t>
            </w:r>
          </w:p>
        </w:tc>
        <w:tc>
          <w:tcPr>
            <w:tcW w:w="1134" w:type="dxa"/>
            <w:vAlign w:val="center"/>
          </w:tcPr>
          <w:p w:rsidR="003E0459" w:rsidRPr="00090377" w:rsidRDefault="003E0459" w:rsidP="00226474">
            <w:pPr>
              <w:spacing w:after="0" w:line="240" w:lineRule="auto"/>
              <w:jc w:val="center"/>
              <w:rPr>
                <w:b/>
              </w:rPr>
            </w:pPr>
            <w:r w:rsidRPr="00090377">
              <w:rPr>
                <w:b/>
              </w:rPr>
              <w:t>Ilość w szt.</w:t>
            </w:r>
          </w:p>
        </w:tc>
        <w:tc>
          <w:tcPr>
            <w:tcW w:w="1666" w:type="dxa"/>
            <w:vAlign w:val="center"/>
          </w:tcPr>
          <w:p w:rsidR="003E0459" w:rsidRPr="00090377" w:rsidRDefault="003E0459" w:rsidP="00226474">
            <w:pPr>
              <w:spacing w:after="0" w:line="240" w:lineRule="auto"/>
              <w:jc w:val="center"/>
              <w:rPr>
                <w:b/>
              </w:rPr>
            </w:pPr>
            <w:r w:rsidRPr="00090377">
              <w:rPr>
                <w:b/>
              </w:rPr>
              <w:t>Wartość z zł</w:t>
            </w:r>
          </w:p>
        </w:tc>
      </w:tr>
      <w:tr w:rsidR="003E0459" w:rsidRPr="00197E9D" w:rsidTr="00226474">
        <w:trPr>
          <w:jc w:val="center"/>
        </w:trPr>
        <w:tc>
          <w:tcPr>
            <w:tcW w:w="550" w:type="dxa"/>
          </w:tcPr>
          <w:p w:rsidR="003E0459" w:rsidRPr="00197E9D" w:rsidRDefault="003E0459" w:rsidP="00226474">
            <w:pPr>
              <w:spacing w:after="0"/>
            </w:pPr>
            <w:r w:rsidRPr="00197E9D">
              <w:t>1.</w:t>
            </w:r>
          </w:p>
        </w:tc>
        <w:tc>
          <w:tcPr>
            <w:tcW w:w="3915" w:type="dxa"/>
          </w:tcPr>
          <w:p w:rsidR="003E0459" w:rsidRPr="00197E9D" w:rsidRDefault="003E0459" w:rsidP="00226474">
            <w:pPr>
              <w:spacing w:after="0"/>
            </w:pPr>
            <w:r>
              <w:t>b</w:t>
            </w:r>
            <w:r w:rsidRPr="00197E9D">
              <w:t xml:space="preserve">udynki mieszkalne, w tym budynek główny                           </w:t>
            </w:r>
          </w:p>
        </w:tc>
        <w:tc>
          <w:tcPr>
            <w:tcW w:w="1134" w:type="dxa"/>
          </w:tcPr>
          <w:p w:rsidR="003E0459" w:rsidRPr="00197E9D" w:rsidRDefault="003E0459" w:rsidP="00226474">
            <w:pPr>
              <w:spacing w:after="0"/>
              <w:jc w:val="center"/>
            </w:pPr>
            <w:r>
              <w:t>35</w:t>
            </w:r>
          </w:p>
        </w:tc>
        <w:tc>
          <w:tcPr>
            <w:tcW w:w="1666" w:type="dxa"/>
          </w:tcPr>
          <w:p w:rsidR="003E0459" w:rsidRPr="00197E9D" w:rsidRDefault="003E0459" w:rsidP="00226474">
            <w:pPr>
              <w:spacing w:after="0"/>
              <w:jc w:val="right"/>
            </w:pPr>
            <w:r w:rsidRPr="00197E9D">
              <w:t>3 491 587,36</w:t>
            </w:r>
          </w:p>
        </w:tc>
      </w:tr>
      <w:tr w:rsidR="003E0459" w:rsidRPr="00197E9D" w:rsidTr="00226474">
        <w:trPr>
          <w:jc w:val="center"/>
        </w:trPr>
        <w:tc>
          <w:tcPr>
            <w:tcW w:w="550" w:type="dxa"/>
          </w:tcPr>
          <w:p w:rsidR="003E0459" w:rsidRPr="00197E9D" w:rsidRDefault="003E0459" w:rsidP="00226474">
            <w:pPr>
              <w:spacing w:after="0"/>
            </w:pPr>
            <w:r w:rsidRPr="00197E9D">
              <w:t>2.</w:t>
            </w:r>
          </w:p>
        </w:tc>
        <w:tc>
          <w:tcPr>
            <w:tcW w:w="3915" w:type="dxa"/>
          </w:tcPr>
          <w:p w:rsidR="003E0459" w:rsidRDefault="003E0459" w:rsidP="00226474">
            <w:pPr>
              <w:spacing w:after="0"/>
            </w:pPr>
            <w:r>
              <w:t>budynki niemieszkalne (</w:t>
            </w:r>
            <w:r w:rsidRPr="00197E9D">
              <w:t xml:space="preserve">świetlice, hydrofornie, </w:t>
            </w:r>
            <w:r>
              <w:t>remizy OSP, budynki gospodarcze, dwór w Czesławicach)</w:t>
            </w:r>
            <w:r w:rsidRPr="00197E9D">
              <w:t xml:space="preserve"> </w:t>
            </w:r>
          </w:p>
          <w:p w:rsidR="003E0459" w:rsidRPr="00197E9D" w:rsidRDefault="003E0459" w:rsidP="00226474">
            <w:pPr>
              <w:spacing w:after="0"/>
            </w:pPr>
          </w:p>
        </w:tc>
        <w:tc>
          <w:tcPr>
            <w:tcW w:w="1134" w:type="dxa"/>
          </w:tcPr>
          <w:p w:rsidR="003E0459" w:rsidRPr="00197E9D" w:rsidRDefault="003E0459" w:rsidP="00226474">
            <w:pPr>
              <w:spacing w:after="0"/>
              <w:jc w:val="center"/>
            </w:pPr>
            <w:r>
              <w:t>45</w:t>
            </w:r>
          </w:p>
        </w:tc>
        <w:tc>
          <w:tcPr>
            <w:tcW w:w="1666" w:type="dxa"/>
          </w:tcPr>
          <w:p w:rsidR="003E0459" w:rsidRPr="00197E9D" w:rsidRDefault="003E0459" w:rsidP="00226474">
            <w:pPr>
              <w:spacing w:after="0"/>
              <w:jc w:val="right"/>
            </w:pPr>
            <w:r w:rsidRPr="00197E9D">
              <w:t>3 </w:t>
            </w:r>
            <w:r>
              <w:t>471</w:t>
            </w:r>
            <w:r w:rsidRPr="00197E9D">
              <w:t> </w:t>
            </w:r>
            <w:r>
              <w:t>522</w:t>
            </w:r>
            <w:r w:rsidRPr="00197E9D">
              <w:t>,</w:t>
            </w:r>
            <w:r>
              <w:t>06</w:t>
            </w:r>
          </w:p>
        </w:tc>
      </w:tr>
      <w:tr w:rsidR="003E0459" w:rsidRPr="00197E9D" w:rsidTr="00226474">
        <w:trPr>
          <w:jc w:val="center"/>
        </w:trPr>
        <w:tc>
          <w:tcPr>
            <w:tcW w:w="550" w:type="dxa"/>
          </w:tcPr>
          <w:p w:rsidR="003E0459" w:rsidRPr="00197E9D" w:rsidRDefault="003E0459" w:rsidP="00226474">
            <w:pPr>
              <w:spacing w:after="0"/>
            </w:pPr>
            <w:r w:rsidRPr="00197E9D">
              <w:t>3.</w:t>
            </w:r>
          </w:p>
        </w:tc>
        <w:tc>
          <w:tcPr>
            <w:tcW w:w="3915" w:type="dxa"/>
          </w:tcPr>
          <w:p w:rsidR="003E0459" w:rsidRPr="00197E9D" w:rsidRDefault="003E0459" w:rsidP="00226474">
            <w:pPr>
              <w:spacing w:after="0"/>
            </w:pPr>
            <w:r>
              <w:t>budynek urzędu gminy</w:t>
            </w:r>
          </w:p>
        </w:tc>
        <w:tc>
          <w:tcPr>
            <w:tcW w:w="1134" w:type="dxa"/>
          </w:tcPr>
          <w:p w:rsidR="003E0459" w:rsidRPr="00197E9D" w:rsidRDefault="003E0459" w:rsidP="00226474">
            <w:pPr>
              <w:spacing w:after="0"/>
              <w:jc w:val="center"/>
            </w:pPr>
            <w:r>
              <w:t>1</w:t>
            </w:r>
          </w:p>
        </w:tc>
        <w:tc>
          <w:tcPr>
            <w:tcW w:w="1666" w:type="dxa"/>
          </w:tcPr>
          <w:p w:rsidR="003E0459" w:rsidRPr="00197E9D" w:rsidRDefault="003E0459" w:rsidP="00226474">
            <w:pPr>
              <w:spacing w:after="0"/>
              <w:jc w:val="right"/>
            </w:pPr>
            <w:r w:rsidRPr="00197E9D">
              <w:t>305 506,18</w:t>
            </w:r>
          </w:p>
        </w:tc>
      </w:tr>
      <w:tr w:rsidR="003E0459" w:rsidRPr="00197E9D" w:rsidTr="00226474">
        <w:trPr>
          <w:jc w:val="center"/>
        </w:trPr>
        <w:tc>
          <w:tcPr>
            <w:tcW w:w="550" w:type="dxa"/>
          </w:tcPr>
          <w:p w:rsidR="003E0459" w:rsidRPr="00197E9D" w:rsidRDefault="003E0459" w:rsidP="00226474">
            <w:pPr>
              <w:spacing w:after="0"/>
            </w:pPr>
            <w:r w:rsidRPr="00197E9D">
              <w:t>4.</w:t>
            </w:r>
          </w:p>
        </w:tc>
        <w:tc>
          <w:tcPr>
            <w:tcW w:w="3915" w:type="dxa"/>
          </w:tcPr>
          <w:p w:rsidR="003E0459" w:rsidRPr="00197E9D" w:rsidRDefault="003E0459" w:rsidP="00226474">
            <w:pPr>
              <w:spacing w:after="0"/>
            </w:pPr>
            <w:r>
              <w:t>b</w:t>
            </w:r>
            <w:r w:rsidRPr="00197E9D">
              <w:t>udynek byłego ośrodka</w:t>
            </w:r>
          </w:p>
          <w:p w:rsidR="003E0459" w:rsidRPr="00197E9D" w:rsidRDefault="003E0459" w:rsidP="00226474">
            <w:pPr>
              <w:spacing w:after="0"/>
            </w:pPr>
            <w:r w:rsidRPr="00197E9D">
              <w:t xml:space="preserve">zdrowia i </w:t>
            </w:r>
            <w:r>
              <w:t>ŚDS</w:t>
            </w:r>
            <w:r w:rsidRPr="00197E9D">
              <w:t xml:space="preserve">       </w:t>
            </w:r>
          </w:p>
        </w:tc>
        <w:tc>
          <w:tcPr>
            <w:tcW w:w="1134" w:type="dxa"/>
          </w:tcPr>
          <w:p w:rsidR="003E0459" w:rsidRPr="00197E9D" w:rsidRDefault="003E0459" w:rsidP="00226474">
            <w:pPr>
              <w:spacing w:after="0"/>
              <w:jc w:val="center"/>
            </w:pPr>
            <w:r>
              <w:t>1</w:t>
            </w:r>
          </w:p>
        </w:tc>
        <w:tc>
          <w:tcPr>
            <w:tcW w:w="1666" w:type="dxa"/>
          </w:tcPr>
          <w:p w:rsidR="003E0459" w:rsidRPr="00197E9D" w:rsidRDefault="003E0459" w:rsidP="00226474">
            <w:pPr>
              <w:spacing w:after="0"/>
              <w:jc w:val="right"/>
            </w:pPr>
            <w:r w:rsidRPr="00197E9D">
              <w:t>1 </w:t>
            </w:r>
            <w:r>
              <w:t>084</w:t>
            </w:r>
            <w:r w:rsidRPr="00197E9D">
              <w:t> </w:t>
            </w:r>
            <w:r>
              <w:t>611</w:t>
            </w:r>
            <w:r w:rsidRPr="00197E9D">
              <w:t>,</w:t>
            </w:r>
            <w:r>
              <w:t>55</w:t>
            </w:r>
          </w:p>
        </w:tc>
      </w:tr>
      <w:tr w:rsidR="003E0459" w:rsidRPr="00197E9D" w:rsidTr="00226474">
        <w:trPr>
          <w:jc w:val="center"/>
        </w:trPr>
        <w:tc>
          <w:tcPr>
            <w:tcW w:w="550" w:type="dxa"/>
          </w:tcPr>
          <w:p w:rsidR="003E0459" w:rsidRPr="00197E9D" w:rsidRDefault="003E0459" w:rsidP="00226474">
            <w:pPr>
              <w:spacing w:after="0"/>
            </w:pPr>
            <w:r w:rsidRPr="00197E9D">
              <w:t>5.</w:t>
            </w:r>
          </w:p>
        </w:tc>
        <w:tc>
          <w:tcPr>
            <w:tcW w:w="3915" w:type="dxa"/>
          </w:tcPr>
          <w:p w:rsidR="003E0459" w:rsidRPr="00197E9D" w:rsidRDefault="003E0459" w:rsidP="00226474">
            <w:pPr>
              <w:spacing w:after="0"/>
            </w:pPr>
            <w:r>
              <w:t>b</w:t>
            </w:r>
            <w:r w:rsidRPr="00197E9D">
              <w:t xml:space="preserve">udynek na stadionie                    </w:t>
            </w:r>
          </w:p>
        </w:tc>
        <w:tc>
          <w:tcPr>
            <w:tcW w:w="1134" w:type="dxa"/>
          </w:tcPr>
          <w:p w:rsidR="003E0459" w:rsidRPr="00197E9D" w:rsidRDefault="003E0459" w:rsidP="00226474">
            <w:pPr>
              <w:spacing w:after="0"/>
              <w:jc w:val="center"/>
            </w:pPr>
            <w:r>
              <w:t>1</w:t>
            </w:r>
          </w:p>
        </w:tc>
        <w:tc>
          <w:tcPr>
            <w:tcW w:w="1666" w:type="dxa"/>
          </w:tcPr>
          <w:p w:rsidR="003E0459" w:rsidRPr="00197E9D" w:rsidRDefault="003E0459" w:rsidP="00226474">
            <w:pPr>
              <w:spacing w:after="0"/>
              <w:jc w:val="right"/>
            </w:pPr>
            <w:r w:rsidRPr="00197E9D">
              <w:t>1 535 458,65</w:t>
            </w:r>
          </w:p>
        </w:tc>
      </w:tr>
      <w:tr w:rsidR="003E0459" w:rsidRPr="00197E9D" w:rsidTr="00226474">
        <w:trPr>
          <w:jc w:val="center"/>
        </w:trPr>
        <w:tc>
          <w:tcPr>
            <w:tcW w:w="550" w:type="dxa"/>
          </w:tcPr>
          <w:p w:rsidR="003E0459" w:rsidRPr="00197E9D" w:rsidRDefault="003E0459" w:rsidP="00226474">
            <w:pPr>
              <w:spacing w:after="0"/>
            </w:pPr>
            <w:r w:rsidRPr="00197E9D">
              <w:t>6.</w:t>
            </w:r>
          </w:p>
        </w:tc>
        <w:tc>
          <w:tcPr>
            <w:tcW w:w="3915" w:type="dxa"/>
          </w:tcPr>
          <w:p w:rsidR="003E0459" w:rsidRPr="00197E9D" w:rsidRDefault="003E0459" w:rsidP="00226474">
            <w:pPr>
              <w:spacing w:after="0"/>
            </w:pPr>
            <w:r>
              <w:t>o</w:t>
            </w:r>
            <w:r w:rsidRPr="00197E9D">
              <w:t xml:space="preserve">biekty szkolne, przedszkola                                   </w:t>
            </w:r>
          </w:p>
        </w:tc>
        <w:tc>
          <w:tcPr>
            <w:tcW w:w="1134" w:type="dxa"/>
          </w:tcPr>
          <w:p w:rsidR="003E0459" w:rsidRPr="00197E9D" w:rsidRDefault="003E0459" w:rsidP="00226474">
            <w:pPr>
              <w:spacing w:after="0"/>
              <w:jc w:val="center"/>
            </w:pPr>
            <w:r>
              <w:t>9</w:t>
            </w:r>
          </w:p>
        </w:tc>
        <w:tc>
          <w:tcPr>
            <w:tcW w:w="1666" w:type="dxa"/>
          </w:tcPr>
          <w:p w:rsidR="003E0459" w:rsidRPr="00197E9D" w:rsidRDefault="003E0459" w:rsidP="00226474">
            <w:pPr>
              <w:spacing w:after="0"/>
              <w:jc w:val="right"/>
            </w:pPr>
            <w:r w:rsidRPr="00197E9D">
              <w:t>4 </w:t>
            </w:r>
            <w:r>
              <w:t>485</w:t>
            </w:r>
            <w:r w:rsidRPr="00197E9D">
              <w:t> </w:t>
            </w:r>
            <w:r>
              <w:t>398</w:t>
            </w:r>
            <w:r w:rsidRPr="00197E9D">
              <w:t>,</w:t>
            </w:r>
            <w:r>
              <w:t>10</w:t>
            </w:r>
            <w:r w:rsidRPr="00197E9D">
              <w:t xml:space="preserve">                                  </w:t>
            </w:r>
          </w:p>
        </w:tc>
      </w:tr>
      <w:tr w:rsidR="003E0459" w:rsidRPr="00197E9D" w:rsidTr="00226474">
        <w:trPr>
          <w:jc w:val="center"/>
        </w:trPr>
        <w:tc>
          <w:tcPr>
            <w:tcW w:w="550" w:type="dxa"/>
          </w:tcPr>
          <w:p w:rsidR="003E0459" w:rsidRPr="00197E9D" w:rsidRDefault="003E0459" w:rsidP="00226474">
            <w:pPr>
              <w:spacing w:after="0"/>
            </w:pPr>
            <w:r w:rsidRPr="00197E9D">
              <w:t>7.</w:t>
            </w:r>
          </w:p>
        </w:tc>
        <w:tc>
          <w:tcPr>
            <w:tcW w:w="3915" w:type="dxa"/>
          </w:tcPr>
          <w:p w:rsidR="003E0459" w:rsidRPr="00197E9D" w:rsidRDefault="003E0459" w:rsidP="00226474">
            <w:pPr>
              <w:spacing w:after="0"/>
            </w:pPr>
            <w:r>
              <w:t>s</w:t>
            </w:r>
            <w:r w:rsidRPr="00197E9D">
              <w:t xml:space="preserve">ala gimnastyczna                         </w:t>
            </w:r>
          </w:p>
        </w:tc>
        <w:tc>
          <w:tcPr>
            <w:tcW w:w="1134" w:type="dxa"/>
          </w:tcPr>
          <w:p w:rsidR="003E0459" w:rsidRPr="00197E9D" w:rsidRDefault="003E0459" w:rsidP="00226474">
            <w:pPr>
              <w:spacing w:after="0"/>
              <w:jc w:val="center"/>
            </w:pPr>
            <w:r>
              <w:t>1</w:t>
            </w:r>
          </w:p>
        </w:tc>
        <w:tc>
          <w:tcPr>
            <w:tcW w:w="1666" w:type="dxa"/>
          </w:tcPr>
          <w:p w:rsidR="003E0459" w:rsidRPr="00197E9D" w:rsidRDefault="003E0459" w:rsidP="00226474">
            <w:pPr>
              <w:spacing w:after="0"/>
              <w:jc w:val="right"/>
            </w:pPr>
            <w:r w:rsidRPr="00197E9D">
              <w:t xml:space="preserve">1 391 794,19                               </w:t>
            </w:r>
          </w:p>
        </w:tc>
      </w:tr>
      <w:tr w:rsidR="003E0459" w:rsidRPr="00197E9D" w:rsidTr="00226474">
        <w:trPr>
          <w:trHeight w:val="375"/>
          <w:jc w:val="center"/>
        </w:trPr>
        <w:tc>
          <w:tcPr>
            <w:tcW w:w="550" w:type="dxa"/>
          </w:tcPr>
          <w:p w:rsidR="003E0459" w:rsidRPr="00197E9D" w:rsidRDefault="003E0459" w:rsidP="00226474">
            <w:pPr>
              <w:spacing w:after="0"/>
            </w:pPr>
            <w:r w:rsidRPr="00197E9D">
              <w:t>8.</w:t>
            </w:r>
          </w:p>
        </w:tc>
        <w:tc>
          <w:tcPr>
            <w:tcW w:w="3915" w:type="dxa"/>
          </w:tcPr>
          <w:p w:rsidR="003E0459" w:rsidRPr="00197E9D" w:rsidRDefault="003E0459" w:rsidP="00226474">
            <w:pPr>
              <w:spacing w:after="0"/>
            </w:pPr>
            <w:r>
              <w:t>b</w:t>
            </w:r>
            <w:r w:rsidRPr="00197E9D">
              <w:t xml:space="preserve">udynek GOK                               </w:t>
            </w:r>
          </w:p>
        </w:tc>
        <w:tc>
          <w:tcPr>
            <w:tcW w:w="1134" w:type="dxa"/>
          </w:tcPr>
          <w:p w:rsidR="003E0459" w:rsidRPr="00197E9D" w:rsidRDefault="003E0459" w:rsidP="00226474">
            <w:pPr>
              <w:spacing w:after="0"/>
              <w:jc w:val="center"/>
            </w:pPr>
            <w:r>
              <w:t>1</w:t>
            </w:r>
          </w:p>
        </w:tc>
        <w:tc>
          <w:tcPr>
            <w:tcW w:w="1666" w:type="dxa"/>
          </w:tcPr>
          <w:p w:rsidR="003E0459" w:rsidRPr="00197E9D" w:rsidRDefault="003E0459" w:rsidP="00226474">
            <w:pPr>
              <w:spacing w:after="0"/>
              <w:jc w:val="right"/>
            </w:pPr>
            <w:r w:rsidRPr="00197E9D">
              <w:t xml:space="preserve">303 355,20                               </w:t>
            </w:r>
          </w:p>
        </w:tc>
      </w:tr>
      <w:tr w:rsidR="003E0459" w:rsidRPr="00197E9D" w:rsidTr="00226474">
        <w:trPr>
          <w:jc w:val="center"/>
        </w:trPr>
        <w:tc>
          <w:tcPr>
            <w:tcW w:w="550" w:type="dxa"/>
          </w:tcPr>
          <w:p w:rsidR="003E0459" w:rsidRPr="00197E9D" w:rsidRDefault="003E0459" w:rsidP="00226474">
            <w:pPr>
              <w:spacing w:after="0"/>
            </w:pPr>
            <w:r w:rsidRPr="00197E9D">
              <w:t>9.</w:t>
            </w:r>
          </w:p>
        </w:tc>
        <w:tc>
          <w:tcPr>
            <w:tcW w:w="3915" w:type="dxa"/>
          </w:tcPr>
          <w:p w:rsidR="003E0459" w:rsidRPr="00197E9D" w:rsidRDefault="003E0459" w:rsidP="00226474">
            <w:pPr>
              <w:spacing w:after="0"/>
            </w:pPr>
            <w:r>
              <w:t>p</w:t>
            </w:r>
            <w:r w:rsidRPr="00197E9D">
              <w:t xml:space="preserve">ałac </w:t>
            </w:r>
            <w:r>
              <w:t>w Smogulcu</w:t>
            </w:r>
            <w:r w:rsidRPr="00197E9D">
              <w:t xml:space="preserve">                            </w:t>
            </w:r>
          </w:p>
        </w:tc>
        <w:tc>
          <w:tcPr>
            <w:tcW w:w="1134" w:type="dxa"/>
          </w:tcPr>
          <w:p w:rsidR="003E0459" w:rsidRPr="00197E9D" w:rsidRDefault="003E0459" w:rsidP="00226474">
            <w:pPr>
              <w:spacing w:after="0"/>
              <w:jc w:val="center"/>
            </w:pPr>
            <w:r>
              <w:t>1</w:t>
            </w:r>
          </w:p>
        </w:tc>
        <w:tc>
          <w:tcPr>
            <w:tcW w:w="1666" w:type="dxa"/>
          </w:tcPr>
          <w:p w:rsidR="003E0459" w:rsidRPr="00197E9D" w:rsidRDefault="003E0459" w:rsidP="00226474">
            <w:pPr>
              <w:spacing w:after="0"/>
              <w:jc w:val="right"/>
            </w:pPr>
            <w:r w:rsidRPr="00197E9D">
              <w:t>907 471,43</w:t>
            </w:r>
          </w:p>
        </w:tc>
      </w:tr>
      <w:tr w:rsidR="003E0459" w:rsidRPr="00197E9D" w:rsidTr="00226474">
        <w:trPr>
          <w:jc w:val="center"/>
        </w:trPr>
        <w:tc>
          <w:tcPr>
            <w:tcW w:w="550" w:type="dxa"/>
          </w:tcPr>
          <w:p w:rsidR="003E0459" w:rsidRPr="00197E9D" w:rsidRDefault="003E0459" w:rsidP="00226474">
            <w:pPr>
              <w:spacing w:after="0"/>
            </w:pPr>
            <w:r w:rsidRPr="00197E9D">
              <w:t>10.</w:t>
            </w:r>
          </w:p>
        </w:tc>
        <w:tc>
          <w:tcPr>
            <w:tcW w:w="3915" w:type="dxa"/>
          </w:tcPr>
          <w:p w:rsidR="003E0459" w:rsidRPr="00197E9D" w:rsidRDefault="003E0459" w:rsidP="00226474">
            <w:pPr>
              <w:spacing w:after="0"/>
            </w:pPr>
            <w:r>
              <w:t>r</w:t>
            </w:r>
            <w:r w:rsidRPr="00197E9D">
              <w:t xml:space="preserve">uiny zamku kasztelańskiego        </w:t>
            </w:r>
          </w:p>
        </w:tc>
        <w:tc>
          <w:tcPr>
            <w:tcW w:w="1134" w:type="dxa"/>
          </w:tcPr>
          <w:p w:rsidR="003E0459" w:rsidRPr="00197E9D" w:rsidRDefault="003E0459" w:rsidP="00226474">
            <w:pPr>
              <w:spacing w:after="0"/>
              <w:jc w:val="center"/>
            </w:pPr>
            <w:r>
              <w:t>1</w:t>
            </w:r>
          </w:p>
        </w:tc>
        <w:tc>
          <w:tcPr>
            <w:tcW w:w="1666" w:type="dxa"/>
          </w:tcPr>
          <w:p w:rsidR="003E0459" w:rsidRPr="00197E9D" w:rsidRDefault="003E0459" w:rsidP="00226474">
            <w:pPr>
              <w:spacing w:after="0"/>
              <w:jc w:val="right"/>
            </w:pPr>
            <w:r w:rsidRPr="00197E9D">
              <w:t xml:space="preserve">330 000,00                      </w:t>
            </w:r>
          </w:p>
        </w:tc>
      </w:tr>
      <w:tr w:rsidR="003E0459" w:rsidRPr="00197E9D" w:rsidTr="00226474">
        <w:trPr>
          <w:jc w:val="center"/>
        </w:trPr>
        <w:tc>
          <w:tcPr>
            <w:tcW w:w="550" w:type="dxa"/>
          </w:tcPr>
          <w:p w:rsidR="003E0459" w:rsidRPr="00197E9D" w:rsidRDefault="003E0459" w:rsidP="00226474">
            <w:pPr>
              <w:spacing w:after="0"/>
            </w:pPr>
            <w:r w:rsidRPr="00197E9D">
              <w:t>11.</w:t>
            </w:r>
          </w:p>
        </w:tc>
        <w:tc>
          <w:tcPr>
            <w:tcW w:w="3915" w:type="dxa"/>
          </w:tcPr>
          <w:p w:rsidR="003E0459" w:rsidRPr="00197E9D" w:rsidRDefault="003E0459" w:rsidP="00226474">
            <w:pPr>
              <w:spacing w:after="0"/>
            </w:pPr>
            <w:r>
              <w:t>garaż ŚDS</w:t>
            </w:r>
          </w:p>
        </w:tc>
        <w:tc>
          <w:tcPr>
            <w:tcW w:w="1134" w:type="dxa"/>
          </w:tcPr>
          <w:p w:rsidR="003E0459" w:rsidRPr="00197E9D" w:rsidRDefault="003E0459" w:rsidP="00226474">
            <w:pPr>
              <w:spacing w:after="0"/>
              <w:jc w:val="center"/>
            </w:pPr>
            <w:r>
              <w:t>1</w:t>
            </w:r>
          </w:p>
        </w:tc>
        <w:tc>
          <w:tcPr>
            <w:tcW w:w="1666" w:type="dxa"/>
          </w:tcPr>
          <w:p w:rsidR="003E0459" w:rsidRPr="00197E9D" w:rsidRDefault="003E0459" w:rsidP="00226474">
            <w:pPr>
              <w:spacing w:after="0"/>
              <w:jc w:val="right"/>
            </w:pPr>
            <w:r w:rsidRPr="00197E9D">
              <w:t>100 068,24</w:t>
            </w:r>
          </w:p>
        </w:tc>
      </w:tr>
      <w:tr w:rsidR="003E0459" w:rsidRPr="00197E9D" w:rsidTr="00226474">
        <w:trPr>
          <w:jc w:val="center"/>
        </w:trPr>
        <w:tc>
          <w:tcPr>
            <w:tcW w:w="550" w:type="dxa"/>
          </w:tcPr>
          <w:p w:rsidR="003E0459" w:rsidRPr="00197E9D" w:rsidRDefault="003E0459" w:rsidP="00226474">
            <w:pPr>
              <w:spacing w:after="0"/>
            </w:pPr>
            <w:r w:rsidRPr="00197E9D">
              <w:t>12.</w:t>
            </w:r>
          </w:p>
        </w:tc>
        <w:tc>
          <w:tcPr>
            <w:tcW w:w="3915" w:type="dxa"/>
          </w:tcPr>
          <w:p w:rsidR="003E0459" w:rsidRPr="00197E9D" w:rsidRDefault="003E0459" w:rsidP="00226474">
            <w:pPr>
              <w:spacing w:after="0"/>
            </w:pPr>
            <w:r>
              <w:t>b</w:t>
            </w:r>
            <w:r w:rsidRPr="00197E9D">
              <w:t xml:space="preserve">oisko Orlik Gołańcz                    </w:t>
            </w:r>
          </w:p>
        </w:tc>
        <w:tc>
          <w:tcPr>
            <w:tcW w:w="1134" w:type="dxa"/>
          </w:tcPr>
          <w:p w:rsidR="003E0459" w:rsidRPr="00197E9D" w:rsidRDefault="003E0459" w:rsidP="00226474">
            <w:pPr>
              <w:spacing w:after="0"/>
              <w:jc w:val="center"/>
            </w:pPr>
            <w:r>
              <w:t>2</w:t>
            </w:r>
          </w:p>
        </w:tc>
        <w:tc>
          <w:tcPr>
            <w:tcW w:w="1666" w:type="dxa"/>
          </w:tcPr>
          <w:p w:rsidR="003E0459" w:rsidRPr="00197E9D" w:rsidRDefault="003E0459" w:rsidP="00226474">
            <w:pPr>
              <w:spacing w:after="0"/>
              <w:jc w:val="right"/>
            </w:pPr>
            <w:r w:rsidRPr="00197E9D">
              <w:t>4 482 062,89</w:t>
            </w:r>
          </w:p>
        </w:tc>
      </w:tr>
      <w:tr w:rsidR="003E0459" w:rsidRPr="00197E9D" w:rsidTr="00226474">
        <w:trPr>
          <w:jc w:val="center"/>
        </w:trPr>
        <w:tc>
          <w:tcPr>
            <w:tcW w:w="4465" w:type="dxa"/>
            <w:gridSpan w:val="2"/>
          </w:tcPr>
          <w:p w:rsidR="003E0459" w:rsidRPr="00090377" w:rsidRDefault="003E0459" w:rsidP="00226474">
            <w:pPr>
              <w:spacing w:after="0"/>
              <w:jc w:val="right"/>
              <w:rPr>
                <w:b/>
              </w:rPr>
            </w:pPr>
            <w:r>
              <w:rPr>
                <w:b/>
              </w:rPr>
              <w:t>r</w:t>
            </w:r>
            <w:r w:rsidRPr="00090377">
              <w:rPr>
                <w:b/>
              </w:rPr>
              <w:t>azem</w:t>
            </w:r>
          </w:p>
        </w:tc>
        <w:tc>
          <w:tcPr>
            <w:tcW w:w="1134" w:type="dxa"/>
          </w:tcPr>
          <w:p w:rsidR="003E0459" w:rsidRPr="00090377" w:rsidRDefault="003E0459" w:rsidP="00226474">
            <w:pPr>
              <w:spacing w:after="0"/>
              <w:jc w:val="center"/>
              <w:rPr>
                <w:b/>
              </w:rPr>
            </w:pPr>
            <w:r w:rsidRPr="00090377">
              <w:rPr>
                <w:b/>
              </w:rPr>
              <w:t>99</w:t>
            </w:r>
          </w:p>
        </w:tc>
        <w:tc>
          <w:tcPr>
            <w:tcW w:w="1666" w:type="dxa"/>
          </w:tcPr>
          <w:p w:rsidR="003E0459" w:rsidRPr="00090377" w:rsidRDefault="003E0459" w:rsidP="00226474">
            <w:pPr>
              <w:spacing w:after="0"/>
              <w:jc w:val="right"/>
              <w:rPr>
                <w:b/>
              </w:rPr>
            </w:pPr>
            <w:r w:rsidRPr="00090377">
              <w:rPr>
                <w:b/>
              </w:rPr>
              <w:t>21 </w:t>
            </w:r>
            <w:r>
              <w:rPr>
                <w:b/>
              </w:rPr>
              <w:t>888</w:t>
            </w:r>
            <w:r w:rsidRPr="00090377">
              <w:rPr>
                <w:b/>
              </w:rPr>
              <w:t> </w:t>
            </w:r>
            <w:r>
              <w:rPr>
                <w:b/>
              </w:rPr>
              <w:t>835</w:t>
            </w:r>
            <w:r w:rsidRPr="00090377">
              <w:rPr>
                <w:b/>
              </w:rPr>
              <w:t>,</w:t>
            </w:r>
            <w:r>
              <w:rPr>
                <w:b/>
              </w:rPr>
              <w:t>85</w:t>
            </w:r>
          </w:p>
        </w:tc>
      </w:tr>
    </w:tbl>
    <w:p w:rsidR="003E0459" w:rsidRPr="00197E9D" w:rsidRDefault="003E0459" w:rsidP="003E0459">
      <w:pPr>
        <w:spacing w:after="0"/>
      </w:pPr>
    </w:p>
    <w:p w:rsidR="003E0459" w:rsidRPr="00B101B5" w:rsidRDefault="003E0459" w:rsidP="003E0459">
      <w:pPr>
        <w:pStyle w:val="Akapitzlist"/>
        <w:numPr>
          <w:ilvl w:val="0"/>
          <w:numId w:val="43"/>
        </w:numPr>
        <w:ind w:left="426"/>
        <w:rPr>
          <w:b/>
        </w:rPr>
      </w:pPr>
      <w:r w:rsidRPr="00E80A3B">
        <w:t xml:space="preserve">Budowle i urządzenia techniczne </w:t>
      </w:r>
      <w:r>
        <w:t>o wartości 25 174 533,25 zł:</w:t>
      </w:r>
    </w:p>
    <w:p w:rsidR="003E0459" w:rsidRPr="00237CA5" w:rsidRDefault="003E0459" w:rsidP="003E0459">
      <w:pPr>
        <w:pStyle w:val="Akapitzlist"/>
        <w:spacing w:after="0" w:line="240" w:lineRule="auto"/>
        <w:ind w:left="714"/>
        <w:rPr>
          <w:b/>
        </w:rPr>
      </w:pPr>
    </w:p>
    <w:tbl>
      <w:tblPr>
        <w:tblW w:w="7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4127"/>
        <w:gridCol w:w="1432"/>
        <w:gridCol w:w="1742"/>
      </w:tblGrid>
      <w:tr w:rsidR="003E0459" w:rsidRPr="00197E9D" w:rsidTr="00226474">
        <w:trPr>
          <w:jc w:val="center"/>
        </w:trPr>
        <w:tc>
          <w:tcPr>
            <w:tcW w:w="545" w:type="dxa"/>
          </w:tcPr>
          <w:p w:rsidR="003E0459" w:rsidRPr="00E80A3B" w:rsidRDefault="003E0459" w:rsidP="00226474">
            <w:pPr>
              <w:spacing w:after="0"/>
              <w:rPr>
                <w:b/>
              </w:rPr>
            </w:pPr>
            <w:r w:rsidRPr="00E80A3B">
              <w:rPr>
                <w:b/>
              </w:rPr>
              <w:t>L.p.</w:t>
            </w:r>
          </w:p>
        </w:tc>
        <w:tc>
          <w:tcPr>
            <w:tcW w:w="4127" w:type="dxa"/>
          </w:tcPr>
          <w:p w:rsidR="003E0459" w:rsidRPr="00E80A3B" w:rsidRDefault="003E0459" w:rsidP="00226474">
            <w:pPr>
              <w:spacing w:after="0"/>
              <w:jc w:val="center"/>
              <w:rPr>
                <w:b/>
              </w:rPr>
            </w:pPr>
            <w:r w:rsidRPr="00E80A3B">
              <w:rPr>
                <w:b/>
              </w:rPr>
              <w:t>Rodzaj grupy</w:t>
            </w:r>
          </w:p>
        </w:tc>
        <w:tc>
          <w:tcPr>
            <w:tcW w:w="1432" w:type="dxa"/>
          </w:tcPr>
          <w:p w:rsidR="003E0459" w:rsidRPr="00E80A3B" w:rsidRDefault="003E0459" w:rsidP="00226474">
            <w:pPr>
              <w:spacing w:after="0"/>
              <w:jc w:val="center"/>
              <w:rPr>
                <w:b/>
              </w:rPr>
            </w:pPr>
            <w:r>
              <w:rPr>
                <w:b/>
              </w:rPr>
              <w:t>i</w:t>
            </w:r>
            <w:r w:rsidRPr="00E80A3B">
              <w:rPr>
                <w:b/>
              </w:rPr>
              <w:t>lość</w:t>
            </w:r>
            <w:r>
              <w:rPr>
                <w:b/>
              </w:rPr>
              <w:t>/długość</w:t>
            </w:r>
          </w:p>
        </w:tc>
        <w:tc>
          <w:tcPr>
            <w:tcW w:w="1742" w:type="dxa"/>
          </w:tcPr>
          <w:p w:rsidR="003E0459" w:rsidRPr="00E80A3B" w:rsidRDefault="003E0459" w:rsidP="00226474">
            <w:pPr>
              <w:spacing w:after="0"/>
              <w:jc w:val="center"/>
              <w:rPr>
                <w:b/>
              </w:rPr>
            </w:pPr>
            <w:r w:rsidRPr="00E80A3B">
              <w:rPr>
                <w:b/>
              </w:rPr>
              <w:t>Wartość w zł</w:t>
            </w:r>
          </w:p>
        </w:tc>
      </w:tr>
      <w:tr w:rsidR="003E0459" w:rsidRPr="00197E9D" w:rsidTr="00226474">
        <w:trPr>
          <w:jc w:val="center"/>
        </w:trPr>
        <w:tc>
          <w:tcPr>
            <w:tcW w:w="545" w:type="dxa"/>
          </w:tcPr>
          <w:p w:rsidR="003E0459" w:rsidRPr="00197E9D" w:rsidRDefault="003E0459" w:rsidP="00226474">
            <w:pPr>
              <w:spacing w:after="0"/>
            </w:pPr>
            <w:r w:rsidRPr="00197E9D">
              <w:t>1.</w:t>
            </w:r>
          </w:p>
        </w:tc>
        <w:tc>
          <w:tcPr>
            <w:tcW w:w="4127" w:type="dxa"/>
          </w:tcPr>
          <w:p w:rsidR="003E0459" w:rsidRPr="00197E9D" w:rsidRDefault="003E0459" w:rsidP="00226474">
            <w:pPr>
              <w:spacing w:after="0"/>
            </w:pPr>
            <w:r>
              <w:t>s</w:t>
            </w:r>
            <w:r w:rsidRPr="00197E9D">
              <w:t xml:space="preserve">ieć wodociągowa                              </w:t>
            </w:r>
          </w:p>
        </w:tc>
        <w:tc>
          <w:tcPr>
            <w:tcW w:w="1432" w:type="dxa"/>
          </w:tcPr>
          <w:p w:rsidR="003E0459" w:rsidRPr="00197E9D" w:rsidRDefault="003E0459" w:rsidP="00226474">
            <w:pPr>
              <w:spacing w:after="0"/>
              <w:jc w:val="right"/>
            </w:pPr>
            <w:r>
              <w:t xml:space="preserve">176,64 </w:t>
            </w:r>
            <w:r w:rsidRPr="00197E9D">
              <w:t>km</w:t>
            </w:r>
          </w:p>
        </w:tc>
        <w:tc>
          <w:tcPr>
            <w:tcW w:w="1742" w:type="dxa"/>
          </w:tcPr>
          <w:p w:rsidR="003E0459" w:rsidRPr="00197E9D" w:rsidRDefault="003E0459" w:rsidP="00226474">
            <w:pPr>
              <w:spacing w:after="0"/>
              <w:jc w:val="right"/>
            </w:pPr>
            <w:r w:rsidRPr="00197E9D">
              <w:t>7 </w:t>
            </w:r>
            <w:r>
              <w:t>773</w:t>
            </w:r>
            <w:r w:rsidRPr="00197E9D">
              <w:t xml:space="preserve"> </w:t>
            </w:r>
            <w:r>
              <w:t>204</w:t>
            </w:r>
            <w:r w:rsidRPr="00197E9D">
              <w:t>,</w:t>
            </w:r>
            <w:r>
              <w:t>90</w:t>
            </w:r>
          </w:p>
        </w:tc>
      </w:tr>
      <w:tr w:rsidR="003E0459" w:rsidRPr="00197E9D" w:rsidTr="00226474">
        <w:trPr>
          <w:jc w:val="center"/>
        </w:trPr>
        <w:tc>
          <w:tcPr>
            <w:tcW w:w="545" w:type="dxa"/>
          </w:tcPr>
          <w:p w:rsidR="003E0459" w:rsidRPr="00197E9D" w:rsidRDefault="003E0459" w:rsidP="00226474">
            <w:pPr>
              <w:spacing w:after="0"/>
            </w:pPr>
            <w:r w:rsidRPr="00197E9D">
              <w:t>2.</w:t>
            </w:r>
          </w:p>
        </w:tc>
        <w:tc>
          <w:tcPr>
            <w:tcW w:w="4127" w:type="dxa"/>
          </w:tcPr>
          <w:p w:rsidR="003E0459" w:rsidRPr="00197E9D" w:rsidRDefault="003E0459" w:rsidP="00226474">
            <w:pPr>
              <w:spacing w:after="0"/>
            </w:pPr>
            <w:r>
              <w:t>s</w:t>
            </w:r>
            <w:r w:rsidRPr="00197E9D">
              <w:t xml:space="preserve">ieć kanalizacyjna                              </w:t>
            </w:r>
          </w:p>
        </w:tc>
        <w:tc>
          <w:tcPr>
            <w:tcW w:w="1432" w:type="dxa"/>
          </w:tcPr>
          <w:p w:rsidR="003E0459" w:rsidRPr="00197E9D" w:rsidRDefault="003E0459" w:rsidP="00226474">
            <w:pPr>
              <w:spacing w:after="0"/>
              <w:jc w:val="right"/>
            </w:pPr>
            <w:r>
              <w:t xml:space="preserve">40,672 </w:t>
            </w:r>
            <w:r w:rsidRPr="00197E9D">
              <w:t>km</w:t>
            </w:r>
          </w:p>
        </w:tc>
        <w:tc>
          <w:tcPr>
            <w:tcW w:w="1742" w:type="dxa"/>
          </w:tcPr>
          <w:p w:rsidR="003E0459" w:rsidRPr="00197E9D" w:rsidRDefault="003E0459" w:rsidP="00226474">
            <w:pPr>
              <w:spacing w:after="0"/>
              <w:jc w:val="right"/>
            </w:pPr>
            <w:r w:rsidRPr="00197E9D">
              <w:t>12 136 648,42</w:t>
            </w:r>
          </w:p>
        </w:tc>
      </w:tr>
      <w:tr w:rsidR="003E0459" w:rsidRPr="00197E9D" w:rsidTr="00226474">
        <w:trPr>
          <w:jc w:val="center"/>
        </w:trPr>
        <w:tc>
          <w:tcPr>
            <w:tcW w:w="545" w:type="dxa"/>
          </w:tcPr>
          <w:p w:rsidR="003E0459" w:rsidRPr="00197E9D" w:rsidRDefault="003E0459" w:rsidP="00226474">
            <w:pPr>
              <w:spacing w:after="0"/>
            </w:pPr>
            <w:r w:rsidRPr="00197E9D">
              <w:t>3.</w:t>
            </w:r>
          </w:p>
        </w:tc>
        <w:tc>
          <w:tcPr>
            <w:tcW w:w="4127" w:type="dxa"/>
          </w:tcPr>
          <w:p w:rsidR="003E0459" w:rsidRPr="00197E9D" w:rsidRDefault="003E0459" w:rsidP="00226474">
            <w:pPr>
              <w:spacing w:after="0"/>
            </w:pPr>
            <w:r>
              <w:t>o</w:t>
            </w:r>
            <w:r w:rsidRPr="00197E9D">
              <w:t xml:space="preserve">czyszczalnia ścieków                           </w:t>
            </w:r>
          </w:p>
        </w:tc>
        <w:tc>
          <w:tcPr>
            <w:tcW w:w="1432" w:type="dxa"/>
          </w:tcPr>
          <w:p w:rsidR="003E0459" w:rsidRPr="00197E9D" w:rsidRDefault="003E0459" w:rsidP="00226474">
            <w:pPr>
              <w:spacing w:after="0"/>
              <w:jc w:val="right"/>
            </w:pPr>
            <w:r w:rsidRPr="00197E9D">
              <w:t>2 szt.</w:t>
            </w:r>
          </w:p>
        </w:tc>
        <w:tc>
          <w:tcPr>
            <w:tcW w:w="1742" w:type="dxa"/>
          </w:tcPr>
          <w:p w:rsidR="003E0459" w:rsidRPr="00197E9D" w:rsidRDefault="003E0459" w:rsidP="00226474">
            <w:pPr>
              <w:spacing w:after="0"/>
              <w:jc w:val="right"/>
            </w:pPr>
            <w:r w:rsidRPr="00197E9D">
              <w:t xml:space="preserve">3 646 186,65                           </w:t>
            </w:r>
          </w:p>
        </w:tc>
      </w:tr>
      <w:tr w:rsidR="003E0459" w:rsidRPr="00197E9D" w:rsidTr="00226474">
        <w:trPr>
          <w:jc w:val="center"/>
        </w:trPr>
        <w:tc>
          <w:tcPr>
            <w:tcW w:w="545" w:type="dxa"/>
          </w:tcPr>
          <w:p w:rsidR="003E0459" w:rsidRPr="00197E9D" w:rsidRDefault="003E0459" w:rsidP="00226474">
            <w:pPr>
              <w:spacing w:after="0"/>
            </w:pPr>
            <w:r w:rsidRPr="00197E9D">
              <w:t>4.</w:t>
            </w:r>
          </w:p>
        </w:tc>
        <w:tc>
          <w:tcPr>
            <w:tcW w:w="4127" w:type="dxa"/>
          </w:tcPr>
          <w:p w:rsidR="003E0459" w:rsidRPr="00197E9D" w:rsidRDefault="003E0459" w:rsidP="00226474">
            <w:pPr>
              <w:spacing w:after="0"/>
            </w:pPr>
            <w:r>
              <w:t>s</w:t>
            </w:r>
            <w:r w:rsidRPr="00197E9D">
              <w:t xml:space="preserve">kładowisko odpadów komunalnych                               </w:t>
            </w:r>
          </w:p>
        </w:tc>
        <w:tc>
          <w:tcPr>
            <w:tcW w:w="1432" w:type="dxa"/>
          </w:tcPr>
          <w:p w:rsidR="003E0459" w:rsidRPr="00197E9D" w:rsidRDefault="003E0459" w:rsidP="00226474">
            <w:pPr>
              <w:spacing w:after="0"/>
              <w:jc w:val="right"/>
            </w:pPr>
            <w:r w:rsidRPr="00197E9D">
              <w:t>1 szt.</w:t>
            </w:r>
          </w:p>
        </w:tc>
        <w:tc>
          <w:tcPr>
            <w:tcW w:w="1742" w:type="dxa"/>
          </w:tcPr>
          <w:p w:rsidR="003E0459" w:rsidRPr="00197E9D" w:rsidRDefault="003E0459" w:rsidP="00226474">
            <w:pPr>
              <w:spacing w:after="0"/>
              <w:jc w:val="right"/>
            </w:pPr>
            <w:r w:rsidRPr="00197E9D">
              <w:t>1 377 213,77</w:t>
            </w:r>
          </w:p>
        </w:tc>
      </w:tr>
      <w:tr w:rsidR="003E0459" w:rsidRPr="00197E9D" w:rsidTr="00226474">
        <w:trPr>
          <w:trHeight w:val="196"/>
          <w:jc w:val="center"/>
        </w:trPr>
        <w:tc>
          <w:tcPr>
            <w:tcW w:w="545" w:type="dxa"/>
          </w:tcPr>
          <w:p w:rsidR="003E0459" w:rsidRPr="00197E9D" w:rsidRDefault="003E0459" w:rsidP="00226474">
            <w:pPr>
              <w:spacing w:after="0"/>
            </w:pPr>
            <w:r w:rsidRPr="00197E9D">
              <w:t>5.</w:t>
            </w:r>
          </w:p>
        </w:tc>
        <w:tc>
          <w:tcPr>
            <w:tcW w:w="4127" w:type="dxa"/>
          </w:tcPr>
          <w:p w:rsidR="003E0459" w:rsidRPr="00197E9D" w:rsidRDefault="003E0459" w:rsidP="00226474">
            <w:pPr>
              <w:spacing w:after="0"/>
            </w:pPr>
            <w:r>
              <w:t>p</w:t>
            </w:r>
            <w:r w:rsidRPr="00197E9D">
              <w:t xml:space="preserve">rzyłącza gazowe                         </w:t>
            </w:r>
          </w:p>
        </w:tc>
        <w:tc>
          <w:tcPr>
            <w:tcW w:w="1432" w:type="dxa"/>
          </w:tcPr>
          <w:p w:rsidR="003E0459" w:rsidRPr="00197E9D" w:rsidRDefault="003E0459" w:rsidP="00226474">
            <w:pPr>
              <w:spacing w:after="0"/>
              <w:jc w:val="right"/>
            </w:pPr>
            <w:r w:rsidRPr="00197E9D">
              <w:t>148,5  m</w:t>
            </w:r>
          </w:p>
        </w:tc>
        <w:tc>
          <w:tcPr>
            <w:tcW w:w="1742" w:type="dxa"/>
          </w:tcPr>
          <w:p w:rsidR="003E0459" w:rsidRPr="00197E9D" w:rsidRDefault="003E0459" w:rsidP="00226474">
            <w:pPr>
              <w:spacing w:after="0"/>
              <w:jc w:val="right"/>
            </w:pPr>
            <w:r w:rsidRPr="00197E9D">
              <w:t xml:space="preserve">27 447,04                           </w:t>
            </w:r>
          </w:p>
        </w:tc>
      </w:tr>
      <w:tr w:rsidR="003E0459" w:rsidRPr="00197E9D" w:rsidTr="00226474">
        <w:trPr>
          <w:jc w:val="center"/>
        </w:trPr>
        <w:tc>
          <w:tcPr>
            <w:tcW w:w="545" w:type="dxa"/>
          </w:tcPr>
          <w:p w:rsidR="003E0459" w:rsidRPr="00197E9D" w:rsidRDefault="003E0459" w:rsidP="00226474">
            <w:pPr>
              <w:spacing w:after="0"/>
            </w:pPr>
            <w:r w:rsidRPr="00197E9D">
              <w:t xml:space="preserve">6. </w:t>
            </w:r>
          </w:p>
        </w:tc>
        <w:tc>
          <w:tcPr>
            <w:tcW w:w="4127" w:type="dxa"/>
          </w:tcPr>
          <w:p w:rsidR="003E0459" w:rsidRPr="00197E9D" w:rsidRDefault="003E0459" w:rsidP="00226474">
            <w:pPr>
              <w:spacing w:after="0"/>
            </w:pPr>
            <w:r>
              <w:t>p</w:t>
            </w:r>
            <w:r w:rsidRPr="00197E9D">
              <w:t>arkingi i ogrodzenia</w:t>
            </w:r>
          </w:p>
        </w:tc>
        <w:tc>
          <w:tcPr>
            <w:tcW w:w="1432" w:type="dxa"/>
          </w:tcPr>
          <w:p w:rsidR="003E0459" w:rsidRPr="00197E9D" w:rsidRDefault="003E0459" w:rsidP="00226474">
            <w:pPr>
              <w:spacing w:after="0"/>
              <w:jc w:val="right"/>
            </w:pPr>
            <w:r>
              <w:t xml:space="preserve"> -</w:t>
            </w:r>
          </w:p>
        </w:tc>
        <w:tc>
          <w:tcPr>
            <w:tcW w:w="1742" w:type="dxa"/>
          </w:tcPr>
          <w:p w:rsidR="003E0459" w:rsidRPr="00197E9D" w:rsidRDefault="003E0459" w:rsidP="00226474">
            <w:pPr>
              <w:spacing w:after="0"/>
              <w:jc w:val="right"/>
            </w:pPr>
            <w:r w:rsidRPr="00197E9D">
              <w:t xml:space="preserve">151 166,86  </w:t>
            </w:r>
          </w:p>
        </w:tc>
      </w:tr>
      <w:tr w:rsidR="003E0459" w:rsidRPr="00197E9D" w:rsidTr="00226474">
        <w:trPr>
          <w:jc w:val="center"/>
        </w:trPr>
        <w:tc>
          <w:tcPr>
            <w:tcW w:w="545" w:type="dxa"/>
          </w:tcPr>
          <w:p w:rsidR="003E0459" w:rsidRPr="00197E9D" w:rsidRDefault="003E0459" w:rsidP="00226474">
            <w:pPr>
              <w:spacing w:after="0"/>
            </w:pPr>
            <w:r w:rsidRPr="00197E9D">
              <w:t>7.</w:t>
            </w:r>
          </w:p>
          <w:p w:rsidR="003E0459" w:rsidRPr="00197E9D" w:rsidRDefault="003E0459" w:rsidP="00226474">
            <w:pPr>
              <w:spacing w:after="0"/>
            </w:pPr>
          </w:p>
        </w:tc>
        <w:tc>
          <w:tcPr>
            <w:tcW w:w="4127" w:type="dxa"/>
          </w:tcPr>
          <w:p w:rsidR="003E0459" w:rsidRPr="00197E9D" w:rsidRDefault="003E0459" w:rsidP="00226474">
            <w:pPr>
              <w:spacing w:after="0"/>
            </w:pPr>
            <w:r>
              <w:t>p</w:t>
            </w:r>
            <w:r w:rsidRPr="00197E9D">
              <w:t>iec c</w:t>
            </w:r>
            <w:r>
              <w:t>entralnego ogrzewania w świetlicy w Smogulcu, centralne ogrzewanie w świetlicy w</w:t>
            </w:r>
            <w:r w:rsidRPr="00197E9D">
              <w:t xml:space="preserve"> Lask</w:t>
            </w:r>
            <w:r>
              <w:t>ownicy Małej</w:t>
            </w:r>
            <w:r w:rsidRPr="00197E9D">
              <w:t xml:space="preserve">, </w:t>
            </w:r>
            <w:r w:rsidRPr="004C20F4">
              <w:t>piec centralnego ogrzewania w świetlicy w</w:t>
            </w:r>
            <w:r>
              <w:t xml:space="preserve"> </w:t>
            </w:r>
            <w:proofErr w:type="spellStart"/>
            <w:r>
              <w:t>Panigrodzu</w:t>
            </w:r>
            <w:proofErr w:type="spellEnd"/>
          </w:p>
        </w:tc>
        <w:tc>
          <w:tcPr>
            <w:tcW w:w="1432" w:type="dxa"/>
          </w:tcPr>
          <w:p w:rsidR="003E0459" w:rsidRPr="00197E9D" w:rsidRDefault="003E0459" w:rsidP="00226474">
            <w:pPr>
              <w:spacing w:after="0"/>
              <w:jc w:val="right"/>
            </w:pPr>
            <w:r>
              <w:t xml:space="preserve"> -</w:t>
            </w:r>
          </w:p>
          <w:p w:rsidR="003E0459" w:rsidRPr="00197E9D" w:rsidRDefault="003E0459" w:rsidP="00226474">
            <w:pPr>
              <w:spacing w:after="0"/>
              <w:jc w:val="right"/>
            </w:pPr>
          </w:p>
        </w:tc>
        <w:tc>
          <w:tcPr>
            <w:tcW w:w="1742" w:type="dxa"/>
          </w:tcPr>
          <w:p w:rsidR="003E0459" w:rsidRPr="00197E9D" w:rsidRDefault="003E0459" w:rsidP="00226474">
            <w:pPr>
              <w:spacing w:after="0"/>
              <w:jc w:val="right"/>
            </w:pPr>
            <w:r>
              <w:t>62</w:t>
            </w:r>
            <w:r w:rsidRPr="00197E9D">
              <w:t>.</w:t>
            </w:r>
            <w:r>
              <w:t>665</w:t>
            </w:r>
            <w:r w:rsidRPr="00197E9D">
              <w:t>,</w:t>
            </w:r>
            <w:r>
              <w:t>61</w:t>
            </w:r>
          </w:p>
        </w:tc>
      </w:tr>
      <w:tr w:rsidR="003E0459" w:rsidRPr="00197E9D" w:rsidTr="00226474">
        <w:trPr>
          <w:jc w:val="center"/>
        </w:trPr>
        <w:tc>
          <w:tcPr>
            <w:tcW w:w="6104" w:type="dxa"/>
            <w:gridSpan w:val="3"/>
          </w:tcPr>
          <w:p w:rsidR="003E0459" w:rsidRPr="00E80A3B" w:rsidRDefault="003E0459" w:rsidP="00226474">
            <w:pPr>
              <w:spacing w:after="0"/>
              <w:jc w:val="right"/>
              <w:rPr>
                <w:b/>
              </w:rPr>
            </w:pPr>
            <w:r>
              <w:rPr>
                <w:b/>
              </w:rPr>
              <w:t>r</w:t>
            </w:r>
            <w:r w:rsidRPr="00E80A3B">
              <w:rPr>
                <w:b/>
              </w:rPr>
              <w:t>azem</w:t>
            </w:r>
          </w:p>
        </w:tc>
        <w:tc>
          <w:tcPr>
            <w:tcW w:w="1742" w:type="dxa"/>
          </w:tcPr>
          <w:p w:rsidR="003E0459" w:rsidRPr="00197E9D" w:rsidRDefault="003E0459" w:rsidP="00226474">
            <w:pPr>
              <w:spacing w:after="0"/>
              <w:jc w:val="right"/>
              <w:rPr>
                <w:b/>
              </w:rPr>
            </w:pPr>
            <w:r w:rsidRPr="00197E9D">
              <w:rPr>
                <w:b/>
              </w:rPr>
              <w:t>25 </w:t>
            </w:r>
            <w:r>
              <w:rPr>
                <w:b/>
              </w:rPr>
              <w:t>174</w:t>
            </w:r>
            <w:r w:rsidRPr="00197E9D">
              <w:rPr>
                <w:b/>
              </w:rPr>
              <w:t> </w:t>
            </w:r>
            <w:r>
              <w:rPr>
                <w:b/>
              </w:rPr>
              <w:t>533</w:t>
            </w:r>
            <w:r w:rsidRPr="00197E9D">
              <w:rPr>
                <w:b/>
              </w:rPr>
              <w:t>,</w:t>
            </w:r>
            <w:r>
              <w:rPr>
                <w:b/>
              </w:rPr>
              <w:t>25</w:t>
            </w:r>
          </w:p>
        </w:tc>
      </w:tr>
    </w:tbl>
    <w:p w:rsidR="003E0459" w:rsidRDefault="003E0459" w:rsidP="003E0459">
      <w:pPr>
        <w:spacing w:after="0"/>
      </w:pPr>
    </w:p>
    <w:p w:rsidR="003E0459" w:rsidRDefault="003E0459" w:rsidP="003E0459">
      <w:pPr>
        <w:pStyle w:val="Akapitzlist"/>
        <w:numPr>
          <w:ilvl w:val="0"/>
          <w:numId w:val="43"/>
        </w:numPr>
        <w:spacing w:after="0" w:line="240" w:lineRule="auto"/>
        <w:ind w:left="284" w:hanging="284"/>
      </w:pPr>
      <w:r>
        <w:t xml:space="preserve">Pozostałe środki trwałe stanowiące mienie komunalne o łącznej wartości 42 664 063,62 zł to: </w:t>
      </w:r>
    </w:p>
    <w:p w:rsidR="003E0459" w:rsidRDefault="003E0459" w:rsidP="003E0459">
      <w:pPr>
        <w:pStyle w:val="Akapitzlist"/>
        <w:numPr>
          <w:ilvl w:val="0"/>
          <w:numId w:val="44"/>
        </w:numPr>
        <w:spacing w:after="0" w:line="240" w:lineRule="auto"/>
      </w:pPr>
      <w:r>
        <w:t>środki transportowe  o wartości 617</w:t>
      </w:r>
      <w:r w:rsidRPr="00197E9D">
        <w:t> </w:t>
      </w:r>
      <w:r>
        <w:t>147</w:t>
      </w:r>
      <w:r w:rsidRPr="00197E9D">
        <w:t>,</w:t>
      </w:r>
      <w:r>
        <w:t>18 zł,</w:t>
      </w:r>
    </w:p>
    <w:p w:rsidR="003E0459" w:rsidRDefault="003E0459" w:rsidP="003E0459">
      <w:pPr>
        <w:pStyle w:val="Akapitzlist"/>
        <w:numPr>
          <w:ilvl w:val="0"/>
          <w:numId w:val="44"/>
        </w:numPr>
        <w:spacing w:after="0" w:line="240" w:lineRule="auto"/>
      </w:pPr>
      <w:r>
        <w:t xml:space="preserve">linie energetyczne o wartości </w:t>
      </w:r>
      <w:r w:rsidRPr="00197E9D">
        <w:t xml:space="preserve">1 </w:t>
      </w:r>
      <w:r>
        <w:t>330</w:t>
      </w:r>
      <w:r w:rsidRPr="00197E9D">
        <w:t> </w:t>
      </w:r>
      <w:r>
        <w:t>555</w:t>
      </w:r>
      <w:r w:rsidRPr="00197E9D">
        <w:t>,</w:t>
      </w:r>
      <w:r>
        <w:t>27 zł,</w:t>
      </w:r>
    </w:p>
    <w:p w:rsidR="003E0459" w:rsidRDefault="003E0459" w:rsidP="003E0459">
      <w:pPr>
        <w:pStyle w:val="Akapitzlist"/>
        <w:numPr>
          <w:ilvl w:val="0"/>
          <w:numId w:val="44"/>
        </w:numPr>
        <w:spacing w:after="0" w:line="240" w:lineRule="auto"/>
      </w:pPr>
      <w:r>
        <w:t>chodniki, ulice i drogi o wartości 33</w:t>
      </w:r>
      <w:r w:rsidRPr="005C15F3">
        <w:t> </w:t>
      </w:r>
      <w:r>
        <w:t>533</w:t>
      </w:r>
      <w:r w:rsidRPr="005C15F3">
        <w:t> </w:t>
      </w:r>
      <w:r>
        <w:t>722</w:t>
      </w:r>
      <w:r w:rsidRPr="005C15F3">
        <w:t>,</w:t>
      </w:r>
      <w:r>
        <w:t>47 zł,</w:t>
      </w:r>
    </w:p>
    <w:p w:rsidR="003E0459" w:rsidRDefault="003E0459" w:rsidP="003E0459">
      <w:pPr>
        <w:pStyle w:val="Akapitzlist"/>
        <w:numPr>
          <w:ilvl w:val="0"/>
          <w:numId w:val="44"/>
        </w:numPr>
        <w:spacing w:after="0" w:line="240" w:lineRule="auto"/>
      </w:pPr>
      <w:r>
        <w:t>komputery, drukarki, programy, monitoring o wartości 1 883 607,62 zł,</w:t>
      </w:r>
    </w:p>
    <w:p w:rsidR="003E0459" w:rsidRDefault="003E0459" w:rsidP="003E0459">
      <w:pPr>
        <w:pStyle w:val="Akapitzlist"/>
        <w:numPr>
          <w:ilvl w:val="0"/>
          <w:numId w:val="44"/>
        </w:numPr>
        <w:spacing w:after="0" w:line="240" w:lineRule="auto"/>
      </w:pPr>
      <w:r>
        <w:t>inne środki trwałe (m.in. place zabaw, boiska, winda, koparko-ładowarka) o wartości 4 504 273,08 zł.</w:t>
      </w:r>
    </w:p>
    <w:p w:rsidR="003E0459" w:rsidRPr="00B61604" w:rsidRDefault="003E0459" w:rsidP="003E0459">
      <w:pPr>
        <w:spacing w:after="0" w:line="240" w:lineRule="auto"/>
      </w:pPr>
      <w:r w:rsidRPr="000B60B2">
        <w:rPr>
          <w:b/>
        </w:rPr>
        <w:t>Łączna wartość mienia komunalnego</w:t>
      </w:r>
      <w:r>
        <w:rPr>
          <w:b/>
        </w:rPr>
        <w:t xml:space="preserve"> </w:t>
      </w:r>
      <w:proofErr w:type="spellStart"/>
      <w:r>
        <w:rPr>
          <w:b/>
        </w:rPr>
        <w:t>miasta</w:t>
      </w:r>
      <w:proofErr w:type="spellEnd"/>
      <w:r>
        <w:rPr>
          <w:b/>
        </w:rPr>
        <w:t xml:space="preserve"> i gminy Gołańcz</w:t>
      </w:r>
      <w:r w:rsidRPr="000B60B2">
        <w:rPr>
          <w:b/>
        </w:rPr>
        <w:t xml:space="preserve"> to </w:t>
      </w:r>
      <w:r>
        <w:rPr>
          <w:b/>
        </w:rPr>
        <w:t>95</w:t>
      </w:r>
      <w:r w:rsidRPr="000B60B2">
        <w:rPr>
          <w:b/>
        </w:rPr>
        <w:t> </w:t>
      </w:r>
      <w:r>
        <w:rPr>
          <w:b/>
        </w:rPr>
        <w:t>274 437</w:t>
      </w:r>
      <w:r w:rsidRPr="000B60B2">
        <w:rPr>
          <w:b/>
        </w:rPr>
        <w:t>,</w:t>
      </w:r>
      <w:r>
        <w:rPr>
          <w:b/>
        </w:rPr>
        <w:t>22</w:t>
      </w:r>
      <w:r w:rsidRPr="000B60B2">
        <w:rPr>
          <w:b/>
        </w:rPr>
        <w:t xml:space="preserve"> zł</w:t>
      </w:r>
      <w:r>
        <w:rPr>
          <w:b/>
        </w:rPr>
        <w:t>.</w:t>
      </w:r>
    </w:p>
    <w:p w:rsidR="003E0459" w:rsidRDefault="003E0459" w:rsidP="003E0459">
      <w:pPr>
        <w:spacing w:after="0" w:line="240" w:lineRule="auto"/>
        <w:rPr>
          <w:b/>
        </w:rPr>
      </w:pPr>
      <w:r>
        <w:rPr>
          <w:b/>
        </w:rPr>
        <w:t>Wartość umorzenia mienia to 44 280 757,26 zł.</w:t>
      </w:r>
    </w:p>
    <w:p w:rsidR="003E0459" w:rsidRDefault="003E0459" w:rsidP="003E0459">
      <w:pPr>
        <w:spacing w:after="0" w:line="240" w:lineRule="auto"/>
        <w:jc w:val="both"/>
      </w:pPr>
      <w:r w:rsidRPr="00B61604">
        <w:t xml:space="preserve">Poza wyżej wymienionym mieniem </w:t>
      </w:r>
      <w:proofErr w:type="spellStart"/>
      <w:r w:rsidRPr="00B61604">
        <w:t>gmina</w:t>
      </w:r>
      <w:proofErr w:type="spellEnd"/>
      <w:r w:rsidRPr="00B61604">
        <w:t xml:space="preserve"> posiada udziały w</w:t>
      </w:r>
      <w:r>
        <w:t xml:space="preserve"> Pałuckim Banku Spółdzielczym o </w:t>
      </w:r>
      <w:r w:rsidRPr="00B61604">
        <w:t xml:space="preserve">wartości 2 000 zł oraz udziały w Międzygminnym Składowisku Odpadów Komunalnych </w:t>
      </w:r>
      <w:r>
        <w:t xml:space="preserve">w Kopaszynie (MSOK) </w:t>
      </w:r>
      <w:r w:rsidRPr="00B61604">
        <w:t>o wartości 257 500 zł.</w:t>
      </w:r>
    </w:p>
    <w:p w:rsidR="003E0459" w:rsidRDefault="003E0459" w:rsidP="003E0459">
      <w:pPr>
        <w:spacing w:after="0" w:line="240" w:lineRule="auto"/>
        <w:jc w:val="both"/>
      </w:pPr>
    </w:p>
    <w:p w:rsidR="003E0459" w:rsidRDefault="003E0459" w:rsidP="003E0459">
      <w:pPr>
        <w:spacing w:after="0" w:line="240" w:lineRule="auto"/>
        <w:jc w:val="both"/>
      </w:pPr>
    </w:p>
    <w:p w:rsidR="003E0459" w:rsidRDefault="003E0459" w:rsidP="003E0459">
      <w:pPr>
        <w:spacing w:after="0" w:line="240" w:lineRule="auto"/>
        <w:jc w:val="both"/>
      </w:pPr>
    </w:p>
    <w:p w:rsidR="003E0459" w:rsidRDefault="003E0459" w:rsidP="003E0459">
      <w:pPr>
        <w:spacing w:after="0" w:line="240" w:lineRule="auto"/>
        <w:jc w:val="both"/>
      </w:pPr>
    </w:p>
    <w:p w:rsidR="003E0459" w:rsidRPr="00B61604" w:rsidRDefault="003E0459" w:rsidP="003E0459">
      <w:pPr>
        <w:spacing w:after="0" w:line="240" w:lineRule="auto"/>
        <w:jc w:val="both"/>
      </w:pPr>
    </w:p>
    <w:p w:rsidR="000C77A6" w:rsidRPr="003E0459" w:rsidRDefault="000C77A6" w:rsidP="00A6269A">
      <w:pPr>
        <w:shd w:val="clear" w:color="auto" w:fill="92D050"/>
        <w:spacing w:after="0"/>
        <w:rPr>
          <w:b/>
        </w:rPr>
      </w:pPr>
      <w:r w:rsidRPr="003E0459">
        <w:rPr>
          <w:b/>
        </w:rPr>
        <w:t>V. Program gospodarowania mieszkaniowym zasobem gminy.</w:t>
      </w:r>
    </w:p>
    <w:p w:rsidR="00E61E6F" w:rsidRDefault="00E61E6F" w:rsidP="00E61E6F">
      <w:pPr>
        <w:spacing w:after="0" w:line="240" w:lineRule="auto"/>
        <w:ind w:firstLine="284"/>
        <w:contextualSpacing/>
        <w:jc w:val="both"/>
        <w:rPr>
          <w:rFonts w:ascii="Times New Roman" w:eastAsia="Times New Roman" w:hAnsi="Times New Roman" w:cs="Times New Roman"/>
          <w:color w:val="FF0000"/>
          <w:sz w:val="24"/>
          <w:szCs w:val="24"/>
          <w:lang w:eastAsia="pl-PL"/>
        </w:rPr>
      </w:pPr>
    </w:p>
    <w:p w:rsidR="00E61E6F" w:rsidRPr="00E61E6F" w:rsidRDefault="00E61E6F" w:rsidP="00E61E6F">
      <w:pPr>
        <w:spacing w:after="0" w:line="240" w:lineRule="auto"/>
        <w:ind w:firstLine="284"/>
        <w:contextualSpacing/>
        <w:jc w:val="both"/>
        <w:rPr>
          <w:rFonts w:eastAsia="Times New Roman" w:cstheme="minorHAnsi"/>
          <w:szCs w:val="24"/>
          <w:lang w:eastAsia="pl-PL"/>
        </w:rPr>
      </w:pPr>
      <w:r w:rsidRPr="00E61E6F">
        <w:rPr>
          <w:rFonts w:eastAsia="Times New Roman" w:cstheme="minorHAnsi"/>
          <w:szCs w:val="24"/>
          <w:lang w:eastAsia="pl-PL"/>
        </w:rPr>
        <w:t xml:space="preserve">W 2019 roku obowiązywał Program Gospodarowania Mieszkaniowym Zasobem Miasta i Gminy Gołańcz na lata 2015-2019 przyjęty Uchwałą Rady Miasta i Gminy Gołańcz nr II/19/14 z dnia 30 grudnia 2014 roku. Mieszkaniowy zasób gminy stanowią lokale położone w budynkach wielorodzinnych, budynki mieszkalne (wspólnoty z udziałem gminy), lokale mieszkalne w budynkach oświatowych. W skład mieszkaniowego zasobu gminy wchodzą 33 budynki, w których znajduje się 140 lokali mieszkalnych o ogólnej powierzchni użytkowej 6.916,09 </w:t>
      </w:r>
      <w:proofErr w:type="spellStart"/>
      <w:r w:rsidRPr="00E61E6F">
        <w:rPr>
          <w:rFonts w:eastAsia="Times New Roman" w:cstheme="minorHAnsi"/>
          <w:szCs w:val="24"/>
          <w:lang w:eastAsia="pl-PL"/>
        </w:rPr>
        <w:t>m²</w:t>
      </w:r>
      <w:proofErr w:type="spellEnd"/>
      <w:r w:rsidRPr="00E61E6F">
        <w:rPr>
          <w:rFonts w:eastAsia="Times New Roman" w:cstheme="minorHAnsi"/>
          <w:szCs w:val="24"/>
          <w:lang w:eastAsia="pl-PL"/>
        </w:rPr>
        <w:t xml:space="preserve">. </w:t>
      </w:r>
    </w:p>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 </w:t>
      </w:r>
      <w:r w:rsidRPr="00E61E6F">
        <w:rPr>
          <w:rFonts w:eastAsia="Times New Roman" w:cstheme="minorHAnsi"/>
          <w:szCs w:val="24"/>
          <w:u w:val="single"/>
          <w:lang w:eastAsia="pl-PL"/>
        </w:rPr>
        <w:t>Wykaz budynków i lokali mieszkalnych:</w:t>
      </w:r>
    </w:p>
    <w:tbl>
      <w:tblPr>
        <w:tblW w:w="0" w:type="dxa"/>
        <w:jc w:val="center"/>
        <w:tblCellMar>
          <w:left w:w="0" w:type="dxa"/>
          <w:right w:w="0" w:type="dxa"/>
        </w:tblCellMar>
        <w:tblLook w:val="04A0"/>
      </w:tblPr>
      <w:tblGrid>
        <w:gridCol w:w="1984"/>
        <w:gridCol w:w="1560"/>
        <w:gridCol w:w="1275"/>
        <w:gridCol w:w="2552"/>
      </w:tblGrid>
      <w:tr w:rsidR="00E61E6F" w:rsidRPr="00E61E6F" w:rsidTr="00455285">
        <w:trPr>
          <w:tblHeader/>
          <w:jc w:val="center"/>
        </w:trPr>
        <w:tc>
          <w:tcPr>
            <w:tcW w:w="1984"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Wyszczególnienie</w:t>
            </w:r>
          </w:p>
        </w:tc>
        <w:tc>
          <w:tcPr>
            <w:tcW w:w="1560"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Ilość  budynków</w:t>
            </w:r>
          </w:p>
        </w:tc>
        <w:tc>
          <w:tcPr>
            <w:tcW w:w="127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Ilość lokali</w:t>
            </w:r>
          </w:p>
        </w:tc>
        <w:tc>
          <w:tcPr>
            <w:tcW w:w="2552" w:type="dxa"/>
            <w:tcBorders>
              <w:top w:val="single" w:sz="8" w:space="0" w:color="000000"/>
              <w:left w:val="nil"/>
              <w:bottom w:val="single" w:sz="8" w:space="0" w:color="000000"/>
              <w:right w:val="single" w:sz="8" w:space="0" w:color="000000"/>
            </w:tcBorders>
            <w:tcMar>
              <w:top w:w="0" w:type="dxa"/>
              <w:left w:w="10" w:type="dxa"/>
              <w:bottom w:w="0" w:type="dxa"/>
              <w:right w:w="10"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 xml:space="preserve">Powierzchnia użytkowa </w:t>
            </w:r>
            <w:r w:rsidRPr="00E61E6F">
              <w:rPr>
                <w:rFonts w:eastAsia="Times New Roman" w:cstheme="minorHAnsi"/>
                <w:szCs w:val="24"/>
                <w:lang w:eastAsia="pl-PL"/>
              </w:rPr>
              <w:br/>
              <w:t xml:space="preserve">w </w:t>
            </w:r>
            <w:proofErr w:type="spellStart"/>
            <w:r w:rsidRPr="00E61E6F">
              <w:rPr>
                <w:rFonts w:eastAsia="Times New Roman" w:cstheme="minorHAnsi"/>
                <w:szCs w:val="24"/>
                <w:lang w:eastAsia="pl-PL"/>
              </w:rPr>
              <w:t>m²</w:t>
            </w:r>
            <w:proofErr w:type="spellEnd"/>
          </w:p>
        </w:tc>
      </w:tr>
      <w:tr w:rsidR="00E61E6F" w:rsidRPr="00E61E6F" w:rsidTr="00455285">
        <w:trPr>
          <w:jc w:val="center"/>
        </w:trPr>
        <w:tc>
          <w:tcPr>
            <w:tcW w:w="198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proofErr w:type="spellStart"/>
            <w:r w:rsidRPr="00E61E6F">
              <w:rPr>
                <w:rFonts w:eastAsia="Times New Roman" w:cstheme="minorHAnsi"/>
                <w:szCs w:val="24"/>
                <w:lang w:eastAsia="pl-PL"/>
              </w:rPr>
              <w:t>miasto</w:t>
            </w:r>
            <w:proofErr w:type="spellEnd"/>
          </w:p>
        </w:tc>
        <w:tc>
          <w:tcPr>
            <w:tcW w:w="156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14</w:t>
            </w:r>
          </w:p>
        </w:tc>
        <w:tc>
          <w:tcPr>
            <w:tcW w:w="127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87</w:t>
            </w:r>
          </w:p>
        </w:tc>
        <w:tc>
          <w:tcPr>
            <w:tcW w:w="2552"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3.820,89</w:t>
            </w:r>
          </w:p>
        </w:tc>
      </w:tr>
      <w:tr w:rsidR="00E61E6F" w:rsidRPr="00E61E6F" w:rsidTr="00455285">
        <w:trPr>
          <w:jc w:val="center"/>
        </w:trPr>
        <w:tc>
          <w:tcPr>
            <w:tcW w:w="198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wieś</w:t>
            </w:r>
          </w:p>
        </w:tc>
        <w:tc>
          <w:tcPr>
            <w:tcW w:w="156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19</w:t>
            </w:r>
          </w:p>
        </w:tc>
        <w:tc>
          <w:tcPr>
            <w:tcW w:w="127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53</w:t>
            </w:r>
          </w:p>
        </w:tc>
        <w:tc>
          <w:tcPr>
            <w:tcW w:w="2552"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3095,20</w:t>
            </w:r>
          </w:p>
        </w:tc>
      </w:tr>
      <w:tr w:rsidR="00E61E6F" w:rsidRPr="00E61E6F" w:rsidTr="00455285">
        <w:trPr>
          <w:jc w:val="center"/>
        </w:trPr>
        <w:tc>
          <w:tcPr>
            <w:tcW w:w="1984"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b/>
                <w:bCs/>
                <w:szCs w:val="24"/>
                <w:lang w:eastAsia="pl-PL"/>
              </w:rPr>
              <w:t>Razem</w:t>
            </w:r>
          </w:p>
        </w:tc>
        <w:tc>
          <w:tcPr>
            <w:tcW w:w="1560"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b/>
                <w:bCs/>
                <w:szCs w:val="24"/>
                <w:lang w:eastAsia="pl-PL"/>
              </w:rPr>
              <w:t>33</w:t>
            </w:r>
          </w:p>
        </w:tc>
        <w:tc>
          <w:tcPr>
            <w:tcW w:w="127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b/>
                <w:bCs/>
                <w:szCs w:val="24"/>
                <w:lang w:eastAsia="pl-PL"/>
              </w:rPr>
              <w:t>140</w:t>
            </w:r>
          </w:p>
        </w:tc>
        <w:tc>
          <w:tcPr>
            <w:tcW w:w="2552" w:type="dxa"/>
            <w:tcBorders>
              <w:top w:val="nil"/>
              <w:left w:val="nil"/>
              <w:bottom w:val="single" w:sz="8" w:space="0" w:color="000000"/>
              <w:right w:val="single" w:sz="8" w:space="0" w:color="000000"/>
            </w:tcBorders>
            <w:tcMar>
              <w:top w:w="0" w:type="dxa"/>
              <w:left w:w="10" w:type="dxa"/>
              <w:bottom w:w="0" w:type="dxa"/>
              <w:right w:w="10"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b/>
                <w:bCs/>
                <w:szCs w:val="24"/>
                <w:lang w:eastAsia="pl-PL"/>
              </w:rPr>
              <w:t>6.916,09</w:t>
            </w:r>
          </w:p>
        </w:tc>
      </w:tr>
    </w:tbl>
    <w:p w:rsid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 </w:t>
      </w:r>
    </w:p>
    <w:p w:rsidR="00455285" w:rsidRPr="00E61E6F" w:rsidRDefault="00455285" w:rsidP="00E61E6F">
      <w:pPr>
        <w:spacing w:before="100" w:beforeAutospacing="1" w:after="100" w:afterAutospacing="1" w:line="240" w:lineRule="auto"/>
        <w:rPr>
          <w:rFonts w:eastAsia="Times New Roman" w:cstheme="minorHAnsi"/>
          <w:szCs w:val="24"/>
          <w:lang w:eastAsia="pl-PL"/>
        </w:rPr>
      </w:pPr>
    </w:p>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u w:val="single"/>
          <w:lang w:eastAsia="pl-PL"/>
        </w:rPr>
        <w:t>Wykaz lokali mieszkalnych  w mieście:</w:t>
      </w:r>
    </w:p>
    <w:tbl>
      <w:tblPr>
        <w:tblW w:w="0" w:type="dxa"/>
        <w:jc w:val="center"/>
        <w:tblCellMar>
          <w:left w:w="0" w:type="dxa"/>
          <w:right w:w="0" w:type="dxa"/>
        </w:tblCellMar>
        <w:tblLook w:val="04A0"/>
      </w:tblPr>
      <w:tblGrid>
        <w:gridCol w:w="568"/>
        <w:gridCol w:w="3048"/>
        <w:gridCol w:w="1417"/>
        <w:gridCol w:w="1985"/>
      </w:tblGrid>
      <w:tr w:rsidR="00E61E6F" w:rsidRPr="00E61E6F" w:rsidTr="00455285">
        <w:trPr>
          <w:jc w:val="center"/>
        </w:trPr>
        <w:tc>
          <w:tcPr>
            <w:tcW w:w="568"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Lp.</w:t>
            </w:r>
          </w:p>
        </w:tc>
        <w:tc>
          <w:tcPr>
            <w:tcW w:w="3048"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Budynek -adres</w:t>
            </w:r>
          </w:p>
        </w:tc>
        <w:tc>
          <w:tcPr>
            <w:tcW w:w="1417"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Liczba lokali mieszkalnych</w:t>
            </w:r>
          </w:p>
        </w:tc>
        <w:tc>
          <w:tcPr>
            <w:tcW w:w="1985"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 xml:space="preserve">Powierzchnia w </w:t>
            </w:r>
            <w:proofErr w:type="spellStart"/>
            <w:r w:rsidRPr="00E61E6F">
              <w:rPr>
                <w:rFonts w:eastAsia="Times New Roman" w:cstheme="minorHAnsi"/>
                <w:szCs w:val="24"/>
                <w:lang w:eastAsia="pl-PL"/>
              </w:rPr>
              <w:t>m²</w:t>
            </w:r>
            <w:proofErr w:type="spellEnd"/>
          </w:p>
        </w:tc>
      </w:tr>
      <w:tr w:rsidR="00E61E6F" w:rsidRPr="00E61E6F" w:rsidTr="00455285">
        <w:trPr>
          <w:jc w:val="center"/>
        </w:trPr>
        <w:tc>
          <w:tcPr>
            <w:tcW w:w="56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w:t>
            </w:r>
          </w:p>
        </w:tc>
        <w:tc>
          <w:tcPr>
            <w:tcW w:w="304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Gołańcz –ul. Walki Młodych 10</w:t>
            </w:r>
          </w:p>
        </w:tc>
        <w:tc>
          <w:tcPr>
            <w:tcW w:w="141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7</w:t>
            </w:r>
          </w:p>
        </w:tc>
        <w:tc>
          <w:tcPr>
            <w:tcW w:w="198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197,76</w:t>
            </w:r>
          </w:p>
        </w:tc>
      </w:tr>
      <w:tr w:rsidR="00E61E6F" w:rsidRPr="00E61E6F" w:rsidTr="00455285">
        <w:trPr>
          <w:jc w:val="center"/>
        </w:trPr>
        <w:tc>
          <w:tcPr>
            <w:tcW w:w="56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2.</w:t>
            </w:r>
          </w:p>
        </w:tc>
        <w:tc>
          <w:tcPr>
            <w:tcW w:w="304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Gołańcz –ul. Walki Młodych 30</w:t>
            </w:r>
          </w:p>
        </w:tc>
        <w:tc>
          <w:tcPr>
            <w:tcW w:w="141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8</w:t>
            </w:r>
          </w:p>
        </w:tc>
        <w:tc>
          <w:tcPr>
            <w:tcW w:w="198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258,32</w:t>
            </w:r>
          </w:p>
        </w:tc>
      </w:tr>
      <w:tr w:rsidR="00E61E6F" w:rsidRPr="00E61E6F" w:rsidTr="00455285">
        <w:trPr>
          <w:jc w:val="center"/>
        </w:trPr>
        <w:tc>
          <w:tcPr>
            <w:tcW w:w="56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w:t>
            </w:r>
          </w:p>
        </w:tc>
        <w:tc>
          <w:tcPr>
            <w:tcW w:w="304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Gołańcz –ul. Walki Młodych 42</w:t>
            </w:r>
          </w:p>
        </w:tc>
        <w:tc>
          <w:tcPr>
            <w:tcW w:w="141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12</w:t>
            </w:r>
          </w:p>
        </w:tc>
        <w:tc>
          <w:tcPr>
            <w:tcW w:w="198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565,40</w:t>
            </w:r>
          </w:p>
        </w:tc>
      </w:tr>
      <w:tr w:rsidR="00E61E6F" w:rsidRPr="00E61E6F" w:rsidTr="00455285">
        <w:trPr>
          <w:jc w:val="center"/>
        </w:trPr>
        <w:tc>
          <w:tcPr>
            <w:tcW w:w="56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4.</w:t>
            </w:r>
          </w:p>
        </w:tc>
        <w:tc>
          <w:tcPr>
            <w:tcW w:w="304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Gołańcz –ul. Walki Młodych 44</w:t>
            </w:r>
          </w:p>
        </w:tc>
        <w:tc>
          <w:tcPr>
            <w:tcW w:w="141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18</w:t>
            </w:r>
          </w:p>
        </w:tc>
        <w:tc>
          <w:tcPr>
            <w:tcW w:w="198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638,26</w:t>
            </w:r>
          </w:p>
        </w:tc>
      </w:tr>
      <w:tr w:rsidR="00E61E6F" w:rsidRPr="00E61E6F" w:rsidTr="00455285">
        <w:trPr>
          <w:jc w:val="center"/>
        </w:trPr>
        <w:tc>
          <w:tcPr>
            <w:tcW w:w="56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5.</w:t>
            </w:r>
          </w:p>
        </w:tc>
        <w:tc>
          <w:tcPr>
            <w:tcW w:w="304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Gołańcz –ul. Osada 1</w:t>
            </w:r>
          </w:p>
        </w:tc>
        <w:tc>
          <w:tcPr>
            <w:tcW w:w="141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w:t>
            </w:r>
          </w:p>
        </w:tc>
        <w:tc>
          <w:tcPr>
            <w:tcW w:w="198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38,39</w:t>
            </w:r>
          </w:p>
        </w:tc>
      </w:tr>
      <w:tr w:rsidR="00E61E6F" w:rsidRPr="00E61E6F" w:rsidTr="00455285">
        <w:trPr>
          <w:jc w:val="center"/>
        </w:trPr>
        <w:tc>
          <w:tcPr>
            <w:tcW w:w="56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6.</w:t>
            </w:r>
          </w:p>
        </w:tc>
        <w:tc>
          <w:tcPr>
            <w:tcW w:w="304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Gołańcz –ul. Osada 3</w:t>
            </w:r>
          </w:p>
        </w:tc>
        <w:tc>
          <w:tcPr>
            <w:tcW w:w="141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2</w:t>
            </w:r>
          </w:p>
        </w:tc>
        <w:tc>
          <w:tcPr>
            <w:tcW w:w="198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87,50</w:t>
            </w:r>
          </w:p>
        </w:tc>
      </w:tr>
      <w:tr w:rsidR="00E61E6F" w:rsidRPr="00E61E6F" w:rsidTr="00455285">
        <w:trPr>
          <w:jc w:val="center"/>
        </w:trPr>
        <w:tc>
          <w:tcPr>
            <w:tcW w:w="56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7.</w:t>
            </w:r>
          </w:p>
        </w:tc>
        <w:tc>
          <w:tcPr>
            <w:tcW w:w="304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Gołańcz –ul. Osada 4</w:t>
            </w:r>
          </w:p>
        </w:tc>
        <w:tc>
          <w:tcPr>
            <w:tcW w:w="141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2</w:t>
            </w:r>
          </w:p>
        </w:tc>
        <w:tc>
          <w:tcPr>
            <w:tcW w:w="198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93,00</w:t>
            </w:r>
          </w:p>
        </w:tc>
      </w:tr>
      <w:tr w:rsidR="00E61E6F" w:rsidRPr="00E61E6F" w:rsidTr="00455285">
        <w:trPr>
          <w:jc w:val="center"/>
        </w:trPr>
        <w:tc>
          <w:tcPr>
            <w:tcW w:w="56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8.</w:t>
            </w:r>
          </w:p>
        </w:tc>
        <w:tc>
          <w:tcPr>
            <w:tcW w:w="304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Gołańcz –ul. Klasztorna 6</w:t>
            </w:r>
          </w:p>
        </w:tc>
        <w:tc>
          <w:tcPr>
            <w:tcW w:w="141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w:t>
            </w:r>
          </w:p>
        </w:tc>
        <w:tc>
          <w:tcPr>
            <w:tcW w:w="198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65,53</w:t>
            </w:r>
          </w:p>
        </w:tc>
      </w:tr>
      <w:tr w:rsidR="00E61E6F" w:rsidRPr="00E61E6F" w:rsidTr="00455285">
        <w:trPr>
          <w:jc w:val="center"/>
        </w:trPr>
        <w:tc>
          <w:tcPr>
            <w:tcW w:w="56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9.</w:t>
            </w:r>
          </w:p>
        </w:tc>
        <w:tc>
          <w:tcPr>
            <w:tcW w:w="304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Gołańcz –ul. Dworcowa 4</w:t>
            </w:r>
          </w:p>
        </w:tc>
        <w:tc>
          <w:tcPr>
            <w:tcW w:w="141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4</w:t>
            </w:r>
          </w:p>
        </w:tc>
        <w:tc>
          <w:tcPr>
            <w:tcW w:w="198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273,36</w:t>
            </w:r>
          </w:p>
        </w:tc>
      </w:tr>
      <w:tr w:rsidR="00E61E6F" w:rsidRPr="00E61E6F" w:rsidTr="00455285">
        <w:trPr>
          <w:jc w:val="center"/>
        </w:trPr>
        <w:tc>
          <w:tcPr>
            <w:tcW w:w="56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10.</w:t>
            </w:r>
          </w:p>
        </w:tc>
        <w:tc>
          <w:tcPr>
            <w:tcW w:w="304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Gołańcz –ul. Składowa 4</w:t>
            </w:r>
          </w:p>
        </w:tc>
        <w:tc>
          <w:tcPr>
            <w:tcW w:w="141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4</w:t>
            </w:r>
          </w:p>
        </w:tc>
        <w:tc>
          <w:tcPr>
            <w:tcW w:w="198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193,27</w:t>
            </w:r>
          </w:p>
        </w:tc>
      </w:tr>
      <w:tr w:rsidR="00E61E6F" w:rsidRPr="00E61E6F" w:rsidTr="00455285">
        <w:trPr>
          <w:jc w:val="center"/>
        </w:trPr>
        <w:tc>
          <w:tcPr>
            <w:tcW w:w="56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11.</w:t>
            </w:r>
          </w:p>
        </w:tc>
        <w:tc>
          <w:tcPr>
            <w:tcW w:w="304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Gołańcz –ul. Karola Libelta 65 – wspólnota</w:t>
            </w:r>
          </w:p>
        </w:tc>
        <w:tc>
          <w:tcPr>
            <w:tcW w:w="141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16</w:t>
            </w:r>
          </w:p>
        </w:tc>
        <w:tc>
          <w:tcPr>
            <w:tcW w:w="198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919,20</w:t>
            </w:r>
          </w:p>
        </w:tc>
      </w:tr>
      <w:tr w:rsidR="00E61E6F" w:rsidRPr="00E61E6F" w:rsidTr="00455285">
        <w:trPr>
          <w:jc w:val="center"/>
        </w:trPr>
        <w:tc>
          <w:tcPr>
            <w:tcW w:w="56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12.</w:t>
            </w:r>
          </w:p>
        </w:tc>
        <w:tc>
          <w:tcPr>
            <w:tcW w:w="304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proofErr w:type="spellStart"/>
            <w:r w:rsidRPr="00E61E6F">
              <w:rPr>
                <w:rFonts w:eastAsia="Times New Roman" w:cstheme="minorHAnsi"/>
                <w:szCs w:val="24"/>
                <w:lang w:eastAsia="pl-PL"/>
              </w:rPr>
              <w:t>Gołańcz–ul</w:t>
            </w:r>
            <w:proofErr w:type="spellEnd"/>
            <w:r w:rsidRPr="00E61E6F">
              <w:rPr>
                <w:rFonts w:eastAsia="Times New Roman" w:cstheme="minorHAnsi"/>
                <w:szCs w:val="24"/>
                <w:lang w:eastAsia="pl-PL"/>
              </w:rPr>
              <w:t>. Osada 5– wspólnota</w:t>
            </w:r>
          </w:p>
        </w:tc>
        <w:tc>
          <w:tcPr>
            <w:tcW w:w="141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9</w:t>
            </w:r>
          </w:p>
        </w:tc>
        <w:tc>
          <w:tcPr>
            <w:tcW w:w="198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355,50</w:t>
            </w:r>
          </w:p>
        </w:tc>
      </w:tr>
      <w:tr w:rsidR="00E61E6F" w:rsidRPr="00E61E6F" w:rsidTr="00455285">
        <w:trPr>
          <w:jc w:val="center"/>
        </w:trPr>
        <w:tc>
          <w:tcPr>
            <w:tcW w:w="56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13.</w:t>
            </w:r>
          </w:p>
        </w:tc>
        <w:tc>
          <w:tcPr>
            <w:tcW w:w="3048"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Gołańcz – ul. Kościelna 12- wspólnota</w:t>
            </w:r>
          </w:p>
        </w:tc>
        <w:tc>
          <w:tcPr>
            <w:tcW w:w="1417"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w:t>
            </w:r>
          </w:p>
        </w:tc>
        <w:tc>
          <w:tcPr>
            <w:tcW w:w="198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135,40</w:t>
            </w:r>
          </w:p>
        </w:tc>
      </w:tr>
      <w:tr w:rsidR="00E61E6F" w:rsidRPr="00E61E6F" w:rsidTr="00751D4D">
        <w:trPr>
          <w:jc w:val="center"/>
        </w:trPr>
        <w:tc>
          <w:tcPr>
            <w:tcW w:w="568" w:type="dxa"/>
            <w:tcBorders>
              <w:top w:val="nil"/>
              <w:left w:val="single" w:sz="8" w:space="0" w:color="000000"/>
              <w:bottom w:val="nil"/>
              <w:right w:val="nil"/>
            </w:tcBorders>
            <w:tcMar>
              <w:top w:w="55" w:type="dxa"/>
              <w:left w:w="55" w:type="dxa"/>
              <w:bottom w:w="55" w:type="dxa"/>
              <w:right w:w="55" w:type="dxa"/>
            </w:tcMar>
            <w:vAlign w:val="center"/>
            <w:hideMark/>
          </w:tcPr>
          <w:p w:rsidR="00E61E6F" w:rsidRPr="00E61E6F" w:rsidRDefault="00E61E6F" w:rsidP="00E61E6F">
            <w:pPr>
              <w:spacing w:after="0" w:line="240" w:lineRule="auto"/>
              <w:rPr>
                <w:rFonts w:eastAsia="Times New Roman" w:cstheme="minorHAnsi"/>
                <w:szCs w:val="24"/>
                <w:lang w:eastAsia="pl-PL"/>
              </w:rPr>
            </w:pPr>
          </w:p>
        </w:tc>
        <w:tc>
          <w:tcPr>
            <w:tcW w:w="3048" w:type="dxa"/>
            <w:tcBorders>
              <w:top w:val="nil"/>
              <w:left w:val="single" w:sz="8" w:space="0" w:color="000000"/>
              <w:bottom w:val="nil"/>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Razem:</w:t>
            </w:r>
          </w:p>
        </w:tc>
        <w:tc>
          <w:tcPr>
            <w:tcW w:w="1417" w:type="dxa"/>
            <w:tcBorders>
              <w:top w:val="nil"/>
              <w:left w:val="single" w:sz="8" w:space="0" w:color="000000"/>
              <w:bottom w:val="nil"/>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87</w:t>
            </w:r>
          </w:p>
        </w:tc>
        <w:tc>
          <w:tcPr>
            <w:tcW w:w="1985" w:type="dxa"/>
            <w:tcBorders>
              <w:top w:val="nil"/>
              <w:left w:val="single" w:sz="8" w:space="0" w:color="000000"/>
              <w:bottom w:val="nil"/>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3.820,89</w:t>
            </w:r>
          </w:p>
        </w:tc>
      </w:tr>
      <w:tr w:rsidR="00751D4D" w:rsidRPr="00E61E6F" w:rsidTr="009703EC">
        <w:trPr>
          <w:trHeight w:val="25"/>
          <w:jc w:val="center"/>
        </w:trPr>
        <w:tc>
          <w:tcPr>
            <w:tcW w:w="568" w:type="dxa"/>
            <w:tcBorders>
              <w:top w:val="nil"/>
              <w:left w:val="single" w:sz="8" w:space="0" w:color="000000"/>
              <w:bottom w:val="single" w:sz="8" w:space="0" w:color="000000"/>
              <w:right w:val="nil"/>
            </w:tcBorders>
            <w:tcMar>
              <w:top w:w="55" w:type="dxa"/>
              <w:left w:w="55" w:type="dxa"/>
              <w:bottom w:w="55" w:type="dxa"/>
              <w:right w:w="55" w:type="dxa"/>
            </w:tcMar>
            <w:vAlign w:val="center"/>
          </w:tcPr>
          <w:p w:rsidR="00751D4D" w:rsidRPr="00E61E6F" w:rsidRDefault="00751D4D" w:rsidP="00E61E6F">
            <w:pPr>
              <w:spacing w:after="0" w:line="240" w:lineRule="auto"/>
              <w:rPr>
                <w:rFonts w:eastAsia="Times New Roman" w:cstheme="minorHAnsi"/>
                <w:szCs w:val="24"/>
                <w:lang w:eastAsia="pl-PL"/>
              </w:rPr>
            </w:pPr>
          </w:p>
        </w:tc>
        <w:tc>
          <w:tcPr>
            <w:tcW w:w="3048" w:type="dxa"/>
            <w:tcBorders>
              <w:top w:val="nil"/>
              <w:left w:val="single" w:sz="8" w:space="0" w:color="000000"/>
              <w:bottom w:val="single" w:sz="8" w:space="0" w:color="000000"/>
              <w:right w:val="nil"/>
            </w:tcBorders>
            <w:tcMar>
              <w:top w:w="55" w:type="dxa"/>
              <w:left w:w="55" w:type="dxa"/>
              <w:bottom w:w="55" w:type="dxa"/>
              <w:right w:w="55" w:type="dxa"/>
            </w:tcMar>
            <w:vAlign w:val="center"/>
          </w:tcPr>
          <w:p w:rsidR="00751D4D" w:rsidRPr="00E61E6F" w:rsidRDefault="00751D4D" w:rsidP="00E61E6F">
            <w:pPr>
              <w:spacing w:before="100" w:beforeAutospacing="1" w:after="100" w:afterAutospacing="1" w:line="240" w:lineRule="auto"/>
              <w:rPr>
                <w:rFonts w:eastAsia="Times New Roman" w:cstheme="minorHAnsi"/>
                <w:szCs w:val="24"/>
                <w:lang w:eastAsia="pl-PL"/>
              </w:rPr>
            </w:pPr>
          </w:p>
        </w:tc>
        <w:tc>
          <w:tcPr>
            <w:tcW w:w="1417" w:type="dxa"/>
            <w:tcBorders>
              <w:top w:val="nil"/>
              <w:left w:val="single" w:sz="8" w:space="0" w:color="000000"/>
              <w:bottom w:val="single" w:sz="8" w:space="0" w:color="000000"/>
              <w:right w:val="nil"/>
            </w:tcBorders>
            <w:tcMar>
              <w:top w:w="55" w:type="dxa"/>
              <w:left w:w="55" w:type="dxa"/>
              <w:bottom w:w="55" w:type="dxa"/>
              <w:right w:w="55" w:type="dxa"/>
            </w:tcMar>
            <w:vAlign w:val="center"/>
          </w:tcPr>
          <w:p w:rsidR="00751D4D" w:rsidRPr="00E61E6F" w:rsidRDefault="00751D4D" w:rsidP="00E61E6F">
            <w:pPr>
              <w:spacing w:before="100" w:beforeAutospacing="1" w:after="100" w:afterAutospacing="1" w:line="240" w:lineRule="auto"/>
              <w:jc w:val="center"/>
              <w:rPr>
                <w:rFonts w:eastAsia="Times New Roman" w:cstheme="minorHAnsi"/>
                <w:szCs w:val="24"/>
                <w:lang w:eastAsia="pl-PL"/>
              </w:rPr>
            </w:pPr>
          </w:p>
        </w:tc>
        <w:tc>
          <w:tcPr>
            <w:tcW w:w="1985"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tcPr>
          <w:p w:rsidR="00751D4D" w:rsidRPr="00E61E6F" w:rsidRDefault="00751D4D" w:rsidP="00E61E6F">
            <w:pPr>
              <w:spacing w:before="100" w:beforeAutospacing="1" w:after="100" w:afterAutospacing="1" w:line="240" w:lineRule="auto"/>
              <w:jc w:val="center"/>
              <w:rPr>
                <w:rFonts w:eastAsia="Times New Roman" w:cstheme="minorHAnsi"/>
                <w:szCs w:val="24"/>
                <w:lang w:eastAsia="pl-PL"/>
              </w:rPr>
            </w:pPr>
          </w:p>
        </w:tc>
      </w:tr>
    </w:tbl>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 </w:t>
      </w:r>
      <w:r w:rsidRPr="00E61E6F">
        <w:rPr>
          <w:rFonts w:eastAsia="Times New Roman" w:cstheme="minorHAnsi"/>
          <w:szCs w:val="24"/>
          <w:u w:val="single"/>
          <w:lang w:eastAsia="pl-PL"/>
        </w:rPr>
        <w:t>Wykaz lokali mieszkalnych na wsi:</w:t>
      </w:r>
    </w:p>
    <w:tbl>
      <w:tblPr>
        <w:tblW w:w="0" w:type="dxa"/>
        <w:jc w:val="center"/>
        <w:tblCellMar>
          <w:left w:w="0" w:type="dxa"/>
          <w:right w:w="0" w:type="dxa"/>
        </w:tblCellMar>
        <w:tblLook w:val="04A0"/>
      </w:tblPr>
      <w:tblGrid>
        <w:gridCol w:w="495"/>
        <w:gridCol w:w="1943"/>
        <w:gridCol w:w="1276"/>
        <w:gridCol w:w="2042"/>
      </w:tblGrid>
      <w:tr w:rsidR="00E61E6F" w:rsidRPr="00E61E6F" w:rsidTr="00455285">
        <w:trPr>
          <w:tblHeader/>
          <w:jc w:val="center"/>
        </w:trPr>
        <w:tc>
          <w:tcPr>
            <w:tcW w:w="495"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Lp.</w:t>
            </w:r>
          </w:p>
        </w:tc>
        <w:tc>
          <w:tcPr>
            <w:tcW w:w="1943"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Budynek -adres</w:t>
            </w:r>
          </w:p>
        </w:tc>
        <w:tc>
          <w:tcPr>
            <w:tcW w:w="1276" w:type="dxa"/>
            <w:tcBorders>
              <w:top w:val="single" w:sz="8" w:space="0" w:color="000000"/>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Liczba lokali</w:t>
            </w:r>
          </w:p>
        </w:tc>
        <w:tc>
          <w:tcPr>
            <w:tcW w:w="204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 xml:space="preserve">Powierzchnia w </w:t>
            </w:r>
            <w:proofErr w:type="spellStart"/>
            <w:r w:rsidRPr="00E61E6F">
              <w:rPr>
                <w:rFonts w:eastAsia="Times New Roman" w:cstheme="minorHAnsi"/>
                <w:szCs w:val="24"/>
                <w:lang w:eastAsia="pl-PL"/>
              </w:rPr>
              <w:t>m²</w:t>
            </w:r>
            <w:proofErr w:type="spellEnd"/>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Chawłodno 26</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39,15</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2.</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Chawłodno 2</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161,22</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Tomczyce 2</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2</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118,53</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4.</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Oleszno 7</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6</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389,76</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5.</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Chojna 9</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2</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136,40</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6.</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Chojna 45</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174,80</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7.</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Chojna 44</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2</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146,08</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8.</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Rybowo 41</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176,69</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9.</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Kujawki 17</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2</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137,09</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10.</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Kujawki 19</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30,70</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11.</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Czeszewo 42</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176,46</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12.</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Czeszewo 30</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4</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320,10</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13.</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Czerlin 39</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7</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340,31</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14.</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Czerlin 41</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153,70</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15.</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Czerlin 12</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146,19</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16.</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Czerlin 40</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2</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104,72</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17.</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Czerlin 35</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139,17</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18.</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Smogulec 7</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75,09</w:t>
            </w:r>
          </w:p>
        </w:tc>
      </w:tr>
      <w:tr w:rsidR="00E61E6F" w:rsidRPr="00E61E6F" w:rsidTr="00455285">
        <w:trPr>
          <w:jc w:val="center"/>
        </w:trPr>
        <w:tc>
          <w:tcPr>
            <w:tcW w:w="495"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19.</w:t>
            </w:r>
          </w:p>
        </w:tc>
        <w:tc>
          <w:tcPr>
            <w:tcW w:w="1943"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proofErr w:type="spellStart"/>
            <w:r w:rsidRPr="00E61E6F">
              <w:rPr>
                <w:rFonts w:eastAsia="Times New Roman" w:cstheme="minorHAnsi"/>
                <w:szCs w:val="24"/>
                <w:lang w:eastAsia="pl-PL"/>
              </w:rPr>
              <w:t>Panigródz</w:t>
            </w:r>
            <w:proofErr w:type="spellEnd"/>
            <w:r w:rsidRPr="00E61E6F">
              <w:rPr>
                <w:rFonts w:eastAsia="Times New Roman" w:cstheme="minorHAnsi"/>
                <w:szCs w:val="24"/>
                <w:lang w:eastAsia="pl-PL"/>
              </w:rPr>
              <w:t xml:space="preserve"> 80</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2</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129,04</w:t>
            </w:r>
          </w:p>
        </w:tc>
      </w:tr>
      <w:tr w:rsidR="00E61E6F" w:rsidRPr="00E61E6F" w:rsidTr="00455285">
        <w:trPr>
          <w:jc w:val="center"/>
        </w:trPr>
        <w:tc>
          <w:tcPr>
            <w:tcW w:w="2438" w:type="dxa"/>
            <w:gridSpan w:val="2"/>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rPr>
                <w:rFonts w:eastAsia="Times New Roman" w:cstheme="minorHAnsi"/>
                <w:szCs w:val="24"/>
                <w:lang w:eastAsia="pl-PL"/>
              </w:rPr>
            </w:pPr>
            <w:r w:rsidRPr="00E61E6F">
              <w:rPr>
                <w:rFonts w:eastAsia="Times New Roman" w:cstheme="minorHAnsi"/>
                <w:szCs w:val="24"/>
                <w:lang w:eastAsia="pl-PL"/>
              </w:rPr>
              <w:t>Razem:</w:t>
            </w:r>
          </w:p>
        </w:tc>
        <w:tc>
          <w:tcPr>
            <w:tcW w:w="1276" w:type="dxa"/>
            <w:tcBorders>
              <w:top w:val="nil"/>
              <w:left w:val="single" w:sz="8" w:space="0" w:color="000000"/>
              <w:bottom w:val="single" w:sz="8" w:space="0" w:color="000000"/>
              <w:right w:val="nil"/>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53</w:t>
            </w:r>
          </w:p>
        </w:tc>
        <w:tc>
          <w:tcPr>
            <w:tcW w:w="2042" w:type="dxa"/>
            <w:tcBorders>
              <w:top w:val="nil"/>
              <w:left w:val="single" w:sz="8" w:space="0" w:color="000000"/>
              <w:bottom w:val="single" w:sz="8" w:space="0" w:color="000000"/>
              <w:right w:val="single" w:sz="8" w:space="0" w:color="000000"/>
            </w:tcBorders>
            <w:tcMar>
              <w:top w:w="55" w:type="dxa"/>
              <w:left w:w="55" w:type="dxa"/>
              <w:bottom w:w="55" w:type="dxa"/>
              <w:right w:w="55" w:type="dxa"/>
            </w:tcMar>
            <w:vAlign w:val="center"/>
            <w:hideMark/>
          </w:tcPr>
          <w:p w:rsidR="00E61E6F" w:rsidRPr="00E61E6F" w:rsidRDefault="00E61E6F" w:rsidP="00E61E6F">
            <w:pPr>
              <w:spacing w:before="100" w:beforeAutospacing="1" w:after="100" w:afterAutospacing="1" w:line="240" w:lineRule="auto"/>
              <w:jc w:val="center"/>
              <w:rPr>
                <w:rFonts w:eastAsia="Times New Roman" w:cstheme="minorHAnsi"/>
                <w:szCs w:val="24"/>
                <w:lang w:eastAsia="pl-PL"/>
              </w:rPr>
            </w:pPr>
            <w:r w:rsidRPr="00E61E6F">
              <w:rPr>
                <w:rFonts w:eastAsia="Times New Roman" w:cstheme="minorHAnsi"/>
                <w:szCs w:val="24"/>
                <w:lang w:eastAsia="pl-PL"/>
              </w:rPr>
              <w:t>3095,20</w:t>
            </w:r>
          </w:p>
        </w:tc>
      </w:tr>
    </w:tbl>
    <w:p w:rsidR="00197E9D" w:rsidRDefault="00E61E6F" w:rsidP="00E61E6F">
      <w:pPr>
        <w:spacing w:before="100" w:beforeAutospacing="1" w:after="100" w:afterAutospacing="1" w:line="240" w:lineRule="auto"/>
      </w:pPr>
      <w:r w:rsidRPr="00E61E6F">
        <w:rPr>
          <w:rFonts w:ascii="Times New Roman" w:eastAsia="Times New Roman" w:hAnsi="Times New Roman" w:cs="Times New Roman"/>
          <w:color w:val="FF0000"/>
          <w:sz w:val="24"/>
          <w:szCs w:val="24"/>
          <w:lang w:eastAsia="pl-PL"/>
        </w:rPr>
        <w:t> </w:t>
      </w:r>
    </w:p>
    <w:p w:rsidR="000C77A6" w:rsidRPr="000C77A6" w:rsidRDefault="000C77A6" w:rsidP="00A6269A">
      <w:pPr>
        <w:shd w:val="clear" w:color="auto" w:fill="92D050"/>
        <w:spacing w:after="0"/>
        <w:rPr>
          <w:b/>
        </w:rPr>
      </w:pPr>
      <w:r w:rsidRPr="000C77A6">
        <w:rPr>
          <w:b/>
        </w:rPr>
        <w:t>VI. Plan wykorzystania zasobu nieruchomości gminnych.</w:t>
      </w:r>
    </w:p>
    <w:p w:rsidR="00706B17" w:rsidRDefault="00706B17" w:rsidP="007A423B">
      <w:pPr>
        <w:spacing w:after="0" w:line="240" w:lineRule="auto"/>
        <w:jc w:val="both"/>
      </w:pPr>
    </w:p>
    <w:p w:rsidR="007A423B" w:rsidRPr="000C77A6" w:rsidRDefault="007A423B" w:rsidP="007A423B">
      <w:pPr>
        <w:spacing w:after="0" w:line="240" w:lineRule="auto"/>
        <w:jc w:val="both"/>
      </w:pPr>
      <w:r w:rsidRPr="000C77A6">
        <w:t>Burmistrz Miasta i Gminy Gołańcz w 201</w:t>
      </w:r>
      <w:r>
        <w:t>9</w:t>
      </w:r>
      <w:r w:rsidRPr="000C77A6">
        <w:t xml:space="preserve"> r. gospodarował nieruchomości</w:t>
      </w:r>
      <w:r>
        <w:t>ami wchodzącymi w skład zasobu g</w:t>
      </w:r>
      <w:r w:rsidRPr="000C77A6">
        <w:t>miny Gołańcz poprzez ich udostępnianie oraz nabywanie nieruchomości do zasobu. Działania te są realizowane w trybie: sprzedaży, zamiany, oddania w użytkowanie wieczyste, dzierżawy, najmu oraz ustanowienia prawa trwałego zarządu</w:t>
      </w:r>
      <w:r>
        <w:t>,</w:t>
      </w:r>
      <w:r w:rsidRPr="000C77A6">
        <w:t xml:space="preserve"> zgodnie z obowiązującymi w tym zakresie przepisami oraz pod kątem oceny możliwości udostępnienia nieruchomości ze względu na położenie</w:t>
      </w:r>
      <w:r>
        <w:t>,</w:t>
      </w:r>
      <w:r w:rsidRPr="000C77A6">
        <w:t xml:space="preserve"> możliwość zagospodarowania oraz gospodarność i racjonalność prowadzonych działań.</w:t>
      </w:r>
    </w:p>
    <w:p w:rsidR="007A423B" w:rsidRPr="006A50F7" w:rsidRDefault="007A423B" w:rsidP="007A423B">
      <w:pPr>
        <w:spacing w:after="0"/>
        <w:rPr>
          <w:sz w:val="20"/>
        </w:rPr>
      </w:pPr>
    </w:p>
    <w:p w:rsidR="007A423B" w:rsidRPr="000C77A6" w:rsidRDefault="007A423B" w:rsidP="007A423B">
      <w:pPr>
        <w:numPr>
          <w:ilvl w:val="0"/>
          <w:numId w:val="8"/>
        </w:numPr>
        <w:spacing w:after="0" w:line="240" w:lineRule="auto"/>
        <w:ind w:left="284" w:hanging="284"/>
      </w:pPr>
      <w:r>
        <w:rPr>
          <w:b/>
        </w:rPr>
        <w:t>Stan ewidencyjny nieruchomości.</w:t>
      </w:r>
    </w:p>
    <w:p w:rsidR="007A423B" w:rsidRDefault="007A423B" w:rsidP="007A423B">
      <w:pPr>
        <w:spacing w:after="0" w:line="240" w:lineRule="auto"/>
        <w:jc w:val="both"/>
      </w:pPr>
      <w:r w:rsidRPr="00E61631">
        <w:t xml:space="preserve">Stan mienia na dzień 01.01.2019 r. wynosił 4 598 161,52 zł. W wyniku nabywania i zbywania nieruchomości oraz regulacji stanu mienia przychody wyniosły: 415 182,00 zł, natomiast rozchody 415 841,92 zł. Stan mienia na dzień 31.12.2019 r. opiewał na kwotę 4 597 501,60 zł i wynosił o 659,92 zł mniej niż na początku roku 2019. Różnica ta wynika przede wszystkim z regulacji stanu mienia oraz </w:t>
      </w:r>
      <w:r w:rsidRPr="000C77A6">
        <w:t xml:space="preserve">z braku zainteresowania nieruchomościami przeznaczonymi do sprzedaży w drodze przetargu. </w:t>
      </w:r>
    </w:p>
    <w:p w:rsidR="007A423B" w:rsidRPr="000C77A6" w:rsidRDefault="007A423B" w:rsidP="007A423B">
      <w:pPr>
        <w:numPr>
          <w:ilvl w:val="0"/>
          <w:numId w:val="8"/>
        </w:numPr>
        <w:spacing w:after="0" w:line="240" w:lineRule="auto"/>
        <w:ind w:left="284" w:hanging="284"/>
      </w:pPr>
      <w:r w:rsidRPr="00267575">
        <w:rPr>
          <w:b/>
        </w:rPr>
        <w:t>Sposób</w:t>
      </w:r>
      <w:r w:rsidRPr="000C77A6">
        <w:rPr>
          <w:b/>
        </w:rPr>
        <w:t xml:space="preserve"> użytkowania mienia komunalnego:     </w:t>
      </w:r>
    </w:p>
    <w:p w:rsidR="007A423B" w:rsidRPr="000C77A6" w:rsidRDefault="007A423B" w:rsidP="007A423B">
      <w:pPr>
        <w:numPr>
          <w:ilvl w:val="0"/>
          <w:numId w:val="9"/>
        </w:numPr>
        <w:spacing w:after="0" w:line="240" w:lineRule="auto"/>
        <w:ind w:left="567" w:hanging="283"/>
        <w:jc w:val="both"/>
      </w:pPr>
      <w:r w:rsidRPr="000C77A6">
        <w:t>grunty ro</w:t>
      </w:r>
      <w:r>
        <w:t xml:space="preserve">lne o powierzchni 22,4496 ha - </w:t>
      </w:r>
      <w:r w:rsidRPr="000C77A6">
        <w:t xml:space="preserve">są wydzierżawione na </w:t>
      </w:r>
      <w:r>
        <w:t xml:space="preserve">podstawie umów </w:t>
      </w:r>
      <w:r w:rsidRPr="000C77A6">
        <w:t>dzierżawnych oraz użytkowan</w:t>
      </w:r>
      <w:r>
        <w:t>e przez nauczycieli w ramach K</w:t>
      </w:r>
      <w:r w:rsidRPr="000C77A6">
        <w:t>arty nauczyciela;</w:t>
      </w:r>
    </w:p>
    <w:p w:rsidR="007A423B" w:rsidRPr="000C77A6" w:rsidRDefault="007A423B" w:rsidP="007A423B">
      <w:pPr>
        <w:numPr>
          <w:ilvl w:val="0"/>
          <w:numId w:val="9"/>
        </w:numPr>
        <w:spacing w:after="0" w:line="240" w:lineRule="auto"/>
        <w:ind w:left="567" w:hanging="283"/>
        <w:jc w:val="both"/>
      </w:pPr>
      <w:r w:rsidRPr="000C77A6">
        <w:t xml:space="preserve">oddane w użyczenie Zakładowi Gospodarki Komunalnej i Mieszkaniowej </w:t>
      </w:r>
      <w:r>
        <w:t xml:space="preserve">w </w:t>
      </w:r>
      <w:proofErr w:type="spellStart"/>
      <w:r w:rsidRPr="000C77A6">
        <w:t>Gołańcz</w:t>
      </w:r>
      <w:r>
        <w:t>y</w:t>
      </w:r>
      <w:proofErr w:type="spellEnd"/>
      <w:r w:rsidRPr="000C77A6">
        <w:t>:</w:t>
      </w:r>
    </w:p>
    <w:p w:rsidR="007A423B" w:rsidRPr="000C77A6" w:rsidRDefault="007A423B" w:rsidP="007A423B">
      <w:pPr>
        <w:numPr>
          <w:ilvl w:val="0"/>
          <w:numId w:val="10"/>
        </w:numPr>
        <w:spacing w:after="0" w:line="240" w:lineRule="auto"/>
        <w:ind w:left="851" w:hanging="284"/>
        <w:jc w:val="both"/>
      </w:pPr>
      <w:r w:rsidRPr="000C77A6">
        <w:t>grunty rolne przy budynkach komunalnych</w:t>
      </w:r>
      <w:r>
        <w:t>:</w:t>
      </w:r>
      <w:r w:rsidRPr="000C77A6">
        <w:t xml:space="preserve"> 4,5678 ha</w:t>
      </w:r>
      <w:r>
        <w:t>,</w:t>
      </w:r>
    </w:p>
    <w:p w:rsidR="007A423B" w:rsidRPr="000C77A6" w:rsidRDefault="007A423B" w:rsidP="007A423B">
      <w:pPr>
        <w:numPr>
          <w:ilvl w:val="0"/>
          <w:numId w:val="10"/>
        </w:numPr>
        <w:spacing w:after="0" w:line="240" w:lineRule="auto"/>
        <w:ind w:left="851" w:hanging="284"/>
        <w:jc w:val="both"/>
      </w:pPr>
      <w:r w:rsidRPr="000C77A6">
        <w:t>drogi dojazdowe do budynków komunalnych</w:t>
      </w:r>
      <w:r>
        <w:t>:</w:t>
      </w:r>
      <w:r w:rsidRPr="000C77A6">
        <w:t xml:space="preserve"> 0,4800 ha</w:t>
      </w:r>
      <w:r>
        <w:t>,</w:t>
      </w:r>
    </w:p>
    <w:p w:rsidR="007A423B" w:rsidRPr="000C77A6" w:rsidRDefault="007A423B" w:rsidP="007A423B">
      <w:pPr>
        <w:numPr>
          <w:ilvl w:val="0"/>
          <w:numId w:val="10"/>
        </w:numPr>
        <w:spacing w:after="0" w:line="240" w:lineRule="auto"/>
        <w:ind w:left="851" w:hanging="284"/>
        <w:jc w:val="both"/>
      </w:pPr>
      <w:r w:rsidRPr="000C77A6">
        <w:t>grunty zabudowane budynkami komunalnymi</w:t>
      </w:r>
      <w:r>
        <w:t>:</w:t>
      </w:r>
      <w:r w:rsidRPr="000C77A6">
        <w:t>6,7200 ha</w:t>
      </w:r>
      <w:r>
        <w:t>,</w:t>
      </w:r>
    </w:p>
    <w:p w:rsidR="007A423B" w:rsidRPr="000C77A6" w:rsidRDefault="007A423B" w:rsidP="007A423B">
      <w:pPr>
        <w:numPr>
          <w:ilvl w:val="0"/>
          <w:numId w:val="10"/>
        </w:numPr>
        <w:spacing w:after="0" w:line="240" w:lineRule="auto"/>
        <w:ind w:left="851" w:hanging="284"/>
        <w:jc w:val="both"/>
      </w:pPr>
      <w:r w:rsidRPr="000C77A6">
        <w:t>grunty zajęte pod składowisko odpadów komunalnych, o</w:t>
      </w:r>
      <w:r>
        <w:t>czyszczalnie i hydrofornie: 9,0771 ha,</w:t>
      </w:r>
    </w:p>
    <w:p w:rsidR="007A423B" w:rsidRPr="000C77A6" w:rsidRDefault="007A423B" w:rsidP="007A423B">
      <w:pPr>
        <w:numPr>
          <w:ilvl w:val="0"/>
          <w:numId w:val="10"/>
        </w:numPr>
        <w:spacing w:after="0" w:line="240" w:lineRule="auto"/>
        <w:ind w:left="851" w:hanging="284"/>
        <w:jc w:val="both"/>
      </w:pPr>
      <w:r w:rsidRPr="000C77A6">
        <w:t>oraz grunty stanowiące nieużytki</w:t>
      </w:r>
      <w:r>
        <w:t>:</w:t>
      </w:r>
      <w:r w:rsidRPr="000C77A6">
        <w:t xml:space="preserve"> 1,6900 ha</w:t>
      </w:r>
      <w:r>
        <w:t>;</w:t>
      </w:r>
    </w:p>
    <w:p w:rsidR="007A423B" w:rsidRPr="000C77A6" w:rsidRDefault="007A423B" w:rsidP="007A423B">
      <w:pPr>
        <w:spacing w:after="0" w:line="240" w:lineRule="auto"/>
        <w:ind w:left="567"/>
        <w:jc w:val="both"/>
      </w:pPr>
      <w:r w:rsidRPr="000C77A6">
        <w:t xml:space="preserve">Powierzchnia gruntów użytkowanych przez </w:t>
      </w:r>
      <w:proofErr w:type="spellStart"/>
      <w:r w:rsidRPr="000C77A6">
        <w:t>Z</w:t>
      </w:r>
      <w:r>
        <w:t>GKiM</w:t>
      </w:r>
      <w:proofErr w:type="spellEnd"/>
      <w:r w:rsidRPr="000C77A6">
        <w:t xml:space="preserve"> łącznie wynosi 22,5349 h</w:t>
      </w:r>
      <w:r>
        <w:t>a, w tym oddane w trwały zarząd</w:t>
      </w:r>
      <w:r w:rsidRPr="000C77A6">
        <w:t xml:space="preserve"> </w:t>
      </w:r>
      <w:r>
        <w:t>o</w:t>
      </w:r>
      <w:r w:rsidRPr="000C77A6">
        <w:t xml:space="preserve"> powierzc</w:t>
      </w:r>
      <w:r>
        <w:t xml:space="preserve">hni </w:t>
      </w:r>
      <w:r w:rsidRPr="000C77A6">
        <w:t>3,2136 ha.</w:t>
      </w:r>
    </w:p>
    <w:p w:rsidR="007A423B" w:rsidRPr="000C77A6" w:rsidRDefault="007A423B" w:rsidP="007A423B">
      <w:pPr>
        <w:numPr>
          <w:ilvl w:val="0"/>
          <w:numId w:val="9"/>
        </w:numPr>
        <w:spacing w:after="0" w:line="240" w:lineRule="auto"/>
        <w:ind w:left="567" w:hanging="283"/>
        <w:jc w:val="both"/>
      </w:pPr>
      <w:r w:rsidRPr="000C77A6">
        <w:t>pozostałe grunty (drogi, lasy, place, boiska, rowy) są w użytkowaniu całej społeczności gminnej;</w:t>
      </w:r>
    </w:p>
    <w:p w:rsidR="007A423B" w:rsidRPr="000C77A6" w:rsidRDefault="007A423B" w:rsidP="007A423B">
      <w:pPr>
        <w:numPr>
          <w:ilvl w:val="0"/>
          <w:numId w:val="9"/>
        </w:numPr>
        <w:spacing w:after="0" w:line="240" w:lineRule="auto"/>
        <w:ind w:left="567" w:hanging="283"/>
        <w:jc w:val="both"/>
      </w:pPr>
      <w:r w:rsidRPr="000C77A6">
        <w:t>budynki komunalne</w:t>
      </w:r>
      <w:r>
        <w:t>,</w:t>
      </w:r>
      <w:r w:rsidRPr="000C77A6">
        <w:t xml:space="preserve"> jak i cała sieć wodociągowa, kanaliz</w:t>
      </w:r>
      <w:r>
        <w:t>acyjna, oczyszczalnie ścieków i </w:t>
      </w:r>
      <w:r w:rsidRPr="000C77A6">
        <w:t xml:space="preserve">składowisko odpadów komunalnych  zostały przekazane w administrację </w:t>
      </w:r>
      <w:proofErr w:type="spellStart"/>
      <w:r w:rsidRPr="000C77A6">
        <w:t>Z</w:t>
      </w:r>
      <w:r>
        <w:t>GKiM</w:t>
      </w:r>
      <w:proofErr w:type="spellEnd"/>
      <w:r w:rsidRPr="000C77A6">
        <w:t>.</w:t>
      </w:r>
    </w:p>
    <w:p w:rsidR="007A423B" w:rsidRPr="000C77A6" w:rsidRDefault="007A423B" w:rsidP="007A423B">
      <w:pPr>
        <w:spacing w:after="0" w:line="240" w:lineRule="auto"/>
        <w:jc w:val="both"/>
      </w:pPr>
      <w:r w:rsidRPr="000C77A6">
        <w:t xml:space="preserve">Mienie komunalne </w:t>
      </w:r>
      <w:r>
        <w:t>g</w:t>
      </w:r>
      <w:r w:rsidRPr="000C77A6">
        <w:t>miny Gołańcz jest całkowicie zagospod</w:t>
      </w:r>
      <w:r>
        <w:t>arowane. Grunty nadające się do </w:t>
      </w:r>
      <w:r w:rsidRPr="000C77A6">
        <w:t>rolniczego użytkowania zostały wydzierżawione. Budynki stanowiące mieni</w:t>
      </w:r>
      <w:r>
        <w:t xml:space="preserve">e komunalne są zagospodarowane. </w:t>
      </w:r>
      <w:r w:rsidRPr="000C77A6">
        <w:t>Budynki oświatowe są przekazane placówkom na podstawie decyzji o oddanie w trwały zarząd.</w:t>
      </w:r>
    </w:p>
    <w:p w:rsidR="007A423B" w:rsidRPr="000C77A6" w:rsidRDefault="007A423B" w:rsidP="007A423B">
      <w:pPr>
        <w:spacing w:after="0" w:line="240" w:lineRule="auto"/>
      </w:pPr>
    </w:p>
    <w:p w:rsidR="007A423B" w:rsidRPr="00034724" w:rsidRDefault="007A423B" w:rsidP="007A423B">
      <w:pPr>
        <w:numPr>
          <w:ilvl w:val="0"/>
          <w:numId w:val="8"/>
        </w:numPr>
        <w:spacing w:after="0" w:line="240" w:lineRule="auto"/>
        <w:ind w:left="284" w:hanging="284"/>
        <w:rPr>
          <w:b/>
        </w:rPr>
      </w:pPr>
      <w:r w:rsidRPr="00034724">
        <w:rPr>
          <w:b/>
        </w:rPr>
        <w:t>Zakup nieruchomości na mienie gminne.</w:t>
      </w:r>
    </w:p>
    <w:p w:rsidR="007A423B" w:rsidRPr="000C77A6" w:rsidRDefault="007A423B" w:rsidP="007A423B">
      <w:pPr>
        <w:spacing w:after="0" w:line="240" w:lineRule="auto"/>
        <w:jc w:val="both"/>
      </w:pPr>
      <w:r w:rsidRPr="000C77A6">
        <w:t xml:space="preserve">Zakupiono </w:t>
      </w:r>
      <w:r>
        <w:t xml:space="preserve">następujące </w:t>
      </w:r>
      <w:r w:rsidRPr="000C77A6">
        <w:t xml:space="preserve">działki z przeznaczeniem </w:t>
      </w:r>
      <w:r>
        <w:t>pod drogi przy ulicy Sportowej w </w:t>
      </w:r>
      <w:proofErr w:type="spellStart"/>
      <w:r w:rsidRPr="000C77A6">
        <w:t>G</w:t>
      </w:r>
      <w:r>
        <w:t>ołańczy</w:t>
      </w:r>
      <w:proofErr w:type="spellEnd"/>
      <w:r w:rsidRPr="000C77A6">
        <w:t xml:space="preserve">: </w:t>
      </w:r>
    </w:p>
    <w:p w:rsidR="007A423B" w:rsidRPr="000C77A6" w:rsidRDefault="007A423B" w:rsidP="007A423B">
      <w:pPr>
        <w:numPr>
          <w:ilvl w:val="0"/>
          <w:numId w:val="7"/>
        </w:numPr>
        <w:spacing w:after="0"/>
      </w:pPr>
      <w:r>
        <w:t>d</w:t>
      </w:r>
      <w:r w:rsidRPr="000C77A6">
        <w:t>ziałka nr 1054/</w:t>
      </w:r>
      <w:r>
        <w:t>25</w:t>
      </w:r>
      <w:r w:rsidRPr="000C77A6">
        <w:t xml:space="preserve"> o powierzchni 0,</w:t>
      </w:r>
      <w:r>
        <w:t>0902</w:t>
      </w:r>
      <w:r w:rsidRPr="000C77A6">
        <w:t xml:space="preserve"> ha i wartości </w:t>
      </w:r>
      <w:r>
        <w:t>16</w:t>
      </w:r>
      <w:r w:rsidRPr="000C77A6">
        <w:t> </w:t>
      </w:r>
      <w:r>
        <w:t>141</w:t>
      </w:r>
      <w:r w:rsidRPr="000C77A6">
        <w:t xml:space="preserve"> zł</w:t>
      </w:r>
      <w:r>
        <w:t>,</w:t>
      </w:r>
    </w:p>
    <w:p w:rsidR="007A423B" w:rsidRPr="000C77A6" w:rsidRDefault="007A423B" w:rsidP="007A423B">
      <w:pPr>
        <w:numPr>
          <w:ilvl w:val="0"/>
          <w:numId w:val="7"/>
        </w:numPr>
        <w:spacing w:after="0"/>
      </w:pPr>
      <w:r>
        <w:t>d</w:t>
      </w:r>
      <w:r w:rsidRPr="000C77A6">
        <w:t>ziałka</w:t>
      </w:r>
      <w:r>
        <w:t xml:space="preserve"> nr </w:t>
      </w:r>
      <w:r w:rsidRPr="000C77A6">
        <w:t>1054/</w:t>
      </w:r>
      <w:r>
        <w:t>14</w:t>
      </w:r>
      <w:r w:rsidRPr="000C77A6">
        <w:t xml:space="preserve"> o po</w:t>
      </w:r>
      <w:r>
        <w:t>wierzchni 0,2498 ha i wartości 46 141</w:t>
      </w:r>
      <w:r w:rsidRPr="000C77A6">
        <w:t xml:space="preserve"> zł</w:t>
      </w:r>
      <w:r>
        <w:t>,</w:t>
      </w:r>
    </w:p>
    <w:p w:rsidR="007A423B" w:rsidRPr="004F10C3" w:rsidRDefault="007A423B" w:rsidP="007A423B">
      <w:pPr>
        <w:spacing w:after="0" w:line="240" w:lineRule="auto"/>
        <w:jc w:val="both"/>
      </w:pPr>
      <w:r w:rsidRPr="004F10C3">
        <w:t xml:space="preserve">Łączna wartość zakupionych działek to </w:t>
      </w:r>
      <w:r>
        <w:t>62 282,00</w:t>
      </w:r>
      <w:r w:rsidRPr="004F10C3">
        <w:t xml:space="preserve"> zł</w:t>
      </w:r>
      <w:r>
        <w:t xml:space="preserve"> (w tym 150 zł wydatek roku 2018)</w:t>
      </w:r>
      <w:r w:rsidRPr="004F10C3">
        <w:t>.</w:t>
      </w:r>
    </w:p>
    <w:p w:rsidR="007A423B" w:rsidRPr="00034724" w:rsidRDefault="007A423B" w:rsidP="007A423B">
      <w:pPr>
        <w:spacing w:after="0" w:line="240" w:lineRule="auto"/>
      </w:pPr>
    </w:p>
    <w:p w:rsidR="007A423B" w:rsidRPr="000C77A6" w:rsidRDefault="007A423B" w:rsidP="007A423B">
      <w:pPr>
        <w:numPr>
          <w:ilvl w:val="0"/>
          <w:numId w:val="8"/>
        </w:numPr>
        <w:spacing w:after="0" w:line="240" w:lineRule="auto"/>
        <w:ind w:left="284" w:hanging="284"/>
        <w:rPr>
          <w:b/>
        </w:rPr>
      </w:pPr>
      <w:r>
        <w:rPr>
          <w:b/>
        </w:rPr>
        <w:t>S</w:t>
      </w:r>
      <w:r w:rsidRPr="000C77A6">
        <w:rPr>
          <w:b/>
        </w:rPr>
        <w:t>przedaż mie</w:t>
      </w:r>
      <w:r>
        <w:rPr>
          <w:b/>
        </w:rPr>
        <w:t>nia komunalnego.</w:t>
      </w:r>
    </w:p>
    <w:p w:rsidR="007A423B" w:rsidRDefault="007A423B" w:rsidP="007A423B">
      <w:pPr>
        <w:spacing w:after="0"/>
        <w:jc w:val="both"/>
      </w:pPr>
      <w:r w:rsidRPr="00CA1A16">
        <w:t xml:space="preserve">Gmina Gołańcz sprzedała </w:t>
      </w:r>
      <w:r>
        <w:t xml:space="preserve">następujące </w:t>
      </w:r>
      <w:r w:rsidRPr="000C77A6">
        <w:t>działki</w:t>
      </w:r>
      <w:r>
        <w:t>:</w:t>
      </w:r>
      <w:r w:rsidRPr="000C77A6">
        <w:t xml:space="preserve"> </w:t>
      </w:r>
    </w:p>
    <w:p w:rsidR="007A423B" w:rsidRDefault="007A423B" w:rsidP="007A423B">
      <w:pPr>
        <w:pStyle w:val="Akapitzlist"/>
        <w:numPr>
          <w:ilvl w:val="0"/>
          <w:numId w:val="41"/>
        </w:numPr>
        <w:spacing w:after="0" w:line="240" w:lineRule="auto"/>
      </w:pPr>
      <w:r>
        <w:t xml:space="preserve">Działka w </w:t>
      </w:r>
      <w:proofErr w:type="spellStart"/>
      <w:r>
        <w:t>Gołańczy</w:t>
      </w:r>
      <w:proofErr w:type="spellEnd"/>
      <w:r>
        <w:t xml:space="preserve"> 1018/5 – budowlana,  pow. 0,0100 ha cena sprzedaży 4.450,00 zł,</w:t>
      </w:r>
    </w:p>
    <w:p w:rsidR="007A423B" w:rsidRDefault="007A423B" w:rsidP="007A423B">
      <w:pPr>
        <w:pStyle w:val="Akapitzlist"/>
        <w:numPr>
          <w:ilvl w:val="0"/>
          <w:numId w:val="41"/>
        </w:numPr>
        <w:spacing w:after="0" w:line="240" w:lineRule="auto"/>
      </w:pPr>
      <w:r>
        <w:t xml:space="preserve">Działka w </w:t>
      </w:r>
      <w:proofErr w:type="spellStart"/>
      <w:r>
        <w:t>Gołańczy</w:t>
      </w:r>
      <w:proofErr w:type="spellEnd"/>
      <w:r>
        <w:t xml:space="preserve"> 892/20 – budowlana,  pow. 0,0115 ha  cena sprzedaży 5.100,00 zł,</w:t>
      </w:r>
    </w:p>
    <w:p w:rsidR="007A423B" w:rsidRDefault="007A423B" w:rsidP="007A423B">
      <w:pPr>
        <w:pStyle w:val="Akapitzlist"/>
        <w:numPr>
          <w:ilvl w:val="0"/>
          <w:numId w:val="41"/>
        </w:numPr>
        <w:spacing w:after="0" w:line="240" w:lineRule="auto"/>
      </w:pPr>
      <w:r>
        <w:t>Działka w Krzyżankach 26/8 – budowlana,  pow. 0,3951 ha  cena sprzedaży 18.180,00 zł,</w:t>
      </w:r>
    </w:p>
    <w:p w:rsidR="007A423B" w:rsidRDefault="007A423B" w:rsidP="007A423B">
      <w:pPr>
        <w:pStyle w:val="Akapitzlist"/>
        <w:numPr>
          <w:ilvl w:val="0"/>
          <w:numId w:val="41"/>
        </w:numPr>
        <w:spacing w:after="0" w:line="240" w:lineRule="auto"/>
      </w:pPr>
      <w:r>
        <w:t xml:space="preserve">Działka w </w:t>
      </w:r>
      <w:proofErr w:type="spellStart"/>
      <w:r>
        <w:t>Gołańczy</w:t>
      </w:r>
      <w:proofErr w:type="spellEnd"/>
      <w:r>
        <w:t xml:space="preserve"> 154 – rola,  pow. 0,3098 ha  cena sprzedaży 13.640,00 zł,</w:t>
      </w:r>
    </w:p>
    <w:p w:rsidR="007A423B" w:rsidRDefault="007A423B" w:rsidP="007A423B">
      <w:pPr>
        <w:pStyle w:val="Akapitzlist"/>
        <w:numPr>
          <w:ilvl w:val="0"/>
          <w:numId w:val="41"/>
        </w:numPr>
        <w:spacing w:after="0" w:line="240" w:lineRule="auto"/>
      </w:pPr>
      <w:r>
        <w:t>Działka w Potulinie 65/2 – rola,  pow. 2,2843 ha cena sprzedaży 128.270,00 zł,</w:t>
      </w:r>
    </w:p>
    <w:p w:rsidR="007A423B" w:rsidRDefault="007A423B" w:rsidP="007A423B">
      <w:pPr>
        <w:pStyle w:val="Akapitzlist"/>
        <w:numPr>
          <w:ilvl w:val="0"/>
          <w:numId w:val="41"/>
        </w:numPr>
        <w:spacing w:after="0" w:line="240" w:lineRule="auto"/>
      </w:pPr>
      <w:r>
        <w:t>Działka w Czesławicach 73/1 – rola,  pow. 5,2060 ha cena sprzedaży 288.400,00 zł,</w:t>
      </w:r>
    </w:p>
    <w:p w:rsidR="007A423B" w:rsidRDefault="007A423B" w:rsidP="007A423B">
      <w:pPr>
        <w:pStyle w:val="Akapitzlist"/>
        <w:numPr>
          <w:ilvl w:val="0"/>
          <w:numId w:val="41"/>
        </w:numPr>
        <w:spacing w:after="0" w:line="240" w:lineRule="auto"/>
      </w:pPr>
      <w:r>
        <w:t>Działka w Jeziorkach 93 – rola,  pow. 0,0800 ha  cena sprzedaży 23.230,00 zł,</w:t>
      </w:r>
    </w:p>
    <w:p w:rsidR="007A423B" w:rsidRDefault="007A423B" w:rsidP="007A423B">
      <w:pPr>
        <w:pStyle w:val="Akapitzlist"/>
        <w:numPr>
          <w:ilvl w:val="0"/>
          <w:numId w:val="41"/>
        </w:numPr>
        <w:spacing w:after="0" w:line="240" w:lineRule="auto"/>
      </w:pPr>
      <w:r>
        <w:t>Działka w Jeziorkach 4 – rola,  pow. 1,3600 ha  cena sprzedaży 82.820,00 zł,</w:t>
      </w:r>
    </w:p>
    <w:p w:rsidR="007A423B" w:rsidRDefault="007A423B" w:rsidP="007A423B">
      <w:pPr>
        <w:pStyle w:val="Akapitzlist"/>
        <w:numPr>
          <w:ilvl w:val="0"/>
          <w:numId w:val="41"/>
        </w:numPr>
        <w:spacing w:after="0" w:line="240" w:lineRule="auto"/>
      </w:pPr>
      <w:r>
        <w:t xml:space="preserve">Działka w Laskownicy Wielkiej 169/1 – rola,  pow. 0,9641 ha cena sprzedaży  </w:t>
      </w:r>
      <w:r w:rsidR="003E0459" w:rsidRPr="003E0459">
        <w:t xml:space="preserve">58 580,00 zł   </w:t>
      </w:r>
      <w:r w:rsidRPr="003E0459">
        <w:t xml:space="preserve">  </w:t>
      </w:r>
    </w:p>
    <w:p w:rsidR="007A423B" w:rsidRPr="004F10C3" w:rsidRDefault="007A423B" w:rsidP="007A423B">
      <w:pPr>
        <w:spacing w:after="0" w:line="240" w:lineRule="auto"/>
        <w:jc w:val="both"/>
      </w:pPr>
      <w:r w:rsidRPr="004F10C3">
        <w:t xml:space="preserve">Łączna wartość </w:t>
      </w:r>
      <w:r>
        <w:t>sprzedanych</w:t>
      </w:r>
      <w:r w:rsidRPr="004F10C3">
        <w:t xml:space="preserve"> działek to </w:t>
      </w:r>
      <w:r>
        <w:t>622 670,00 zł w tym 5 185,28 VAT-u.</w:t>
      </w:r>
    </w:p>
    <w:p w:rsidR="007A423B" w:rsidRPr="00034724" w:rsidRDefault="007A423B" w:rsidP="007A423B">
      <w:pPr>
        <w:pStyle w:val="Akapitzlist"/>
        <w:spacing w:after="0" w:line="240" w:lineRule="auto"/>
      </w:pPr>
    </w:p>
    <w:p w:rsidR="007A423B" w:rsidRPr="00133CBF" w:rsidRDefault="007A423B" w:rsidP="003E0459">
      <w:pPr>
        <w:pStyle w:val="Akapitzlist"/>
        <w:numPr>
          <w:ilvl w:val="0"/>
          <w:numId w:val="8"/>
        </w:numPr>
        <w:spacing w:after="0"/>
        <w:ind w:left="284" w:hanging="284"/>
        <w:jc w:val="both"/>
      </w:pPr>
      <w:r w:rsidRPr="00133CBF">
        <w:rPr>
          <w:b/>
        </w:rPr>
        <w:t>Przekształceniu prawa użytkowania wieczystego gruntów zabudowanych na cele mieszkaniowe w prawo własności tych gruntów (wniesiona opłata jednorazowa)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985"/>
        <w:gridCol w:w="2126"/>
        <w:gridCol w:w="2126"/>
      </w:tblGrid>
      <w:tr w:rsidR="003E0459" w:rsidRPr="003E0459" w:rsidTr="003E0459">
        <w:trPr>
          <w:tblHeader/>
          <w:jc w:val="center"/>
        </w:trPr>
        <w:tc>
          <w:tcPr>
            <w:tcW w:w="675" w:type="dxa"/>
            <w:shd w:val="clear" w:color="auto" w:fill="EEECE1" w:themeFill="background2"/>
          </w:tcPr>
          <w:p w:rsidR="003E0459" w:rsidRPr="003E0459" w:rsidRDefault="003E0459" w:rsidP="00226474">
            <w:pPr>
              <w:spacing w:after="0"/>
              <w:jc w:val="center"/>
              <w:rPr>
                <w:rFonts w:ascii="Calibri" w:hAnsi="Calibri" w:cs="Calibri"/>
                <w:b/>
                <w:szCs w:val="24"/>
              </w:rPr>
            </w:pPr>
            <w:r>
              <w:rPr>
                <w:rFonts w:ascii="Calibri" w:hAnsi="Calibri" w:cs="Calibri"/>
                <w:b/>
                <w:szCs w:val="24"/>
              </w:rPr>
              <w:t>Lp.</w:t>
            </w:r>
          </w:p>
        </w:tc>
        <w:tc>
          <w:tcPr>
            <w:tcW w:w="1985" w:type="dxa"/>
            <w:shd w:val="clear" w:color="auto" w:fill="EEECE1" w:themeFill="background2"/>
          </w:tcPr>
          <w:p w:rsidR="003E0459" w:rsidRPr="003E0459" w:rsidRDefault="003E0459" w:rsidP="00226474">
            <w:pPr>
              <w:spacing w:after="0"/>
              <w:jc w:val="center"/>
              <w:rPr>
                <w:rFonts w:ascii="Calibri" w:hAnsi="Calibri" w:cs="Calibri"/>
                <w:b/>
                <w:szCs w:val="24"/>
              </w:rPr>
            </w:pPr>
            <w:r w:rsidRPr="003E0459">
              <w:rPr>
                <w:rFonts w:ascii="Calibri" w:hAnsi="Calibri" w:cs="Calibri"/>
                <w:b/>
                <w:szCs w:val="24"/>
              </w:rPr>
              <w:t xml:space="preserve">Działka </w:t>
            </w:r>
          </w:p>
        </w:tc>
        <w:tc>
          <w:tcPr>
            <w:tcW w:w="2126" w:type="dxa"/>
            <w:shd w:val="clear" w:color="auto" w:fill="EEECE1" w:themeFill="background2"/>
          </w:tcPr>
          <w:p w:rsidR="003E0459" w:rsidRPr="003E0459" w:rsidRDefault="003E0459" w:rsidP="00226474">
            <w:pPr>
              <w:spacing w:after="0"/>
              <w:jc w:val="center"/>
              <w:rPr>
                <w:rFonts w:ascii="Calibri" w:hAnsi="Calibri" w:cs="Calibri"/>
                <w:b/>
                <w:szCs w:val="24"/>
              </w:rPr>
            </w:pPr>
            <w:r w:rsidRPr="003E0459">
              <w:rPr>
                <w:rFonts w:ascii="Calibri" w:hAnsi="Calibri" w:cs="Calibri"/>
                <w:b/>
                <w:szCs w:val="24"/>
              </w:rPr>
              <w:t>Miejscowość</w:t>
            </w:r>
          </w:p>
        </w:tc>
        <w:tc>
          <w:tcPr>
            <w:tcW w:w="2126" w:type="dxa"/>
            <w:shd w:val="clear" w:color="auto" w:fill="EEECE1" w:themeFill="background2"/>
          </w:tcPr>
          <w:p w:rsidR="003E0459" w:rsidRPr="003E0459" w:rsidRDefault="003E0459" w:rsidP="00226474">
            <w:pPr>
              <w:spacing w:after="0"/>
              <w:jc w:val="center"/>
              <w:rPr>
                <w:rFonts w:ascii="Calibri" w:hAnsi="Calibri" w:cs="Calibri"/>
                <w:b/>
                <w:szCs w:val="24"/>
              </w:rPr>
            </w:pPr>
            <w:r w:rsidRPr="003E0459">
              <w:rPr>
                <w:rFonts w:ascii="Calibri" w:hAnsi="Calibri" w:cs="Calibri"/>
                <w:b/>
                <w:szCs w:val="24"/>
              </w:rPr>
              <w:t>Powierzchnia:</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1</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575/2</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0,1880</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2</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341</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0,1032</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3</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655/1</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0,0356</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4</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657/1</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0,0494</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5</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521</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0,0774</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6</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686/1</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0,0410</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7</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314/4</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Rybowo</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0,0643</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8</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889</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0,0352</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9</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855</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0,0344</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10</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791</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0,0242</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11</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847</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0,0252</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12</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881</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0,0335</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13</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883</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0,0357</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14</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850</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0,0344</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15</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582</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0,1349</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16</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777/2</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0,0890</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17</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1113/1</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0,3360</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18</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1114/3</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0,4218</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19</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1036/14</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0,0833</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20</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1036/8</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0,2141</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21</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323</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Gołańcz</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0,1013</w:t>
            </w:r>
          </w:p>
        </w:tc>
      </w:tr>
      <w:tr w:rsidR="003E0459" w:rsidRPr="003E0459" w:rsidTr="003E0459">
        <w:trPr>
          <w:jc w:val="center"/>
        </w:trPr>
        <w:tc>
          <w:tcPr>
            <w:tcW w:w="67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22</w:t>
            </w:r>
          </w:p>
        </w:tc>
        <w:tc>
          <w:tcPr>
            <w:tcW w:w="1985"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29/1</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Czeszewo</w:t>
            </w:r>
          </w:p>
        </w:tc>
        <w:tc>
          <w:tcPr>
            <w:tcW w:w="2126" w:type="dxa"/>
            <w:shd w:val="clear" w:color="auto" w:fill="auto"/>
          </w:tcPr>
          <w:p w:rsidR="003E0459" w:rsidRPr="003E0459" w:rsidRDefault="003E0459" w:rsidP="00226474">
            <w:pPr>
              <w:spacing w:after="0"/>
              <w:jc w:val="center"/>
              <w:rPr>
                <w:rFonts w:ascii="Calibri" w:hAnsi="Calibri" w:cs="Calibri"/>
                <w:szCs w:val="24"/>
              </w:rPr>
            </w:pPr>
            <w:r w:rsidRPr="003E0459">
              <w:rPr>
                <w:rFonts w:ascii="Calibri" w:hAnsi="Calibri" w:cs="Calibri"/>
                <w:szCs w:val="24"/>
              </w:rPr>
              <w:t>0,1611</w:t>
            </w:r>
          </w:p>
        </w:tc>
      </w:tr>
    </w:tbl>
    <w:p w:rsidR="007A423B" w:rsidRPr="00133CBF" w:rsidRDefault="007A423B" w:rsidP="007A423B">
      <w:pPr>
        <w:spacing w:after="0" w:line="240" w:lineRule="auto"/>
      </w:pPr>
    </w:p>
    <w:p w:rsidR="007A423B" w:rsidRPr="000C77A6" w:rsidRDefault="007A423B" w:rsidP="007A423B">
      <w:pPr>
        <w:numPr>
          <w:ilvl w:val="0"/>
          <w:numId w:val="8"/>
        </w:numPr>
        <w:spacing w:after="0" w:line="240" w:lineRule="auto"/>
        <w:ind w:left="284" w:hanging="284"/>
        <w:rPr>
          <w:b/>
        </w:rPr>
      </w:pPr>
      <w:r w:rsidRPr="000C77A6">
        <w:rPr>
          <w:b/>
        </w:rPr>
        <w:t>Nieruchomości nabyte na mienie gminne nieodpłatnie:</w:t>
      </w:r>
    </w:p>
    <w:p w:rsidR="007A423B" w:rsidRDefault="007A423B" w:rsidP="007A423B">
      <w:pPr>
        <w:spacing w:after="0"/>
      </w:pPr>
      <w:r w:rsidRPr="000C77A6">
        <w:t>W roku 201</w:t>
      </w:r>
      <w:r>
        <w:t>9</w:t>
      </w:r>
      <w:r w:rsidRPr="000C77A6">
        <w:t xml:space="preserve"> nie nabyto żadnej nieruchomości nieodpłatnie.</w:t>
      </w:r>
    </w:p>
    <w:p w:rsidR="007A423B" w:rsidRPr="000C77A6" w:rsidRDefault="007A423B" w:rsidP="007A423B">
      <w:pPr>
        <w:spacing w:after="0"/>
      </w:pPr>
    </w:p>
    <w:p w:rsidR="007A423B" w:rsidRPr="000C77A6" w:rsidRDefault="007A423B" w:rsidP="007A423B">
      <w:pPr>
        <w:numPr>
          <w:ilvl w:val="0"/>
          <w:numId w:val="8"/>
        </w:numPr>
        <w:spacing w:after="0" w:line="240" w:lineRule="auto"/>
        <w:ind w:left="284" w:hanging="284"/>
        <w:rPr>
          <w:b/>
        </w:rPr>
      </w:pPr>
      <w:r>
        <w:rPr>
          <w:b/>
        </w:rPr>
        <w:t>R</w:t>
      </w:r>
      <w:r w:rsidRPr="000C77A6">
        <w:rPr>
          <w:b/>
        </w:rPr>
        <w:t>egulacj</w:t>
      </w:r>
      <w:r>
        <w:rPr>
          <w:b/>
        </w:rPr>
        <w:t>a stanu mienia.</w:t>
      </w:r>
    </w:p>
    <w:p w:rsidR="007A423B" w:rsidRPr="00273BFA" w:rsidRDefault="007A423B" w:rsidP="007A423B">
      <w:pPr>
        <w:spacing w:after="0" w:line="240" w:lineRule="auto"/>
        <w:jc w:val="both"/>
        <w:rPr>
          <w:rFonts w:eastAsia="Times New Roman" w:cs="Arial"/>
          <w:lang w:eastAsia="pl-PL"/>
        </w:rPr>
      </w:pPr>
      <w:r w:rsidRPr="00273BFA">
        <w:rPr>
          <w:rFonts w:eastAsia="Times New Roman" w:cs="Arial"/>
          <w:lang w:eastAsia="pl-PL"/>
        </w:rPr>
        <w:t xml:space="preserve">Dokonano częściowej regulacji mienia. W wyniku podziałów nieruchomości zmieniły się numery ewidencyjne działek. Zdjęto ze stanu działki </w:t>
      </w:r>
      <w:r>
        <w:rPr>
          <w:rFonts w:eastAsia="Times New Roman" w:cs="Arial"/>
          <w:lang w:eastAsia="pl-PL"/>
        </w:rPr>
        <w:t>s</w:t>
      </w:r>
      <w:r w:rsidRPr="00273BFA">
        <w:rPr>
          <w:rFonts w:eastAsia="Times New Roman" w:cs="Arial"/>
          <w:lang w:eastAsia="pl-PL"/>
        </w:rPr>
        <w:t xml:space="preserve">przed podziału i przyjęto na stan działki po podziale. </w:t>
      </w:r>
      <w:r>
        <w:rPr>
          <w:rFonts w:eastAsia="Times New Roman" w:cs="Arial"/>
          <w:lang w:eastAsia="pl-PL"/>
        </w:rPr>
        <w:t>W </w:t>
      </w:r>
      <w:r w:rsidRPr="00273BFA">
        <w:rPr>
          <w:rFonts w:eastAsia="Times New Roman" w:cs="Arial"/>
          <w:lang w:eastAsia="pl-PL"/>
        </w:rPr>
        <w:t xml:space="preserve">wyniku przeprowadzonej regulacji zmniejszył się stan gruntów o </w:t>
      </w:r>
      <w:r>
        <w:rPr>
          <w:rFonts w:eastAsia="Times New Roman" w:cs="Arial"/>
          <w:lang w:eastAsia="pl-PL"/>
        </w:rPr>
        <w:t>1</w:t>
      </w:r>
      <w:r w:rsidRPr="00273BFA">
        <w:rPr>
          <w:rFonts w:eastAsia="Times New Roman" w:cs="Arial"/>
          <w:lang w:eastAsia="pl-PL"/>
        </w:rPr>
        <w:t>,</w:t>
      </w:r>
      <w:r>
        <w:rPr>
          <w:rFonts w:eastAsia="Times New Roman" w:cs="Arial"/>
          <w:lang w:eastAsia="pl-PL"/>
        </w:rPr>
        <w:t>7549</w:t>
      </w:r>
      <w:r w:rsidRPr="00273BFA">
        <w:rPr>
          <w:rFonts w:eastAsia="Times New Roman" w:cs="Arial"/>
          <w:lang w:eastAsia="pl-PL"/>
        </w:rPr>
        <w:t xml:space="preserve"> ha</w:t>
      </w:r>
      <w:r>
        <w:rPr>
          <w:rFonts w:eastAsia="Times New Roman" w:cs="Arial"/>
          <w:lang w:eastAsia="pl-PL"/>
        </w:rPr>
        <w:t>.</w:t>
      </w:r>
    </w:p>
    <w:p w:rsidR="000C77A6" w:rsidRPr="000C77A6" w:rsidRDefault="000C77A6" w:rsidP="007E4C5F">
      <w:pPr>
        <w:spacing w:after="0" w:line="240" w:lineRule="auto"/>
      </w:pPr>
    </w:p>
    <w:p w:rsidR="00E61E6F" w:rsidRPr="00A969C4" w:rsidRDefault="00E61E6F" w:rsidP="000C77A6">
      <w:pPr>
        <w:spacing w:after="0"/>
        <w:rPr>
          <w:b/>
          <w:color w:val="FF0000"/>
        </w:rPr>
      </w:pPr>
    </w:p>
    <w:p w:rsidR="003F5AF5" w:rsidRPr="007E2E51" w:rsidRDefault="00AB66A8" w:rsidP="007E2E51">
      <w:pPr>
        <w:shd w:val="clear" w:color="auto" w:fill="92D050"/>
        <w:spacing w:after="0"/>
        <w:rPr>
          <w:b/>
          <w:sz w:val="24"/>
        </w:rPr>
      </w:pPr>
      <w:r w:rsidRPr="007E2E51">
        <w:rPr>
          <w:b/>
          <w:sz w:val="24"/>
        </w:rPr>
        <w:t>V</w:t>
      </w:r>
      <w:r w:rsidR="000C77A6">
        <w:rPr>
          <w:b/>
          <w:sz w:val="24"/>
        </w:rPr>
        <w:t>II</w:t>
      </w:r>
      <w:r w:rsidRPr="007E2E51">
        <w:rPr>
          <w:b/>
          <w:sz w:val="24"/>
        </w:rPr>
        <w:t>. Informacja o realizacji polityk, programów i strategii.</w:t>
      </w:r>
    </w:p>
    <w:p w:rsidR="007E2E51" w:rsidRDefault="007E2E51" w:rsidP="003F5AF5">
      <w:pPr>
        <w:spacing w:after="0"/>
      </w:pPr>
    </w:p>
    <w:p w:rsidR="00AB66A8" w:rsidRPr="003901BF" w:rsidRDefault="00AB66A8" w:rsidP="007E6311">
      <w:pPr>
        <w:shd w:val="clear" w:color="auto" w:fill="00B0F0"/>
        <w:spacing w:after="0"/>
        <w:rPr>
          <w:b/>
          <w:sz w:val="24"/>
        </w:rPr>
      </w:pPr>
      <w:r w:rsidRPr="003901BF">
        <w:rPr>
          <w:b/>
          <w:sz w:val="24"/>
        </w:rPr>
        <w:t xml:space="preserve">A. Strategia </w:t>
      </w:r>
      <w:proofErr w:type="spellStart"/>
      <w:r w:rsidRPr="003901BF">
        <w:rPr>
          <w:b/>
          <w:sz w:val="24"/>
        </w:rPr>
        <w:t>rozwoju</w:t>
      </w:r>
      <w:proofErr w:type="spellEnd"/>
      <w:r w:rsidRPr="003901BF">
        <w:rPr>
          <w:b/>
          <w:sz w:val="24"/>
        </w:rPr>
        <w:t>.</w:t>
      </w:r>
    </w:p>
    <w:p w:rsidR="00AB66A8" w:rsidRPr="00AB66A8" w:rsidRDefault="00AB66A8" w:rsidP="00AB66A8">
      <w:pPr>
        <w:spacing w:after="0"/>
        <w:rPr>
          <w:b/>
        </w:rPr>
      </w:pPr>
    </w:p>
    <w:p w:rsidR="00AB66A8" w:rsidRPr="00AB66A8" w:rsidRDefault="00AB66A8" w:rsidP="00A2296E">
      <w:pPr>
        <w:spacing w:after="0" w:line="240" w:lineRule="auto"/>
        <w:jc w:val="both"/>
      </w:pPr>
      <w:r w:rsidRPr="00F26FA0">
        <w:t xml:space="preserve">Strategia </w:t>
      </w:r>
      <w:proofErr w:type="spellStart"/>
      <w:r w:rsidRPr="00F26FA0">
        <w:t>Rozwoju</w:t>
      </w:r>
      <w:proofErr w:type="spellEnd"/>
      <w:r w:rsidRPr="00F26FA0">
        <w:t xml:space="preserve"> Miasta i Gminy Gołańcz jest z</w:t>
      </w:r>
      <w:r w:rsidR="00F26FA0">
        <w:t>organizowana na kilku poziomach.</w:t>
      </w:r>
      <w:r w:rsidR="00A2296E">
        <w:t xml:space="preserve"> S</w:t>
      </w:r>
      <w:r w:rsidR="00F26FA0" w:rsidRPr="00F26FA0">
        <w:t>woją</w:t>
      </w:r>
      <w:r w:rsidR="003C6986">
        <w:t xml:space="preserve"> </w:t>
      </w:r>
      <w:r w:rsidRPr="00F26FA0">
        <w:t>strukturą przypomina piramidę,</w:t>
      </w:r>
      <w:r w:rsidRPr="00AB66A8">
        <w:t xml:space="preserve"> której wierzchołek stanowi misja</w:t>
      </w:r>
      <w:r w:rsidR="00F26FA0">
        <w:t xml:space="preserve">: </w:t>
      </w:r>
      <w:r w:rsidRPr="00AB66A8">
        <w:t xml:space="preserve">misją </w:t>
      </w:r>
      <w:proofErr w:type="spellStart"/>
      <w:r w:rsidRPr="00AB66A8">
        <w:t>miasta</w:t>
      </w:r>
      <w:proofErr w:type="spellEnd"/>
      <w:r w:rsidRPr="00AB66A8">
        <w:t xml:space="preserve"> i gminy Gołańcz jest zrównoważony rozwój oparty o istniejący potencjał rolnictwa i małej przedsiębiorczości, uwzględniający potrzeby mieszkańców w dziedzinie dostępu do infrastruktury komunalnej i usług</w:t>
      </w:r>
      <w:r w:rsidR="00F26FA0">
        <w:t xml:space="preserve"> społecznych na miarę XXI wieku</w:t>
      </w:r>
      <w:r w:rsidRPr="00AB66A8">
        <w:t xml:space="preserve">. </w:t>
      </w:r>
    </w:p>
    <w:p w:rsidR="00AB66A8" w:rsidRPr="00AB66A8" w:rsidRDefault="00093DAC" w:rsidP="00A2296E">
      <w:pPr>
        <w:spacing w:after="0" w:line="240" w:lineRule="auto"/>
      </w:pPr>
      <w:r>
        <w:t>W</w:t>
      </w:r>
      <w:r w:rsidR="00AB66A8" w:rsidRPr="00AB66A8">
        <w:t>yróżniono niższe poziomy planowania:</w:t>
      </w:r>
    </w:p>
    <w:p w:rsidR="00AB66A8" w:rsidRPr="00AB66A8" w:rsidRDefault="00AB66A8" w:rsidP="00BE4373">
      <w:pPr>
        <w:numPr>
          <w:ilvl w:val="0"/>
          <w:numId w:val="1"/>
        </w:numPr>
        <w:spacing w:after="0" w:line="240" w:lineRule="auto"/>
      </w:pPr>
      <w:r w:rsidRPr="00AB66A8">
        <w:t>Cele strategiczne</w:t>
      </w:r>
      <w:r w:rsidR="00093DAC">
        <w:t>.</w:t>
      </w:r>
    </w:p>
    <w:p w:rsidR="00AB66A8" w:rsidRPr="00AB66A8" w:rsidRDefault="00AB66A8" w:rsidP="00BE4373">
      <w:pPr>
        <w:numPr>
          <w:ilvl w:val="0"/>
          <w:numId w:val="1"/>
        </w:numPr>
        <w:spacing w:after="0" w:line="240" w:lineRule="auto"/>
      </w:pPr>
      <w:r w:rsidRPr="00AB66A8">
        <w:t>Programy strategiczne</w:t>
      </w:r>
      <w:r w:rsidR="00093DAC">
        <w:t>.</w:t>
      </w:r>
    </w:p>
    <w:p w:rsidR="00AB66A8" w:rsidRPr="00AB66A8" w:rsidRDefault="00093DAC" w:rsidP="00BE4373">
      <w:pPr>
        <w:numPr>
          <w:ilvl w:val="0"/>
          <w:numId w:val="1"/>
        </w:numPr>
        <w:spacing w:after="0" w:line="240" w:lineRule="auto"/>
      </w:pPr>
      <w:r>
        <w:t>Projekty realizacyjne.</w:t>
      </w:r>
    </w:p>
    <w:p w:rsidR="00AB66A8" w:rsidRPr="00AB66A8" w:rsidRDefault="00AB66A8" w:rsidP="00BE4373">
      <w:pPr>
        <w:numPr>
          <w:ilvl w:val="0"/>
          <w:numId w:val="1"/>
        </w:numPr>
        <w:spacing w:after="0" w:line="240" w:lineRule="auto"/>
      </w:pPr>
      <w:r w:rsidRPr="00AB66A8">
        <w:t>Zadania do wykonania</w:t>
      </w:r>
      <w:r w:rsidR="00093DAC">
        <w:t>.</w:t>
      </w:r>
    </w:p>
    <w:p w:rsidR="00AB66A8" w:rsidRDefault="00423D13" w:rsidP="00A2296E">
      <w:pPr>
        <w:spacing w:after="0" w:line="240" w:lineRule="auto"/>
      </w:pPr>
      <w:r>
        <w:t>W strategii określono trzy cele strategiczne:</w:t>
      </w:r>
    </w:p>
    <w:p w:rsidR="00423D13" w:rsidRDefault="00423D13" w:rsidP="00A2296E">
      <w:pPr>
        <w:spacing w:after="0" w:line="240" w:lineRule="auto"/>
      </w:pPr>
      <w:r>
        <w:t>- rozwój infrastruktury technicznej,</w:t>
      </w:r>
    </w:p>
    <w:p w:rsidR="00423D13" w:rsidRDefault="00423D13" w:rsidP="00A2296E">
      <w:pPr>
        <w:spacing w:after="0" w:line="240" w:lineRule="auto"/>
      </w:pPr>
      <w:r>
        <w:t xml:space="preserve">- wspieranie </w:t>
      </w:r>
      <w:proofErr w:type="spellStart"/>
      <w:r>
        <w:t>rozwoju</w:t>
      </w:r>
      <w:proofErr w:type="spellEnd"/>
      <w:r>
        <w:t xml:space="preserve"> gospodarczego,</w:t>
      </w:r>
    </w:p>
    <w:p w:rsidR="00423D13" w:rsidRDefault="00423D13" w:rsidP="00A2296E">
      <w:pPr>
        <w:spacing w:after="0" w:line="240" w:lineRule="auto"/>
      </w:pPr>
      <w:r>
        <w:t>- zwiększenie poziomu świadczenia usług społecznych.</w:t>
      </w:r>
    </w:p>
    <w:p w:rsidR="00423D13" w:rsidRPr="00AB66A8" w:rsidRDefault="00423D13" w:rsidP="00A2296E">
      <w:pPr>
        <w:spacing w:after="0" w:line="240" w:lineRule="auto"/>
      </w:pPr>
      <w:r>
        <w:t>W ramach powyższych celów wyodrębniono siedem programów strategicznych i siedemnaście projektów realizacyjnych, które z kolei zawierają konkretne zadania, inwestycje do wykonania.</w:t>
      </w:r>
    </w:p>
    <w:p w:rsidR="000C77A6" w:rsidRPr="00AB66A8" w:rsidRDefault="000C77A6" w:rsidP="00A2296E">
      <w:pPr>
        <w:spacing w:after="0" w:line="240" w:lineRule="auto"/>
        <w:rPr>
          <w:b/>
          <w:i/>
        </w:rPr>
      </w:pPr>
      <w:r w:rsidRPr="00AB66A8">
        <w:rPr>
          <w:b/>
          <w:i/>
        </w:rPr>
        <w:t xml:space="preserve">Schemat struktury Strategii </w:t>
      </w:r>
      <w:proofErr w:type="spellStart"/>
      <w:r w:rsidRPr="00AB66A8">
        <w:rPr>
          <w:b/>
          <w:i/>
        </w:rPr>
        <w:t>Rozwoju</w:t>
      </w:r>
      <w:proofErr w:type="spellEnd"/>
      <w:r w:rsidRPr="00AB66A8">
        <w:rPr>
          <w:b/>
          <w:i/>
        </w:rPr>
        <w:t xml:space="preserve"> Miasta i Gminy Gołańcz</w:t>
      </w:r>
    </w:p>
    <w:p w:rsidR="000C77A6" w:rsidRPr="00AB66A8" w:rsidRDefault="000C77A6" w:rsidP="000C77A6">
      <w:pPr>
        <w:spacing w:after="0"/>
        <w:jc w:val="center"/>
      </w:pPr>
      <w:r w:rsidRPr="00AB66A8">
        <w:rPr>
          <w:noProof/>
          <w:lang w:eastAsia="pl-PL"/>
        </w:rPr>
        <w:drawing>
          <wp:inline distT="0" distB="0" distL="0" distR="0">
            <wp:extent cx="5890895" cy="67341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0895" cy="6734175"/>
                    </a:xfrm>
                    <a:prstGeom prst="rect">
                      <a:avLst/>
                    </a:prstGeom>
                    <a:noFill/>
                    <a:ln>
                      <a:noFill/>
                    </a:ln>
                  </pic:spPr>
                </pic:pic>
              </a:graphicData>
            </a:graphic>
          </wp:inline>
        </w:drawing>
      </w:r>
    </w:p>
    <w:p w:rsidR="007E6311" w:rsidRDefault="007E6311" w:rsidP="00AB66A8">
      <w:pPr>
        <w:spacing w:after="0"/>
        <w:rPr>
          <w:b/>
          <w:i/>
        </w:rPr>
      </w:pPr>
    </w:p>
    <w:p w:rsidR="00AA4B89" w:rsidRDefault="00AA4B89" w:rsidP="00AB66A8">
      <w:pPr>
        <w:spacing w:after="0"/>
        <w:rPr>
          <w:b/>
          <w:i/>
        </w:rPr>
      </w:pPr>
    </w:p>
    <w:p w:rsidR="007E4C5F" w:rsidRDefault="00AB66A8" w:rsidP="00A2296E">
      <w:pPr>
        <w:spacing w:after="0" w:line="240" w:lineRule="auto"/>
        <w:jc w:val="both"/>
      </w:pPr>
      <w:r w:rsidRPr="00423D13">
        <w:t>Ob</w:t>
      </w:r>
      <w:r w:rsidR="00423D13">
        <w:t xml:space="preserve">owiązująca </w:t>
      </w:r>
      <w:r w:rsidRPr="00423D13">
        <w:t xml:space="preserve">Strategia </w:t>
      </w:r>
      <w:proofErr w:type="spellStart"/>
      <w:r w:rsidRPr="00423D13">
        <w:t>Rozwoju</w:t>
      </w:r>
      <w:proofErr w:type="spellEnd"/>
      <w:r w:rsidRPr="00423D13">
        <w:t xml:space="preserve"> Miasta i Gminy Goła</w:t>
      </w:r>
      <w:r w:rsidR="00423D13">
        <w:t xml:space="preserve">ńcz obejmuje lata 2008-2022. </w:t>
      </w:r>
      <w:r w:rsidRPr="00423D13">
        <w:t xml:space="preserve">W dniu 28 lutego 2014 roku Uchwałą nr XXXIII/313/14 Rady Miasta i Gminy Gołańcz dokonano jej uaktualnienia. Ewaluacja dokumentu polega na corocznej analizie zadań </w:t>
      </w:r>
      <w:r w:rsidR="00423D13">
        <w:t xml:space="preserve">do wykonania </w:t>
      </w:r>
      <w:r w:rsidRPr="00423D13">
        <w:t>ujętych w strategii. Analiza przedstawia stan wykonania zadań w każdym roku jej obowiązywania</w:t>
      </w:r>
      <w:r w:rsidR="00B178FE" w:rsidRPr="00423D13">
        <w:t xml:space="preserve"> poprzez wskazanie numery karty projektu, numeru i nazwy zadania oraz podjętych działań w ramach tego zadania</w:t>
      </w:r>
      <w:r w:rsidRPr="00423D13">
        <w:t xml:space="preserve">. </w:t>
      </w:r>
    </w:p>
    <w:p w:rsidR="00211152" w:rsidRDefault="00211152" w:rsidP="00211152"/>
    <w:p w:rsidR="00751D4D" w:rsidRDefault="00751D4D" w:rsidP="00211152"/>
    <w:p w:rsidR="00751D4D" w:rsidRDefault="00751D4D" w:rsidP="00211152"/>
    <w:p w:rsidR="004250F7" w:rsidRPr="004250F7" w:rsidRDefault="004250F7" w:rsidP="00211152">
      <w:r w:rsidRPr="004250F7">
        <w:t xml:space="preserve">W 2019 roku w ramach strategii </w:t>
      </w:r>
      <w:proofErr w:type="spellStart"/>
      <w:r w:rsidRPr="004250F7">
        <w:t>rozwoju</w:t>
      </w:r>
      <w:proofErr w:type="spellEnd"/>
      <w:r w:rsidRPr="004250F7">
        <w:t xml:space="preserve"> wykonano następujące zadania: </w:t>
      </w:r>
    </w:p>
    <w:tbl>
      <w:tblPr>
        <w:tblStyle w:val="Tabela-Siatka"/>
        <w:tblpPr w:leftFromText="141" w:rightFromText="141" w:vertAnchor="text" w:tblpXSpec="center" w:tblpY="1"/>
        <w:tblOverlap w:val="never"/>
        <w:tblW w:w="9476" w:type="dxa"/>
        <w:tblLook w:val="04A0"/>
      </w:tblPr>
      <w:tblGrid>
        <w:gridCol w:w="976"/>
        <w:gridCol w:w="2912"/>
        <w:gridCol w:w="5588"/>
      </w:tblGrid>
      <w:tr w:rsidR="004250F7" w:rsidRPr="004250F7" w:rsidTr="00890B2A">
        <w:trPr>
          <w:cantSplit/>
          <w:tblHeader/>
        </w:trPr>
        <w:tc>
          <w:tcPr>
            <w:tcW w:w="976" w:type="dxa"/>
            <w:vAlign w:val="center"/>
          </w:tcPr>
          <w:p w:rsidR="004250F7" w:rsidRPr="004250F7" w:rsidRDefault="004250F7" w:rsidP="004250F7">
            <w:pPr>
              <w:jc w:val="center"/>
              <w:rPr>
                <w:b/>
                <w:sz w:val="20"/>
              </w:rPr>
            </w:pPr>
            <w:r w:rsidRPr="004250F7">
              <w:rPr>
                <w:b/>
                <w:sz w:val="20"/>
              </w:rPr>
              <w:t>Nr Karty projektu</w:t>
            </w:r>
          </w:p>
        </w:tc>
        <w:tc>
          <w:tcPr>
            <w:tcW w:w="2912" w:type="dxa"/>
            <w:vAlign w:val="center"/>
          </w:tcPr>
          <w:p w:rsidR="004250F7" w:rsidRPr="004250F7" w:rsidRDefault="004250F7" w:rsidP="004250F7">
            <w:pPr>
              <w:jc w:val="center"/>
              <w:rPr>
                <w:b/>
                <w:sz w:val="20"/>
              </w:rPr>
            </w:pPr>
            <w:r w:rsidRPr="004250F7">
              <w:rPr>
                <w:b/>
                <w:sz w:val="20"/>
              </w:rPr>
              <w:t>Nr i nazwa zadania</w:t>
            </w:r>
          </w:p>
        </w:tc>
        <w:tc>
          <w:tcPr>
            <w:tcW w:w="5588" w:type="dxa"/>
            <w:vAlign w:val="center"/>
          </w:tcPr>
          <w:p w:rsidR="004250F7" w:rsidRPr="004250F7" w:rsidRDefault="004250F7" w:rsidP="004250F7">
            <w:pPr>
              <w:jc w:val="center"/>
              <w:rPr>
                <w:b/>
                <w:sz w:val="20"/>
              </w:rPr>
            </w:pPr>
            <w:r w:rsidRPr="004250F7">
              <w:rPr>
                <w:b/>
                <w:sz w:val="20"/>
              </w:rPr>
              <w:t>Podjęte działania</w:t>
            </w:r>
          </w:p>
        </w:tc>
      </w:tr>
      <w:tr w:rsidR="004250F7" w:rsidRPr="004250F7" w:rsidTr="004250F7">
        <w:trPr>
          <w:tblHeader/>
        </w:trPr>
        <w:tc>
          <w:tcPr>
            <w:tcW w:w="976" w:type="dxa"/>
            <w:vAlign w:val="center"/>
          </w:tcPr>
          <w:p w:rsidR="004250F7" w:rsidRPr="004250F7" w:rsidRDefault="004250F7" w:rsidP="004250F7">
            <w:pPr>
              <w:jc w:val="center"/>
              <w:rPr>
                <w:sz w:val="20"/>
              </w:rPr>
            </w:pPr>
            <w:r w:rsidRPr="004250F7">
              <w:rPr>
                <w:sz w:val="20"/>
              </w:rPr>
              <w:t>1.1.1</w:t>
            </w:r>
          </w:p>
        </w:tc>
        <w:tc>
          <w:tcPr>
            <w:tcW w:w="2912" w:type="dxa"/>
            <w:vAlign w:val="center"/>
          </w:tcPr>
          <w:p w:rsidR="004250F7" w:rsidRPr="004250F7" w:rsidRDefault="004250F7" w:rsidP="004250F7">
            <w:pPr>
              <w:jc w:val="center"/>
              <w:rPr>
                <w:sz w:val="20"/>
              </w:rPr>
            </w:pPr>
            <w:r w:rsidRPr="004250F7">
              <w:rPr>
                <w:sz w:val="20"/>
              </w:rPr>
              <w:t>5. Budowa wodociągu gminnego do Parkowa</w:t>
            </w:r>
          </w:p>
        </w:tc>
        <w:tc>
          <w:tcPr>
            <w:tcW w:w="5588" w:type="dxa"/>
            <w:vAlign w:val="center"/>
          </w:tcPr>
          <w:p w:rsidR="004250F7" w:rsidRPr="004250F7" w:rsidRDefault="004250F7" w:rsidP="004250F7">
            <w:pPr>
              <w:rPr>
                <w:sz w:val="20"/>
              </w:rPr>
            </w:pPr>
            <w:r w:rsidRPr="004250F7">
              <w:rPr>
                <w:sz w:val="20"/>
              </w:rPr>
              <w:t xml:space="preserve">Zadanie polegało na budowie kolejnego odcinka sieci wodociągowej o wartości 60.000 zł. Zadanie zostało wykonane przez Zakład Gospodarki Komunalnej                                          i Mieszkaniowej w </w:t>
            </w:r>
            <w:proofErr w:type="spellStart"/>
            <w:r w:rsidRPr="004250F7">
              <w:rPr>
                <w:sz w:val="20"/>
              </w:rPr>
              <w:t>Gołańczy</w:t>
            </w:r>
            <w:proofErr w:type="spellEnd"/>
            <w:r w:rsidRPr="004250F7">
              <w:rPr>
                <w:sz w:val="20"/>
              </w:rPr>
              <w:t>.</w:t>
            </w:r>
          </w:p>
        </w:tc>
      </w:tr>
      <w:tr w:rsidR="004250F7" w:rsidRPr="004250F7" w:rsidTr="004250F7">
        <w:tc>
          <w:tcPr>
            <w:tcW w:w="976" w:type="dxa"/>
            <w:vAlign w:val="center"/>
          </w:tcPr>
          <w:p w:rsidR="004250F7" w:rsidRPr="004250F7" w:rsidRDefault="004250F7" w:rsidP="004250F7">
            <w:pPr>
              <w:jc w:val="center"/>
              <w:rPr>
                <w:sz w:val="20"/>
              </w:rPr>
            </w:pPr>
            <w:r w:rsidRPr="004250F7">
              <w:rPr>
                <w:sz w:val="20"/>
              </w:rPr>
              <w:t>1.1.1</w:t>
            </w:r>
          </w:p>
        </w:tc>
        <w:tc>
          <w:tcPr>
            <w:tcW w:w="2912" w:type="dxa"/>
            <w:vAlign w:val="center"/>
          </w:tcPr>
          <w:p w:rsidR="004250F7" w:rsidRPr="004250F7" w:rsidRDefault="004250F7" w:rsidP="004250F7">
            <w:pPr>
              <w:jc w:val="center"/>
              <w:rPr>
                <w:sz w:val="20"/>
              </w:rPr>
            </w:pPr>
            <w:r w:rsidRPr="004250F7">
              <w:rPr>
                <w:sz w:val="20"/>
              </w:rPr>
              <w:t xml:space="preserve">6. Budowa kanalizacji burzowej w mieście </w:t>
            </w:r>
            <w:proofErr w:type="spellStart"/>
            <w:r w:rsidRPr="004250F7">
              <w:rPr>
                <w:sz w:val="20"/>
              </w:rPr>
              <w:t>Gołańczy</w:t>
            </w:r>
            <w:proofErr w:type="spellEnd"/>
          </w:p>
        </w:tc>
        <w:tc>
          <w:tcPr>
            <w:tcW w:w="5588" w:type="dxa"/>
          </w:tcPr>
          <w:p w:rsidR="004250F7" w:rsidRPr="004250F7" w:rsidRDefault="004250F7" w:rsidP="004250F7">
            <w:pPr>
              <w:rPr>
                <w:sz w:val="20"/>
              </w:rPr>
            </w:pPr>
            <w:r w:rsidRPr="004250F7">
              <w:rPr>
                <w:sz w:val="20"/>
              </w:rPr>
              <w:t xml:space="preserve">W ramach zadania pn. „Przebudowa ulicy Sportowej od Kościoła do Firmy </w:t>
            </w:r>
            <w:proofErr w:type="spellStart"/>
            <w:r w:rsidRPr="004250F7">
              <w:rPr>
                <w:sz w:val="20"/>
              </w:rPr>
              <w:t>Nowbud</w:t>
            </w:r>
            <w:proofErr w:type="spellEnd"/>
            <w:r w:rsidRPr="004250F7">
              <w:rPr>
                <w:sz w:val="20"/>
              </w:rPr>
              <w:t xml:space="preserve"> – etap IV” wybudowana została kanalizacja deszczowa o długości 485,50 mb o wartości 421.783,98 zł. </w:t>
            </w:r>
          </w:p>
        </w:tc>
      </w:tr>
      <w:tr w:rsidR="004250F7" w:rsidRPr="004250F7" w:rsidTr="004250F7">
        <w:trPr>
          <w:trHeight w:val="1118"/>
        </w:trPr>
        <w:tc>
          <w:tcPr>
            <w:tcW w:w="976" w:type="dxa"/>
            <w:vAlign w:val="center"/>
          </w:tcPr>
          <w:p w:rsidR="004250F7" w:rsidRPr="004250F7" w:rsidRDefault="004250F7" w:rsidP="004250F7">
            <w:pPr>
              <w:jc w:val="center"/>
              <w:rPr>
                <w:sz w:val="20"/>
              </w:rPr>
            </w:pPr>
            <w:r w:rsidRPr="004250F7">
              <w:rPr>
                <w:sz w:val="20"/>
              </w:rPr>
              <w:t>1.2.1</w:t>
            </w:r>
          </w:p>
        </w:tc>
        <w:tc>
          <w:tcPr>
            <w:tcW w:w="2912" w:type="dxa"/>
            <w:vAlign w:val="center"/>
          </w:tcPr>
          <w:p w:rsidR="004250F7" w:rsidRPr="004250F7" w:rsidRDefault="004250F7" w:rsidP="004250F7">
            <w:pPr>
              <w:jc w:val="center"/>
              <w:rPr>
                <w:sz w:val="20"/>
              </w:rPr>
            </w:pPr>
            <w:r w:rsidRPr="004250F7">
              <w:rPr>
                <w:sz w:val="20"/>
              </w:rPr>
              <w:t xml:space="preserve">2. Kontynuacja przebudowy ciągów komunikacyjnych w rejonie ulic Sportowej i  Karola Libelta w </w:t>
            </w:r>
            <w:proofErr w:type="spellStart"/>
            <w:r w:rsidRPr="004250F7">
              <w:rPr>
                <w:sz w:val="20"/>
              </w:rPr>
              <w:t>Gołańczy</w:t>
            </w:r>
            <w:proofErr w:type="spellEnd"/>
          </w:p>
        </w:tc>
        <w:tc>
          <w:tcPr>
            <w:tcW w:w="5588" w:type="dxa"/>
          </w:tcPr>
          <w:p w:rsidR="004250F7" w:rsidRPr="004250F7" w:rsidRDefault="004250F7" w:rsidP="004250F7">
            <w:pPr>
              <w:rPr>
                <w:sz w:val="20"/>
              </w:rPr>
            </w:pPr>
            <w:r w:rsidRPr="004250F7">
              <w:rPr>
                <w:sz w:val="20"/>
              </w:rPr>
              <w:t xml:space="preserve">1. Przebudowa ulicy Sportowej od Kościoła do Firmy </w:t>
            </w:r>
            <w:proofErr w:type="spellStart"/>
            <w:r w:rsidRPr="004250F7">
              <w:rPr>
                <w:sz w:val="20"/>
              </w:rPr>
              <w:t>Nowbud</w:t>
            </w:r>
            <w:proofErr w:type="spellEnd"/>
            <w:r w:rsidRPr="004250F7">
              <w:rPr>
                <w:sz w:val="20"/>
              </w:rPr>
              <w:t xml:space="preserve"> – etap IV – przebudowa odcinka o długości 466,5 mb oraz kanalizacji deszczowej o długości 485,50 mb o łącznej wartości 873.877,73 zł. Zadanie otrzymało dofinansowanie                 z Funduszu dróg Samorządowych w kwocie 420.363 zł.</w:t>
            </w:r>
          </w:p>
          <w:p w:rsidR="004250F7" w:rsidRPr="004250F7" w:rsidRDefault="004250F7" w:rsidP="004250F7">
            <w:pPr>
              <w:rPr>
                <w:sz w:val="20"/>
              </w:rPr>
            </w:pPr>
            <w:r w:rsidRPr="004250F7">
              <w:rPr>
                <w:sz w:val="20"/>
              </w:rPr>
              <w:t xml:space="preserve">2.  Przebudowa ciągów komunikacyjnych na ul. Karola Libelta w </w:t>
            </w:r>
            <w:proofErr w:type="spellStart"/>
            <w:r w:rsidRPr="004250F7">
              <w:rPr>
                <w:sz w:val="20"/>
              </w:rPr>
              <w:t>Gołańczy</w:t>
            </w:r>
            <w:proofErr w:type="spellEnd"/>
            <w:r w:rsidRPr="004250F7">
              <w:rPr>
                <w:sz w:val="20"/>
              </w:rPr>
              <w:t xml:space="preserve"> – IX etap – budowa ulicy, chodników i ciągu pieszego o długości 176,74 m oraz szerokości od 5 do 6 m. Wartość zadania to 357.854,98 zł.</w:t>
            </w:r>
          </w:p>
        </w:tc>
      </w:tr>
      <w:tr w:rsidR="004250F7" w:rsidRPr="004250F7" w:rsidTr="004250F7">
        <w:tc>
          <w:tcPr>
            <w:tcW w:w="976" w:type="dxa"/>
            <w:vAlign w:val="center"/>
          </w:tcPr>
          <w:p w:rsidR="004250F7" w:rsidRPr="004250F7" w:rsidRDefault="004250F7" w:rsidP="004250F7">
            <w:pPr>
              <w:jc w:val="center"/>
              <w:rPr>
                <w:sz w:val="20"/>
              </w:rPr>
            </w:pPr>
            <w:r w:rsidRPr="004250F7">
              <w:rPr>
                <w:sz w:val="20"/>
              </w:rPr>
              <w:t>1.2.1</w:t>
            </w:r>
          </w:p>
        </w:tc>
        <w:tc>
          <w:tcPr>
            <w:tcW w:w="2912" w:type="dxa"/>
            <w:vAlign w:val="center"/>
          </w:tcPr>
          <w:p w:rsidR="004250F7" w:rsidRPr="004250F7" w:rsidRDefault="004250F7" w:rsidP="004250F7">
            <w:pPr>
              <w:jc w:val="center"/>
              <w:rPr>
                <w:sz w:val="20"/>
              </w:rPr>
            </w:pPr>
            <w:r w:rsidRPr="004250F7">
              <w:rPr>
                <w:sz w:val="20"/>
              </w:rPr>
              <w:t xml:space="preserve">5. Przebudowa drogi gminnej </w:t>
            </w:r>
            <w:proofErr w:type="spellStart"/>
            <w:r w:rsidRPr="004250F7">
              <w:rPr>
                <w:sz w:val="20"/>
              </w:rPr>
              <w:t>Rozpętek-Panigródz-Stołężyn</w:t>
            </w:r>
            <w:proofErr w:type="spellEnd"/>
          </w:p>
        </w:tc>
        <w:tc>
          <w:tcPr>
            <w:tcW w:w="5588" w:type="dxa"/>
          </w:tcPr>
          <w:p w:rsidR="004250F7" w:rsidRPr="004250F7" w:rsidRDefault="004250F7" w:rsidP="004250F7">
            <w:pPr>
              <w:rPr>
                <w:sz w:val="20"/>
              </w:rPr>
            </w:pPr>
            <w:r w:rsidRPr="004250F7">
              <w:rPr>
                <w:sz w:val="20"/>
              </w:rPr>
              <w:t xml:space="preserve">W tym rejonie wykonano przebudowę drogi w </w:t>
            </w:r>
            <w:proofErr w:type="spellStart"/>
            <w:r w:rsidRPr="004250F7">
              <w:rPr>
                <w:sz w:val="20"/>
              </w:rPr>
              <w:t>Panigrodzu</w:t>
            </w:r>
            <w:proofErr w:type="spellEnd"/>
            <w:r w:rsidRPr="004250F7">
              <w:rPr>
                <w:sz w:val="20"/>
              </w:rPr>
              <w:t>, działka nr 46 na długości 498 mb o szerokości 4 m. Koszt inwestycji to 325.422,79 zł. Zadanie otrzymało dofinansowanie w wysokości 37.350 zł z Województwa Wielkopolskiego                    w ramach środków przeznaczonych na prace związane                                z ochroną, rekultywacją i poprawą jakości gruntów rolnych.</w:t>
            </w:r>
          </w:p>
        </w:tc>
      </w:tr>
      <w:tr w:rsidR="004250F7" w:rsidRPr="004250F7" w:rsidTr="004250F7">
        <w:tc>
          <w:tcPr>
            <w:tcW w:w="976" w:type="dxa"/>
            <w:vAlign w:val="center"/>
          </w:tcPr>
          <w:p w:rsidR="004250F7" w:rsidRPr="004250F7" w:rsidRDefault="004250F7" w:rsidP="004250F7">
            <w:pPr>
              <w:jc w:val="center"/>
              <w:rPr>
                <w:sz w:val="20"/>
              </w:rPr>
            </w:pPr>
            <w:r w:rsidRPr="004250F7">
              <w:rPr>
                <w:sz w:val="20"/>
              </w:rPr>
              <w:t>1.2.1</w:t>
            </w:r>
          </w:p>
        </w:tc>
        <w:tc>
          <w:tcPr>
            <w:tcW w:w="2912" w:type="dxa"/>
            <w:vAlign w:val="center"/>
          </w:tcPr>
          <w:p w:rsidR="004250F7" w:rsidRPr="004250F7" w:rsidRDefault="004250F7" w:rsidP="004250F7">
            <w:pPr>
              <w:jc w:val="center"/>
              <w:rPr>
                <w:sz w:val="20"/>
              </w:rPr>
            </w:pPr>
            <w:r w:rsidRPr="004250F7">
              <w:rPr>
                <w:sz w:val="20"/>
              </w:rPr>
              <w:t>10. Rewitalizacja dworców i terenów przydworcowych wzdłuż linii kolejowej nr 356 na odcinku Poznań Wschód – Wągrowiec – Gołańcz- Miasto i Gmina Gołańcz</w:t>
            </w:r>
          </w:p>
        </w:tc>
        <w:tc>
          <w:tcPr>
            <w:tcW w:w="5588" w:type="dxa"/>
          </w:tcPr>
          <w:p w:rsidR="004250F7" w:rsidRPr="004250F7" w:rsidRDefault="004250F7" w:rsidP="004250F7">
            <w:pPr>
              <w:rPr>
                <w:sz w:val="20"/>
              </w:rPr>
            </w:pPr>
            <w:r w:rsidRPr="004250F7">
              <w:rPr>
                <w:sz w:val="20"/>
              </w:rPr>
              <w:t>Wykonano zadanie polegające na wymianie pokrycia dachowego, zniszczonych elementów więźby dachowej, rynien, rur spustowych, częściowo stolarki okiennej oraz instalacji odgromowej w budynku dworca w Laskownicy Małej (świetlica wiejska). Wartość zadania to 139.799,99 zł.</w:t>
            </w:r>
          </w:p>
        </w:tc>
      </w:tr>
      <w:tr w:rsidR="004250F7" w:rsidRPr="004250F7" w:rsidTr="004250F7">
        <w:tc>
          <w:tcPr>
            <w:tcW w:w="976" w:type="dxa"/>
            <w:vAlign w:val="center"/>
          </w:tcPr>
          <w:p w:rsidR="004250F7" w:rsidRPr="004250F7" w:rsidRDefault="004250F7" w:rsidP="004250F7">
            <w:pPr>
              <w:jc w:val="center"/>
              <w:rPr>
                <w:sz w:val="20"/>
              </w:rPr>
            </w:pPr>
            <w:r w:rsidRPr="004250F7">
              <w:rPr>
                <w:sz w:val="20"/>
              </w:rPr>
              <w:t>1.2.2</w:t>
            </w:r>
          </w:p>
        </w:tc>
        <w:tc>
          <w:tcPr>
            <w:tcW w:w="2912" w:type="dxa"/>
            <w:vAlign w:val="center"/>
          </w:tcPr>
          <w:p w:rsidR="004250F7" w:rsidRPr="004250F7" w:rsidRDefault="004250F7" w:rsidP="004250F7">
            <w:pPr>
              <w:jc w:val="center"/>
              <w:rPr>
                <w:sz w:val="20"/>
              </w:rPr>
            </w:pPr>
            <w:r w:rsidRPr="004250F7">
              <w:rPr>
                <w:sz w:val="20"/>
              </w:rPr>
              <w:t>7. Budowa ścieżki rowerowej Gołańcz-Margonin</w:t>
            </w:r>
          </w:p>
        </w:tc>
        <w:tc>
          <w:tcPr>
            <w:tcW w:w="5588" w:type="dxa"/>
          </w:tcPr>
          <w:p w:rsidR="004250F7" w:rsidRPr="004250F7" w:rsidRDefault="004250F7" w:rsidP="004250F7">
            <w:pPr>
              <w:rPr>
                <w:sz w:val="20"/>
              </w:rPr>
            </w:pPr>
            <w:r w:rsidRPr="004250F7">
              <w:rPr>
                <w:sz w:val="20"/>
              </w:rPr>
              <w:t xml:space="preserve">Wykonano drugi etap inwestycji pn. „Budowa ścieżki rowerowej </w:t>
            </w:r>
            <w:proofErr w:type="spellStart"/>
            <w:r w:rsidRPr="004250F7">
              <w:rPr>
                <w:sz w:val="20"/>
              </w:rPr>
              <w:t>Gołańcz–Margonin</w:t>
            </w:r>
            <w:proofErr w:type="spellEnd"/>
            <w:r w:rsidRPr="004250F7">
              <w:rPr>
                <w:sz w:val="20"/>
              </w:rPr>
              <w:t>” o długości 1100 mb, usytuowanej na dawnej trasie kolejowej Gołańcz-Margonin. Koszt inwestycji: 457.716,73 zł.</w:t>
            </w:r>
          </w:p>
        </w:tc>
      </w:tr>
      <w:tr w:rsidR="004250F7" w:rsidRPr="004250F7" w:rsidTr="004250F7">
        <w:tc>
          <w:tcPr>
            <w:tcW w:w="976" w:type="dxa"/>
            <w:vAlign w:val="center"/>
          </w:tcPr>
          <w:p w:rsidR="004250F7" w:rsidRPr="004250F7" w:rsidRDefault="004250F7" w:rsidP="004250F7">
            <w:pPr>
              <w:jc w:val="center"/>
              <w:rPr>
                <w:sz w:val="20"/>
              </w:rPr>
            </w:pPr>
            <w:r w:rsidRPr="004250F7">
              <w:rPr>
                <w:sz w:val="20"/>
              </w:rPr>
              <w:t>1.2.3</w:t>
            </w:r>
          </w:p>
        </w:tc>
        <w:tc>
          <w:tcPr>
            <w:tcW w:w="2912" w:type="dxa"/>
            <w:vAlign w:val="center"/>
          </w:tcPr>
          <w:p w:rsidR="004250F7" w:rsidRPr="004250F7" w:rsidRDefault="004250F7" w:rsidP="004250F7">
            <w:pPr>
              <w:jc w:val="center"/>
              <w:rPr>
                <w:sz w:val="20"/>
              </w:rPr>
            </w:pPr>
            <w:r w:rsidRPr="004250F7">
              <w:rPr>
                <w:sz w:val="20"/>
              </w:rPr>
              <w:t>1. Kontynuacja budowy</w:t>
            </w:r>
            <w:r w:rsidRPr="004250F7">
              <w:rPr>
                <w:sz w:val="20"/>
              </w:rPr>
              <w:br/>
              <w:t xml:space="preserve">i modernizacji oświetlenia drogowego i ulicznego na terenie </w:t>
            </w:r>
            <w:proofErr w:type="spellStart"/>
            <w:r w:rsidRPr="004250F7">
              <w:rPr>
                <w:sz w:val="20"/>
              </w:rPr>
              <w:t>miasta</w:t>
            </w:r>
            <w:proofErr w:type="spellEnd"/>
            <w:r w:rsidRPr="004250F7">
              <w:rPr>
                <w:sz w:val="20"/>
              </w:rPr>
              <w:t xml:space="preserve"> i gminy Gołańcz</w:t>
            </w:r>
          </w:p>
        </w:tc>
        <w:tc>
          <w:tcPr>
            <w:tcW w:w="5588" w:type="dxa"/>
          </w:tcPr>
          <w:p w:rsidR="004250F7" w:rsidRPr="004250F7" w:rsidRDefault="004250F7" w:rsidP="004250F7">
            <w:pPr>
              <w:rPr>
                <w:sz w:val="20"/>
              </w:rPr>
            </w:pPr>
            <w:r w:rsidRPr="004250F7">
              <w:rPr>
                <w:sz w:val="20"/>
              </w:rPr>
              <w:t xml:space="preserve">Zamontowano łącznie 46 lamp solarnych w następujących miejscowościach: Gołańcz, Gołańcz-Oleszno, Potulin-Grabowo, Czerlin, Czesławice, Czeszewo, Rybowo, </w:t>
            </w:r>
            <w:proofErr w:type="spellStart"/>
            <w:r w:rsidRPr="004250F7">
              <w:rPr>
                <w:sz w:val="20"/>
              </w:rPr>
              <w:t>Panigródz</w:t>
            </w:r>
            <w:proofErr w:type="spellEnd"/>
            <w:r w:rsidRPr="004250F7">
              <w:rPr>
                <w:sz w:val="20"/>
              </w:rPr>
              <w:t xml:space="preserve">, Morakówko, Kujawki, Chawłodno-Podjeziorze, Laskownica Wielka, Jeziorki. Koszt zakupu wraz z montażem lamp wyniósł 282.900 zł. </w:t>
            </w:r>
          </w:p>
        </w:tc>
      </w:tr>
      <w:tr w:rsidR="004250F7" w:rsidRPr="004250F7" w:rsidTr="004250F7">
        <w:tc>
          <w:tcPr>
            <w:tcW w:w="976" w:type="dxa"/>
            <w:vAlign w:val="center"/>
          </w:tcPr>
          <w:p w:rsidR="004250F7" w:rsidRPr="004250F7" w:rsidRDefault="004250F7" w:rsidP="004250F7">
            <w:pPr>
              <w:jc w:val="center"/>
              <w:rPr>
                <w:sz w:val="20"/>
              </w:rPr>
            </w:pPr>
            <w:r w:rsidRPr="004250F7">
              <w:rPr>
                <w:sz w:val="20"/>
              </w:rPr>
              <w:t>1.3.3</w:t>
            </w:r>
          </w:p>
        </w:tc>
        <w:tc>
          <w:tcPr>
            <w:tcW w:w="2912" w:type="dxa"/>
            <w:vAlign w:val="center"/>
          </w:tcPr>
          <w:p w:rsidR="004250F7" w:rsidRPr="004250F7" w:rsidRDefault="004250F7" w:rsidP="004250F7">
            <w:pPr>
              <w:jc w:val="center"/>
              <w:rPr>
                <w:sz w:val="20"/>
              </w:rPr>
            </w:pPr>
            <w:r w:rsidRPr="004250F7">
              <w:rPr>
                <w:sz w:val="20"/>
              </w:rPr>
              <w:t>1. Rozbudowa placów zabaw na ulicy Osada, Sportowej, Zamkowej, Walki Młodych oraz Piotra Kowalika</w:t>
            </w:r>
          </w:p>
          <w:p w:rsidR="004250F7" w:rsidRPr="004250F7" w:rsidRDefault="004250F7" w:rsidP="004250F7">
            <w:pPr>
              <w:jc w:val="center"/>
              <w:rPr>
                <w:sz w:val="20"/>
              </w:rPr>
            </w:pPr>
          </w:p>
        </w:tc>
        <w:tc>
          <w:tcPr>
            <w:tcW w:w="5588" w:type="dxa"/>
          </w:tcPr>
          <w:p w:rsidR="004250F7" w:rsidRPr="004250F7" w:rsidRDefault="004250F7" w:rsidP="004250F7">
            <w:pPr>
              <w:rPr>
                <w:sz w:val="20"/>
              </w:rPr>
            </w:pPr>
            <w:r w:rsidRPr="004250F7">
              <w:rPr>
                <w:sz w:val="20"/>
              </w:rPr>
              <w:t xml:space="preserve">1. Przy przedszkolu publicznym w </w:t>
            </w:r>
            <w:proofErr w:type="spellStart"/>
            <w:r w:rsidRPr="004250F7">
              <w:rPr>
                <w:sz w:val="20"/>
              </w:rPr>
              <w:t>Gołańczy</w:t>
            </w:r>
            <w:proofErr w:type="spellEnd"/>
            <w:r w:rsidRPr="004250F7">
              <w:rPr>
                <w:sz w:val="20"/>
              </w:rPr>
              <w:t xml:space="preserve"> realizowana została inwestycja polegająca na budowie ścieżki dydaktycznej „Woda i Ryby”. Realizatorem zadania było Stowarzyszeni</w:t>
            </w:r>
            <w:r>
              <w:rPr>
                <w:sz w:val="20"/>
              </w:rPr>
              <w:t xml:space="preserve">e Lokalna Grupa Rybacka „7 Ryb” </w:t>
            </w:r>
            <w:r w:rsidRPr="004250F7">
              <w:rPr>
                <w:sz w:val="20"/>
              </w:rPr>
              <w:t xml:space="preserve">w ramach przedsięwzięcia pn. „W zgodzie z naturą - prowadzenie działań ekologicznych oraz budowa ścieżek edukacyjnych na terenie Gmin: Oborniki, Rogoźno, Skoki, Kiszkowo, Gołańcz, Margonin i Szamocin” współfinansowana z Europejskiego Funduszu </w:t>
            </w:r>
            <w:proofErr w:type="spellStart"/>
            <w:r w:rsidRPr="004250F7">
              <w:rPr>
                <w:sz w:val="20"/>
              </w:rPr>
              <w:t>Rozwoju</w:t>
            </w:r>
            <w:proofErr w:type="spellEnd"/>
            <w:r w:rsidRPr="004250F7">
              <w:rPr>
                <w:sz w:val="20"/>
              </w:rPr>
              <w:t xml:space="preserve"> Regionalnego, w ramach Osi priorytetowej 4: Środowisko, Działania 4.5 Ochrona przyrody, </w:t>
            </w:r>
            <w:proofErr w:type="spellStart"/>
            <w:r w:rsidRPr="004250F7">
              <w:rPr>
                <w:sz w:val="20"/>
              </w:rPr>
              <w:t>Poddziałania</w:t>
            </w:r>
            <w:proofErr w:type="spellEnd"/>
            <w:r w:rsidRPr="004250F7">
              <w:rPr>
                <w:sz w:val="20"/>
              </w:rPr>
              <w:t xml:space="preserve"> 4.5.4. Edukacja ekologiczna, w ramach Wielkopolskiego Regionalnego Programu Operacyjnego na lata 2014-2020.  W skład ścieżki „Woda i Ryby” w </w:t>
            </w:r>
            <w:proofErr w:type="spellStart"/>
            <w:r w:rsidRPr="004250F7">
              <w:rPr>
                <w:sz w:val="20"/>
              </w:rPr>
              <w:t>Gołańczy</w:t>
            </w:r>
            <w:proofErr w:type="spellEnd"/>
            <w:r w:rsidRPr="004250F7">
              <w:rPr>
                <w:sz w:val="20"/>
              </w:rPr>
              <w:t xml:space="preserve"> wchodzi 18 elementów są to m.in.: brama, tablice edukacyjne, gry z obracanymi elementami, światowid, ryba gigant, wiata edukacyjna (z grą, tablicą edukacyjną i </w:t>
            </w:r>
            <w:proofErr w:type="spellStart"/>
            <w:r w:rsidRPr="004250F7">
              <w:rPr>
                <w:sz w:val="20"/>
              </w:rPr>
              <w:t>ławostołem</w:t>
            </w:r>
            <w:proofErr w:type="spellEnd"/>
            <w:r w:rsidRPr="004250F7">
              <w:rPr>
                <w:sz w:val="20"/>
              </w:rPr>
              <w:t xml:space="preserve"> edukacyjnym), </w:t>
            </w:r>
            <w:proofErr w:type="spellStart"/>
            <w:r w:rsidRPr="004250F7">
              <w:rPr>
                <w:sz w:val="20"/>
              </w:rPr>
              <w:t>ławostoły</w:t>
            </w:r>
            <w:proofErr w:type="spellEnd"/>
            <w:r w:rsidRPr="004250F7">
              <w:rPr>
                <w:sz w:val="20"/>
              </w:rPr>
              <w:t xml:space="preserve"> edukacyjne, stojak na rowery oraz kosz. Całkowita wartość zadania  to 100.000,01 zł, kwota dofinansowania ze środków WRPO: 69.105,70 zł, pozostałe to środki własne stowarzyszenia: 30.894,31 zł (w tym składki gmin członkowskich). </w:t>
            </w:r>
          </w:p>
          <w:p w:rsidR="004250F7" w:rsidRPr="004250F7" w:rsidRDefault="004250F7" w:rsidP="004250F7">
            <w:pPr>
              <w:rPr>
                <w:sz w:val="20"/>
              </w:rPr>
            </w:pPr>
            <w:r w:rsidRPr="004250F7">
              <w:rPr>
                <w:sz w:val="20"/>
              </w:rPr>
              <w:t xml:space="preserve">2. Modernizacja placu zabaw przy ul. Osada w </w:t>
            </w:r>
            <w:proofErr w:type="spellStart"/>
            <w:r w:rsidRPr="004250F7">
              <w:rPr>
                <w:sz w:val="20"/>
              </w:rPr>
              <w:t>Gołańczy</w:t>
            </w:r>
            <w:proofErr w:type="spellEnd"/>
            <w:r w:rsidRPr="004250F7">
              <w:rPr>
                <w:sz w:val="20"/>
              </w:rPr>
              <w:t xml:space="preserve"> - zadanie polegało na modernizacji istniejącego placu zabaw       o nowe elementy placu zabaw. Wartość zadania to 150.000 zł.</w:t>
            </w:r>
          </w:p>
        </w:tc>
      </w:tr>
      <w:tr w:rsidR="004250F7" w:rsidRPr="004250F7" w:rsidTr="004250F7">
        <w:tc>
          <w:tcPr>
            <w:tcW w:w="976" w:type="dxa"/>
            <w:vAlign w:val="center"/>
          </w:tcPr>
          <w:p w:rsidR="004250F7" w:rsidRPr="004250F7" w:rsidRDefault="004250F7" w:rsidP="004250F7">
            <w:pPr>
              <w:jc w:val="center"/>
              <w:rPr>
                <w:sz w:val="20"/>
              </w:rPr>
            </w:pPr>
            <w:r w:rsidRPr="004250F7">
              <w:rPr>
                <w:sz w:val="20"/>
              </w:rPr>
              <w:t>2.1.1</w:t>
            </w:r>
          </w:p>
        </w:tc>
        <w:tc>
          <w:tcPr>
            <w:tcW w:w="2912" w:type="dxa"/>
            <w:vAlign w:val="center"/>
          </w:tcPr>
          <w:p w:rsidR="004250F7" w:rsidRPr="004250F7" w:rsidRDefault="004250F7" w:rsidP="004250F7">
            <w:pPr>
              <w:jc w:val="center"/>
              <w:rPr>
                <w:sz w:val="20"/>
              </w:rPr>
            </w:pPr>
            <w:r w:rsidRPr="004250F7">
              <w:rPr>
                <w:sz w:val="20"/>
              </w:rPr>
              <w:t>1. Aktualizacja planu zagospodarowania przestrzennego</w:t>
            </w:r>
          </w:p>
          <w:p w:rsidR="004250F7" w:rsidRPr="004250F7" w:rsidRDefault="004250F7" w:rsidP="004250F7">
            <w:pPr>
              <w:jc w:val="center"/>
              <w:rPr>
                <w:sz w:val="20"/>
              </w:rPr>
            </w:pPr>
          </w:p>
        </w:tc>
        <w:tc>
          <w:tcPr>
            <w:tcW w:w="5588" w:type="dxa"/>
          </w:tcPr>
          <w:p w:rsidR="004250F7" w:rsidRPr="004250F7" w:rsidRDefault="004250F7" w:rsidP="004250F7">
            <w:pPr>
              <w:rPr>
                <w:sz w:val="20"/>
              </w:rPr>
            </w:pPr>
            <w:r w:rsidRPr="004250F7">
              <w:rPr>
                <w:sz w:val="20"/>
              </w:rPr>
              <w:t>W zakresie miejscowych planów zagospodarowania przestrzennego (</w:t>
            </w:r>
            <w:proofErr w:type="spellStart"/>
            <w:r w:rsidRPr="004250F7">
              <w:rPr>
                <w:sz w:val="20"/>
              </w:rPr>
              <w:t>mpzp</w:t>
            </w:r>
            <w:proofErr w:type="spellEnd"/>
            <w:r w:rsidRPr="004250F7">
              <w:rPr>
                <w:sz w:val="20"/>
              </w:rPr>
              <w:t xml:space="preserve">) uchwalono trzy zmiany planów miejscowych  dla wybranych  terenów z </w:t>
            </w:r>
            <w:proofErr w:type="spellStart"/>
            <w:r w:rsidRPr="004250F7">
              <w:rPr>
                <w:sz w:val="20"/>
              </w:rPr>
              <w:t>miasta</w:t>
            </w:r>
            <w:proofErr w:type="spellEnd"/>
            <w:r w:rsidRPr="004250F7">
              <w:rPr>
                <w:sz w:val="20"/>
              </w:rPr>
              <w:t xml:space="preserve"> </w:t>
            </w:r>
            <w:proofErr w:type="spellStart"/>
            <w:r w:rsidRPr="004250F7">
              <w:rPr>
                <w:sz w:val="20"/>
              </w:rPr>
              <w:t>Gołańczy</w:t>
            </w:r>
            <w:proofErr w:type="spellEnd"/>
            <w:r w:rsidRPr="004250F7">
              <w:rPr>
                <w:sz w:val="20"/>
              </w:rPr>
              <w:t xml:space="preserve"> oraz wsi Oleszno:</w:t>
            </w:r>
          </w:p>
          <w:p w:rsidR="004250F7" w:rsidRPr="004250F7" w:rsidRDefault="004250F7" w:rsidP="004250F7">
            <w:pPr>
              <w:rPr>
                <w:sz w:val="20"/>
              </w:rPr>
            </w:pPr>
            <w:r w:rsidRPr="004250F7">
              <w:rPr>
                <w:sz w:val="20"/>
              </w:rPr>
              <w:t xml:space="preserve">- dla terenu działek nr 19-20, </w:t>
            </w:r>
          </w:p>
          <w:p w:rsidR="004250F7" w:rsidRPr="004250F7" w:rsidRDefault="004250F7" w:rsidP="004250F7">
            <w:pPr>
              <w:rPr>
                <w:sz w:val="20"/>
              </w:rPr>
            </w:pPr>
            <w:r w:rsidRPr="004250F7">
              <w:rPr>
                <w:sz w:val="20"/>
              </w:rPr>
              <w:t>- dla terenu działki 959/1,</w:t>
            </w:r>
          </w:p>
          <w:p w:rsidR="004250F7" w:rsidRPr="004250F7" w:rsidRDefault="004250F7" w:rsidP="004250F7">
            <w:pPr>
              <w:rPr>
                <w:sz w:val="20"/>
              </w:rPr>
            </w:pPr>
            <w:r w:rsidRPr="004250F7">
              <w:rPr>
                <w:sz w:val="20"/>
              </w:rPr>
              <w:t>- dla terenu wsi Oleszno.</w:t>
            </w:r>
          </w:p>
        </w:tc>
      </w:tr>
      <w:tr w:rsidR="004250F7" w:rsidRPr="004250F7" w:rsidTr="004250F7">
        <w:tc>
          <w:tcPr>
            <w:tcW w:w="976" w:type="dxa"/>
            <w:vAlign w:val="center"/>
          </w:tcPr>
          <w:p w:rsidR="004250F7" w:rsidRPr="004250F7" w:rsidRDefault="004250F7" w:rsidP="004250F7">
            <w:pPr>
              <w:jc w:val="center"/>
              <w:rPr>
                <w:sz w:val="20"/>
              </w:rPr>
            </w:pPr>
            <w:r w:rsidRPr="004250F7">
              <w:rPr>
                <w:sz w:val="20"/>
              </w:rPr>
              <w:t>3.1.1</w:t>
            </w:r>
          </w:p>
        </w:tc>
        <w:tc>
          <w:tcPr>
            <w:tcW w:w="2912" w:type="dxa"/>
            <w:vAlign w:val="center"/>
          </w:tcPr>
          <w:p w:rsidR="004250F7" w:rsidRPr="004250F7" w:rsidRDefault="004250F7" w:rsidP="004250F7">
            <w:pPr>
              <w:jc w:val="center"/>
              <w:rPr>
                <w:sz w:val="20"/>
              </w:rPr>
            </w:pPr>
            <w:r w:rsidRPr="004250F7">
              <w:rPr>
                <w:sz w:val="20"/>
              </w:rPr>
              <w:t xml:space="preserve">1. </w:t>
            </w:r>
            <w:proofErr w:type="spellStart"/>
            <w:r w:rsidRPr="004250F7">
              <w:rPr>
                <w:sz w:val="20"/>
              </w:rPr>
              <w:t>Docieplenie</w:t>
            </w:r>
            <w:proofErr w:type="spellEnd"/>
            <w:r w:rsidRPr="004250F7">
              <w:rPr>
                <w:sz w:val="20"/>
              </w:rPr>
              <w:t xml:space="preserve"> dachu  (przedszkole w </w:t>
            </w:r>
            <w:proofErr w:type="spellStart"/>
            <w:r w:rsidRPr="004250F7">
              <w:rPr>
                <w:sz w:val="20"/>
              </w:rPr>
              <w:t>Gołańczy</w:t>
            </w:r>
            <w:proofErr w:type="spellEnd"/>
            <w:r w:rsidRPr="004250F7">
              <w:rPr>
                <w:sz w:val="20"/>
              </w:rPr>
              <w:t>)</w:t>
            </w:r>
          </w:p>
        </w:tc>
        <w:tc>
          <w:tcPr>
            <w:tcW w:w="5588" w:type="dxa"/>
          </w:tcPr>
          <w:p w:rsidR="004250F7" w:rsidRPr="004250F7" w:rsidRDefault="004250F7" w:rsidP="004250F7">
            <w:pPr>
              <w:rPr>
                <w:sz w:val="20"/>
              </w:rPr>
            </w:pPr>
            <w:r w:rsidRPr="004250F7">
              <w:rPr>
                <w:sz w:val="20"/>
              </w:rPr>
              <w:t xml:space="preserve">W ramach zadań inwestycyjnych dotyczących budynku przedszkola w </w:t>
            </w:r>
            <w:proofErr w:type="spellStart"/>
            <w:r w:rsidRPr="004250F7">
              <w:rPr>
                <w:sz w:val="20"/>
              </w:rPr>
              <w:t>Gołańczy</w:t>
            </w:r>
            <w:proofErr w:type="spellEnd"/>
            <w:r w:rsidRPr="004250F7">
              <w:rPr>
                <w:sz w:val="20"/>
              </w:rPr>
              <w:t xml:space="preserve"> wykonano:</w:t>
            </w:r>
          </w:p>
          <w:p w:rsidR="004250F7" w:rsidRPr="004250F7" w:rsidRDefault="004250F7" w:rsidP="004250F7">
            <w:pPr>
              <w:rPr>
                <w:sz w:val="20"/>
              </w:rPr>
            </w:pPr>
            <w:r w:rsidRPr="004250F7">
              <w:rPr>
                <w:sz w:val="20"/>
              </w:rPr>
              <w:t xml:space="preserve">1.  Dokumentacja techniczna na rozbudowę przedszkola o nowe sale, szatnie, sanitariaty, windę oraz remont istniejącego </w:t>
            </w:r>
            <w:r>
              <w:rPr>
                <w:sz w:val="20"/>
              </w:rPr>
              <w:t>b</w:t>
            </w:r>
            <w:r w:rsidRPr="004250F7">
              <w:rPr>
                <w:sz w:val="20"/>
              </w:rPr>
              <w:t>udynku. Koszt dokumentacji technicznej to 79.500 zł.</w:t>
            </w:r>
          </w:p>
          <w:p w:rsidR="004250F7" w:rsidRPr="004250F7" w:rsidRDefault="004250F7" w:rsidP="004250F7">
            <w:pPr>
              <w:rPr>
                <w:sz w:val="20"/>
              </w:rPr>
            </w:pPr>
            <w:r w:rsidRPr="004250F7">
              <w:rPr>
                <w:sz w:val="20"/>
              </w:rPr>
              <w:t>2. Przebudowa schodów zewnętrznych i ciągu pieszo-jezdnego – w ramach zadania wykonano pierwszy etap polegający na przebudowie schodów do przedszkola. Koszt zadania to 124.590,46 zł.</w:t>
            </w:r>
          </w:p>
        </w:tc>
      </w:tr>
      <w:tr w:rsidR="004250F7" w:rsidRPr="004250F7" w:rsidTr="004250F7">
        <w:tc>
          <w:tcPr>
            <w:tcW w:w="976" w:type="dxa"/>
            <w:vAlign w:val="center"/>
          </w:tcPr>
          <w:p w:rsidR="004250F7" w:rsidRPr="004250F7" w:rsidRDefault="004250F7" w:rsidP="004250F7">
            <w:pPr>
              <w:jc w:val="center"/>
              <w:rPr>
                <w:sz w:val="20"/>
              </w:rPr>
            </w:pPr>
            <w:r w:rsidRPr="004250F7">
              <w:rPr>
                <w:sz w:val="20"/>
              </w:rPr>
              <w:t>3.1.1</w:t>
            </w:r>
          </w:p>
        </w:tc>
        <w:tc>
          <w:tcPr>
            <w:tcW w:w="2912" w:type="dxa"/>
            <w:vAlign w:val="center"/>
          </w:tcPr>
          <w:p w:rsidR="004250F7" w:rsidRPr="004250F7" w:rsidRDefault="004250F7" w:rsidP="004250F7">
            <w:pPr>
              <w:jc w:val="center"/>
              <w:rPr>
                <w:sz w:val="20"/>
              </w:rPr>
            </w:pPr>
            <w:r w:rsidRPr="004250F7">
              <w:rPr>
                <w:sz w:val="20"/>
              </w:rPr>
              <w:t xml:space="preserve">9. Rozbudowa budynku na stadionie  i  infrastruktury dla celów sportowo-rekreacyjnych, w tym: kort tenisowy, siłownia zewnętrzna, </w:t>
            </w:r>
            <w:proofErr w:type="spellStart"/>
            <w:r w:rsidRPr="004250F7">
              <w:rPr>
                <w:sz w:val="20"/>
              </w:rPr>
              <w:t>skatepark</w:t>
            </w:r>
            <w:proofErr w:type="spellEnd"/>
          </w:p>
        </w:tc>
        <w:tc>
          <w:tcPr>
            <w:tcW w:w="5588" w:type="dxa"/>
          </w:tcPr>
          <w:p w:rsidR="004250F7" w:rsidRPr="004250F7" w:rsidRDefault="004250F7" w:rsidP="004250F7">
            <w:pPr>
              <w:rPr>
                <w:sz w:val="20"/>
              </w:rPr>
            </w:pPr>
            <w:r w:rsidRPr="004250F7">
              <w:rPr>
                <w:sz w:val="20"/>
              </w:rPr>
              <w:t>W ramach zadania wykonano dokumentację techniczną na modernizację stadionu polegającej na wymianie i budowie: bieżni, nawodnienia, murawy oraz oświetlenia. Koszt dokumentacji to 34.950 zł.</w:t>
            </w:r>
          </w:p>
        </w:tc>
      </w:tr>
      <w:tr w:rsidR="004250F7" w:rsidRPr="004250F7" w:rsidTr="004250F7">
        <w:tc>
          <w:tcPr>
            <w:tcW w:w="976" w:type="dxa"/>
            <w:vAlign w:val="center"/>
          </w:tcPr>
          <w:p w:rsidR="004250F7" w:rsidRPr="004250F7" w:rsidRDefault="004250F7" w:rsidP="004250F7">
            <w:pPr>
              <w:jc w:val="center"/>
              <w:rPr>
                <w:sz w:val="20"/>
              </w:rPr>
            </w:pPr>
            <w:r w:rsidRPr="004250F7">
              <w:rPr>
                <w:sz w:val="20"/>
              </w:rPr>
              <w:t>3.1.2</w:t>
            </w:r>
          </w:p>
        </w:tc>
        <w:tc>
          <w:tcPr>
            <w:tcW w:w="2912" w:type="dxa"/>
            <w:vAlign w:val="center"/>
          </w:tcPr>
          <w:p w:rsidR="004250F7" w:rsidRPr="004250F7" w:rsidRDefault="004250F7" w:rsidP="004250F7">
            <w:pPr>
              <w:jc w:val="center"/>
              <w:rPr>
                <w:sz w:val="20"/>
              </w:rPr>
            </w:pPr>
            <w:r w:rsidRPr="004250F7">
              <w:rPr>
                <w:sz w:val="20"/>
              </w:rPr>
              <w:t>2. Budowa i modernizacja placów zabaw i ich utrzymanie</w:t>
            </w:r>
          </w:p>
        </w:tc>
        <w:tc>
          <w:tcPr>
            <w:tcW w:w="5588" w:type="dxa"/>
          </w:tcPr>
          <w:p w:rsidR="004250F7" w:rsidRPr="004250F7" w:rsidRDefault="004250F7" w:rsidP="004250F7">
            <w:pPr>
              <w:rPr>
                <w:sz w:val="20"/>
              </w:rPr>
            </w:pPr>
            <w:r w:rsidRPr="004250F7">
              <w:rPr>
                <w:sz w:val="20"/>
              </w:rPr>
              <w:t>1. W ramach zadania zrealizowano projekt pn. Utworzenie Otwartej Strefy Aktywności w Rybowie. W ramach operacji powstała:</w:t>
            </w:r>
          </w:p>
          <w:p w:rsidR="004250F7" w:rsidRPr="004250F7" w:rsidRDefault="004250F7" w:rsidP="004250F7">
            <w:pPr>
              <w:rPr>
                <w:sz w:val="20"/>
              </w:rPr>
            </w:pPr>
            <w:r w:rsidRPr="004250F7">
              <w:rPr>
                <w:sz w:val="20"/>
              </w:rPr>
              <w:t>- siłownia zewnętrzna składającej się z 12 urządzeń,</w:t>
            </w:r>
          </w:p>
          <w:p w:rsidR="004250F7" w:rsidRPr="004250F7" w:rsidRDefault="004250F7" w:rsidP="004250F7">
            <w:pPr>
              <w:rPr>
                <w:sz w:val="20"/>
              </w:rPr>
            </w:pPr>
            <w:r w:rsidRPr="004250F7">
              <w:rPr>
                <w:sz w:val="20"/>
              </w:rPr>
              <w:t xml:space="preserve">- plac zabaw składającego się z kostki gimnastycznej, </w:t>
            </w:r>
            <w:proofErr w:type="spellStart"/>
            <w:r w:rsidRPr="004250F7">
              <w:rPr>
                <w:sz w:val="20"/>
              </w:rPr>
              <w:t>linarium</w:t>
            </w:r>
            <w:proofErr w:type="spellEnd"/>
            <w:r w:rsidRPr="004250F7">
              <w:rPr>
                <w:sz w:val="20"/>
              </w:rPr>
              <w:t>, pomostu ruchomego, gry kółko i krzyżyk, oraz nawierzchni bezpiecznej z piasku,</w:t>
            </w:r>
          </w:p>
          <w:p w:rsidR="004250F7" w:rsidRPr="004250F7" w:rsidRDefault="004250F7" w:rsidP="004250F7">
            <w:pPr>
              <w:rPr>
                <w:sz w:val="20"/>
              </w:rPr>
            </w:pPr>
            <w:r w:rsidRPr="004250F7">
              <w:rPr>
                <w:sz w:val="20"/>
              </w:rPr>
              <w:t xml:space="preserve">- strefa relaksu wyposażona w stół do gry w szachy lub chińczyka i nawierzchnię poliuretanową, </w:t>
            </w:r>
          </w:p>
          <w:p w:rsidR="004250F7" w:rsidRPr="004250F7" w:rsidRDefault="004250F7" w:rsidP="004250F7">
            <w:pPr>
              <w:rPr>
                <w:sz w:val="20"/>
              </w:rPr>
            </w:pPr>
            <w:r w:rsidRPr="004250F7">
              <w:rPr>
                <w:sz w:val="20"/>
              </w:rPr>
              <w:t>- obiekt posiada ławki metalowo – drewniane, ogrodzenie                   z  gotowych paneli z furtką, kosze na odpady, stojak na rowery oraz regulamin, a na jego terenie posadzono 15 drzew. Wartość projektu to  169.307,97 zł. Projekt uzyskał dofinansowanie w kwocie 84.895 zł z środków Unii Europejskiej w ramach Europejskiego Funduszu Morskiego i Rybackiego.</w:t>
            </w:r>
          </w:p>
          <w:p w:rsidR="004250F7" w:rsidRPr="004250F7" w:rsidRDefault="004250F7" w:rsidP="004250F7">
            <w:pPr>
              <w:rPr>
                <w:sz w:val="20"/>
              </w:rPr>
            </w:pPr>
            <w:r w:rsidRPr="004250F7">
              <w:rPr>
                <w:sz w:val="20"/>
              </w:rPr>
              <w:t>2. Doposażenie placu zabaw w Morakowie – zadanie polegało na doposażeniu placu zabaw na terenie szkoły  o nowe elementy. Wartość zadania to 9.532,50 zł.</w:t>
            </w:r>
          </w:p>
        </w:tc>
      </w:tr>
      <w:tr w:rsidR="004250F7" w:rsidRPr="004250F7" w:rsidTr="004250F7">
        <w:tc>
          <w:tcPr>
            <w:tcW w:w="976" w:type="dxa"/>
            <w:vAlign w:val="center"/>
          </w:tcPr>
          <w:p w:rsidR="004250F7" w:rsidRPr="004250F7" w:rsidRDefault="004250F7" w:rsidP="004250F7">
            <w:pPr>
              <w:jc w:val="center"/>
              <w:rPr>
                <w:sz w:val="20"/>
              </w:rPr>
            </w:pPr>
            <w:r w:rsidRPr="004250F7">
              <w:rPr>
                <w:sz w:val="20"/>
              </w:rPr>
              <w:t>3.1.2</w:t>
            </w:r>
          </w:p>
        </w:tc>
        <w:tc>
          <w:tcPr>
            <w:tcW w:w="2912" w:type="dxa"/>
            <w:vAlign w:val="center"/>
          </w:tcPr>
          <w:p w:rsidR="004250F7" w:rsidRPr="004250F7" w:rsidRDefault="004250F7" w:rsidP="004250F7">
            <w:pPr>
              <w:jc w:val="center"/>
              <w:rPr>
                <w:sz w:val="20"/>
              </w:rPr>
            </w:pPr>
            <w:r w:rsidRPr="004250F7">
              <w:rPr>
                <w:sz w:val="20"/>
              </w:rPr>
              <w:t>3. Modernizacja świetlic wiejskich</w:t>
            </w:r>
          </w:p>
        </w:tc>
        <w:tc>
          <w:tcPr>
            <w:tcW w:w="5588" w:type="dxa"/>
          </w:tcPr>
          <w:p w:rsidR="004250F7" w:rsidRPr="004250F7" w:rsidRDefault="004250F7" w:rsidP="004250F7">
            <w:pPr>
              <w:rPr>
                <w:sz w:val="20"/>
              </w:rPr>
            </w:pPr>
            <w:r w:rsidRPr="004250F7">
              <w:rPr>
                <w:sz w:val="20"/>
              </w:rPr>
              <w:t>W ramach zadania wykonano:</w:t>
            </w:r>
          </w:p>
          <w:p w:rsidR="004250F7" w:rsidRPr="004250F7" w:rsidRDefault="004250F7" w:rsidP="004250F7">
            <w:pPr>
              <w:rPr>
                <w:sz w:val="20"/>
              </w:rPr>
            </w:pPr>
            <w:r w:rsidRPr="004250F7">
              <w:rPr>
                <w:sz w:val="20"/>
              </w:rPr>
              <w:t xml:space="preserve">1. Zakup kominka z montażem dla świetlicy wiejskiej w </w:t>
            </w:r>
            <w:proofErr w:type="spellStart"/>
            <w:r w:rsidRPr="004250F7">
              <w:rPr>
                <w:sz w:val="20"/>
              </w:rPr>
              <w:t>Gręzinach</w:t>
            </w:r>
            <w:proofErr w:type="spellEnd"/>
            <w:r w:rsidRPr="004250F7">
              <w:rPr>
                <w:sz w:val="20"/>
              </w:rPr>
              <w:t>. Zadanie polegało na zakupie i montażu wraz z obróbką kominka grzewczego. Koszt zadania to 10.600 zł.</w:t>
            </w:r>
          </w:p>
          <w:p w:rsidR="004250F7" w:rsidRPr="004250F7" w:rsidRDefault="004250F7" w:rsidP="004250F7">
            <w:pPr>
              <w:rPr>
                <w:sz w:val="20"/>
              </w:rPr>
            </w:pPr>
            <w:r w:rsidRPr="004250F7">
              <w:rPr>
                <w:sz w:val="20"/>
              </w:rPr>
              <w:t>2. Zakup pieca z montażem dla świetlicy wiejskiej w Laskownicy Wielkiej. Zadanie polegało na zakupie i montażu kotła centralnego ogrzewania. Koszt zadania to     14.198,54 zł.</w:t>
            </w:r>
          </w:p>
        </w:tc>
      </w:tr>
      <w:tr w:rsidR="004250F7" w:rsidRPr="004250F7" w:rsidTr="004250F7">
        <w:tc>
          <w:tcPr>
            <w:tcW w:w="976" w:type="dxa"/>
            <w:vAlign w:val="center"/>
          </w:tcPr>
          <w:p w:rsidR="004250F7" w:rsidRPr="004250F7" w:rsidRDefault="004250F7" w:rsidP="004250F7">
            <w:pPr>
              <w:jc w:val="center"/>
              <w:rPr>
                <w:sz w:val="20"/>
              </w:rPr>
            </w:pPr>
            <w:r w:rsidRPr="004250F7">
              <w:rPr>
                <w:sz w:val="20"/>
              </w:rPr>
              <w:t>3.1.4</w:t>
            </w:r>
          </w:p>
        </w:tc>
        <w:tc>
          <w:tcPr>
            <w:tcW w:w="2912" w:type="dxa"/>
            <w:vAlign w:val="center"/>
          </w:tcPr>
          <w:p w:rsidR="004250F7" w:rsidRPr="004250F7" w:rsidRDefault="004250F7" w:rsidP="004250F7">
            <w:pPr>
              <w:jc w:val="center"/>
              <w:rPr>
                <w:sz w:val="20"/>
              </w:rPr>
            </w:pPr>
            <w:r w:rsidRPr="004250F7">
              <w:rPr>
                <w:sz w:val="20"/>
              </w:rPr>
              <w:t>1. Wspieranie aktywności sportowej mieszkańców wsi</w:t>
            </w:r>
          </w:p>
        </w:tc>
        <w:tc>
          <w:tcPr>
            <w:tcW w:w="5588" w:type="dxa"/>
          </w:tcPr>
          <w:p w:rsidR="004250F7" w:rsidRPr="004250F7" w:rsidRDefault="004250F7" w:rsidP="004250F7">
            <w:pPr>
              <w:rPr>
                <w:sz w:val="20"/>
              </w:rPr>
            </w:pPr>
            <w:r w:rsidRPr="004250F7">
              <w:rPr>
                <w:sz w:val="20"/>
              </w:rPr>
              <w:t>W ramach zadania wykonano następujące inwestycje:</w:t>
            </w:r>
          </w:p>
          <w:p w:rsidR="004250F7" w:rsidRPr="004250F7" w:rsidRDefault="004250F7" w:rsidP="004250F7">
            <w:pPr>
              <w:rPr>
                <w:sz w:val="20"/>
              </w:rPr>
            </w:pPr>
            <w:r w:rsidRPr="004250F7">
              <w:rPr>
                <w:sz w:val="20"/>
              </w:rPr>
              <w:t>1. Budowa siłowni zewnętrznej w Laskownicy Małej  ramach rewitalizacji przestrzeni wsi.</w:t>
            </w:r>
            <w:r>
              <w:rPr>
                <w:sz w:val="20"/>
              </w:rPr>
              <w:t xml:space="preserve"> </w:t>
            </w:r>
            <w:r w:rsidRPr="004250F7">
              <w:rPr>
                <w:sz w:val="20"/>
              </w:rPr>
              <w:t>Zadanie polegało na usytuowaniu 4 elementów podwójnych siłowni napowietrznej wraz z ławkami, drzewkami oraz wykonaniem podłoża trawiastego. Koszt inwestycji to 42 263 zł. Zadanie uzyskało dofinansowanie w wysokości 21.388 zł ramach konkursu „Pięknieje wielkopolska wieś”.</w:t>
            </w:r>
          </w:p>
          <w:p w:rsidR="004250F7" w:rsidRPr="004250F7" w:rsidRDefault="004250F7" w:rsidP="004250F7">
            <w:pPr>
              <w:rPr>
                <w:sz w:val="20"/>
              </w:rPr>
            </w:pPr>
            <w:r w:rsidRPr="004250F7">
              <w:rPr>
                <w:sz w:val="20"/>
              </w:rPr>
              <w:t>2. Utworzenie Otwartej Strefy Aktywności w Laskownicy Wielkiej. Obiekt wyposażono w: stół do gry w szachy lub chińczyka, grę edukacyjną kółko i krzyżyk, ławki szt. 4, kosz na śmieci szt. 1, siłownię zewnętrzną (3 podwójne urządzenia), drzewka szt. 12, regulamin. Koszt inwestycji to 39.319,20 zł. Zadanie uzyskało dofinansowanie w wysokości 17.859</w:t>
            </w:r>
            <w:r w:rsidRPr="004250F7">
              <w:rPr>
                <w:b/>
                <w:sz w:val="20"/>
              </w:rPr>
              <w:t xml:space="preserve"> </w:t>
            </w:r>
            <w:r w:rsidRPr="004250F7">
              <w:rPr>
                <w:sz w:val="20"/>
              </w:rPr>
              <w:t xml:space="preserve">zł ze środków Funduszu </w:t>
            </w:r>
            <w:proofErr w:type="spellStart"/>
            <w:r w:rsidRPr="004250F7">
              <w:rPr>
                <w:sz w:val="20"/>
              </w:rPr>
              <w:t>Rozwoju</w:t>
            </w:r>
            <w:proofErr w:type="spellEnd"/>
            <w:r w:rsidRPr="004250F7">
              <w:rPr>
                <w:sz w:val="20"/>
              </w:rPr>
              <w:t xml:space="preserve"> Kultury Fizycznej Ministerstwa Sportu i Turystyki w ramach Programu OSA 2019.</w:t>
            </w:r>
          </w:p>
          <w:p w:rsidR="004250F7" w:rsidRPr="004250F7" w:rsidRDefault="004250F7" w:rsidP="004250F7">
            <w:pPr>
              <w:rPr>
                <w:sz w:val="20"/>
              </w:rPr>
            </w:pPr>
            <w:r w:rsidRPr="004250F7">
              <w:rPr>
                <w:sz w:val="20"/>
              </w:rPr>
              <w:t>3.  Morakowo - Budowa siłowni napowietrznej.  Zadanie polegało na usytuowaniu siłowni napowietrznej na terenie szkoły jednego elementu. Koszt elementu siłowni i dokumentacji to 10 000 zł.</w:t>
            </w:r>
          </w:p>
          <w:p w:rsidR="004250F7" w:rsidRPr="004250F7" w:rsidRDefault="004250F7" w:rsidP="004250F7">
            <w:pPr>
              <w:rPr>
                <w:sz w:val="20"/>
              </w:rPr>
            </w:pPr>
            <w:r w:rsidRPr="004250F7">
              <w:rPr>
                <w:sz w:val="20"/>
              </w:rPr>
              <w:t xml:space="preserve">4.  Czeszewo - zakup siłowni napowietrznej.  Zadanie polegało na zakupie i dostawie siłowni </w:t>
            </w:r>
            <w:proofErr w:type="spellStart"/>
            <w:r w:rsidRPr="004250F7">
              <w:rPr>
                <w:sz w:val="20"/>
              </w:rPr>
              <w:t>napowietrznej.W</w:t>
            </w:r>
            <w:proofErr w:type="spellEnd"/>
            <w:r w:rsidRPr="004250F7">
              <w:rPr>
                <w:sz w:val="20"/>
              </w:rPr>
              <w:t xml:space="preserve"> ramach zadania zakupiono 2 elementy siłowni. Koszt zadania to 14.044,90 zł.</w:t>
            </w:r>
          </w:p>
          <w:p w:rsidR="004250F7" w:rsidRPr="004250F7" w:rsidRDefault="004250F7" w:rsidP="004250F7">
            <w:pPr>
              <w:rPr>
                <w:sz w:val="20"/>
              </w:rPr>
            </w:pPr>
            <w:r w:rsidRPr="004250F7">
              <w:rPr>
                <w:sz w:val="20"/>
              </w:rPr>
              <w:t>5. Utworzenie Otwartej Strefy Aktywności w Rybowie. W ramach operacji powstała:</w:t>
            </w:r>
          </w:p>
          <w:p w:rsidR="004250F7" w:rsidRPr="004250F7" w:rsidRDefault="004250F7" w:rsidP="004250F7">
            <w:pPr>
              <w:rPr>
                <w:sz w:val="20"/>
              </w:rPr>
            </w:pPr>
            <w:r w:rsidRPr="004250F7">
              <w:rPr>
                <w:sz w:val="20"/>
              </w:rPr>
              <w:t>- siłownia zewnętrzna składającej się z 12 urządzeń,</w:t>
            </w:r>
          </w:p>
          <w:p w:rsidR="004250F7" w:rsidRPr="004250F7" w:rsidRDefault="004250F7" w:rsidP="004250F7">
            <w:pPr>
              <w:rPr>
                <w:sz w:val="20"/>
              </w:rPr>
            </w:pPr>
            <w:r w:rsidRPr="004250F7">
              <w:rPr>
                <w:sz w:val="20"/>
              </w:rPr>
              <w:t xml:space="preserve">- plac zabaw składającego się z kostki gimnastycznej, </w:t>
            </w:r>
            <w:proofErr w:type="spellStart"/>
            <w:r w:rsidRPr="004250F7">
              <w:rPr>
                <w:sz w:val="20"/>
              </w:rPr>
              <w:t>linarium</w:t>
            </w:r>
            <w:proofErr w:type="spellEnd"/>
            <w:r w:rsidRPr="004250F7">
              <w:rPr>
                <w:sz w:val="20"/>
              </w:rPr>
              <w:t>, pomostu ruchomego, gry kółko i krzyżyk, oraz nawierzchni bezpiecznej z piasku,</w:t>
            </w:r>
          </w:p>
          <w:p w:rsidR="004250F7" w:rsidRPr="004250F7" w:rsidRDefault="004250F7" w:rsidP="004250F7">
            <w:pPr>
              <w:rPr>
                <w:sz w:val="20"/>
              </w:rPr>
            </w:pPr>
            <w:r w:rsidRPr="004250F7">
              <w:rPr>
                <w:sz w:val="20"/>
              </w:rPr>
              <w:t xml:space="preserve">- strefa relaksu wyposażona w stół do gry w szachy lub chińczyka i nawierzchnię poliuretanową, </w:t>
            </w:r>
          </w:p>
          <w:p w:rsidR="004250F7" w:rsidRPr="004250F7" w:rsidRDefault="004250F7" w:rsidP="004250F7">
            <w:pPr>
              <w:rPr>
                <w:sz w:val="20"/>
              </w:rPr>
            </w:pPr>
            <w:r w:rsidRPr="004250F7">
              <w:rPr>
                <w:sz w:val="20"/>
              </w:rPr>
              <w:t>- obiekt posiada ławki metalowo – drewniane, ogrodzenie z gotowych paneli z furtką, kosze na odpady, stojak na rowery oraz regulamin, a na jego terenie posadzono 15 drzew. Wartość projektu to  169.307,97 zł. Projekt uzyskał dofinansowanie w kwocie 84.895 zł z środków Unii Europejskiej w ramach Europejskiego Funduszu Morskiego i Rybackiego.</w:t>
            </w:r>
          </w:p>
        </w:tc>
      </w:tr>
      <w:tr w:rsidR="004250F7" w:rsidRPr="004250F7" w:rsidTr="004250F7">
        <w:tc>
          <w:tcPr>
            <w:tcW w:w="976" w:type="dxa"/>
            <w:vAlign w:val="center"/>
          </w:tcPr>
          <w:p w:rsidR="004250F7" w:rsidRPr="004250F7" w:rsidRDefault="004250F7" w:rsidP="004250F7">
            <w:pPr>
              <w:jc w:val="center"/>
              <w:rPr>
                <w:sz w:val="20"/>
              </w:rPr>
            </w:pPr>
            <w:r w:rsidRPr="004250F7">
              <w:rPr>
                <w:sz w:val="20"/>
              </w:rPr>
              <w:t>3.2.3</w:t>
            </w:r>
          </w:p>
        </w:tc>
        <w:tc>
          <w:tcPr>
            <w:tcW w:w="2912" w:type="dxa"/>
            <w:vAlign w:val="center"/>
          </w:tcPr>
          <w:p w:rsidR="004250F7" w:rsidRPr="004250F7" w:rsidRDefault="004250F7" w:rsidP="004250F7">
            <w:pPr>
              <w:jc w:val="center"/>
              <w:rPr>
                <w:sz w:val="20"/>
              </w:rPr>
            </w:pPr>
            <w:r w:rsidRPr="004250F7">
              <w:rPr>
                <w:sz w:val="20"/>
              </w:rPr>
              <w:t>3. Doposażenie jednostek Ochotniczych Straży Pożarnych OSP w niezbędny sprzęt ratowniczy.</w:t>
            </w:r>
          </w:p>
        </w:tc>
        <w:tc>
          <w:tcPr>
            <w:tcW w:w="5588" w:type="dxa"/>
          </w:tcPr>
          <w:p w:rsidR="004250F7" w:rsidRPr="004250F7" w:rsidRDefault="004250F7" w:rsidP="004250F7">
            <w:pPr>
              <w:rPr>
                <w:sz w:val="20"/>
              </w:rPr>
            </w:pPr>
            <w:r w:rsidRPr="004250F7">
              <w:rPr>
                <w:sz w:val="20"/>
              </w:rPr>
              <w:t>Podjęto następujące działania:</w:t>
            </w:r>
          </w:p>
          <w:p w:rsidR="004250F7" w:rsidRPr="004250F7" w:rsidRDefault="004250F7" w:rsidP="004250F7">
            <w:pPr>
              <w:rPr>
                <w:sz w:val="20"/>
              </w:rPr>
            </w:pPr>
            <w:r w:rsidRPr="004250F7">
              <w:rPr>
                <w:sz w:val="20"/>
              </w:rPr>
              <w:t>1. Zakup używanego samochodu pożarniczego dla OSP Chojna – 45.000 zł.</w:t>
            </w:r>
          </w:p>
          <w:p w:rsidR="004250F7" w:rsidRPr="004250F7" w:rsidRDefault="004250F7" w:rsidP="004250F7">
            <w:pPr>
              <w:rPr>
                <w:sz w:val="20"/>
              </w:rPr>
            </w:pPr>
            <w:r w:rsidRPr="004250F7">
              <w:rPr>
                <w:sz w:val="20"/>
              </w:rPr>
              <w:t xml:space="preserve">2. Zakup samochodu pożarniczego </w:t>
            </w:r>
            <w:proofErr w:type="spellStart"/>
            <w:r w:rsidRPr="004250F7">
              <w:rPr>
                <w:sz w:val="20"/>
              </w:rPr>
              <w:t>picap</w:t>
            </w:r>
            <w:proofErr w:type="spellEnd"/>
            <w:r w:rsidRPr="004250F7">
              <w:rPr>
                <w:sz w:val="20"/>
              </w:rPr>
              <w:t xml:space="preserve"> 4X4 dla OSP Czeszewo – 140.589 zł.</w:t>
            </w:r>
          </w:p>
        </w:tc>
      </w:tr>
    </w:tbl>
    <w:p w:rsidR="004250F7" w:rsidRPr="00AB66A8" w:rsidRDefault="004250F7" w:rsidP="007E4C5F">
      <w:pPr>
        <w:spacing w:after="0" w:line="240" w:lineRule="auto"/>
      </w:pPr>
    </w:p>
    <w:p w:rsidR="00AB66A8" w:rsidRPr="00AB66A8" w:rsidRDefault="00AB66A8" w:rsidP="007E4C5F">
      <w:pPr>
        <w:shd w:val="clear" w:color="auto" w:fill="00B0F0"/>
        <w:spacing w:after="0" w:line="240" w:lineRule="auto"/>
        <w:rPr>
          <w:b/>
          <w:sz w:val="24"/>
        </w:rPr>
      </w:pPr>
      <w:r w:rsidRPr="00AB66A8">
        <w:rPr>
          <w:b/>
          <w:sz w:val="24"/>
        </w:rPr>
        <w:t xml:space="preserve">B. </w:t>
      </w:r>
      <w:r w:rsidR="00116CB4">
        <w:rPr>
          <w:b/>
          <w:sz w:val="24"/>
        </w:rPr>
        <w:t>Miejscowe</w:t>
      </w:r>
      <w:r w:rsidRPr="00AB66A8">
        <w:rPr>
          <w:b/>
          <w:sz w:val="24"/>
        </w:rPr>
        <w:t xml:space="preserve"> plan</w:t>
      </w:r>
      <w:r w:rsidR="00116CB4">
        <w:rPr>
          <w:b/>
          <w:sz w:val="24"/>
        </w:rPr>
        <w:t>y</w:t>
      </w:r>
      <w:r w:rsidRPr="00AB66A8">
        <w:rPr>
          <w:b/>
          <w:sz w:val="24"/>
        </w:rPr>
        <w:t xml:space="preserve"> zagospodarowania przestrzennego</w:t>
      </w:r>
      <w:r w:rsidR="003C6986">
        <w:rPr>
          <w:b/>
          <w:sz w:val="24"/>
        </w:rPr>
        <w:t xml:space="preserve"> </w:t>
      </w:r>
      <w:r w:rsidR="00116CB4">
        <w:rPr>
          <w:b/>
          <w:sz w:val="24"/>
        </w:rPr>
        <w:t>oraz s</w:t>
      </w:r>
      <w:r w:rsidR="00116CB4" w:rsidRPr="00AB66A8">
        <w:rPr>
          <w:b/>
          <w:sz w:val="24"/>
        </w:rPr>
        <w:t>tudium uwarunkowań i kierunków przestrzennego zagospodarowania gminy</w:t>
      </w:r>
      <w:r w:rsidRPr="00AB66A8">
        <w:rPr>
          <w:b/>
          <w:sz w:val="24"/>
        </w:rPr>
        <w:t>.</w:t>
      </w:r>
    </w:p>
    <w:p w:rsidR="004250F7" w:rsidRDefault="004250F7" w:rsidP="004250F7">
      <w:pPr>
        <w:spacing w:after="0" w:line="240" w:lineRule="auto"/>
        <w:jc w:val="both"/>
        <w:rPr>
          <w:b/>
        </w:rPr>
      </w:pPr>
    </w:p>
    <w:p w:rsidR="004250F7" w:rsidRPr="004250F7" w:rsidRDefault="004250F7" w:rsidP="004250F7">
      <w:pPr>
        <w:spacing w:after="0" w:line="240" w:lineRule="auto"/>
        <w:jc w:val="both"/>
        <w:rPr>
          <w:b/>
        </w:rPr>
      </w:pPr>
      <w:r w:rsidRPr="004250F7">
        <w:rPr>
          <w:b/>
        </w:rPr>
        <w:t>Ład Przestrzenny</w:t>
      </w:r>
    </w:p>
    <w:p w:rsidR="004250F7" w:rsidRPr="004250F7" w:rsidRDefault="004250F7" w:rsidP="004250F7">
      <w:pPr>
        <w:spacing w:after="0" w:line="240" w:lineRule="auto"/>
        <w:jc w:val="both"/>
        <w:rPr>
          <w:b/>
        </w:rPr>
      </w:pPr>
    </w:p>
    <w:p w:rsidR="004250F7" w:rsidRPr="004250F7" w:rsidRDefault="004250F7" w:rsidP="004250F7">
      <w:pPr>
        <w:spacing w:after="0" w:line="240" w:lineRule="auto"/>
        <w:jc w:val="both"/>
        <w:rPr>
          <w:b/>
        </w:rPr>
      </w:pPr>
      <w:r w:rsidRPr="004250F7">
        <w:rPr>
          <w:b/>
        </w:rPr>
        <w:t>ANALIZA ZMIAN W ZAGOSPODROWANIU PRZESTRZENNYM MIASTA I GMINY GOŁAŃCZ</w:t>
      </w:r>
    </w:p>
    <w:p w:rsidR="004250F7" w:rsidRPr="004250F7" w:rsidRDefault="004250F7" w:rsidP="004250F7">
      <w:pPr>
        <w:spacing w:after="0" w:line="240" w:lineRule="auto"/>
        <w:jc w:val="both"/>
      </w:pPr>
      <w:r w:rsidRPr="004250F7">
        <w:t xml:space="preserve">Zgodnie  z  art.  32  ustawy  z  dnia  27  marca  2003  r.  o planowaniu i zagospodarowaniu przestrzennym (Dz. U. z 2018 r. poz. 1945), co najmniej raz w czasie kadencji rady, burmistrz przeprowadzona analizę zmian w zagospodarowaniu przestrzennym i  przekazuje radzie gminy wyniki przeprowadzonych </w:t>
      </w:r>
      <w:proofErr w:type="spellStart"/>
      <w:r w:rsidRPr="004250F7">
        <w:t>analiz</w:t>
      </w:r>
      <w:proofErr w:type="spellEnd"/>
      <w:r w:rsidRPr="004250F7">
        <w:t>.</w:t>
      </w:r>
      <w:r w:rsidRPr="004250F7">
        <w:rPr>
          <w:i/>
        </w:rPr>
        <w:t xml:space="preserve"> </w:t>
      </w:r>
    </w:p>
    <w:p w:rsidR="004250F7" w:rsidRPr="004250F7" w:rsidRDefault="004250F7" w:rsidP="004250F7">
      <w:pPr>
        <w:spacing w:after="0" w:line="240" w:lineRule="auto"/>
        <w:jc w:val="both"/>
      </w:pPr>
      <w:r w:rsidRPr="004250F7">
        <w:t xml:space="preserve">Ostatnia wykonana w 2016 </w:t>
      </w:r>
      <w:proofErr w:type="spellStart"/>
      <w:r w:rsidRPr="004250F7">
        <w:t>r</w:t>
      </w:r>
      <w:proofErr w:type="spellEnd"/>
      <w:r w:rsidRPr="004250F7">
        <w:t xml:space="preserve"> ocena aktualności studium i planów miejscowych zatwierdzona została Uchwałą nr  XVII/205/16 Rady Miasta i Gminy Gołańcz z dnia 28 kwietnia 2016 roku, </w:t>
      </w:r>
    </w:p>
    <w:p w:rsidR="004250F7" w:rsidRPr="004250F7" w:rsidRDefault="004250F7" w:rsidP="004250F7">
      <w:pPr>
        <w:spacing w:after="0" w:line="240" w:lineRule="auto"/>
        <w:jc w:val="both"/>
      </w:pPr>
      <w:r w:rsidRPr="004250F7">
        <w:t>w związku z tym kolejną ocenę aktualności należy przeprowadzić w 2020 r.</w:t>
      </w:r>
    </w:p>
    <w:p w:rsidR="004250F7" w:rsidRPr="004250F7" w:rsidRDefault="004250F7" w:rsidP="004250F7">
      <w:pPr>
        <w:spacing w:after="0" w:line="240" w:lineRule="auto"/>
        <w:jc w:val="both"/>
      </w:pPr>
      <w:r w:rsidRPr="004250F7">
        <w:tab/>
      </w:r>
    </w:p>
    <w:p w:rsidR="004250F7" w:rsidRPr="004250F7" w:rsidRDefault="004250F7" w:rsidP="004250F7">
      <w:pPr>
        <w:spacing w:after="0" w:line="240" w:lineRule="auto"/>
        <w:jc w:val="both"/>
      </w:pPr>
      <w:r w:rsidRPr="004250F7">
        <w:rPr>
          <w:b/>
        </w:rPr>
        <w:t>POKRYCIA OBSZARU GMINY PLANAMI MIEJSCOWYMI</w:t>
      </w:r>
    </w:p>
    <w:p w:rsidR="004250F7" w:rsidRPr="004250F7" w:rsidRDefault="004250F7" w:rsidP="004250F7">
      <w:pPr>
        <w:spacing w:after="0" w:line="240" w:lineRule="auto"/>
        <w:jc w:val="both"/>
      </w:pPr>
      <w:r w:rsidRPr="004250F7">
        <w:t xml:space="preserve">W odniesieniu do 2018 r. obszar pokrycia gminy planami miejscowymi nie uległ zmianie, wykonane w 2019 r. zmiany planów wystąpiły na terenach objętych już wcześniejszymi planami. </w:t>
      </w:r>
    </w:p>
    <w:p w:rsidR="004250F7" w:rsidRDefault="004250F7" w:rsidP="004250F7">
      <w:pPr>
        <w:spacing w:after="0" w:line="240" w:lineRule="auto"/>
        <w:jc w:val="both"/>
        <w:rPr>
          <w:b/>
        </w:rPr>
      </w:pPr>
    </w:p>
    <w:p w:rsidR="004250F7" w:rsidRPr="004250F7" w:rsidRDefault="004250F7" w:rsidP="004250F7">
      <w:pPr>
        <w:spacing w:after="0" w:line="240" w:lineRule="auto"/>
        <w:jc w:val="both"/>
        <w:rPr>
          <w:b/>
        </w:rPr>
      </w:pPr>
      <w:r w:rsidRPr="004250F7">
        <w:rPr>
          <w:b/>
        </w:rPr>
        <w:t>STOPIEŃ POKRYCIA OBSZARU GMINY PLANAMI MIEJSCOWYMI</w:t>
      </w:r>
    </w:p>
    <w:p w:rsidR="004250F7" w:rsidRPr="004250F7" w:rsidRDefault="00D15851" w:rsidP="004250F7">
      <w:pPr>
        <w:spacing w:after="0" w:line="240" w:lineRule="auto"/>
        <w:jc w:val="both"/>
      </w:pPr>
      <w:hyperlink r:id="rId13" w:history="1">
        <w:r w:rsidR="004250F7" w:rsidRPr="004250F7">
          <w:rPr>
            <w:rStyle w:val="Hipercze"/>
            <w:color w:val="auto"/>
          </w:rPr>
          <w:t>Powierzchnia</w:t>
        </w:r>
      </w:hyperlink>
      <w:r w:rsidR="004250F7" w:rsidRPr="004250F7">
        <w:t xml:space="preserve"> gminy : 192,1 </w:t>
      </w:r>
      <w:proofErr w:type="spellStart"/>
      <w:r w:rsidR="004250F7" w:rsidRPr="004250F7">
        <w:t>km²</w:t>
      </w:r>
      <w:proofErr w:type="spellEnd"/>
      <w:r w:rsidR="004250F7" w:rsidRPr="004250F7">
        <w:t xml:space="preserve"> pokrycie </w:t>
      </w:r>
      <w:proofErr w:type="spellStart"/>
      <w:r w:rsidR="004250F7" w:rsidRPr="004250F7">
        <w:t>mpzp</w:t>
      </w:r>
      <w:proofErr w:type="spellEnd"/>
      <w:r w:rsidR="004250F7" w:rsidRPr="004250F7">
        <w:t xml:space="preserve"> 16,80/192,1=8,75 % - w 2019 </w:t>
      </w:r>
      <w:proofErr w:type="spellStart"/>
      <w:r w:rsidR="004250F7" w:rsidRPr="004250F7">
        <w:t>r</w:t>
      </w:r>
      <w:proofErr w:type="spellEnd"/>
      <w:r w:rsidR="004250F7" w:rsidRPr="004250F7">
        <w:t xml:space="preserve"> nie uległa zmianie.</w:t>
      </w:r>
    </w:p>
    <w:p w:rsidR="004250F7" w:rsidRPr="004250F7" w:rsidRDefault="004250F7" w:rsidP="004250F7">
      <w:pPr>
        <w:spacing w:after="0" w:line="240" w:lineRule="auto"/>
        <w:jc w:val="both"/>
      </w:pPr>
    </w:p>
    <w:p w:rsidR="004250F7" w:rsidRPr="004250F7" w:rsidRDefault="004250F7" w:rsidP="004250F7">
      <w:pPr>
        <w:spacing w:after="0" w:line="240" w:lineRule="auto"/>
        <w:jc w:val="both"/>
        <w:rPr>
          <w:b/>
        </w:rPr>
      </w:pPr>
      <w:r w:rsidRPr="004250F7">
        <w:rPr>
          <w:b/>
        </w:rPr>
        <w:t xml:space="preserve">MIASTO GOŁAŃCZ </w:t>
      </w:r>
    </w:p>
    <w:p w:rsidR="004250F7" w:rsidRPr="004250F7" w:rsidRDefault="004250F7" w:rsidP="004250F7">
      <w:pPr>
        <w:spacing w:after="0" w:line="240" w:lineRule="auto"/>
        <w:jc w:val="both"/>
      </w:pPr>
      <w:r w:rsidRPr="004250F7">
        <w:t xml:space="preserve">- </w:t>
      </w:r>
      <w:proofErr w:type="spellStart"/>
      <w:r w:rsidRPr="004250F7">
        <w:t>miasto</w:t>
      </w:r>
      <w:proofErr w:type="spellEnd"/>
      <w:r w:rsidRPr="004250F7">
        <w:t xml:space="preserve"> Gołańcz na całej swej powierzchni 12,63 </w:t>
      </w:r>
      <w:proofErr w:type="spellStart"/>
      <w:r w:rsidRPr="004250F7">
        <w:t>km²</w:t>
      </w:r>
      <w:proofErr w:type="spellEnd"/>
      <w:r w:rsidRPr="004250F7">
        <w:t xml:space="preserve"> (1263 ha) 100%  pokryte jest miejscowymi planami zagospodarowania przestrzennego - w 2019 r. -  nie uległa zmianie.</w:t>
      </w:r>
    </w:p>
    <w:p w:rsidR="004250F7" w:rsidRPr="004250F7" w:rsidRDefault="004250F7" w:rsidP="004250F7">
      <w:pPr>
        <w:spacing w:after="0" w:line="240" w:lineRule="auto"/>
        <w:jc w:val="both"/>
      </w:pPr>
      <w:r w:rsidRPr="004250F7">
        <w:t xml:space="preserve"> </w:t>
      </w:r>
    </w:p>
    <w:p w:rsidR="004250F7" w:rsidRPr="004250F7" w:rsidRDefault="004250F7" w:rsidP="004250F7">
      <w:pPr>
        <w:spacing w:after="0" w:line="240" w:lineRule="auto"/>
        <w:jc w:val="both"/>
        <w:rPr>
          <w:b/>
        </w:rPr>
      </w:pPr>
      <w:r w:rsidRPr="004250F7">
        <w:rPr>
          <w:b/>
        </w:rPr>
        <w:t xml:space="preserve">TEREN GMINY </w:t>
      </w:r>
    </w:p>
    <w:p w:rsidR="004250F7" w:rsidRPr="004250F7" w:rsidRDefault="004250F7" w:rsidP="004250F7">
      <w:pPr>
        <w:spacing w:after="0" w:line="240" w:lineRule="auto"/>
        <w:jc w:val="both"/>
      </w:pPr>
      <w:r w:rsidRPr="004250F7">
        <w:t xml:space="preserve">- 16 miejscowości gminy Gołańcz w częściach zurbanizowanych objęte </w:t>
      </w:r>
      <w:proofErr w:type="spellStart"/>
      <w:r w:rsidRPr="004250F7">
        <w:t>mpzp</w:t>
      </w:r>
      <w:proofErr w:type="spellEnd"/>
      <w:r w:rsidRPr="004250F7">
        <w:t xml:space="preserve"> na  powierzchni:</w:t>
      </w:r>
    </w:p>
    <w:p w:rsidR="004250F7" w:rsidRPr="004250F7" w:rsidRDefault="004250F7" w:rsidP="004250F7">
      <w:pPr>
        <w:spacing w:after="0" w:line="240" w:lineRule="auto"/>
        <w:jc w:val="both"/>
      </w:pPr>
      <w:r w:rsidRPr="004250F7">
        <w:t xml:space="preserve">Razem tereny wiejskie 416,97 ha </w:t>
      </w:r>
    </w:p>
    <w:p w:rsidR="004250F7" w:rsidRPr="004250F7" w:rsidRDefault="004250F7" w:rsidP="004250F7">
      <w:pPr>
        <w:spacing w:after="0" w:line="240" w:lineRule="auto"/>
        <w:jc w:val="both"/>
      </w:pPr>
      <w:r w:rsidRPr="004250F7">
        <w:t xml:space="preserve">Ogółem teren </w:t>
      </w:r>
      <w:proofErr w:type="spellStart"/>
      <w:r w:rsidRPr="004250F7">
        <w:t>miasta</w:t>
      </w:r>
      <w:proofErr w:type="spellEnd"/>
      <w:r w:rsidRPr="004250F7">
        <w:t xml:space="preserve"> i gminy pokryty planami  1263ha + 416,97 ha=1679,97 ha / 16,80 km</w:t>
      </w:r>
      <w:r w:rsidRPr="004250F7">
        <w:rPr>
          <w:vertAlign w:val="superscript"/>
        </w:rPr>
        <w:t>2</w:t>
      </w:r>
      <w:r w:rsidRPr="004250F7">
        <w:t>/</w:t>
      </w:r>
    </w:p>
    <w:p w:rsidR="004250F7" w:rsidRPr="004250F7" w:rsidRDefault="004250F7" w:rsidP="004250F7">
      <w:pPr>
        <w:spacing w:after="0" w:line="240" w:lineRule="auto"/>
        <w:jc w:val="both"/>
      </w:pPr>
      <w:r w:rsidRPr="004250F7">
        <w:t xml:space="preserve">Główną barierą dla sporządzenia planów miejscowych jest brak map zasadniczych w zasobach Starostwa Powiatowego w Wągrowcu, </w:t>
      </w:r>
      <w:proofErr w:type="spellStart"/>
      <w:r w:rsidRPr="004250F7">
        <w:t>gmina</w:t>
      </w:r>
      <w:proofErr w:type="spellEnd"/>
      <w:r w:rsidRPr="004250F7">
        <w:t xml:space="preserve"> Gołańcz zabiegała już  od 2006 roku</w:t>
      </w:r>
      <w:r w:rsidR="00751D4D">
        <w:t>,</w:t>
      </w:r>
      <w:r w:rsidRPr="004250F7">
        <w:t xml:space="preserve">  jednak  brak środków finansowych uniemożliwia sporządzenie takich map.</w:t>
      </w:r>
    </w:p>
    <w:p w:rsidR="004250F7" w:rsidRPr="004250F7" w:rsidRDefault="004250F7" w:rsidP="004250F7">
      <w:pPr>
        <w:spacing w:after="0" w:line="240" w:lineRule="auto"/>
        <w:jc w:val="both"/>
        <w:rPr>
          <w:b/>
          <w:u w:val="single"/>
        </w:rPr>
      </w:pPr>
      <w:r w:rsidRPr="004250F7">
        <w:rPr>
          <w:b/>
          <w:u w:val="single"/>
        </w:rPr>
        <w:t xml:space="preserve">ROK 2019 </w:t>
      </w:r>
    </w:p>
    <w:p w:rsidR="004250F7" w:rsidRPr="004250F7" w:rsidRDefault="004250F7" w:rsidP="004250F7">
      <w:pPr>
        <w:spacing w:after="0" w:line="240" w:lineRule="auto"/>
        <w:jc w:val="both"/>
      </w:pPr>
      <w:r w:rsidRPr="004250F7">
        <w:rPr>
          <w:b/>
        </w:rPr>
        <w:t>ZMIANY W ZAGOSPODROWANIU PRZESTRZENNYM MIASTA I GMINY GOŁAŃCZ</w:t>
      </w:r>
    </w:p>
    <w:p w:rsidR="004250F7" w:rsidRPr="004250F7" w:rsidRDefault="004250F7" w:rsidP="004250F7">
      <w:pPr>
        <w:spacing w:after="0" w:line="240" w:lineRule="auto"/>
        <w:jc w:val="both"/>
      </w:pPr>
      <w:r w:rsidRPr="004250F7">
        <w:t xml:space="preserve">W roku 2019 uchwalono trzy zmiany planów miejscowych  dla wybranych  terenów z </w:t>
      </w:r>
      <w:proofErr w:type="spellStart"/>
      <w:r w:rsidRPr="004250F7">
        <w:t>miasta</w:t>
      </w:r>
      <w:proofErr w:type="spellEnd"/>
      <w:r w:rsidRPr="004250F7">
        <w:t xml:space="preserve"> </w:t>
      </w:r>
      <w:proofErr w:type="spellStart"/>
      <w:r w:rsidRPr="004250F7">
        <w:t>Gołańczy</w:t>
      </w:r>
      <w:proofErr w:type="spellEnd"/>
      <w:r w:rsidRPr="004250F7">
        <w:t xml:space="preserve"> oraz wsi Oleszno:</w:t>
      </w:r>
    </w:p>
    <w:p w:rsidR="004250F7" w:rsidRPr="004250F7" w:rsidRDefault="004250F7" w:rsidP="004250F7">
      <w:pPr>
        <w:spacing w:after="0" w:line="240" w:lineRule="auto"/>
        <w:jc w:val="both"/>
      </w:pPr>
      <w:r w:rsidRPr="004250F7">
        <w:t xml:space="preserve">- dla terenu działek nr 19-20, </w:t>
      </w:r>
    </w:p>
    <w:p w:rsidR="004250F7" w:rsidRPr="004250F7" w:rsidRDefault="004250F7" w:rsidP="004250F7">
      <w:pPr>
        <w:spacing w:after="0" w:line="240" w:lineRule="auto"/>
        <w:jc w:val="both"/>
      </w:pPr>
      <w:r w:rsidRPr="004250F7">
        <w:t>- dla terenu działki 959/1</w:t>
      </w:r>
    </w:p>
    <w:p w:rsidR="004250F7" w:rsidRPr="004250F7" w:rsidRDefault="004250F7" w:rsidP="004250F7">
      <w:pPr>
        <w:spacing w:after="0" w:line="240" w:lineRule="auto"/>
        <w:jc w:val="both"/>
      </w:pPr>
      <w:r w:rsidRPr="004250F7">
        <w:t>- dla terenu wsi Oleszno.</w:t>
      </w:r>
    </w:p>
    <w:p w:rsidR="00F26FA0" w:rsidRPr="00AB66A8" w:rsidRDefault="00F26FA0" w:rsidP="00AB66A8">
      <w:pPr>
        <w:spacing w:after="0"/>
      </w:pPr>
    </w:p>
    <w:p w:rsidR="00AB66A8" w:rsidRPr="00AB66A8" w:rsidRDefault="00F61587" w:rsidP="00AB66A8">
      <w:pPr>
        <w:shd w:val="clear" w:color="auto" w:fill="92D050"/>
        <w:spacing w:after="0"/>
        <w:rPr>
          <w:b/>
          <w:sz w:val="24"/>
        </w:rPr>
      </w:pPr>
      <w:r>
        <w:rPr>
          <w:b/>
          <w:sz w:val="24"/>
        </w:rPr>
        <w:t>VI</w:t>
      </w:r>
      <w:r w:rsidR="00D1104F">
        <w:rPr>
          <w:b/>
          <w:sz w:val="24"/>
        </w:rPr>
        <w:t>II</w:t>
      </w:r>
      <w:r w:rsidR="00AB66A8" w:rsidRPr="00AB66A8">
        <w:rPr>
          <w:b/>
          <w:sz w:val="24"/>
        </w:rPr>
        <w:t xml:space="preserve">. </w:t>
      </w:r>
      <w:r w:rsidR="00AB66A8">
        <w:rPr>
          <w:b/>
          <w:sz w:val="24"/>
        </w:rPr>
        <w:t>Lokalny</w:t>
      </w:r>
      <w:r w:rsidR="00AB66A8" w:rsidRPr="00AB66A8">
        <w:rPr>
          <w:b/>
          <w:sz w:val="24"/>
        </w:rPr>
        <w:t xml:space="preserve"> Program Rewitalizacji</w:t>
      </w:r>
    </w:p>
    <w:p w:rsidR="00BA63C7" w:rsidRPr="00703A4D" w:rsidRDefault="00BA63C7" w:rsidP="00BA63C7">
      <w:pPr>
        <w:spacing w:after="0" w:line="240" w:lineRule="auto"/>
        <w:jc w:val="both"/>
        <w:rPr>
          <w:rFonts w:ascii="Calibri" w:eastAsia="Calibri" w:hAnsi="Calibri" w:cs="Times New Roman"/>
        </w:rPr>
      </w:pPr>
      <w:r w:rsidRPr="00703A4D">
        <w:rPr>
          <w:rFonts w:ascii="Calibri" w:eastAsia="Calibri" w:hAnsi="Calibri" w:cs="Times New Roman"/>
        </w:rPr>
        <w:t xml:space="preserve">Lokalny Program Rewitalizacji Miasta i Gminy Gołańcz na lata 2017-2023 został sporządzony w oparciu o ustawę o samorządzie gminnym i przyjęty przez Radę Miasta i Gminy Gołańcz dnia 28.11.2017 roku uchwałą nr XXXIII/352/17. Jest to dokument o charakterze strategicznym, opracowany przy współudziale środków unijnych. Stanowi on obligatoryjny załącznik do wniosków o przyznanie zewnętrznych środków finansowych na takie przedsięwzięcia jak: przebudowa lub adaptacja budynków, obiektów na terenach zdegradowanych w celu przywrócenia i/lub nadania im nowych funkcji społecznych, gospodarczych, edukacyjnych, kulturalnych lub rekreacyjnych, poprawa funkcjonalności ruchu kołowego, ruchu pieszego i estetyki przestrzeni publicznych </w:t>
      </w:r>
      <w:proofErr w:type="spellStart"/>
      <w:r w:rsidRPr="00703A4D">
        <w:rPr>
          <w:rFonts w:ascii="Calibri" w:eastAsia="Calibri" w:hAnsi="Calibri" w:cs="Times New Roman"/>
        </w:rPr>
        <w:t>rewitalizowanego</w:t>
      </w:r>
      <w:proofErr w:type="spellEnd"/>
      <w:r w:rsidRPr="00703A4D">
        <w:rPr>
          <w:rFonts w:ascii="Calibri" w:eastAsia="Calibri" w:hAnsi="Calibri" w:cs="Times New Roman"/>
        </w:rPr>
        <w:t xml:space="preserve"> terenu – po wpisaniu do wykazu programów rewitalizacji gmin województwa wielkopolskiego prowadzonego przez Zarząd Województwa Wielkopolskiego, które nastąpiło 14.12.2017 uchwałą nr 4699/2017 Zarządu Województwa Wielkopolskiego.</w:t>
      </w:r>
    </w:p>
    <w:p w:rsidR="00BA63C7" w:rsidRPr="00703A4D" w:rsidRDefault="00BA63C7" w:rsidP="00BA63C7">
      <w:pPr>
        <w:spacing w:after="0" w:line="240" w:lineRule="auto"/>
        <w:jc w:val="both"/>
        <w:rPr>
          <w:rFonts w:ascii="Calibri" w:eastAsia="Calibri" w:hAnsi="Calibri" w:cs="Times New Roman"/>
        </w:rPr>
      </w:pPr>
      <w:r w:rsidRPr="00703A4D">
        <w:rPr>
          <w:rFonts w:ascii="Calibri" w:eastAsia="Calibri" w:hAnsi="Calibri" w:cs="Times New Roman"/>
        </w:rPr>
        <w:t xml:space="preserve">Zgodnie z definicją z ustawy z dnia 9 października 2015 r. o rewitalizacji, rewitalizacja stanowi proces wyprowadzania ze stanu kryzysowego obszarów zdegradowanych, prowadzony w sposób kompleksowy, poprzez zintegrowane działania na rzecz lokalnej społeczności, przestrzeni i gospodarki, skoncentrowane terytorialnie, prowadzone przez </w:t>
      </w:r>
      <w:proofErr w:type="spellStart"/>
      <w:r w:rsidRPr="00703A4D">
        <w:rPr>
          <w:rFonts w:ascii="Calibri" w:eastAsia="Calibri" w:hAnsi="Calibri" w:cs="Times New Roman"/>
        </w:rPr>
        <w:t>interesariuszy</w:t>
      </w:r>
      <w:proofErr w:type="spellEnd"/>
      <w:r w:rsidRPr="00703A4D">
        <w:rPr>
          <w:rFonts w:ascii="Calibri" w:eastAsia="Calibri" w:hAnsi="Calibri" w:cs="Times New Roman"/>
        </w:rPr>
        <w:t xml:space="preserve"> rewitalizacji na podstawie gminnego programu rewitalizacji.</w:t>
      </w:r>
    </w:p>
    <w:p w:rsidR="00BA63C7" w:rsidRPr="00703A4D" w:rsidRDefault="00BA63C7" w:rsidP="00BA63C7">
      <w:pPr>
        <w:spacing w:after="0" w:line="240" w:lineRule="auto"/>
        <w:jc w:val="both"/>
        <w:rPr>
          <w:rFonts w:ascii="Calibri" w:eastAsia="Calibri" w:hAnsi="Calibri" w:cs="Times New Roman"/>
        </w:rPr>
      </w:pPr>
      <w:r w:rsidRPr="00703A4D">
        <w:rPr>
          <w:rFonts w:ascii="Calibri" w:eastAsia="Calibri" w:hAnsi="Calibri" w:cs="Times New Roman"/>
        </w:rPr>
        <w:t xml:space="preserve">Opracowanie programu rewitalizacji poprzedziła diagnoza stref: społecznej, gospodarczej, przestrzenno-funkcjonalnej, technicznej i środowiskowej. Na jej podstawie wskazano problemy i zagrożenia oraz obszary o największej koncentracji zjawisk kryzysowych. To z kolei pozwoliło na wyznaczenie obszarów zdegradowanych i obszarów rewitalizacji. Zidentyfikowanie zjawisk kryzysowych i ich koncentracji na konkretnych obszarach gminy było podstawą do opracowania działań rewitalizacyjnych. </w:t>
      </w:r>
    </w:p>
    <w:p w:rsidR="00BA63C7" w:rsidRPr="00703A4D" w:rsidRDefault="00BA63C7" w:rsidP="00BA63C7">
      <w:pPr>
        <w:spacing w:after="0" w:line="240" w:lineRule="auto"/>
        <w:jc w:val="both"/>
        <w:rPr>
          <w:rFonts w:ascii="Calibri" w:eastAsia="Calibri" w:hAnsi="Calibri" w:cs="Times New Roman"/>
        </w:rPr>
      </w:pPr>
      <w:r w:rsidRPr="00703A4D">
        <w:rPr>
          <w:rFonts w:ascii="Calibri" w:eastAsia="Calibri" w:hAnsi="Calibri" w:cs="Times New Roman"/>
        </w:rPr>
        <w:t xml:space="preserve">Na terenie </w:t>
      </w:r>
      <w:proofErr w:type="spellStart"/>
      <w:r w:rsidRPr="00703A4D">
        <w:rPr>
          <w:rFonts w:ascii="Calibri" w:eastAsia="Calibri" w:hAnsi="Calibri" w:cs="Times New Roman"/>
        </w:rPr>
        <w:t>miasta</w:t>
      </w:r>
      <w:proofErr w:type="spellEnd"/>
      <w:r w:rsidRPr="00703A4D">
        <w:rPr>
          <w:rFonts w:ascii="Calibri" w:eastAsia="Calibri" w:hAnsi="Calibri" w:cs="Times New Roman"/>
        </w:rPr>
        <w:t xml:space="preserve"> i gminy Gołańcz wyznaczono następujące obszary rewitalizacji:</w:t>
      </w:r>
    </w:p>
    <w:p w:rsidR="00BA63C7" w:rsidRPr="00703A4D" w:rsidRDefault="00BA63C7" w:rsidP="00BA63C7">
      <w:pPr>
        <w:numPr>
          <w:ilvl w:val="0"/>
          <w:numId w:val="23"/>
        </w:numPr>
        <w:spacing w:after="0" w:line="240" w:lineRule="auto"/>
        <w:jc w:val="both"/>
        <w:rPr>
          <w:rFonts w:ascii="Calibri" w:eastAsia="Calibri" w:hAnsi="Calibri" w:cs="Times New Roman"/>
        </w:rPr>
      </w:pPr>
      <w:r w:rsidRPr="00703A4D">
        <w:rPr>
          <w:rFonts w:ascii="Calibri" w:eastAsia="Calibri" w:hAnsi="Calibri" w:cs="Times New Roman"/>
        </w:rPr>
        <w:t xml:space="preserve">Gołańcz 1 - (od zachodu: dz. nr 475, 470, 461/4, 448/2; od północy dz. nr 449, 451/6, 451/7, 483, ul. Margonińska, Polna, dz. nr 613, ul. Smolary, dz. nr 704/1 710/1, 710/4, fragment ul. Osada, ul. Dworcowa; od wschodu ul. Dworcowa, Zamkowa, Cisowa, do cieku wodnego (dz. nr 959/3, 929/5), od południa ul. Sportowa, dz. nr 1041, 1036/16, 1017/4, ul. Sportowa, Libelta, Lipowa, dz. nr 1001 do 475, </w:t>
      </w:r>
    </w:p>
    <w:p w:rsidR="00BA63C7" w:rsidRPr="00703A4D" w:rsidRDefault="00BA63C7" w:rsidP="00BA63C7">
      <w:pPr>
        <w:numPr>
          <w:ilvl w:val="0"/>
          <w:numId w:val="23"/>
        </w:numPr>
        <w:spacing w:after="0" w:line="240" w:lineRule="auto"/>
        <w:jc w:val="both"/>
        <w:rPr>
          <w:rFonts w:ascii="Calibri" w:eastAsia="Calibri" w:hAnsi="Calibri" w:cs="Times New Roman"/>
        </w:rPr>
      </w:pPr>
      <w:proofErr w:type="spellStart"/>
      <w:r w:rsidRPr="00703A4D">
        <w:rPr>
          <w:rFonts w:ascii="Calibri" w:eastAsia="Calibri" w:hAnsi="Calibri" w:cs="Times New Roman"/>
        </w:rPr>
        <w:t>Panigródz</w:t>
      </w:r>
      <w:proofErr w:type="spellEnd"/>
      <w:r w:rsidRPr="00703A4D">
        <w:rPr>
          <w:rFonts w:ascii="Calibri" w:eastAsia="Calibri" w:hAnsi="Calibri" w:cs="Times New Roman"/>
        </w:rPr>
        <w:t xml:space="preserve"> – całe sołectwo,</w:t>
      </w:r>
    </w:p>
    <w:p w:rsidR="00BA63C7" w:rsidRPr="00703A4D" w:rsidRDefault="00BA63C7" w:rsidP="00BA63C7">
      <w:pPr>
        <w:numPr>
          <w:ilvl w:val="0"/>
          <w:numId w:val="23"/>
        </w:numPr>
        <w:spacing w:after="0" w:line="240" w:lineRule="auto"/>
        <w:jc w:val="both"/>
        <w:rPr>
          <w:rFonts w:ascii="Calibri" w:eastAsia="Calibri" w:hAnsi="Calibri" w:cs="Times New Roman"/>
        </w:rPr>
      </w:pPr>
      <w:r w:rsidRPr="00703A4D">
        <w:rPr>
          <w:rFonts w:ascii="Calibri" w:eastAsia="Calibri" w:hAnsi="Calibri" w:cs="Times New Roman"/>
        </w:rPr>
        <w:t>Czesławice - obejmujący obszar skupionej zabudowy,</w:t>
      </w:r>
    </w:p>
    <w:p w:rsidR="00BA63C7" w:rsidRPr="00703A4D" w:rsidRDefault="00BA63C7" w:rsidP="00BA63C7">
      <w:pPr>
        <w:numPr>
          <w:ilvl w:val="0"/>
          <w:numId w:val="23"/>
        </w:numPr>
        <w:spacing w:after="0" w:line="240" w:lineRule="auto"/>
        <w:jc w:val="both"/>
        <w:rPr>
          <w:rFonts w:ascii="Calibri" w:eastAsia="Calibri" w:hAnsi="Calibri" w:cs="Times New Roman"/>
        </w:rPr>
      </w:pPr>
      <w:r w:rsidRPr="00703A4D">
        <w:rPr>
          <w:rFonts w:ascii="Calibri" w:eastAsia="Calibri" w:hAnsi="Calibri" w:cs="Times New Roman"/>
        </w:rPr>
        <w:t>Laskownica Mała - obejmujący obszar skupionej zabudowy.</w:t>
      </w:r>
    </w:p>
    <w:p w:rsidR="00BA63C7" w:rsidRPr="00703A4D" w:rsidRDefault="00BA63C7" w:rsidP="00BA63C7">
      <w:pPr>
        <w:spacing w:after="0" w:line="240" w:lineRule="auto"/>
        <w:jc w:val="both"/>
        <w:rPr>
          <w:rFonts w:ascii="Calibri" w:eastAsia="Calibri" w:hAnsi="Calibri" w:cs="Times New Roman"/>
        </w:rPr>
      </w:pPr>
    </w:p>
    <w:p w:rsidR="00BA63C7" w:rsidRPr="00703A4D" w:rsidRDefault="00BA63C7" w:rsidP="00BA63C7">
      <w:pPr>
        <w:spacing w:after="0" w:line="240" w:lineRule="auto"/>
        <w:jc w:val="both"/>
        <w:rPr>
          <w:rFonts w:ascii="Calibri" w:eastAsia="Calibri" w:hAnsi="Calibri" w:cs="Times New Roman"/>
        </w:rPr>
      </w:pPr>
      <w:r w:rsidRPr="00703A4D">
        <w:rPr>
          <w:rFonts w:ascii="Calibri" w:eastAsia="Calibri" w:hAnsi="Calibri" w:cs="Times New Roman"/>
        </w:rPr>
        <w:t>Program rewitalizacji gminy Gołańcz opiera się na następujących wskaźnikach: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418"/>
      </w:tblGrid>
      <w:tr w:rsidR="00BA63C7" w:rsidRPr="00703A4D" w:rsidTr="00226474">
        <w:trPr>
          <w:trHeight w:val="340"/>
          <w:jc w:val="center"/>
        </w:trPr>
        <w:tc>
          <w:tcPr>
            <w:tcW w:w="6345" w:type="dxa"/>
            <w:shd w:val="clear" w:color="auto" w:fill="BFBFBF"/>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WSKAŹNIK</w:t>
            </w:r>
          </w:p>
        </w:tc>
        <w:tc>
          <w:tcPr>
            <w:tcW w:w="1418" w:type="dxa"/>
            <w:shd w:val="clear" w:color="auto" w:fill="BFBFBF"/>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WARTOŚĆ</w:t>
            </w:r>
          </w:p>
        </w:tc>
      </w:tr>
      <w:tr w:rsidR="00BA63C7" w:rsidRPr="00703A4D" w:rsidTr="00226474">
        <w:trPr>
          <w:trHeight w:val="340"/>
          <w:jc w:val="center"/>
        </w:trPr>
        <w:tc>
          <w:tcPr>
            <w:tcW w:w="6345"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 xml:space="preserve">Liczba </w:t>
            </w:r>
            <w:proofErr w:type="spellStart"/>
            <w:r w:rsidRPr="00703A4D">
              <w:rPr>
                <w:rFonts w:ascii="Calibri" w:eastAsia="Calibri" w:hAnsi="Calibri" w:cs="Times New Roman"/>
              </w:rPr>
              <w:t>ludności</w:t>
            </w:r>
            <w:proofErr w:type="spellEnd"/>
            <w:r w:rsidRPr="00703A4D">
              <w:rPr>
                <w:rFonts w:ascii="Calibri" w:eastAsia="Calibri" w:hAnsi="Calibri" w:cs="Times New Roman"/>
              </w:rPr>
              <w:t xml:space="preserve"> obszaru zdegradowanego</w:t>
            </w:r>
          </w:p>
        </w:tc>
        <w:tc>
          <w:tcPr>
            <w:tcW w:w="1418"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4074</w:t>
            </w:r>
          </w:p>
        </w:tc>
      </w:tr>
      <w:tr w:rsidR="00BA63C7" w:rsidRPr="00703A4D" w:rsidTr="00226474">
        <w:trPr>
          <w:trHeight w:val="340"/>
          <w:jc w:val="center"/>
        </w:trPr>
        <w:tc>
          <w:tcPr>
            <w:tcW w:w="6345"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 xml:space="preserve">Liczba </w:t>
            </w:r>
            <w:proofErr w:type="spellStart"/>
            <w:r w:rsidRPr="00703A4D">
              <w:rPr>
                <w:rFonts w:ascii="Calibri" w:eastAsia="Calibri" w:hAnsi="Calibri" w:cs="Times New Roman"/>
              </w:rPr>
              <w:t>ludności</w:t>
            </w:r>
            <w:proofErr w:type="spellEnd"/>
            <w:r w:rsidRPr="00703A4D">
              <w:rPr>
                <w:rFonts w:ascii="Calibri" w:eastAsia="Calibri" w:hAnsi="Calibri" w:cs="Times New Roman"/>
              </w:rPr>
              <w:t xml:space="preserve"> obszaru rewitalizacji</w:t>
            </w:r>
          </w:p>
        </w:tc>
        <w:tc>
          <w:tcPr>
            <w:tcW w:w="1418"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2131</w:t>
            </w:r>
          </w:p>
        </w:tc>
      </w:tr>
      <w:tr w:rsidR="00BA63C7" w:rsidRPr="00703A4D" w:rsidTr="00226474">
        <w:trPr>
          <w:trHeight w:val="340"/>
          <w:jc w:val="center"/>
        </w:trPr>
        <w:tc>
          <w:tcPr>
            <w:tcW w:w="6345"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 xml:space="preserve">Udział liczby </w:t>
            </w:r>
            <w:proofErr w:type="spellStart"/>
            <w:r w:rsidRPr="00703A4D">
              <w:rPr>
                <w:rFonts w:ascii="Calibri" w:eastAsia="Calibri" w:hAnsi="Calibri" w:cs="Times New Roman"/>
              </w:rPr>
              <w:t>ludności</w:t>
            </w:r>
            <w:proofErr w:type="spellEnd"/>
            <w:r w:rsidRPr="00703A4D">
              <w:rPr>
                <w:rFonts w:ascii="Calibri" w:eastAsia="Calibri" w:hAnsi="Calibri" w:cs="Times New Roman"/>
              </w:rPr>
              <w:t xml:space="preserve"> obszaru rewitalizacji w liczbie </w:t>
            </w:r>
            <w:proofErr w:type="spellStart"/>
            <w:r w:rsidRPr="00703A4D">
              <w:rPr>
                <w:rFonts w:ascii="Calibri" w:eastAsia="Calibri" w:hAnsi="Calibri" w:cs="Times New Roman"/>
              </w:rPr>
              <w:t>ludności</w:t>
            </w:r>
            <w:proofErr w:type="spellEnd"/>
            <w:r w:rsidRPr="00703A4D">
              <w:rPr>
                <w:rFonts w:ascii="Calibri" w:eastAsia="Calibri" w:hAnsi="Calibri" w:cs="Times New Roman"/>
              </w:rPr>
              <w:t xml:space="preserve"> gminy ogółem (w %)</w:t>
            </w:r>
          </w:p>
        </w:tc>
        <w:tc>
          <w:tcPr>
            <w:tcW w:w="1418"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25,64</w:t>
            </w:r>
          </w:p>
        </w:tc>
      </w:tr>
      <w:tr w:rsidR="00BA63C7" w:rsidRPr="00703A4D" w:rsidTr="00226474">
        <w:trPr>
          <w:trHeight w:val="340"/>
          <w:jc w:val="center"/>
        </w:trPr>
        <w:tc>
          <w:tcPr>
            <w:tcW w:w="6345"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Powierzchnia obszaru zdegradowanego</w:t>
            </w:r>
          </w:p>
        </w:tc>
        <w:tc>
          <w:tcPr>
            <w:tcW w:w="1418"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7409,93 ha</w:t>
            </w:r>
          </w:p>
        </w:tc>
      </w:tr>
      <w:tr w:rsidR="00BA63C7" w:rsidRPr="00703A4D" w:rsidTr="00226474">
        <w:trPr>
          <w:trHeight w:val="340"/>
          <w:jc w:val="center"/>
        </w:trPr>
        <w:tc>
          <w:tcPr>
            <w:tcW w:w="6345"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Powierzchnia obszaru rewitalizacji</w:t>
            </w:r>
          </w:p>
        </w:tc>
        <w:tc>
          <w:tcPr>
            <w:tcW w:w="1418"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1789,67 ha</w:t>
            </w:r>
          </w:p>
        </w:tc>
      </w:tr>
      <w:tr w:rsidR="00BA63C7" w:rsidRPr="00703A4D" w:rsidTr="00226474">
        <w:trPr>
          <w:trHeight w:val="340"/>
          <w:jc w:val="center"/>
        </w:trPr>
        <w:tc>
          <w:tcPr>
            <w:tcW w:w="6345"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Udział powierzchni obszaru rewitalizacji w powierzchni gminy ogółem (w %)</w:t>
            </w:r>
          </w:p>
        </w:tc>
        <w:tc>
          <w:tcPr>
            <w:tcW w:w="1418"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9,33</w:t>
            </w:r>
          </w:p>
        </w:tc>
      </w:tr>
      <w:tr w:rsidR="00BA63C7" w:rsidRPr="00703A4D" w:rsidTr="00226474">
        <w:trPr>
          <w:trHeight w:val="340"/>
          <w:jc w:val="center"/>
        </w:trPr>
        <w:tc>
          <w:tcPr>
            <w:tcW w:w="6345"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Inne (liczba podobszarów tworzących obszar rewitalizacji)</w:t>
            </w:r>
          </w:p>
        </w:tc>
        <w:tc>
          <w:tcPr>
            <w:tcW w:w="1418"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4</w:t>
            </w:r>
          </w:p>
        </w:tc>
      </w:tr>
    </w:tbl>
    <w:p w:rsidR="00BA63C7" w:rsidRPr="00703A4D" w:rsidRDefault="00BA63C7" w:rsidP="00BA63C7">
      <w:pPr>
        <w:spacing w:after="0" w:line="240" w:lineRule="auto"/>
        <w:jc w:val="both"/>
        <w:rPr>
          <w:rFonts w:ascii="Calibri" w:eastAsia="Calibri" w:hAnsi="Calibri" w:cs="Times New Roman"/>
        </w:rPr>
      </w:pPr>
    </w:p>
    <w:p w:rsidR="00BA63C7" w:rsidRPr="00703A4D" w:rsidRDefault="00BA63C7" w:rsidP="00BA63C7">
      <w:pPr>
        <w:spacing w:after="0" w:line="240" w:lineRule="auto"/>
        <w:jc w:val="both"/>
        <w:rPr>
          <w:rFonts w:ascii="Calibri" w:eastAsia="Calibri" w:hAnsi="Calibri" w:cs="Times New Roman"/>
        </w:rPr>
      </w:pPr>
      <w:r w:rsidRPr="00703A4D">
        <w:rPr>
          <w:rFonts w:ascii="Calibri" w:eastAsia="Calibri" w:hAnsi="Calibri" w:cs="Times New Roman"/>
        </w:rPr>
        <w:t xml:space="preserve">Program rewitalizacji gminy Gołańcz obejmuje następujące </w:t>
      </w:r>
      <w:proofErr w:type="spellStart"/>
      <w:r w:rsidRPr="00703A4D">
        <w:rPr>
          <w:rFonts w:ascii="Calibri" w:eastAsia="Calibri" w:hAnsi="Calibri" w:cs="Times New Roman"/>
        </w:rPr>
        <w:t>projekty</w:t>
      </w:r>
      <w:proofErr w:type="spellEnd"/>
      <w:r w:rsidRPr="00703A4D">
        <w:rPr>
          <w:rFonts w:ascii="Calibri" w:eastAsia="Calibri" w:hAnsi="Calibri" w:cs="Times New Roman"/>
        </w:rPr>
        <w:t>:</w:t>
      </w:r>
    </w:p>
    <w:p w:rsidR="00BA63C7" w:rsidRPr="00703A4D" w:rsidRDefault="00BA63C7" w:rsidP="00BA63C7">
      <w:pPr>
        <w:spacing w:after="0" w:line="240" w:lineRule="auto"/>
        <w:jc w:val="both"/>
        <w:rPr>
          <w:rFonts w:ascii="Calibri" w:eastAsia="Calibri" w:hAnsi="Calibri" w:cs="Times New Roman"/>
        </w:rPr>
      </w:pPr>
    </w:p>
    <w:p w:rsidR="00BA63C7" w:rsidRPr="00703A4D" w:rsidRDefault="00BA63C7" w:rsidP="00BA63C7">
      <w:pPr>
        <w:numPr>
          <w:ilvl w:val="0"/>
          <w:numId w:val="2"/>
        </w:numPr>
        <w:spacing w:after="0" w:line="240" w:lineRule="auto"/>
        <w:jc w:val="both"/>
        <w:rPr>
          <w:rFonts w:ascii="Calibri" w:eastAsia="Calibri" w:hAnsi="Calibri" w:cs="Times New Roman"/>
        </w:rPr>
      </w:pPr>
      <w:r w:rsidRPr="00703A4D">
        <w:rPr>
          <w:rFonts w:ascii="Calibri" w:eastAsia="Calibri" w:hAnsi="Calibri" w:cs="Times New Roman"/>
        </w:rPr>
        <w:t xml:space="preserve">Podstawowe </w:t>
      </w:r>
      <w:proofErr w:type="spellStart"/>
      <w:r w:rsidRPr="00703A4D">
        <w:rPr>
          <w:rFonts w:ascii="Calibri" w:eastAsia="Calibri" w:hAnsi="Calibri" w:cs="Times New Roman"/>
        </w:rPr>
        <w:t>projekty</w:t>
      </w:r>
      <w:proofErr w:type="spellEnd"/>
      <w:r w:rsidRPr="00703A4D">
        <w:rPr>
          <w:rFonts w:ascii="Calibri" w:eastAsia="Calibri" w:hAnsi="Calibri" w:cs="Times New Roman"/>
        </w:rPr>
        <w:t xml:space="preserve"> rewitalizacyjne:</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2580"/>
      </w:tblGrid>
      <w:tr w:rsidR="00BA63C7" w:rsidRPr="00703A4D" w:rsidTr="00226474">
        <w:trPr>
          <w:trHeight w:val="340"/>
          <w:jc w:val="center"/>
        </w:trPr>
        <w:tc>
          <w:tcPr>
            <w:tcW w:w="6062" w:type="dxa"/>
            <w:shd w:val="clear" w:color="auto" w:fill="BFBFBF"/>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NAZWA PROJEKTU REWITALIZACYJNEGO</w:t>
            </w:r>
          </w:p>
        </w:tc>
        <w:tc>
          <w:tcPr>
            <w:tcW w:w="2580" w:type="dxa"/>
            <w:shd w:val="clear" w:color="auto" w:fill="BFBFBF"/>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OBSZAR</w:t>
            </w:r>
          </w:p>
        </w:tc>
      </w:tr>
      <w:tr w:rsidR="00BA63C7" w:rsidRPr="00703A4D" w:rsidTr="00226474">
        <w:trPr>
          <w:trHeight w:val="340"/>
          <w:jc w:val="center"/>
        </w:trPr>
        <w:tc>
          <w:tcPr>
            <w:tcW w:w="6062"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 xml:space="preserve">Rozwój lokalnej przedsiębiorczości i aktywności zawodowej mieszkańców </w:t>
            </w:r>
          </w:p>
        </w:tc>
        <w:tc>
          <w:tcPr>
            <w:tcW w:w="2580" w:type="dxa"/>
            <w:vAlign w:val="center"/>
          </w:tcPr>
          <w:p w:rsidR="00BA63C7" w:rsidRPr="00703A4D" w:rsidRDefault="00BA63C7" w:rsidP="00226474">
            <w:pPr>
              <w:spacing w:after="0" w:line="240" w:lineRule="auto"/>
              <w:rPr>
                <w:rFonts w:ascii="Calibri" w:eastAsia="Calibri" w:hAnsi="Calibri" w:cs="Times New Roman"/>
              </w:rPr>
            </w:pPr>
            <w:r w:rsidRPr="00703A4D">
              <w:rPr>
                <w:rFonts w:ascii="Calibri" w:eastAsia="Calibri" w:hAnsi="Calibri" w:cs="Times New Roman"/>
              </w:rPr>
              <w:t xml:space="preserve">Gołańcz 1, Czesławice, </w:t>
            </w:r>
            <w:proofErr w:type="spellStart"/>
            <w:r w:rsidRPr="00703A4D">
              <w:rPr>
                <w:rFonts w:ascii="Calibri" w:eastAsia="Calibri" w:hAnsi="Calibri" w:cs="Times New Roman"/>
              </w:rPr>
              <w:t>Panigródz</w:t>
            </w:r>
            <w:proofErr w:type="spellEnd"/>
            <w:r w:rsidRPr="00703A4D">
              <w:rPr>
                <w:rFonts w:ascii="Calibri" w:eastAsia="Calibri" w:hAnsi="Calibri" w:cs="Times New Roman"/>
              </w:rPr>
              <w:t>, Laskownica Mała</w:t>
            </w:r>
          </w:p>
        </w:tc>
      </w:tr>
      <w:tr w:rsidR="00BA63C7" w:rsidRPr="00703A4D" w:rsidTr="00226474">
        <w:trPr>
          <w:trHeight w:val="340"/>
          <w:jc w:val="center"/>
        </w:trPr>
        <w:tc>
          <w:tcPr>
            <w:tcW w:w="6062"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 xml:space="preserve">Organizacja zajęć pozalekcyjnych dla dzieci i młodzieży </w:t>
            </w:r>
          </w:p>
        </w:tc>
        <w:tc>
          <w:tcPr>
            <w:tcW w:w="2580" w:type="dxa"/>
            <w:vAlign w:val="center"/>
          </w:tcPr>
          <w:p w:rsidR="00BA63C7" w:rsidRPr="00703A4D" w:rsidRDefault="00BA63C7" w:rsidP="00226474">
            <w:pPr>
              <w:spacing w:after="0" w:line="240" w:lineRule="auto"/>
              <w:rPr>
                <w:rFonts w:ascii="Calibri" w:eastAsia="Calibri" w:hAnsi="Calibri" w:cs="Times New Roman"/>
              </w:rPr>
            </w:pPr>
            <w:r w:rsidRPr="00703A4D">
              <w:rPr>
                <w:rFonts w:ascii="Calibri" w:eastAsia="Calibri" w:hAnsi="Calibri" w:cs="Times New Roman"/>
              </w:rPr>
              <w:t xml:space="preserve">Gołańcz 1, </w:t>
            </w:r>
            <w:proofErr w:type="spellStart"/>
            <w:r w:rsidRPr="00703A4D">
              <w:rPr>
                <w:rFonts w:ascii="Calibri" w:eastAsia="Calibri" w:hAnsi="Calibri" w:cs="Times New Roman"/>
              </w:rPr>
              <w:t>Panigródz</w:t>
            </w:r>
            <w:proofErr w:type="spellEnd"/>
          </w:p>
        </w:tc>
      </w:tr>
      <w:tr w:rsidR="00BA63C7" w:rsidRPr="00703A4D" w:rsidTr="00226474">
        <w:trPr>
          <w:trHeight w:val="340"/>
          <w:jc w:val="center"/>
        </w:trPr>
        <w:tc>
          <w:tcPr>
            <w:tcW w:w="6062"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 xml:space="preserve">Przekształcenie pałacu w Czesławicach na środowiskowy dom samopomocy </w:t>
            </w:r>
          </w:p>
        </w:tc>
        <w:tc>
          <w:tcPr>
            <w:tcW w:w="2580" w:type="dxa"/>
            <w:vAlign w:val="center"/>
          </w:tcPr>
          <w:p w:rsidR="00BA63C7" w:rsidRPr="00703A4D" w:rsidRDefault="00BA63C7" w:rsidP="00226474">
            <w:pPr>
              <w:spacing w:after="0" w:line="240" w:lineRule="auto"/>
              <w:rPr>
                <w:rFonts w:ascii="Calibri" w:eastAsia="Calibri" w:hAnsi="Calibri" w:cs="Times New Roman"/>
              </w:rPr>
            </w:pPr>
            <w:r w:rsidRPr="00703A4D">
              <w:rPr>
                <w:rFonts w:ascii="Calibri" w:eastAsia="Calibri" w:hAnsi="Calibri" w:cs="Times New Roman"/>
              </w:rPr>
              <w:t>Czesławice</w:t>
            </w:r>
          </w:p>
        </w:tc>
      </w:tr>
      <w:tr w:rsidR="00BA63C7" w:rsidRPr="00703A4D" w:rsidTr="00226474">
        <w:trPr>
          <w:trHeight w:val="340"/>
          <w:jc w:val="center"/>
        </w:trPr>
        <w:tc>
          <w:tcPr>
            <w:tcW w:w="6062"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 xml:space="preserve">Modernizacja dworców kolejowych </w:t>
            </w:r>
          </w:p>
        </w:tc>
        <w:tc>
          <w:tcPr>
            <w:tcW w:w="2580" w:type="dxa"/>
            <w:vAlign w:val="center"/>
          </w:tcPr>
          <w:p w:rsidR="00BA63C7" w:rsidRPr="00703A4D" w:rsidRDefault="00BA63C7" w:rsidP="00226474">
            <w:pPr>
              <w:spacing w:after="0" w:line="240" w:lineRule="auto"/>
              <w:rPr>
                <w:rFonts w:ascii="Calibri" w:eastAsia="Calibri" w:hAnsi="Calibri" w:cs="Times New Roman"/>
              </w:rPr>
            </w:pPr>
            <w:r w:rsidRPr="00703A4D">
              <w:rPr>
                <w:rFonts w:ascii="Calibri" w:eastAsia="Calibri" w:hAnsi="Calibri" w:cs="Times New Roman"/>
              </w:rPr>
              <w:t xml:space="preserve">Laskownica Mała, </w:t>
            </w:r>
            <w:r w:rsidRPr="00703A4D">
              <w:rPr>
                <w:rFonts w:ascii="Calibri" w:eastAsia="Calibri" w:hAnsi="Calibri" w:cs="Times New Roman"/>
              </w:rPr>
              <w:br/>
            </w:r>
            <w:proofErr w:type="spellStart"/>
            <w:r w:rsidRPr="00703A4D">
              <w:rPr>
                <w:rFonts w:ascii="Calibri" w:eastAsia="Calibri" w:hAnsi="Calibri" w:cs="Times New Roman"/>
              </w:rPr>
              <w:t>Panigródz</w:t>
            </w:r>
            <w:proofErr w:type="spellEnd"/>
            <w:r w:rsidRPr="00703A4D">
              <w:rPr>
                <w:rFonts w:ascii="Calibri" w:eastAsia="Calibri" w:hAnsi="Calibri" w:cs="Times New Roman"/>
              </w:rPr>
              <w:t>, Gołańcz 1</w:t>
            </w:r>
          </w:p>
        </w:tc>
      </w:tr>
      <w:tr w:rsidR="00BA63C7" w:rsidRPr="00703A4D" w:rsidTr="00226474">
        <w:trPr>
          <w:trHeight w:val="340"/>
          <w:jc w:val="center"/>
        </w:trPr>
        <w:tc>
          <w:tcPr>
            <w:tcW w:w="6062"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 xml:space="preserve">Stworzenie wysokiej jakości terenów </w:t>
            </w:r>
            <w:proofErr w:type="spellStart"/>
            <w:r w:rsidRPr="00703A4D">
              <w:rPr>
                <w:rFonts w:ascii="Calibri" w:eastAsia="Calibri" w:hAnsi="Calibri" w:cs="Times New Roman"/>
              </w:rPr>
              <w:t>rekreacyjno–wypoczynkowych</w:t>
            </w:r>
            <w:proofErr w:type="spellEnd"/>
            <w:r w:rsidRPr="00703A4D">
              <w:rPr>
                <w:rFonts w:ascii="Calibri" w:eastAsia="Calibri" w:hAnsi="Calibri" w:cs="Times New Roman"/>
              </w:rPr>
              <w:t xml:space="preserve"> w mieście </w:t>
            </w:r>
            <w:proofErr w:type="spellStart"/>
            <w:r w:rsidRPr="00703A4D">
              <w:rPr>
                <w:rFonts w:ascii="Calibri" w:eastAsia="Calibri" w:hAnsi="Calibri" w:cs="Times New Roman"/>
              </w:rPr>
              <w:t>Gołańczy</w:t>
            </w:r>
            <w:proofErr w:type="spellEnd"/>
          </w:p>
        </w:tc>
        <w:tc>
          <w:tcPr>
            <w:tcW w:w="2580" w:type="dxa"/>
            <w:vAlign w:val="center"/>
          </w:tcPr>
          <w:p w:rsidR="00BA63C7" w:rsidRPr="00703A4D" w:rsidRDefault="00BA63C7" w:rsidP="00226474">
            <w:pPr>
              <w:spacing w:after="0" w:line="240" w:lineRule="auto"/>
              <w:rPr>
                <w:rFonts w:ascii="Calibri" w:eastAsia="Calibri" w:hAnsi="Calibri" w:cs="Times New Roman"/>
              </w:rPr>
            </w:pPr>
            <w:r w:rsidRPr="00703A4D">
              <w:rPr>
                <w:rFonts w:ascii="Calibri" w:eastAsia="Calibri" w:hAnsi="Calibri" w:cs="Times New Roman"/>
              </w:rPr>
              <w:t>Gołańcz 1</w:t>
            </w:r>
          </w:p>
        </w:tc>
      </w:tr>
      <w:tr w:rsidR="00BA63C7" w:rsidRPr="00703A4D" w:rsidTr="00226474">
        <w:trPr>
          <w:trHeight w:val="340"/>
          <w:jc w:val="center"/>
        </w:trPr>
        <w:tc>
          <w:tcPr>
            <w:tcW w:w="6062"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 xml:space="preserve">Zagospodarowanie na cele turystyczne i kulturalne zamku w </w:t>
            </w:r>
            <w:proofErr w:type="spellStart"/>
            <w:r w:rsidRPr="00703A4D">
              <w:rPr>
                <w:rFonts w:ascii="Calibri" w:eastAsia="Calibri" w:hAnsi="Calibri" w:cs="Times New Roman"/>
              </w:rPr>
              <w:t>Gołańczy</w:t>
            </w:r>
            <w:proofErr w:type="spellEnd"/>
          </w:p>
        </w:tc>
        <w:tc>
          <w:tcPr>
            <w:tcW w:w="2580" w:type="dxa"/>
            <w:vAlign w:val="center"/>
          </w:tcPr>
          <w:p w:rsidR="00BA63C7" w:rsidRPr="00703A4D" w:rsidRDefault="00BA63C7" w:rsidP="00226474">
            <w:pPr>
              <w:spacing w:after="0" w:line="240" w:lineRule="auto"/>
              <w:rPr>
                <w:rFonts w:ascii="Calibri" w:eastAsia="Calibri" w:hAnsi="Calibri" w:cs="Times New Roman"/>
              </w:rPr>
            </w:pPr>
            <w:r w:rsidRPr="00703A4D">
              <w:rPr>
                <w:rFonts w:ascii="Calibri" w:eastAsia="Calibri" w:hAnsi="Calibri" w:cs="Times New Roman"/>
              </w:rPr>
              <w:t>Gołańcz 1</w:t>
            </w:r>
          </w:p>
        </w:tc>
      </w:tr>
    </w:tbl>
    <w:p w:rsidR="00BA63C7" w:rsidRPr="00703A4D" w:rsidRDefault="00BA63C7" w:rsidP="00BA63C7">
      <w:pPr>
        <w:spacing w:after="0" w:line="240" w:lineRule="auto"/>
        <w:jc w:val="both"/>
        <w:rPr>
          <w:rFonts w:ascii="Calibri" w:eastAsia="Calibri" w:hAnsi="Calibri" w:cs="Times New Roman"/>
        </w:rPr>
      </w:pPr>
    </w:p>
    <w:p w:rsidR="00BA63C7" w:rsidRPr="00703A4D" w:rsidRDefault="00BA63C7" w:rsidP="00BA63C7">
      <w:pPr>
        <w:numPr>
          <w:ilvl w:val="0"/>
          <w:numId w:val="2"/>
        </w:numPr>
        <w:spacing w:after="0" w:line="240" w:lineRule="auto"/>
        <w:jc w:val="both"/>
        <w:rPr>
          <w:rFonts w:ascii="Calibri" w:eastAsia="Calibri" w:hAnsi="Calibri" w:cs="Times New Roman"/>
        </w:rPr>
      </w:pPr>
      <w:r w:rsidRPr="00703A4D">
        <w:rPr>
          <w:rFonts w:ascii="Calibri" w:eastAsia="Calibri" w:hAnsi="Calibri" w:cs="Times New Roman"/>
        </w:rPr>
        <w:t xml:space="preserve">Dodatkowe </w:t>
      </w:r>
      <w:proofErr w:type="spellStart"/>
      <w:r w:rsidRPr="00703A4D">
        <w:rPr>
          <w:rFonts w:ascii="Calibri" w:eastAsia="Calibri" w:hAnsi="Calibri" w:cs="Times New Roman"/>
        </w:rPr>
        <w:t>projekty</w:t>
      </w:r>
      <w:proofErr w:type="spellEnd"/>
      <w:r w:rsidRPr="00703A4D">
        <w:rPr>
          <w:rFonts w:ascii="Calibri" w:eastAsia="Calibri" w:hAnsi="Calibri" w:cs="Times New Roman"/>
        </w:rPr>
        <w:t xml:space="preserve"> rewitalizacyjne:</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9"/>
        <w:gridCol w:w="2676"/>
      </w:tblGrid>
      <w:tr w:rsidR="00BA63C7" w:rsidRPr="00703A4D" w:rsidTr="00226474">
        <w:trPr>
          <w:trHeight w:val="340"/>
          <w:jc w:val="center"/>
        </w:trPr>
        <w:tc>
          <w:tcPr>
            <w:tcW w:w="6079" w:type="dxa"/>
            <w:shd w:val="clear" w:color="auto" w:fill="BFBFBF"/>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NAZWA PROJEKTU REWITALIZACYJNEGO</w:t>
            </w:r>
          </w:p>
        </w:tc>
        <w:tc>
          <w:tcPr>
            <w:tcW w:w="2676" w:type="dxa"/>
            <w:shd w:val="clear" w:color="auto" w:fill="BFBFBF"/>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OBSZAR</w:t>
            </w:r>
          </w:p>
        </w:tc>
      </w:tr>
      <w:tr w:rsidR="00BA63C7" w:rsidRPr="00703A4D" w:rsidTr="00226474">
        <w:trPr>
          <w:trHeight w:val="340"/>
          <w:jc w:val="center"/>
        </w:trPr>
        <w:tc>
          <w:tcPr>
            <w:tcW w:w="6079" w:type="dxa"/>
            <w:vAlign w:val="center"/>
          </w:tcPr>
          <w:p w:rsidR="00BA63C7" w:rsidRPr="00703A4D" w:rsidRDefault="00BA63C7" w:rsidP="00226474">
            <w:pPr>
              <w:spacing w:after="0" w:line="240" w:lineRule="auto"/>
              <w:jc w:val="both"/>
              <w:rPr>
                <w:rFonts w:ascii="Calibri" w:eastAsia="Calibri" w:hAnsi="Calibri" w:cs="Times New Roman"/>
                <w:b/>
              </w:rPr>
            </w:pPr>
            <w:r w:rsidRPr="00703A4D">
              <w:rPr>
                <w:rFonts w:ascii="Calibri" w:eastAsia="Calibri" w:hAnsi="Calibri" w:cs="Times New Roman"/>
              </w:rPr>
              <w:t xml:space="preserve">Zwiększenie zaangażowania mieszkańców obszaru rewitalizacji </w:t>
            </w:r>
            <w:r w:rsidRPr="00703A4D">
              <w:rPr>
                <w:rFonts w:ascii="Calibri" w:eastAsia="Calibri" w:hAnsi="Calibri" w:cs="Times New Roman"/>
              </w:rPr>
              <w:br/>
              <w:t>w działania na rzecz społeczności lokalnej</w:t>
            </w:r>
          </w:p>
        </w:tc>
        <w:tc>
          <w:tcPr>
            <w:tcW w:w="2676"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 xml:space="preserve">Czesławice, </w:t>
            </w:r>
            <w:proofErr w:type="spellStart"/>
            <w:r w:rsidRPr="00703A4D">
              <w:rPr>
                <w:rFonts w:ascii="Calibri" w:eastAsia="Calibri" w:hAnsi="Calibri" w:cs="Times New Roman"/>
              </w:rPr>
              <w:t>Panigródz</w:t>
            </w:r>
            <w:proofErr w:type="spellEnd"/>
            <w:r w:rsidRPr="00703A4D">
              <w:rPr>
                <w:rFonts w:ascii="Calibri" w:eastAsia="Calibri" w:hAnsi="Calibri" w:cs="Times New Roman"/>
              </w:rPr>
              <w:t>, Laskownica Mała</w:t>
            </w:r>
          </w:p>
        </w:tc>
      </w:tr>
      <w:tr w:rsidR="00BA63C7" w:rsidRPr="00703A4D" w:rsidTr="00226474">
        <w:trPr>
          <w:trHeight w:val="340"/>
          <w:jc w:val="center"/>
        </w:trPr>
        <w:tc>
          <w:tcPr>
            <w:tcW w:w="6079"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 xml:space="preserve">Poprawa jakości infrastruktury drogowej </w:t>
            </w:r>
          </w:p>
        </w:tc>
        <w:tc>
          <w:tcPr>
            <w:tcW w:w="2676" w:type="dxa"/>
            <w:vAlign w:val="center"/>
          </w:tcPr>
          <w:p w:rsidR="00BA63C7" w:rsidRPr="00703A4D" w:rsidRDefault="00BA63C7" w:rsidP="00226474">
            <w:pPr>
              <w:spacing w:after="0" w:line="240" w:lineRule="auto"/>
              <w:jc w:val="both"/>
              <w:rPr>
                <w:rFonts w:ascii="Calibri" w:eastAsia="Calibri" w:hAnsi="Calibri" w:cs="Times New Roman"/>
              </w:rPr>
            </w:pPr>
            <w:r w:rsidRPr="00703A4D">
              <w:rPr>
                <w:rFonts w:ascii="Calibri" w:eastAsia="Calibri" w:hAnsi="Calibri" w:cs="Times New Roman"/>
              </w:rPr>
              <w:t xml:space="preserve">Gołańcz 1, Czesławice, </w:t>
            </w:r>
            <w:proofErr w:type="spellStart"/>
            <w:r w:rsidRPr="00703A4D">
              <w:rPr>
                <w:rFonts w:ascii="Calibri" w:eastAsia="Calibri" w:hAnsi="Calibri" w:cs="Times New Roman"/>
              </w:rPr>
              <w:t>Panigródz</w:t>
            </w:r>
            <w:proofErr w:type="spellEnd"/>
            <w:r w:rsidRPr="00703A4D">
              <w:rPr>
                <w:rFonts w:ascii="Calibri" w:eastAsia="Calibri" w:hAnsi="Calibri" w:cs="Times New Roman"/>
              </w:rPr>
              <w:t xml:space="preserve">, </w:t>
            </w:r>
            <w:r w:rsidRPr="00703A4D">
              <w:rPr>
                <w:rFonts w:ascii="Calibri" w:eastAsia="Calibri" w:hAnsi="Calibri" w:cs="Times New Roman"/>
              </w:rPr>
              <w:br/>
              <w:t>Laskownica Mała</w:t>
            </w:r>
          </w:p>
        </w:tc>
      </w:tr>
    </w:tbl>
    <w:p w:rsidR="00BA63C7" w:rsidRPr="00703A4D" w:rsidRDefault="00BA63C7" w:rsidP="00BA63C7">
      <w:pPr>
        <w:spacing w:after="0" w:line="240" w:lineRule="auto"/>
        <w:jc w:val="both"/>
        <w:rPr>
          <w:rFonts w:ascii="Calibri" w:eastAsia="Calibri" w:hAnsi="Calibri" w:cs="Times New Roman"/>
        </w:rPr>
      </w:pPr>
    </w:p>
    <w:p w:rsidR="00BA63C7" w:rsidRPr="00703A4D" w:rsidRDefault="00BA63C7" w:rsidP="00BA63C7">
      <w:pPr>
        <w:spacing w:after="0" w:line="240" w:lineRule="auto"/>
        <w:jc w:val="both"/>
        <w:rPr>
          <w:rFonts w:ascii="Calibri" w:eastAsia="Calibri" w:hAnsi="Calibri" w:cs="Times New Roman"/>
        </w:rPr>
      </w:pPr>
      <w:r w:rsidRPr="00703A4D">
        <w:rPr>
          <w:rFonts w:ascii="Calibri" w:eastAsia="Calibri" w:hAnsi="Calibri" w:cs="Times New Roman"/>
        </w:rPr>
        <w:t xml:space="preserve">W roku 2019 realizowano następujące </w:t>
      </w:r>
      <w:proofErr w:type="spellStart"/>
      <w:r w:rsidRPr="00703A4D">
        <w:rPr>
          <w:rFonts w:ascii="Calibri" w:eastAsia="Calibri" w:hAnsi="Calibri" w:cs="Times New Roman"/>
        </w:rPr>
        <w:t>projekty</w:t>
      </w:r>
      <w:proofErr w:type="spellEnd"/>
      <w:r w:rsidRPr="00703A4D">
        <w:rPr>
          <w:rFonts w:ascii="Calibri" w:eastAsia="Calibri" w:hAnsi="Calibri" w:cs="Times New Roman"/>
        </w:rPr>
        <w:t xml:space="preserve"> rewitalizacyjne:</w:t>
      </w:r>
    </w:p>
    <w:p w:rsidR="00BA63C7" w:rsidRPr="00703A4D" w:rsidRDefault="00BA63C7" w:rsidP="00BA63C7">
      <w:pPr>
        <w:numPr>
          <w:ilvl w:val="0"/>
          <w:numId w:val="15"/>
        </w:numPr>
        <w:spacing w:after="0" w:line="240" w:lineRule="auto"/>
        <w:ind w:left="284" w:hanging="284"/>
        <w:jc w:val="both"/>
        <w:rPr>
          <w:rFonts w:ascii="Calibri" w:eastAsia="Calibri" w:hAnsi="Calibri" w:cs="Times New Roman"/>
          <w:u w:val="single"/>
        </w:rPr>
      </w:pPr>
      <w:r w:rsidRPr="00703A4D">
        <w:rPr>
          <w:rFonts w:ascii="Calibri" w:eastAsia="Calibri" w:hAnsi="Calibri" w:cs="Times New Roman"/>
          <w:u w:val="single"/>
        </w:rPr>
        <w:t>Organizacja zajęć pozalekcyjnych dla dzieci i młodzieży, poprzez realizację następujących projektów:</w:t>
      </w:r>
    </w:p>
    <w:p w:rsidR="00BA63C7" w:rsidRDefault="00BA63C7" w:rsidP="00BA63C7">
      <w:pPr>
        <w:spacing w:after="0" w:line="240" w:lineRule="auto"/>
        <w:ind w:left="284"/>
        <w:contextualSpacing/>
        <w:jc w:val="both"/>
        <w:rPr>
          <w:rFonts w:ascii="Calibri" w:eastAsia="Calibri" w:hAnsi="Calibri" w:cs="Times New Roman"/>
          <w:u w:val="single"/>
        </w:rPr>
      </w:pPr>
    </w:p>
    <w:p w:rsidR="00751D4D" w:rsidRPr="00703A4D" w:rsidRDefault="00751D4D" w:rsidP="00BA63C7">
      <w:pPr>
        <w:spacing w:after="0" w:line="240" w:lineRule="auto"/>
        <w:ind w:left="284"/>
        <w:contextualSpacing/>
        <w:jc w:val="both"/>
        <w:rPr>
          <w:rFonts w:ascii="Calibri" w:eastAsia="Calibri" w:hAnsi="Calibri" w:cs="Times New Roman"/>
          <w:u w:val="single"/>
        </w:rPr>
      </w:pPr>
    </w:p>
    <w:p w:rsidR="00BA63C7" w:rsidRPr="00703A4D" w:rsidRDefault="00BA63C7" w:rsidP="00BA63C7">
      <w:pPr>
        <w:numPr>
          <w:ilvl w:val="1"/>
          <w:numId w:val="24"/>
        </w:numPr>
        <w:spacing w:after="0" w:line="240" w:lineRule="auto"/>
        <w:ind w:left="709" w:hanging="425"/>
        <w:contextualSpacing/>
        <w:jc w:val="both"/>
        <w:rPr>
          <w:rFonts w:ascii="Calibri" w:eastAsia="Calibri" w:hAnsi="Calibri" w:cs="Times New Roman"/>
        </w:rPr>
      </w:pPr>
      <w:r w:rsidRPr="00703A4D">
        <w:rPr>
          <w:rFonts w:ascii="Calibri" w:eastAsia="Calibri" w:hAnsi="Calibri" w:cs="Times New Roman"/>
        </w:rPr>
        <w:t>„Uczeń na piątkę z plusem” - kontynuacja</w:t>
      </w:r>
    </w:p>
    <w:p w:rsidR="00BA63C7" w:rsidRPr="00703A4D" w:rsidRDefault="00BA63C7" w:rsidP="00BA63C7">
      <w:pPr>
        <w:spacing w:after="0" w:line="240" w:lineRule="auto"/>
        <w:ind w:left="284"/>
        <w:jc w:val="both"/>
        <w:rPr>
          <w:rFonts w:ascii="Calibri" w:eastAsia="Calibri" w:hAnsi="Calibri" w:cs="Times New Roman"/>
        </w:rPr>
      </w:pPr>
      <w:r w:rsidRPr="00703A4D">
        <w:rPr>
          <w:rFonts w:ascii="Calibri" w:eastAsia="Calibri" w:hAnsi="Calibri" w:cs="Times New Roman"/>
        </w:rPr>
        <w:t xml:space="preserve">Głównym celem projektu jest zapewnienie równego dostępu do wysokiej jakości edukacji na poziomie podstawowym i gimnazjalnym dla uczniów szkoły podstawowej oraz uczniów w wieku gimnazjalnym w Szkole Podstawowej  w </w:t>
      </w:r>
      <w:proofErr w:type="spellStart"/>
      <w:r w:rsidRPr="00703A4D">
        <w:rPr>
          <w:rFonts w:ascii="Calibri" w:eastAsia="Calibri" w:hAnsi="Calibri" w:cs="Times New Roman"/>
        </w:rPr>
        <w:t>Gołańczy</w:t>
      </w:r>
      <w:proofErr w:type="spellEnd"/>
      <w:r w:rsidRPr="00703A4D">
        <w:rPr>
          <w:rFonts w:ascii="Calibri" w:eastAsia="Calibri" w:hAnsi="Calibri" w:cs="Times New Roman"/>
        </w:rPr>
        <w:t xml:space="preserve"> poprzez: </w:t>
      </w:r>
    </w:p>
    <w:p w:rsidR="00BA63C7" w:rsidRPr="00703A4D" w:rsidRDefault="00BA63C7" w:rsidP="00BA63C7">
      <w:pPr>
        <w:spacing w:after="0" w:line="240" w:lineRule="auto"/>
        <w:ind w:left="284"/>
        <w:jc w:val="both"/>
        <w:rPr>
          <w:rFonts w:ascii="Calibri" w:eastAsia="Calibri" w:hAnsi="Calibri" w:cs="Times New Roman"/>
        </w:rPr>
      </w:pPr>
      <w:r w:rsidRPr="00703A4D">
        <w:rPr>
          <w:rFonts w:ascii="Calibri" w:eastAsia="Calibri" w:hAnsi="Calibri" w:cs="Times New Roman"/>
        </w:rPr>
        <w:t xml:space="preserve">- doposażenie szkoły w niezbędny sprzęt i pomoce dydaktyczne, </w:t>
      </w:r>
    </w:p>
    <w:p w:rsidR="00BA63C7" w:rsidRPr="00703A4D" w:rsidRDefault="00BA63C7" w:rsidP="00BA63C7">
      <w:pPr>
        <w:spacing w:after="0" w:line="240" w:lineRule="auto"/>
        <w:ind w:left="284"/>
        <w:jc w:val="both"/>
        <w:rPr>
          <w:rFonts w:ascii="Calibri" w:eastAsia="Calibri" w:hAnsi="Calibri" w:cs="Times New Roman"/>
        </w:rPr>
      </w:pPr>
      <w:r w:rsidRPr="00703A4D">
        <w:rPr>
          <w:rFonts w:ascii="Calibri" w:eastAsia="Calibri" w:hAnsi="Calibri" w:cs="Times New Roman"/>
        </w:rPr>
        <w:t xml:space="preserve">- podniesienie kompetencji/kwalifikacji nauczycieli, </w:t>
      </w:r>
    </w:p>
    <w:p w:rsidR="00BA63C7" w:rsidRPr="00703A4D" w:rsidRDefault="00BA63C7" w:rsidP="00BA63C7">
      <w:pPr>
        <w:spacing w:after="0" w:line="240" w:lineRule="auto"/>
        <w:ind w:left="284"/>
        <w:jc w:val="both"/>
        <w:rPr>
          <w:rFonts w:ascii="Calibri" w:eastAsia="Calibri" w:hAnsi="Calibri" w:cs="Times New Roman"/>
        </w:rPr>
      </w:pPr>
      <w:r w:rsidRPr="00703A4D">
        <w:rPr>
          <w:rFonts w:ascii="Calibri" w:eastAsia="Calibri" w:hAnsi="Calibri" w:cs="Times New Roman"/>
        </w:rPr>
        <w:t xml:space="preserve">- realizację dodatkowych zajęć rozwijających kompetencje kluczowe, zajęć dydaktyczno-wyrównawczych, zajęć specjalistycznych dla uczniów. </w:t>
      </w:r>
    </w:p>
    <w:p w:rsidR="00BA63C7" w:rsidRPr="00703A4D" w:rsidRDefault="00BA63C7" w:rsidP="00BA63C7">
      <w:pPr>
        <w:spacing w:after="0" w:line="240" w:lineRule="auto"/>
        <w:ind w:left="284"/>
        <w:jc w:val="both"/>
        <w:rPr>
          <w:rFonts w:ascii="Calibri" w:eastAsia="Calibri" w:hAnsi="Calibri" w:cs="Times New Roman"/>
        </w:rPr>
      </w:pPr>
      <w:r w:rsidRPr="00703A4D">
        <w:rPr>
          <w:rFonts w:ascii="Calibri" w:eastAsia="Calibri" w:hAnsi="Calibri" w:cs="Times New Roman"/>
        </w:rPr>
        <w:t>Całkowita wartość projektu to około 500 tys. zł z czego kwota dofinansowania z Unii Europejskiej: to 464 622,38 zł. Projekt współfinansowany przez Unię Europejską ze środków Europejskiego Funduszu Społecznego oraz krajowych środków publicznych w ramach Wielkopolskiego Regionalnego Programu Operacyjnego na lata 2014 – 2020.</w:t>
      </w:r>
    </w:p>
    <w:p w:rsidR="00BA63C7" w:rsidRPr="00703A4D" w:rsidRDefault="00BA63C7" w:rsidP="00BA63C7">
      <w:pPr>
        <w:spacing w:after="0" w:line="240" w:lineRule="auto"/>
        <w:jc w:val="both"/>
        <w:rPr>
          <w:rFonts w:ascii="Calibri" w:eastAsia="Calibri" w:hAnsi="Calibri" w:cs="Times New Roman"/>
        </w:rPr>
      </w:pPr>
    </w:p>
    <w:p w:rsidR="00BA63C7" w:rsidRPr="00703A4D" w:rsidRDefault="00BA63C7" w:rsidP="00BA63C7">
      <w:pPr>
        <w:spacing w:after="0" w:line="240" w:lineRule="auto"/>
        <w:ind w:left="709" w:hanging="425"/>
        <w:jc w:val="both"/>
        <w:rPr>
          <w:rFonts w:ascii="Calibri" w:eastAsia="Calibri" w:hAnsi="Calibri" w:cs="Times New Roman"/>
        </w:rPr>
      </w:pPr>
      <w:r w:rsidRPr="00703A4D">
        <w:rPr>
          <w:rFonts w:ascii="Calibri" w:eastAsia="Calibri" w:hAnsi="Calibri" w:cs="Times New Roman"/>
        </w:rPr>
        <w:t>1.2 "Nauczanie eksperymentalne oraz indywidualizacja nauczania szansą na rozwój szkół                                          z obszarów wiejskich w gminie Gołańcz"- kontynuacja</w:t>
      </w:r>
    </w:p>
    <w:p w:rsidR="00BA63C7" w:rsidRPr="00703A4D" w:rsidRDefault="00BA63C7" w:rsidP="00BA63C7">
      <w:pPr>
        <w:spacing w:after="0" w:line="240" w:lineRule="auto"/>
        <w:jc w:val="both"/>
        <w:rPr>
          <w:rFonts w:ascii="Calibri" w:eastAsia="Calibri" w:hAnsi="Calibri" w:cs="Times New Roman"/>
        </w:rPr>
      </w:pPr>
    </w:p>
    <w:p w:rsidR="00BA63C7" w:rsidRPr="00703A4D" w:rsidRDefault="00751D4D" w:rsidP="00BA63C7">
      <w:pPr>
        <w:spacing w:after="0" w:line="240" w:lineRule="auto"/>
        <w:ind w:left="284"/>
        <w:jc w:val="both"/>
        <w:rPr>
          <w:rFonts w:ascii="Calibri" w:eastAsia="Calibri" w:hAnsi="Calibri" w:cs="Times New Roman"/>
        </w:rPr>
      </w:pPr>
      <w:r>
        <w:rPr>
          <w:rFonts w:ascii="Calibri" w:eastAsia="Calibri" w:hAnsi="Calibri" w:cs="Times New Roman"/>
        </w:rPr>
        <w:t>Projekt obejmuje Szkoły P</w:t>
      </w:r>
      <w:r w:rsidR="00BA63C7" w:rsidRPr="00703A4D">
        <w:rPr>
          <w:rFonts w:ascii="Calibri" w:eastAsia="Calibri" w:hAnsi="Calibri" w:cs="Times New Roman"/>
        </w:rPr>
        <w:t xml:space="preserve">odstawowe w Morakowie, </w:t>
      </w:r>
      <w:proofErr w:type="spellStart"/>
      <w:r w:rsidR="00BA63C7" w:rsidRPr="00703A4D">
        <w:rPr>
          <w:rFonts w:ascii="Calibri" w:eastAsia="Calibri" w:hAnsi="Calibri" w:cs="Times New Roman"/>
        </w:rPr>
        <w:t>Panigrodzu</w:t>
      </w:r>
      <w:proofErr w:type="spellEnd"/>
      <w:r w:rsidR="00BA63C7" w:rsidRPr="00703A4D">
        <w:rPr>
          <w:rFonts w:ascii="Calibri" w:eastAsia="Calibri" w:hAnsi="Calibri" w:cs="Times New Roman"/>
        </w:rPr>
        <w:t xml:space="preserve"> oraz   w Smogulcu. Przystąpienie do projektu ma na celu poszerzenie wiedzy wszystkich uczniów  w zakresie wiedzy z przedmiotów ścisłych takich jak biologia, chemia, geografia, fizyka, matematyka oraz język angielski. Projekt ma na celu także doposażenie tych szkół w pomoce dydaktyczne a także podręczniki i materiały dydaktyczne dostosowane do potrzeb szkół oraz podniesienie kwalifikacji nauczycieli  z zakresu pedagogiki leczniczej terapii zajęciowej oraz socjoterapii.</w:t>
      </w:r>
    </w:p>
    <w:p w:rsidR="00BA63C7" w:rsidRPr="00703A4D" w:rsidRDefault="00BA63C7" w:rsidP="00BA63C7">
      <w:pPr>
        <w:spacing w:after="0" w:line="240" w:lineRule="auto"/>
        <w:ind w:left="284"/>
        <w:jc w:val="both"/>
        <w:rPr>
          <w:rFonts w:ascii="Calibri" w:eastAsia="Calibri" w:hAnsi="Calibri" w:cs="Times New Roman"/>
        </w:rPr>
      </w:pPr>
      <w:r w:rsidRPr="00703A4D">
        <w:rPr>
          <w:rFonts w:ascii="Calibri" w:eastAsia="Calibri" w:hAnsi="Calibri" w:cs="Times New Roman"/>
        </w:rPr>
        <w:t>Zadania zaplanowane w projekcie:</w:t>
      </w:r>
    </w:p>
    <w:p w:rsidR="00BA63C7" w:rsidRPr="00703A4D" w:rsidRDefault="00BA63C7" w:rsidP="00BA63C7">
      <w:pPr>
        <w:spacing w:after="0" w:line="240" w:lineRule="auto"/>
        <w:ind w:left="284"/>
        <w:jc w:val="both"/>
        <w:rPr>
          <w:rFonts w:ascii="Calibri" w:eastAsia="Calibri" w:hAnsi="Calibri" w:cs="Times New Roman"/>
        </w:rPr>
      </w:pPr>
      <w:r w:rsidRPr="00703A4D">
        <w:rPr>
          <w:rFonts w:ascii="Calibri" w:eastAsia="Calibri" w:hAnsi="Calibri" w:cs="Times New Roman"/>
        </w:rPr>
        <w:t xml:space="preserve">- wyposażenie pracowni przedmiotowych 3 szkół podstawowych w gminie Gołańcz, </w:t>
      </w:r>
    </w:p>
    <w:p w:rsidR="00BA63C7" w:rsidRPr="00703A4D" w:rsidRDefault="00BA63C7" w:rsidP="00BA63C7">
      <w:pPr>
        <w:tabs>
          <w:tab w:val="num" w:pos="720"/>
        </w:tabs>
        <w:spacing w:after="0" w:line="240" w:lineRule="auto"/>
        <w:ind w:left="284"/>
        <w:jc w:val="both"/>
        <w:rPr>
          <w:rFonts w:ascii="Calibri" w:eastAsia="Calibri" w:hAnsi="Calibri" w:cs="Times New Roman"/>
        </w:rPr>
      </w:pPr>
      <w:r w:rsidRPr="00703A4D">
        <w:rPr>
          <w:rFonts w:ascii="Calibri" w:eastAsia="Calibri" w:hAnsi="Calibri" w:cs="Times New Roman"/>
        </w:rPr>
        <w:t>- doskonalenie umiejętności i kompetencji 40</w:t>
      </w:r>
      <w:r w:rsidR="00751D4D">
        <w:rPr>
          <w:rFonts w:ascii="Calibri" w:eastAsia="Calibri" w:hAnsi="Calibri" w:cs="Times New Roman"/>
        </w:rPr>
        <w:t>.</w:t>
      </w:r>
      <w:r w:rsidRPr="00703A4D">
        <w:rPr>
          <w:rFonts w:ascii="Calibri" w:eastAsia="Calibri" w:hAnsi="Calibri" w:cs="Times New Roman"/>
        </w:rPr>
        <w:t xml:space="preserve"> nauczycieli 3 szkół podstawowych w gminie Gołańcz,</w:t>
      </w:r>
    </w:p>
    <w:p w:rsidR="00BA63C7" w:rsidRPr="00703A4D" w:rsidRDefault="00BA63C7" w:rsidP="00BA63C7">
      <w:pPr>
        <w:tabs>
          <w:tab w:val="num" w:pos="720"/>
        </w:tabs>
        <w:spacing w:after="0" w:line="240" w:lineRule="auto"/>
        <w:ind w:left="284"/>
        <w:jc w:val="both"/>
        <w:rPr>
          <w:rFonts w:ascii="Calibri" w:eastAsia="Calibri" w:hAnsi="Calibri" w:cs="Times New Roman"/>
        </w:rPr>
      </w:pPr>
      <w:r w:rsidRPr="00703A4D">
        <w:rPr>
          <w:rFonts w:ascii="Calibri" w:eastAsia="Calibri" w:hAnsi="Calibri" w:cs="Times New Roman"/>
        </w:rPr>
        <w:t>- pozalekcyjne zajęcia dodatkowe na rzecz kształtowania i rozwijania kompetencji kluczowych niezbędnych na rynku pracy w zakresie przedmiotów matematyczno- przyrodniczych i języków obcych,</w:t>
      </w:r>
    </w:p>
    <w:p w:rsidR="00BA63C7" w:rsidRPr="00703A4D" w:rsidRDefault="00BA63C7" w:rsidP="00BA63C7">
      <w:pPr>
        <w:tabs>
          <w:tab w:val="num" w:pos="720"/>
        </w:tabs>
        <w:spacing w:after="0" w:line="240" w:lineRule="auto"/>
        <w:ind w:left="284"/>
        <w:jc w:val="both"/>
        <w:rPr>
          <w:rFonts w:ascii="Calibri" w:eastAsia="Calibri" w:hAnsi="Calibri" w:cs="Times New Roman"/>
        </w:rPr>
      </w:pPr>
      <w:r w:rsidRPr="00703A4D">
        <w:rPr>
          <w:rFonts w:ascii="Calibri" w:eastAsia="Calibri" w:hAnsi="Calibri" w:cs="Times New Roman"/>
        </w:rPr>
        <w:t xml:space="preserve">- wsparcie indywidualnego podejścia do ucznia, w tym wsparcie </w:t>
      </w:r>
      <w:proofErr w:type="spellStart"/>
      <w:r w:rsidRPr="00703A4D">
        <w:rPr>
          <w:rFonts w:ascii="Calibri" w:eastAsia="Calibri" w:hAnsi="Calibri" w:cs="Times New Roman"/>
        </w:rPr>
        <w:t>rozwoju</w:t>
      </w:r>
      <w:proofErr w:type="spellEnd"/>
      <w:r w:rsidRPr="00703A4D">
        <w:rPr>
          <w:rFonts w:ascii="Calibri" w:eastAsia="Calibri" w:hAnsi="Calibri" w:cs="Times New Roman"/>
        </w:rPr>
        <w:t xml:space="preserve">  64 uczniów zdolnych oraz uczniów ze specjalnymi potrzebami edukacyjnymi, doposażenie 3 szkół w gminie Gołańcz w pomoce dydaktyczne oraz specjalistyczny sprzęt, a także </w:t>
      </w:r>
      <w:proofErr w:type="spellStart"/>
      <w:r w:rsidRPr="00703A4D">
        <w:rPr>
          <w:rFonts w:ascii="Calibri" w:eastAsia="Calibri" w:hAnsi="Calibri" w:cs="Times New Roman"/>
        </w:rPr>
        <w:t>pomoc</w:t>
      </w:r>
      <w:proofErr w:type="spellEnd"/>
      <w:r w:rsidRPr="00703A4D">
        <w:rPr>
          <w:rFonts w:ascii="Calibri" w:eastAsia="Calibri" w:hAnsi="Calibri" w:cs="Times New Roman"/>
        </w:rPr>
        <w:t xml:space="preserve"> stypendialna dla uczniów szczególnie uzdolnionych.</w:t>
      </w:r>
    </w:p>
    <w:p w:rsidR="00BA63C7" w:rsidRPr="00703A4D" w:rsidRDefault="00BA63C7" w:rsidP="00BA63C7">
      <w:pPr>
        <w:tabs>
          <w:tab w:val="num" w:pos="720"/>
        </w:tabs>
        <w:spacing w:after="0" w:line="240" w:lineRule="auto"/>
        <w:ind w:left="284"/>
        <w:jc w:val="both"/>
        <w:rPr>
          <w:rFonts w:ascii="Calibri" w:eastAsia="Calibri" w:hAnsi="Calibri" w:cs="Times New Roman"/>
        </w:rPr>
      </w:pPr>
      <w:r w:rsidRPr="00703A4D">
        <w:rPr>
          <w:rFonts w:ascii="Calibri" w:eastAsia="Calibri" w:hAnsi="Calibri" w:cs="Times New Roman"/>
        </w:rPr>
        <w:t>Całkowita wartość projektu to około 550 tys. zł z czego kwota dofinansowania   z Unii Europejskiej: to 475 240,63 zł. Projekt współfinansowany przez Unię Europejską ze środków Europejskiego Funduszu Społecznego oraz krajowych środków publicznych w ramach Wielkopolskiego Regionalnego Programu Operacyjnego na lata 2014 – 2020.</w:t>
      </w:r>
    </w:p>
    <w:p w:rsidR="00BA63C7" w:rsidRPr="00703A4D" w:rsidRDefault="00BA63C7" w:rsidP="00BA63C7">
      <w:pPr>
        <w:spacing w:after="0" w:line="240" w:lineRule="auto"/>
        <w:jc w:val="both"/>
        <w:rPr>
          <w:rFonts w:ascii="Calibri" w:eastAsia="Calibri" w:hAnsi="Calibri" w:cs="Times New Roman"/>
        </w:rPr>
      </w:pPr>
    </w:p>
    <w:p w:rsidR="00BA63C7" w:rsidRPr="00703A4D" w:rsidRDefault="00BA63C7" w:rsidP="00BA63C7">
      <w:pPr>
        <w:numPr>
          <w:ilvl w:val="0"/>
          <w:numId w:val="24"/>
        </w:numPr>
        <w:spacing w:after="0" w:line="240" w:lineRule="auto"/>
        <w:ind w:left="284" w:hanging="284"/>
        <w:contextualSpacing/>
        <w:jc w:val="both"/>
        <w:rPr>
          <w:rFonts w:ascii="Calibri" w:eastAsia="Calibri" w:hAnsi="Calibri" w:cs="Times New Roman"/>
          <w:u w:val="single"/>
        </w:rPr>
      </w:pPr>
      <w:r w:rsidRPr="00703A4D">
        <w:rPr>
          <w:rFonts w:ascii="Calibri" w:eastAsia="Calibri" w:hAnsi="Calibri" w:cs="Times New Roman"/>
          <w:u w:val="single"/>
        </w:rPr>
        <w:t>Modernizacja dworców kolejowych</w:t>
      </w:r>
    </w:p>
    <w:p w:rsidR="00BA63C7" w:rsidRPr="00703A4D" w:rsidRDefault="00BA63C7" w:rsidP="00BA63C7">
      <w:pPr>
        <w:spacing w:after="0" w:line="240" w:lineRule="auto"/>
        <w:jc w:val="both"/>
        <w:rPr>
          <w:rFonts w:ascii="Calibri" w:eastAsia="Calibri" w:hAnsi="Calibri" w:cs="Times New Roman"/>
        </w:rPr>
      </w:pPr>
      <w:r w:rsidRPr="00703A4D">
        <w:rPr>
          <w:rFonts w:ascii="Calibri" w:eastAsia="Calibri" w:hAnsi="Calibri" w:cs="Times New Roman"/>
        </w:rPr>
        <w:t xml:space="preserve">„Rewitalizacja dworców i terenów przydworcowych wzdłuż linii kolejowej nr 356 Miasto i Gmina Gołańcz” </w:t>
      </w:r>
    </w:p>
    <w:p w:rsidR="00BA63C7" w:rsidRPr="00703A4D" w:rsidRDefault="00BA63C7" w:rsidP="00BA63C7">
      <w:pPr>
        <w:spacing w:after="0" w:line="240" w:lineRule="auto"/>
        <w:jc w:val="both"/>
        <w:rPr>
          <w:rFonts w:ascii="Calibri" w:eastAsia="Calibri" w:hAnsi="Calibri" w:cs="Times New Roman"/>
        </w:rPr>
      </w:pPr>
      <w:r w:rsidRPr="00703A4D">
        <w:rPr>
          <w:rFonts w:ascii="Calibri" w:eastAsia="Calibri" w:hAnsi="Calibri" w:cs="Times New Roman"/>
        </w:rPr>
        <w:t>W roku 2019 wykonano zadanie polegające na wymianie pokrycia dachowego, rynien, rur spustowych, częściowo stolarki  okiennej budynku dworca kolejowego w Laskownicy Malej (świetlica wiejska). Koszt robót budowlanych to 104 799,99 zł.</w:t>
      </w:r>
    </w:p>
    <w:p w:rsidR="00BA63C7" w:rsidRPr="00703A4D" w:rsidRDefault="00BA63C7" w:rsidP="00BA63C7">
      <w:pPr>
        <w:spacing w:after="0" w:line="240" w:lineRule="auto"/>
        <w:jc w:val="both"/>
        <w:rPr>
          <w:rFonts w:ascii="Calibri" w:eastAsia="Calibri" w:hAnsi="Calibri" w:cs="Times New Roman"/>
        </w:rPr>
      </w:pPr>
    </w:p>
    <w:p w:rsidR="00BA63C7" w:rsidRPr="00703A4D" w:rsidRDefault="00BA63C7" w:rsidP="00BA63C7">
      <w:pPr>
        <w:spacing w:after="0" w:line="240" w:lineRule="auto"/>
        <w:jc w:val="both"/>
        <w:rPr>
          <w:rFonts w:ascii="Calibri" w:eastAsia="Calibri" w:hAnsi="Calibri" w:cs="Times New Roman"/>
        </w:rPr>
      </w:pPr>
      <w:r w:rsidRPr="00703A4D">
        <w:rPr>
          <w:rFonts w:ascii="Calibri" w:eastAsia="Calibri" w:hAnsi="Calibri" w:cs="Times New Roman"/>
        </w:rPr>
        <w:t>W ramach modernizacji dworców kolejowych wybudowana zost</w:t>
      </w:r>
      <w:r w:rsidR="00751D4D">
        <w:rPr>
          <w:rFonts w:ascii="Calibri" w:eastAsia="Calibri" w:hAnsi="Calibri" w:cs="Times New Roman"/>
        </w:rPr>
        <w:t>ała również siłownia zewnętrzna</w:t>
      </w:r>
      <w:r w:rsidRPr="00703A4D">
        <w:rPr>
          <w:rFonts w:ascii="Calibri" w:eastAsia="Calibri" w:hAnsi="Calibri" w:cs="Times New Roman"/>
        </w:rPr>
        <w:t xml:space="preserve"> w Laskownicy Małej. W ramach zadania powstała siłownia zewnętrzna wyposażona w: - 4 komplety urządzeń do ćwiczeń (8 urządzeń i 4 pylony), - 2 ławki, - kosz na odpady, - regulamin korzystania z obiektu. Obiekt z dwóch stron został odgrodzony obrzeżem betonowym, wyrównany ziemią, obsiany trawą oraz na jego terenie posadzono 20 drzewek. Projekt w sposób znaczący przyczynił się do poprawy standardu życia mieszkańców wsi, a jego realizacja wpisuje się w realizację Planu Odnowy Miejscowości wsi Laskownica Mała i jej procesu odnowy. Całkowita wartość projektu: 42.263 zł, dotacja Samorządu Województwa Wielkopolskiego: 21.388 zł, wkład własny mieszkańców: 11.375 zł, środki gminne w tym Fundusz Sołecki: 9.500 zł. Projekt był współfinansowany przez Samorząd Województwa Wielkopolskiego w ramach konkursu „Pięknieje wielkopolsk</w:t>
      </w:r>
      <w:r w:rsidR="00751D4D">
        <w:rPr>
          <w:rFonts w:ascii="Calibri" w:eastAsia="Calibri" w:hAnsi="Calibri" w:cs="Times New Roman"/>
        </w:rPr>
        <w:t>a wieś”.</w:t>
      </w:r>
    </w:p>
    <w:p w:rsidR="00BA63C7" w:rsidRPr="00703A4D" w:rsidRDefault="00BA63C7" w:rsidP="00BA63C7">
      <w:pPr>
        <w:spacing w:after="0" w:line="240" w:lineRule="auto"/>
        <w:jc w:val="both"/>
        <w:rPr>
          <w:rFonts w:ascii="Calibri" w:eastAsia="Calibri" w:hAnsi="Calibri" w:cs="Times New Roman"/>
        </w:rPr>
      </w:pPr>
    </w:p>
    <w:p w:rsidR="00BA63C7" w:rsidRPr="00703A4D" w:rsidRDefault="00BA63C7" w:rsidP="00BA63C7">
      <w:pPr>
        <w:numPr>
          <w:ilvl w:val="0"/>
          <w:numId w:val="24"/>
        </w:numPr>
        <w:spacing w:after="0" w:line="240" w:lineRule="auto"/>
        <w:ind w:left="284" w:hanging="284"/>
        <w:contextualSpacing/>
        <w:jc w:val="both"/>
        <w:rPr>
          <w:rFonts w:ascii="Calibri" w:eastAsia="Calibri" w:hAnsi="Calibri" w:cs="Times New Roman"/>
          <w:u w:val="single"/>
        </w:rPr>
      </w:pPr>
      <w:r w:rsidRPr="00703A4D">
        <w:rPr>
          <w:rFonts w:ascii="Calibri" w:eastAsia="Calibri" w:hAnsi="Calibri" w:cs="Times New Roman"/>
          <w:u w:val="single"/>
        </w:rPr>
        <w:t>Stworzenie wysokiej jakości terenów rekreacyjno – wypoczynkowych w mieście Gołańcz</w:t>
      </w:r>
    </w:p>
    <w:p w:rsidR="00BA63C7" w:rsidRPr="00703A4D" w:rsidRDefault="00BA63C7" w:rsidP="00BA63C7">
      <w:pPr>
        <w:spacing w:after="0" w:line="240" w:lineRule="auto"/>
        <w:ind w:firstLine="284"/>
        <w:jc w:val="both"/>
        <w:rPr>
          <w:rFonts w:ascii="Calibri" w:eastAsia="Calibri" w:hAnsi="Calibri" w:cs="Times New Roman"/>
        </w:rPr>
      </w:pPr>
      <w:r w:rsidRPr="00703A4D">
        <w:rPr>
          <w:rFonts w:ascii="Calibri" w:eastAsia="Calibri" w:hAnsi="Calibri" w:cs="Times New Roman"/>
        </w:rPr>
        <w:t xml:space="preserve">3.1 „Modernizacja rynku w </w:t>
      </w:r>
      <w:proofErr w:type="spellStart"/>
      <w:r w:rsidRPr="00703A4D">
        <w:rPr>
          <w:rFonts w:ascii="Calibri" w:eastAsia="Calibri" w:hAnsi="Calibri" w:cs="Times New Roman"/>
        </w:rPr>
        <w:t>Gołańczy</w:t>
      </w:r>
      <w:proofErr w:type="spellEnd"/>
      <w:r w:rsidRPr="00703A4D">
        <w:rPr>
          <w:rFonts w:ascii="Calibri" w:eastAsia="Calibri" w:hAnsi="Calibri" w:cs="Times New Roman"/>
        </w:rPr>
        <w:t xml:space="preserve">” </w:t>
      </w:r>
    </w:p>
    <w:p w:rsidR="00BA63C7" w:rsidRPr="00703A4D" w:rsidRDefault="00BA63C7" w:rsidP="00BA63C7">
      <w:pPr>
        <w:spacing w:after="0" w:line="240" w:lineRule="auto"/>
        <w:ind w:left="284"/>
        <w:jc w:val="both"/>
        <w:rPr>
          <w:rFonts w:ascii="Calibri" w:eastAsia="Calibri" w:hAnsi="Calibri" w:cs="Times New Roman"/>
        </w:rPr>
      </w:pPr>
      <w:r w:rsidRPr="00703A4D">
        <w:rPr>
          <w:rFonts w:ascii="Calibri" w:eastAsia="Calibri" w:hAnsi="Calibri" w:cs="Times New Roman"/>
        </w:rPr>
        <w:t xml:space="preserve">Zadanie polega na remoncie i modernizacji zniszczonej infrastruktury stanowiącej wizytówkę </w:t>
      </w:r>
      <w:proofErr w:type="spellStart"/>
      <w:r w:rsidRPr="00703A4D">
        <w:rPr>
          <w:rFonts w:ascii="Calibri" w:eastAsia="Calibri" w:hAnsi="Calibri" w:cs="Times New Roman"/>
        </w:rPr>
        <w:t>miasta</w:t>
      </w:r>
      <w:proofErr w:type="spellEnd"/>
      <w:r w:rsidRPr="00703A4D">
        <w:rPr>
          <w:rFonts w:ascii="Calibri" w:eastAsia="Calibri" w:hAnsi="Calibri" w:cs="Times New Roman"/>
        </w:rPr>
        <w:t>. Zakres zadań obejmuje wymianę nawierzchni chodników i małej architektury ogrodowej oraz oświetlenie. Obecnie trwają prace nad dokumentacją techniczną.  Koszt dokumentacji to 24.740 zł.</w:t>
      </w:r>
    </w:p>
    <w:p w:rsidR="00BA63C7" w:rsidRPr="00703A4D" w:rsidRDefault="00BA63C7" w:rsidP="00BA63C7">
      <w:pPr>
        <w:spacing w:after="0" w:line="240" w:lineRule="auto"/>
        <w:ind w:firstLine="284"/>
        <w:jc w:val="both"/>
        <w:rPr>
          <w:rFonts w:ascii="Calibri" w:eastAsia="Calibri" w:hAnsi="Calibri" w:cs="Times New Roman"/>
        </w:rPr>
      </w:pPr>
      <w:r w:rsidRPr="00703A4D">
        <w:rPr>
          <w:rFonts w:ascii="Calibri" w:eastAsia="Calibri" w:hAnsi="Calibri" w:cs="Times New Roman"/>
        </w:rPr>
        <w:t>3.2 „Modernizacja stadionu”</w:t>
      </w:r>
    </w:p>
    <w:p w:rsidR="00BA63C7" w:rsidRPr="00703A4D" w:rsidRDefault="00BA63C7" w:rsidP="00BA63C7">
      <w:pPr>
        <w:spacing w:after="0" w:line="240" w:lineRule="auto"/>
        <w:ind w:left="284"/>
        <w:jc w:val="both"/>
        <w:rPr>
          <w:rFonts w:ascii="Calibri" w:eastAsia="Calibri" w:hAnsi="Calibri" w:cs="Times New Roman"/>
        </w:rPr>
      </w:pPr>
      <w:r w:rsidRPr="00703A4D">
        <w:rPr>
          <w:rFonts w:ascii="Calibri" w:eastAsia="Calibri" w:hAnsi="Calibri" w:cs="Times New Roman"/>
        </w:rPr>
        <w:t xml:space="preserve">Zadanie polega na odnowieniu infrastruktury stadionowej w </w:t>
      </w:r>
      <w:proofErr w:type="spellStart"/>
      <w:r w:rsidRPr="00703A4D">
        <w:rPr>
          <w:rFonts w:ascii="Calibri" w:eastAsia="Calibri" w:hAnsi="Calibri" w:cs="Times New Roman"/>
        </w:rPr>
        <w:t>Gołańczy</w:t>
      </w:r>
      <w:proofErr w:type="spellEnd"/>
      <w:r w:rsidRPr="00703A4D">
        <w:rPr>
          <w:rFonts w:ascii="Calibri" w:eastAsia="Calibri" w:hAnsi="Calibri" w:cs="Times New Roman"/>
        </w:rPr>
        <w:t>: przebudowa murawy, wykonanie oświetlenia, przebudowa bieżni okólnej, wykonanie nawodnienia. Obecnie trwają prace nad dokumentacją techniczną. Koszt dokumentacji to 32.950 zł.</w:t>
      </w:r>
    </w:p>
    <w:p w:rsidR="00BA63C7" w:rsidRPr="00703A4D" w:rsidRDefault="00BA63C7" w:rsidP="00BA63C7">
      <w:pPr>
        <w:numPr>
          <w:ilvl w:val="0"/>
          <w:numId w:val="24"/>
        </w:numPr>
        <w:spacing w:after="0" w:line="240" w:lineRule="auto"/>
        <w:ind w:left="284" w:hanging="284"/>
        <w:contextualSpacing/>
        <w:jc w:val="both"/>
        <w:rPr>
          <w:rFonts w:ascii="Calibri" w:eastAsia="Calibri" w:hAnsi="Calibri" w:cs="Times New Roman"/>
          <w:u w:val="single"/>
        </w:rPr>
      </w:pPr>
      <w:r w:rsidRPr="00703A4D">
        <w:rPr>
          <w:rFonts w:ascii="Calibri" w:eastAsia="Calibri" w:hAnsi="Calibri" w:cs="Times New Roman"/>
          <w:u w:val="single"/>
        </w:rPr>
        <w:t xml:space="preserve">Zagospodarowanie na cele turystyczne i kulturalne Zamku w </w:t>
      </w:r>
      <w:proofErr w:type="spellStart"/>
      <w:r w:rsidRPr="00703A4D">
        <w:rPr>
          <w:rFonts w:ascii="Calibri" w:eastAsia="Calibri" w:hAnsi="Calibri" w:cs="Times New Roman"/>
          <w:u w:val="single"/>
        </w:rPr>
        <w:t>Gołańczy</w:t>
      </w:r>
      <w:proofErr w:type="spellEnd"/>
    </w:p>
    <w:p w:rsidR="00BA63C7" w:rsidRPr="00703A4D" w:rsidRDefault="00BA63C7" w:rsidP="00BA63C7">
      <w:pPr>
        <w:spacing w:after="0" w:line="240" w:lineRule="auto"/>
        <w:jc w:val="both"/>
        <w:rPr>
          <w:rFonts w:ascii="Calibri" w:eastAsia="Calibri" w:hAnsi="Calibri" w:cs="Times New Roman"/>
        </w:rPr>
      </w:pPr>
      <w:r w:rsidRPr="00703A4D">
        <w:rPr>
          <w:rFonts w:ascii="Calibri" w:eastAsia="Calibri" w:hAnsi="Calibri" w:cs="Times New Roman"/>
        </w:rPr>
        <w:t xml:space="preserve"> „Rewitalizacja terenu przy zamku Kasztelańskim”</w:t>
      </w:r>
    </w:p>
    <w:p w:rsidR="00BA63C7" w:rsidRPr="00703A4D" w:rsidRDefault="00BA63C7" w:rsidP="00BA63C7">
      <w:pPr>
        <w:spacing w:after="0" w:line="240" w:lineRule="auto"/>
        <w:jc w:val="both"/>
        <w:rPr>
          <w:rFonts w:ascii="Calibri" w:eastAsia="Calibri" w:hAnsi="Calibri" w:cs="Times New Roman"/>
        </w:rPr>
      </w:pPr>
      <w:r w:rsidRPr="00703A4D">
        <w:rPr>
          <w:rFonts w:ascii="Calibri" w:eastAsia="Calibri" w:hAnsi="Calibri" w:cs="Times New Roman"/>
        </w:rPr>
        <w:t>Na realizację projektu złożono dwa wnioski o dofinansowanie. W ramach działania „Rewitalizacja miast i ich dzielnic, terenów wiejskich, poprzemysłowych i powojskowych” ocena merytoryczna wniosków została przedłużona do dnia</w:t>
      </w:r>
      <w:r w:rsidR="00751D4D">
        <w:rPr>
          <w:rFonts w:ascii="Calibri" w:eastAsia="Calibri" w:hAnsi="Calibri" w:cs="Times New Roman"/>
        </w:rPr>
        <w:t xml:space="preserve"> 30.11.2018.r., </w:t>
      </w:r>
      <w:r w:rsidR="009703EC">
        <w:rPr>
          <w:rFonts w:ascii="Calibri" w:eastAsia="Calibri" w:hAnsi="Calibri" w:cs="Times New Roman"/>
        </w:rPr>
        <w:t>n</w:t>
      </w:r>
      <w:r w:rsidRPr="00703A4D">
        <w:rPr>
          <w:rFonts w:ascii="Calibri" w:eastAsia="Calibri" w:hAnsi="Calibri" w:cs="Times New Roman"/>
        </w:rPr>
        <w:t>atomiast wniosek złożony w 2017 roku w ramach działania „Zachowanie, ochrona, promowanie i rozwój dziedzictwa naturalnego i kulturowego” jest na etapie odwołania od negatywnej oceny wniosku.</w:t>
      </w:r>
    </w:p>
    <w:p w:rsidR="00BA63C7" w:rsidRPr="00703A4D" w:rsidRDefault="00BA63C7" w:rsidP="00BA63C7">
      <w:pPr>
        <w:numPr>
          <w:ilvl w:val="0"/>
          <w:numId w:val="24"/>
        </w:numPr>
        <w:spacing w:after="0" w:line="240" w:lineRule="auto"/>
        <w:ind w:left="284" w:hanging="284"/>
        <w:contextualSpacing/>
        <w:jc w:val="both"/>
        <w:rPr>
          <w:rFonts w:ascii="Calibri" w:eastAsia="Calibri" w:hAnsi="Calibri" w:cs="Times New Roman"/>
          <w:u w:val="single"/>
        </w:rPr>
      </w:pPr>
      <w:r w:rsidRPr="00703A4D">
        <w:rPr>
          <w:rFonts w:ascii="Calibri" w:eastAsia="Calibri" w:hAnsi="Calibri" w:cs="Times New Roman"/>
          <w:u w:val="single"/>
        </w:rPr>
        <w:t>Zwiększenie zaangażowania mieszkańców obszaru rewitalizacji w działania na rzecz społeczności lokalnej</w:t>
      </w:r>
    </w:p>
    <w:p w:rsidR="00BA63C7" w:rsidRPr="00703A4D" w:rsidRDefault="00BA63C7" w:rsidP="00BA63C7">
      <w:pPr>
        <w:spacing w:after="0" w:line="240" w:lineRule="auto"/>
        <w:jc w:val="both"/>
        <w:rPr>
          <w:rFonts w:ascii="Calibri" w:eastAsia="Calibri" w:hAnsi="Calibri" w:cs="Times New Roman"/>
        </w:rPr>
      </w:pPr>
      <w:r w:rsidRPr="00703A4D">
        <w:rPr>
          <w:rFonts w:ascii="Calibri" w:eastAsia="Calibri" w:hAnsi="Calibri" w:cs="Times New Roman"/>
        </w:rPr>
        <w:t xml:space="preserve">Projekt o charakterze ciągłym, realizowany na terenie obszaru rewitalizacji w Laskownicy Małej, </w:t>
      </w:r>
      <w:proofErr w:type="spellStart"/>
      <w:r w:rsidRPr="00703A4D">
        <w:rPr>
          <w:rFonts w:ascii="Calibri" w:eastAsia="Calibri" w:hAnsi="Calibri" w:cs="Times New Roman"/>
        </w:rPr>
        <w:t>Panigrodzu</w:t>
      </w:r>
      <w:proofErr w:type="spellEnd"/>
      <w:r w:rsidRPr="00703A4D">
        <w:rPr>
          <w:rFonts w:ascii="Calibri" w:eastAsia="Calibri" w:hAnsi="Calibri" w:cs="Times New Roman"/>
        </w:rPr>
        <w:t xml:space="preserve"> i Czesławicach. Głównym celem zadania jest zwiększenie integracji mieszkańców oraz ich zaangażowania w sprawy lokalne  i zwiększenie poczucia odpowiedzialności za otaczająca ich przestrzeń i społeczność lokalną. Zadania polegają na organizacji wspólnych dla mieszkańców poszczególnych wsi działań polegających na uporządkowaniu przestrzeni, m.in. wykonywaniu drobnych napraw, malowaniu obiektów, grabieniu liści, sadzeniu roślin. Zakres poszczególnych działań oraz przydzielenie obowiązków będzie się odbywać na spotkaniu wiejskim. Zakłada się, że koszt projektu w każdej wsi będzie wynosił do 5 000 zł i będzie pokryty z funduszu soleckiego. </w:t>
      </w:r>
    </w:p>
    <w:p w:rsidR="00BA63C7" w:rsidRPr="00703A4D" w:rsidRDefault="00BA63C7" w:rsidP="00BA63C7">
      <w:pPr>
        <w:numPr>
          <w:ilvl w:val="0"/>
          <w:numId w:val="24"/>
        </w:numPr>
        <w:spacing w:after="0" w:line="240" w:lineRule="auto"/>
        <w:ind w:left="284" w:hanging="284"/>
        <w:contextualSpacing/>
        <w:jc w:val="both"/>
        <w:rPr>
          <w:rFonts w:ascii="Calibri" w:eastAsia="Calibri" w:hAnsi="Calibri" w:cs="Times New Roman"/>
          <w:u w:val="single"/>
        </w:rPr>
      </w:pPr>
      <w:r w:rsidRPr="00703A4D">
        <w:rPr>
          <w:rFonts w:ascii="Calibri" w:eastAsia="Calibri" w:hAnsi="Calibri" w:cs="Times New Roman"/>
          <w:u w:val="single"/>
        </w:rPr>
        <w:t>Poprawa jakości infrastruktury drogowej</w:t>
      </w:r>
    </w:p>
    <w:p w:rsidR="00BA63C7" w:rsidRPr="00703A4D" w:rsidRDefault="00BA63C7" w:rsidP="00751D4D">
      <w:pPr>
        <w:spacing w:after="0" w:line="240" w:lineRule="auto"/>
        <w:jc w:val="both"/>
        <w:rPr>
          <w:rFonts w:ascii="Calibri" w:eastAsia="Calibri" w:hAnsi="Calibri" w:cs="Times New Roman"/>
        </w:rPr>
      </w:pPr>
      <w:r w:rsidRPr="00703A4D">
        <w:rPr>
          <w:rFonts w:ascii="Calibri" w:eastAsia="Calibri" w:hAnsi="Calibri" w:cs="Times New Roman"/>
        </w:rPr>
        <w:t xml:space="preserve">Zadanie realizowane na całym obszarze rewitalizacji. Polega na wymianie nawierzchni dróg oraz budowie chodników wraz z infrastrukturą </w:t>
      </w:r>
      <w:proofErr w:type="spellStart"/>
      <w:r w:rsidRPr="00703A4D">
        <w:rPr>
          <w:rFonts w:ascii="Calibri" w:eastAsia="Calibri" w:hAnsi="Calibri" w:cs="Times New Roman"/>
        </w:rPr>
        <w:t>oko</w:t>
      </w:r>
      <w:r w:rsidR="00751D4D">
        <w:rPr>
          <w:rFonts w:ascii="Calibri" w:eastAsia="Calibri" w:hAnsi="Calibri" w:cs="Times New Roman"/>
        </w:rPr>
        <w:t>łodrogową</w:t>
      </w:r>
      <w:proofErr w:type="spellEnd"/>
      <w:r w:rsidR="00751D4D">
        <w:rPr>
          <w:rFonts w:ascii="Calibri" w:eastAsia="Calibri" w:hAnsi="Calibri" w:cs="Times New Roman"/>
        </w:rPr>
        <w:t>. W roku 2019 wykonano p</w:t>
      </w:r>
      <w:r w:rsidRPr="00703A4D">
        <w:rPr>
          <w:rFonts w:ascii="Calibri" w:eastAsia="Calibri" w:hAnsi="Calibri" w:cs="Times New Roman"/>
        </w:rPr>
        <w:t xml:space="preserve">rzebudowę drogi w </w:t>
      </w:r>
      <w:proofErr w:type="spellStart"/>
      <w:r w:rsidRPr="00703A4D">
        <w:rPr>
          <w:rFonts w:ascii="Calibri" w:eastAsia="Calibri" w:hAnsi="Calibri" w:cs="Times New Roman"/>
        </w:rPr>
        <w:t>Panigrodzu</w:t>
      </w:r>
      <w:proofErr w:type="spellEnd"/>
      <w:r w:rsidRPr="00703A4D">
        <w:rPr>
          <w:rFonts w:ascii="Calibri" w:eastAsia="Calibri" w:hAnsi="Calibri" w:cs="Times New Roman"/>
        </w:rPr>
        <w:t xml:space="preserve"> działka nr 46 – etap II</w:t>
      </w:r>
      <w:r w:rsidR="00751D4D">
        <w:rPr>
          <w:rFonts w:ascii="Calibri" w:eastAsia="Calibri" w:hAnsi="Calibri" w:cs="Times New Roman"/>
        </w:rPr>
        <w:t>.</w:t>
      </w:r>
      <w:r w:rsidRPr="00703A4D">
        <w:rPr>
          <w:rFonts w:ascii="Calibri" w:eastAsia="Calibri" w:hAnsi="Calibri" w:cs="Times New Roman"/>
        </w:rPr>
        <w:tab/>
      </w:r>
    </w:p>
    <w:p w:rsidR="00BA63C7" w:rsidRPr="00703A4D" w:rsidRDefault="00BA63C7" w:rsidP="00BA63C7">
      <w:pPr>
        <w:spacing w:after="0" w:line="240" w:lineRule="auto"/>
        <w:jc w:val="both"/>
        <w:rPr>
          <w:rFonts w:ascii="Calibri" w:eastAsia="Calibri" w:hAnsi="Calibri" w:cs="Times New Roman"/>
        </w:rPr>
      </w:pPr>
      <w:r w:rsidRPr="00703A4D">
        <w:rPr>
          <w:rFonts w:ascii="Calibri" w:eastAsia="Calibri" w:hAnsi="Calibri" w:cs="Times New Roman"/>
        </w:rPr>
        <w:t xml:space="preserve">Łączna długość przebudowywanego odcinka drogi wynosi 498,00 mb szerokości 4,0 m. Przebudowa polegała na </w:t>
      </w:r>
      <w:proofErr w:type="spellStart"/>
      <w:r w:rsidRPr="00703A4D">
        <w:rPr>
          <w:rFonts w:ascii="Calibri" w:eastAsia="Calibri" w:hAnsi="Calibri" w:cs="Times New Roman"/>
        </w:rPr>
        <w:t>korytowaniu</w:t>
      </w:r>
      <w:proofErr w:type="spellEnd"/>
      <w:r w:rsidRPr="00703A4D">
        <w:rPr>
          <w:rFonts w:ascii="Calibri" w:eastAsia="Calibri" w:hAnsi="Calibri" w:cs="Times New Roman"/>
        </w:rPr>
        <w:t xml:space="preserve"> wraz z profilowaniem nawierzchni, wykonanie warstwy podbudowy, wykonanie nawierzchni z masy asfaltowej o </w:t>
      </w:r>
      <w:proofErr w:type="spellStart"/>
      <w:r w:rsidRPr="00703A4D">
        <w:rPr>
          <w:rFonts w:ascii="Calibri" w:eastAsia="Calibri" w:hAnsi="Calibri" w:cs="Times New Roman"/>
        </w:rPr>
        <w:t>gr</w:t>
      </w:r>
      <w:proofErr w:type="spellEnd"/>
      <w:r w:rsidRPr="00703A4D">
        <w:rPr>
          <w:rFonts w:ascii="Calibri" w:eastAsia="Calibri" w:hAnsi="Calibri" w:cs="Times New Roman"/>
        </w:rPr>
        <w:t>. 8 cm, umocnienie poboczy, wykonanie zjazdów indywidualnych z masy asfaltowej, wykonanie oznakowania pionowego. Przebudowane zostały zjazdy do gospodarstw i na pola uprawne. Powyższe prace miały na celu poprawę bezpieczeństwa i płynności ruchu. Zadanie zostało zrealizowane przy udziale środków Województwa Wielkopolskiego w wysokości 37.350 zł. Koszt inwestycji: 325.422,79 zł.</w:t>
      </w:r>
    </w:p>
    <w:p w:rsidR="00BA63C7" w:rsidRDefault="00BA63C7" w:rsidP="00BA63C7"/>
    <w:p w:rsidR="00822C94" w:rsidRPr="004D1E7D" w:rsidRDefault="00822C94" w:rsidP="004250F7">
      <w:pPr>
        <w:spacing w:after="0" w:line="240" w:lineRule="auto"/>
        <w:jc w:val="both"/>
      </w:pPr>
    </w:p>
    <w:p w:rsidR="00762EA3" w:rsidRPr="00762EA3" w:rsidRDefault="00F61587" w:rsidP="00D42B7B">
      <w:pPr>
        <w:shd w:val="clear" w:color="auto" w:fill="92D050"/>
        <w:spacing w:after="0" w:line="240" w:lineRule="auto"/>
        <w:rPr>
          <w:b/>
          <w:sz w:val="24"/>
        </w:rPr>
      </w:pPr>
      <w:r>
        <w:rPr>
          <w:b/>
          <w:sz w:val="24"/>
        </w:rPr>
        <w:t>IX</w:t>
      </w:r>
      <w:r w:rsidR="00762EA3" w:rsidRPr="00762EA3">
        <w:rPr>
          <w:b/>
          <w:sz w:val="24"/>
        </w:rPr>
        <w:t>. Program opieki nad zabytkami</w:t>
      </w:r>
    </w:p>
    <w:p w:rsidR="001514F8" w:rsidRPr="001514F8" w:rsidRDefault="001514F8" w:rsidP="001514F8">
      <w:pPr>
        <w:spacing w:after="0" w:line="240" w:lineRule="auto"/>
        <w:jc w:val="both"/>
        <w:rPr>
          <w:rFonts w:ascii="Calibri" w:eastAsia="Times New Roman" w:hAnsi="Calibri" w:cs="Calibri"/>
          <w:lang w:eastAsia="pl-PL"/>
        </w:rPr>
      </w:pPr>
      <w:r w:rsidRPr="001514F8">
        <w:rPr>
          <w:rFonts w:ascii="Calibri" w:eastAsia="Times New Roman" w:hAnsi="Calibri" w:cs="Calibri"/>
          <w:bCs/>
          <w:lang w:eastAsia="pl-PL"/>
        </w:rPr>
        <w:t>Na terenie gminy Gołańcz obowiązuje Gminny Programu Opieki nad Zabytkami Gminy Gołańcz na lata 2016-2019 uchwalony 27 września 2016 r. przez Radę Miasta i Gminy Gołańcz (Uchwała nr XXI/234/16). Celem programu jest określenie zasadniczych kierunków działań i zadań na rzecz ochrony i opieki nad zabytkami w gminie oraz</w:t>
      </w:r>
      <w:r w:rsidRPr="001514F8">
        <w:rPr>
          <w:rFonts w:ascii="Calibri" w:eastAsia="Times New Roman" w:hAnsi="Calibri" w:cs="Calibri"/>
          <w:lang w:eastAsia="pl-PL"/>
        </w:rPr>
        <w:t xml:space="preserve"> zachowanie dziedzictwa kulturowego jako czynnika sprzyjającego rozwojowi gospodarczemu i turystycznemu </w:t>
      </w:r>
      <w:proofErr w:type="spellStart"/>
      <w:r w:rsidRPr="001514F8">
        <w:rPr>
          <w:rFonts w:ascii="Calibri" w:eastAsia="Times New Roman" w:hAnsi="Calibri" w:cs="Calibri"/>
          <w:lang w:eastAsia="pl-PL"/>
        </w:rPr>
        <w:t>miasta</w:t>
      </w:r>
      <w:proofErr w:type="spellEnd"/>
      <w:r w:rsidRPr="001514F8">
        <w:rPr>
          <w:rFonts w:ascii="Calibri" w:eastAsia="Times New Roman" w:hAnsi="Calibri" w:cs="Calibri"/>
          <w:lang w:eastAsia="pl-PL"/>
        </w:rPr>
        <w:t>. W ramach ochrony dziedzictwa kulturowego we wskazanym okresie, na terenie gminy Gołańcz, prowadzone będą następujące działania:</w:t>
      </w:r>
    </w:p>
    <w:p w:rsidR="001514F8" w:rsidRPr="001514F8" w:rsidRDefault="001514F8" w:rsidP="00BE4373">
      <w:pPr>
        <w:numPr>
          <w:ilvl w:val="0"/>
          <w:numId w:val="11"/>
        </w:numPr>
        <w:spacing w:after="0" w:line="240" w:lineRule="auto"/>
        <w:contextualSpacing/>
        <w:jc w:val="both"/>
        <w:rPr>
          <w:rFonts w:ascii="Calibri" w:eastAsia="Times New Roman" w:hAnsi="Calibri" w:cs="Calibri"/>
          <w:lang w:eastAsia="pl-PL"/>
        </w:rPr>
      </w:pPr>
      <w:r w:rsidRPr="001514F8">
        <w:rPr>
          <w:rFonts w:ascii="Calibri" w:eastAsia="Times New Roman" w:hAnsi="Calibri" w:cs="Calibri"/>
          <w:lang w:eastAsia="pl-PL"/>
        </w:rPr>
        <w:t>zbieranie informacji od właścicieli obiektów zabytkowych na temat przeprowadzonych remontów;</w:t>
      </w:r>
    </w:p>
    <w:p w:rsidR="001514F8" w:rsidRPr="001514F8" w:rsidRDefault="001514F8" w:rsidP="00BE4373">
      <w:pPr>
        <w:numPr>
          <w:ilvl w:val="0"/>
          <w:numId w:val="11"/>
        </w:numPr>
        <w:spacing w:after="0" w:line="240" w:lineRule="auto"/>
        <w:contextualSpacing/>
        <w:jc w:val="both"/>
        <w:rPr>
          <w:rFonts w:ascii="Calibri" w:eastAsia="Times New Roman" w:hAnsi="Calibri" w:cs="Calibri"/>
          <w:lang w:eastAsia="pl-PL"/>
        </w:rPr>
      </w:pPr>
      <w:r w:rsidRPr="001514F8">
        <w:rPr>
          <w:rFonts w:ascii="Calibri" w:eastAsia="Times New Roman" w:hAnsi="Calibri" w:cs="Calibri"/>
          <w:lang w:eastAsia="pl-PL"/>
        </w:rPr>
        <w:t>prowadzenie i weryfikacja gminnej ewidencji zabytków oraz stanu zachowania zabytków;</w:t>
      </w:r>
    </w:p>
    <w:p w:rsidR="001514F8" w:rsidRPr="001514F8" w:rsidRDefault="001514F8" w:rsidP="00BE4373">
      <w:pPr>
        <w:numPr>
          <w:ilvl w:val="0"/>
          <w:numId w:val="11"/>
        </w:numPr>
        <w:spacing w:after="0" w:line="240" w:lineRule="auto"/>
        <w:contextualSpacing/>
        <w:jc w:val="both"/>
        <w:rPr>
          <w:rFonts w:ascii="Calibri" w:eastAsia="Times New Roman" w:hAnsi="Calibri" w:cs="Calibri"/>
          <w:lang w:eastAsia="pl-PL"/>
        </w:rPr>
      </w:pPr>
      <w:r w:rsidRPr="001514F8">
        <w:rPr>
          <w:rFonts w:ascii="Calibri" w:eastAsia="Times New Roman" w:hAnsi="Calibri" w:cs="Calibri"/>
          <w:lang w:eastAsia="pl-PL"/>
        </w:rPr>
        <w:t>dbałość o zabytki wpisane do rejestru i ewidencji;</w:t>
      </w:r>
    </w:p>
    <w:p w:rsidR="001514F8" w:rsidRPr="001514F8" w:rsidRDefault="001514F8" w:rsidP="00BE4373">
      <w:pPr>
        <w:numPr>
          <w:ilvl w:val="0"/>
          <w:numId w:val="11"/>
        </w:numPr>
        <w:spacing w:after="0" w:line="240" w:lineRule="auto"/>
        <w:contextualSpacing/>
        <w:jc w:val="both"/>
        <w:rPr>
          <w:rFonts w:ascii="Calibri" w:eastAsia="Times New Roman" w:hAnsi="Calibri" w:cs="Calibri"/>
          <w:lang w:eastAsia="pl-PL"/>
        </w:rPr>
      </w:pPr>
      <w:proofErr w:type="spellStart"/>
      <w:r w:rsidRPr="001514F8">
        <w:rPr>
          <w:rFonts w:ascii="Calibri" w:eastAsia="Times New Roman" w:hAnsi="Calibri" w:cs="Calibri"/>
          <w:lang w:eastAsia="pl-PL"/>
        </w:rPr>
        <w:t>pomoc</w:t>
      </w:r>
      <w:proofErr w:type="spellEnd"/>
      <w:r w:rsidRPr="001514F8">
        <w:rPr>
          <w:rFonts w:ascii="Calibri" w:eastAsia="Times New Roman" w:hAnsi="Calibri" w:cs="Calibri"/>
          <w:lang w:eastAsia="pl-PL"/>
        </w:rPr>
        <w:t xml:space="preserve"> formalna dla właścicieli zabytków;</w:t>
      </w:r>
    </w:p>
    <w:p w:rsidR="001514F8" w:rsidRPr="001514F8" w:rsidRDefault="001514F8" w:rsidP="00BE4373">
      <w:pPr>
        <w:numPr>
          <w:ilvl w:val="0"/>
          <w:numId w:val="11"/>
        </w:numPr>
        <w:spacing w:after="0" w:line="240" w:lineRule="auto"/>
        <w:contextualSpacing/>
        <w:jc w:val="both"/>
        <w:rPr>
          <w:rFonts w:ascii="Calibri" w:eastAsia="Times New Roman" w:hAnsi="Calibri" w:cs="Calibri"/>
          <w:lang w:eastAsia="pl-PL"/>
        </w:rPr>
      </w:pPr>
      <w:r w:rsidRPr="001514F8">
        <w:rPr>
          <w:rFonts w:ascii="Calibri" w:eastAsia="Times New Roman" w:hAnsi="Calibri" w:cs="Calibri"/>
          <w:lang w:eastAsia="pl-PL"/>
        </w:rPr>
        <w:t xml:space="preserve">prowadzenie nadzorów archeologicznych w strefach objętych nadzorem archeologicznym; </w:t>
      </w:r>
    </w:p>
    <w:p w:rsidR="001514F8" w:rsidRPr="001514F8" w:rsidRDefault="001514F8" w:rsidP="00BE4373">
      <w:pPr>
        <w:numPr>
          <w:ilvl w:val="0"/>
          <w:numId w:val="11"/>
        </w:numPr>
        <w:spacing w:after="0" w:line="240" w:lineRule="auto"/>
        <w:contextualSpacing/>
        <w:jc w:val="both"/>
        <w:rPr>
          <w:rFonts w:ascii="Calibri" w:eastAsia="Times New Roman" w:hAnsi="Calibri" w:cs="Calibri"/>
          <w:lang w:eastAsia="pl-PL"/>
        </w:rPr>
      </w:pPr>
      <w:r w:rsidRPr="001514F8">
        <w:rPr>
          <w:rFonts w:ascii="Calibri" w:eastAsia="Times New Roman" w:hAnsi="Calibri" w:cs="Calibri"/>
          <w:lang w:eastAsia="pl-PL"/>
        </w:rPr>
        <w:t>opracowanie regulaminu umieszczania reklam na obiektach zabytkowych (dotyczy to także otoczenia zabytków);</w:t>
      </w:r>
    </w:p>
    <w:p w:rsidR="001514F8" w:rsidRPr="001514F8" w:rsidRDefault="001514F8" w:rsidP="00BE4373">
      <w:pPr>
        <w:numPr>
          <w:ilvl w:val="0"/>
          <w:numId w:val="11"/>
        </w:numPr>
        <w:spacing w:after="0" w:line="240" w:lineRule="auto"/>
        <w:contextualSpacing/>
        <w:jc w:val="both"/>
        <w:rPr>
          <w:rFonts w:ascii="Calibri" w:eastAsia="Times New Roman" w:hAnsi="Calibri" w:cs="Calibri"/>
          <w:lang w:eastAsia="pl-PL"/>
        </w:rPr>
      </w:pPr>
      <w:r w:rsidRPr="001514F8">
        <w:rPr>
          <w:rFonts w:ascii="Calibri" w:eastAsia="Times New Roman" w:hAnsi="Calibri" w:cs="Calibri"/>
          <w:lang w:eastAsia="pl-PL"/>
        </w:rPr>
        <w:t xml:space="preserve">nauczanie na temat dziedzictwa kulturowego </w:t>
      </w:r>
      <w:proofErr w:type="spellStart"/>
      <w:r w:rsidRPr="001514F8">
        <w:rPr>
          <w:rFonts w:ascii="Calibri" w:eastAsia="Times New Roman" w:hAnsi="Calibri" w:cs="Calibri"/>
          <w:lang w:eastAsia="pl-PL"/>
        </w:rPr>
        <w:t>miasta</w:t>
      </w:r>
      <w:proofErr w:type="spellEnd"/>
      <w:r w:rsidRPr="001514F8">
        <w:rPr>
          <w:rFonts w:ascii="Calibri" w:eastAsia="Times New Roman" w:hAnsi="Calibri" w:cs="Calibri"/>
          <w:lang w:eastAsia="pl-PL"/>
        </w:rPr>
        <w:t xml:space="preserve"> i zabytków na wszystkich poziomach szkolnictwa;</w:t>
      </w:r>
    </w:p>
    <w:p w:rsidR="001514F8" w:rsidRPr="001514F8" w:rsidRDefault="001514F8" w:rsidP="00BE4373">
      <w:pPr>
        <w:numPr>
          <w:ilvl w:val="0"/>
          <w:numId w:val="11"/>
        </w:numPr>
        <w:spacing w:after="0" w:line="240" w:lineRule="auto"/>
        <w:contextualSpacing/>
        <w:jc w:val="both"/>
        <w:rPr>
          <w:rFonts w:ascii="Calibri" w:eastAsia="Times New Roman" w:hAnsi="Calibri" w:cs="Calibri"/>
          <w:lang w:eastAsia="pl-PL"/>
        </w:rPr>
      </w:pPr>
      <w:r w:rsidRPr="001514F8">
        <w:rPr>
          <w:rFonts w:ascii="Calibri" w:eastAsia="Times New Roman" w:hAnsi="Calibri" w:cs="Calibri"/>
          <w:lang w:eastAsia="pl-PL"/>
        </w:rPr>
        <w:t xml:space="preserve">popularyzacja i promocja dziedzictwa kulturowego </w:t>
      </w:r>
      <w:proofErr w:type="spellStart"/>
      <w:r w:rsidRPr="001514F8">
        <w:rPr>
          <w:rFonts w:ascii="Calibri" w:eastAsia="Times New Roman" w:hAnsi="Calibri" w:cs="Calibri"/>
          <w:lang w:eastAsia="pl-PL"/>
        </w:rPr>
        <w:t>miasta</w:t>
      </w:r>
      <w:proofErr w:type="spellEnd"/>
      <w:r w:rsidRPr="001514F8">
        <w:rPr>
          <w:rFonts w:ascii="Calibri" w:eastAsia="Times New Roman" w:hAnsi="Calibri" w:cs="Calibri"/>
          <w:lang w:eastAsia="pl-PL"/>
        </w:rPr>
        <w:t xml:space="preserve"> wśród mieszkańców i na zewnątrz;</w:t>
      </w:r>
    </w:p>
    <w:p w:rsidR="001514F8" w:rsidRPr="001514F8" w:rsidRDefault="001514F8" w:rsidP="00BE4373">
      <w:pPr>
        <w:numPr>
          <w:ilvl w:val="0"/>
          <w:numId w:val="11"/>
        </w:numPr>
        <w:spacing w:after="0" w:line="240" w:lineRule="auto"/>
        <w:contextualSpacing/>
        <w:jc w:val="both"/>
        <w:rPr>
          <w:rFonts w:ascii="Calibri" w:eastAsia="Times New Roman" w:hAnsi="Calibri" w:cs="Calibri"/>
          <w:lang w:eastAsia="pl-PL"/>
        </w:rPr>
      </w:pPr>
      <w:r w:rsidRPr="001514F8">
        <w:rPr>
          <w:rFonts w:ascii="Calibri" w:eastAsia="Times New Roman" w:hAnsi="Calibri" w:cs="Calibri"/>
          <w:lang w:eastAsia="pl-PL"/>
        </w:rPr>
        <w:t>publikacje na temat zabytków;</w:t>
      </w:r>
    </w:p>
    <w:p w:rsidR="001514F8" w:rsidRPr="001514F8" w:rsidRDefault="001514F8" w:rsidP="00BE4373">
      <w:pPr>
        <w:numPr>
          <w:ilvl w:val="0"/>
          <w:numId w:val="11"/>
        </w:numPr>
        <w:spacing w:after="0" w:line="240" w:lineRule="auto"/>
        <w:contextualSpacing/>
        <w:jc w:val="both"/>
        <w:rPr>
          <w:rFonts w:ascii="Calibri" w:eastAsia="Times New Roman" w:hAnsi="Calibri" w:cs="Calibri"/>
          <w:lang w:eastAsia="pl-PL"/>
        </w:rPr>
      </w:pPr>
      <w:r w:rsidRPr="001514F8">
        <w:rPr>
          <w:rFonts w:ascii="Calibri" w:eastAsia="Times New Roman" w:hAnsi="Calibri" w:cs="Calibri"/>
          <w:lang w:eastAsia="pl-PL"/>
        </w:rPr>
        <w:t>podnoszenie świadomości mieszkańców na temat wartości zabytków i możliwości ich wykorzystania;</w:t>
      </w:r>
    </w:p>
    <w:p w:rsidR="001514F8" w:rsidRPr="001514F8" w:rsidRDefault="001514F8" w:rsidP="00BE4373">
      <w:pPr>
        <w:numPr>
          <w:ilvl w:val="0"/>
          <w:numId w:val="11"/>
        </w:numPr>
        <w:spacing w:after="0" w:line="240" w:lineRule="auto"/>
        <w:contextualSpacing/>
        <w:jc w:val="both"/>
        <w:rPr>
          <w:rFonts w:ascii="Calibri" w:eastAsia="Times New Roman" w:hAnsi="Calibri" w:cs="Calibri"/>
          <w:lang w:eastAsia="pl-PL"/>
        </w:rPr>
      </w:pPr>
      <w:r w:rsidRPr="001514F8">
        <w:rPr>
          <w:rFonts w:ascii="Calibri" w:eastAsia="Times New Roman" w:hAnsi="Calibri" w:cs="Calibri"/>
          <w:lang w:eastAsia="pl-PL"/>
        </w:rPr>
        <w:t>aktualizacja stanu gminnej ewidencji zabytków nieruchomych i ruchomych.</w:t>
      </w:r>
    </w:p>
    <w:p w:rsidR="001514F8" w:rsidRPr="001514F8" w:rsidRDefault="001514F8" w:rsidP="001514F8">
      <w:pPr>
        <w:spacing w:after="0" w:line="240" w:lineRule="auto"/>
        <w:jc w:val="both"/>
        <w:rPr>
          <w:rFonts w:ascii="Calibri" w:eastAsia="Times New Roman" w:hAnsi="Calibri" w:cs="Calibri"/>
          <w:lang w:eastAsia="pl-PL"/>
        </w:rPr>
      </w:pPr>
    </w:p>
    <w:p w:rsidR="001514F8" w:rsidRPr="001514F8" w:rsidRDefault="001514F8" w:rsidP="001514F8">
      <w:pPr>
        <w:spacing w:after="0" w:line="240" w:lineRule="auto"/>
        <w:jc w:val="both"/>
        <w:rPr>
          <w:rFonts w:ascii="Calibri" w:eastAsia="Times New Roman" w:hAnsi="Calibri" w:cs="Calibri"/>
          <w:lang w:eastAsia="pl-PL"/>
        </w:rPr>
      </w:pPr>
      <w:r w:rsidRPr="001514F8">
        <w:rPr>
          <w:rFonts w:ascii="Calibri" w:eastAsia="Times New Roman" w:hAnsi="Calibri" w:cs="Calibri"/>
          <w:lang w:eastAsia="pl-PL"/>
        </w:rPr>
        <w:t xml:space="preserve">W 2019 roku </w:t>
      </w:r>
      <w:r w:rsidRPr="001514F8">
        <w:rPr>
          <w:rFonts w:ascii="Calibri" w:eastAsia="Calibri" w:hAnsi="Calibri" w:cs="Times New Roman"/>
          <w:bCs/>
        </w:rPr>
        <w:t xml:space="preserve">przeznaczono </w:t>
      </w:r>
      <w:r w:rsidR="00B02DBD">
        <w:rPr>
          <w:rFonts w:ascii="Calibri" w:eastAsia="Calibri" w:hAnsi="Calibri" w:cs="Times New Roman"/>
          <w:bCs/>
        </w:rPr>
        <w:t xml:space="preserve">na </w:t>
      </w:r>
      <w:r w:rsidRPr="001514F8">
        <w:rPr>
          <w:rFonts w:ascii="Calibri" w:eastAsia="Calibri" w:hAnsi="Calibri" w:cs="Times New Roman"/>
        </w:rPr>
        <w:t>Parafi</w:t>
      </w:r>
      <w:r w:rsidR="00B02DBD">
        <w:rPr>
          <w:rFonts w:ascii="Calibri" w:eastAsia="Calibri" w:hAnsi="Calibri" w:cs="Times New Roman"/>
        </w:rPr>
        <w:t>ę</w:t>
      </w:r>
      <w:r w:rsidRPr="001514F8">
        <w:rPr>
          <w:rFonts w:ascii="Calibri" w:eastAsia="Calibri" w:hAnsi="Calibri" w:cs="Times New Roman"/>
        </w:rPr>
        <w:t xml:space="preserve">  Rzymskokatolick</w:t>
      </w:r>
      <w:r w:rsidR="00B02DBD">
        <w:rPr>
          <w:rFonts w:ascii="Calibri" w:eastAsia="Calibri" w:hAnsi="Calibri" w:cs="Times New Roman"/>
        </w:rPr>
        <w:t>ą</w:t>
      </w:r>
      <w:r w:rsidRPr="001514F8">
        <w:rPr>
          <w:rFonts w:ascii="Calibri" w:eastAsia="Calibri" w:hAnsi="Calibri" w:cs="Times New Roman"/>
        </w:rPr>
        <w:t xml:space="preserve"> </w:t>
      </w:r>
      <w:proofErr w:type="spellStart"/>
      <w:r w:rsidRPr="001514F8">
        <w:rPr>
          <w:rFonts w:ascii="Calibri" w:eastAsia="Calibri" w:hAnsi="Calibri" w:cs="Times New Roman"/>
        </w:rPr>
        <w:t>pw</w:t>
      </w:r>
      <w:proofErr w:type="spellEnd"/>
      <w:r w:rsidRPr="001514F8">
        <w:rPr>
          <w:rFonts w:ascii="Calibri" w:eastAsia="Calibri" w:hAnsi="Calibri" w:cs="Times New Roman"/>
        </w:rPr>
        <w:t xml:space="preserve">. św. Wawrzyńca w  </w:t>
      </w:r>
      <w:proofErr w:type="spellStart"/>
      <w:r w:rsidRPr="001514F8">
        <w:rPr>
          <w:rFonts w:ascii="Calibri" w:eastAsia="Calibri" w:hAnsi="Calibri" w:cs="Times New Roman"/>
        </w:rPr>
        <w:t>Gołańczy</w:t>
      </w:r>
      <w:proofErr w:type="spellEnd"/>
      <w:r w:rsidRPr="001514F8">
        <w:rPr>
          <w:rFonts w:ascii="Calibri" w:eastAsia="Calibri" w:hAnsi="Calibri" w:cs="Times New Roman"/>
          <w:b/>
        </w:rPr>
        <w:t xml:space="preserve"> </w:t>
      </w:r>
      <w:r w:rsidRPr="001514F8">
        <w:rPr>
          <w:rFonts w:ascii="Calibri" w:eastAsia="Calibri" w:hAnsi="Calibri" w:cs="Times New Roman"/>
          <w:bCs/>
        </w:rPr>
        <w:t xml:space="preserve">50 000,00 zł </w:t>
      </w:r>
      <w:r w:rsidRPr="001514F8">
        <w:rPr>
          <w:rFonts w:ascii="Calibri" w:eastAsia="Calibri" w:hAnsi="Calibri" w:cs="Times New Roman"/>
        </w:rPr>
        <w:t>na</w:t>
      </w:r>
      <w:r w:rsidRPr="001514F8">
        <w:rPr>
          <w:rFonts w:ascii="Calibri" w:eastAsia="Calibri" w:hAnsi="Calibri" w:cs="Times New Roman"/>
          <w:b/>
          <w:bCs/>
        </w:rPr>
        <w:t xml:space="preserve"> </w:t>
      </w:r>
      <w:r w:rsidRPr="001514F8">
        <w:rPr>
          <w:rFonts w:ascii="Calibri" w:eastAsia="Calibri" w:hAnsi="Calibri" w:cs="Times New Roman"/>
          <w:bCs/>
        </w:rPr>
        <w:t>wykonaniu</w:t>
      </w:r>
      <w:r w:rsidRPr="001514F8">
        <w:rPr>
          <w:rFonts w:ascii="Calibri" w:eastAsia="Calibri" w:hAnsi="Calibri" w:cs="Times New Roman"/>
          <w:b/>
          <w:bCs/>
        </w:rPr>
        <w:t xml:space="preserve"> </w:t>
      </w:r>
      <w:r w:rsidRPr="001514F8">
        <w:rPr>
          <w:rFonts w:ascii="Calibri" w:eastAsia="Calibri" w:hAnsi="Calibri" w:cs="Times New Roman"/>
          <w:bCs/>
        </w:rPr>
        <w:t>prac remontowych tj. remont</w:t>
      </w:r>
      <w:r w:rsidR="00B02DBD">
        <w:rPr>
          <w:rFonts w:ascii="Calibri" w:eastAsia="Calibri" w:hAnsi="Calibri" w:cs="Times New Roman"/>
          <w:bCs/>
        </w:rPr>
        <w:t>u</w:t>
      </w:r>
      <w:r w:rsidRPr="001514F8">
        <w:rPr>
          <w:rFonts w:ascii="Calibri" w:eastAsia="Calibri" w:hAnsi="Calibri" w:cs="Times New Roman"/>
          <w:bCs/>
        </w:rPr>
        <w:t xml:space="preserve"> sklepienia nawy głównej i dwóch naw bocznych, odrestaurowanie malowideł, które znajdują się na transepcie kościoła i w prezbiterium</w:t>
      </w:r>
      <w:r w:rsidR="00B02DBD">
        <w:rPr>
          <w:rFonts w:ascii="Calibri" w:eastAsia="Calibri" w:hAnsi="Calibri" w:cs="Times New Roman"/>
          <w:bCs/>
        </w:rPr>
        <w:t>.</w:t>
      </w:r>
    </w:p>
    <w:p w:rsidR="00762EA3" w:rsidRDefault="00762EA3" w:rsidP="00D42B7B">
      <w:pPr>
        <w:spacing w:after="0" w:line="240" w:lineRule="auto"/>
        <w:rPr>
          <w:b/>
        </w:rPr>
      </w:pPr>
    </w:p>
    <w:p w:rsidR="00762EA3" w:rsidRPr="00DC7103" w:rsidRDefault="00F61587" w:rsidP="00DC7103">
      <w:pPr>
        <w:shd w:val="clear" w:color="auto" w:fill="92D050"/>
        <w:spacing w:after="0" w:line="240" w:lineRule="auto"/>
        <w:rPr>
          <w:b/>
          <w:sz w:val="24"/>
        </w:rPr>
      </w:pPr>
      <w:r>
        <w:rPr>
          <w:b/>
          <w:sz w:val="24"/>
        </w:rPr>
        <w:t>X</w:t>
      </w:r>
      <w:r w:rsidR="00DC7103" w:rsidRPr="00DC7103">
        <w:rPr>
          <w:b/>
          <w:sz w:val="24"/>
        </w:rPr>
        <w:t xml:space="preserve">. </w:t>
      </w:r>
      <w:r w:rsidR="00FE5F84">
        <w:rPr>
          <w:b/>
          <w:sz w:val="24"/>
        </w:rPr>
        <w:t>Dokumenty strategiczne w zakresie</w:t>
      </w:r>
      <w:r w:rsidR="00DC7103" w:rsidRPr="00DC7103">
        <w:rPr>
          <w:b/>
          <w:sz w:val="24"/>
        </w:rPr>
        <w:t xml:space="preserve"> ochrony środowiska</w:t>
      </w:r>
    </w:p>
    <w:p w:rsidR="004D6F06" w:rsidRDefault="004D6F06" w:rsidP="004D6F06">
      <w:pPr>
        <w:spacing w:after="0"/>
        <w:rPr>
          <w:b/>
          <w:sz w:val="24"/>
        </w:rPr>
      </w:pPr>
    </w:p>
    <w:p w:rsidR="00DC7103" w:rsidRPr="005B29BC" w:rsidRDefault="004D6F06" w:rsidP="005B29BC">
      <w:pPr>
        <w:shd w:val="clear" w:color="auto" w:fill="00B0F0"/>
        <w:spacing w:after="0"/>
        <w:rPr>
          <w:b/>
          <w:sz w:val="24"/>
        </w:rPr>
      </w:pPr>
      <w:r w:rsidRPr="003901BF">
        <w:rPr>
          <w:b/>
          <w:sz w:val="24"/>
        </w:rPr>
        <w:t xml:space="preserve">A. </w:t>
      </w:r>
      <w:r>
        <w:rPr>
          <w:b/>
          <w:sz w:val="24"/>
        </w:rPr>
        <w:t>Program Ochrony Środowiska</w:t>
      </w:r>
    </w:p>
    <w:p w:rsidR="004F7F03" w:rsidRPr="004F7F03" w:rsidRDefault="004F7F03" w:rsidP="004F7F03">
      <w:pPr>
        <w:spacing w:after="0" w:line="240" w:lineRule="auto"/>
        <w:jc w:val="both"/>
        <w:rPr>
          <w:rFonts w:ascii="Calibri" w:eastAsia="Calibri" w:hAnsi="Calibri" w:cs="Times New Roman"/>
        </w:rPr>
      </w:pPr>
      <w:r w:rsidRPr="004F7F03">
        <w:rPr>
          <w:rFonts w:ascii="Calibri" w:eastAsia="Calibri" w:hAnsi="Calibri" w:cs="Times New Roman"/>
        </w:rPr>
        <w:t xml:space="preserve">Podstawowym i obligatoryjnym dokumentem strategicznym w zakresie ochrony środowiska obowiązującym w gminie Gołańcz jest Program ochrony środowiska dla Miasta i Gminy Gołańcz na lata 2016-2019 z perspektywą do roku 2025. Został on opracowany w 2017 roku i przyjęty Uchwałą nr XXV/264/17 Rady Miasta i Gminy Gołańcz z dnia 24 stycznia 2017 roku. </w:t>
      </w:r>
    </w:p>
    <w:p w:rsidR="004F7F03" w:rsidRPr="004F7F03" w:rsidRDefault="004F7F03" w:rsidP="004F7F03">
      <w:pPr>
        <w:keepNext/>
        <w:spacing w:after="0" w:line="240" w:lineRule="auto"/>
        <w:jc w:val="both"/>
        <w:outlineLvl w:val="1"/>
        <w:rPr>
          <w:rFonts w:ascii="Calibri" w:eastAsia="Calibri" w:hAnsi="Calibri" w:cs="Times New Roman"/>
        </w:rPr>
      </w:pPr>
      <w:r w:rsidRPr="004F7F03">
        <w:rPr>
          <w:rFonts w:ascii="Calibri" w:eastAsia="Calibri" w:hAnsi="Calibri" w:cs="Times New Roman"/>
        </w:rPr>
        <w:t>W 2019 roku zrealizowano szereg działań, wymienionych w harmonogramie realizacyjnym Programu ochrony środowiska, które przyczyniają się do poprawy stanu środowiska na terenie gminy. Działania przeprowadzono w 10 obszarach mających wpływ na jakość środowiska. Są to:</w:t>
      </w:r>
    </w:p>
    <w:p w:rsidR="004F7F03" w:rsidRPr="004F7F03" w:rsidRDefault="004F7F03" w:rsidP="004F7F03">
      <w:pPr>
        <w:numPr>
          <w:ilvl w:val="0"/>
          <w:numId w:val="5"/>
        </w:numPr>
        <w:spacing w:after="0" w:line="240" w:lineRule="auto"/>
        <w:contextualSpacing/>
        <w:rPr>
          <w:rFonts w:ascii="Calibri" w:eastAsia="Calibri" w:hAnsi="Calibri" w:cs="Times New Roman"/>
        </w:rPr>
      </w:pPr>
      <w:r w:rsidRPr="004F7F03">
        <w:rPr>
          <w:rFonts w:ascii="Calibri" w:eastAsia="Calibri" w:hAnsi="Calibri" w:cs="Times New Roman"/>
        </w:rPr>
        <w:t>obszar ochrony klimatu i jakości powietrza,</w:t>
      </w:r>
    </w:p>
    <w:p w:rsidR="004F7F03" w:rsidRPr="004F7F03" w:rsidRDefault="004F7F03" w:rsidP="004F7F03">
      <w:pPr>
        <w:numPr>
          <w:ilvl w:val="0"/>
          <w:numId w:val="4"/>
        </w:numPr>
        <w:spacing w:after="0" w:line="240" w:lineRule="auto"/>
        <w:contextualSpacing/>
        <w:rPr>
          <w:rFonts w:ascii="Calibri" w:eastAsia="Calibri" w:hAnsi="Calibri" w:cs="Times New Roman"/>
        </w:rPr>
      </w:pPr>
      <w:r w:rsidRPr="004F7F03">
        <w:rPr>
          <w:rFonts w:ascii="Calibri" w:eastAsia="Calibri" w:hAnsi="Calibri" w:cs="Times New Roman"/>
        </w:rPr>
        <w:t>obszar zagrożenia hałasem,</w:t>
      </w:r>
    </w:p>
    <w:p w:rsidR="004F7F03" w:rsidRPr="004F7F03" w:rsidRDefault="004F7F03" w:rsidP="004F7F03">
      <w:pPr>
        <w:numPr>
          <w:ilvl w:val="0"/>
          <w:numId w:val="4"/>
        </w:numPr>
        <w:spacing w:after="0" w:line="240" w:lineRule="auto"/>
        <w:contextualSpacing/>
        <w:rPr>
          <w:rFonts w:ascii="Calibri" w:eastAsia="Calibri" w:hAnsi="Calibri" w:cs="Times New Roman"/>
        </w:rPr>
      </w:pPr>
      <w:r w:rsidRPr="004F7F03">
        <w:rPr>
          <w:rFonts w:ascii="Calibri" w:eastAsia="Calibri" w:hAnsi="Calibri" w:cs="Times New Roman"/>
        </w:rPr>
        <w:t>obszar pola elektromagnetycznego,</w:t>
      </w:r>
    </w:p>
    <w:p w:rsidR="004F7F03" w:rsidRPr="004F7F03" w:rsidRDefault="004F7F03" w:rsidP="004F7F03">
      <w:pPr>
        <w:numPr>
          <w:ilvl w:val="0"/>
          <w:numId w:val="4"/>
        </w:numPr>
        <w:spacing w:after="0" w:line="240" w:lineRule="auto"/>
        <w:contextualSpacing/>
        <w:rPr>
          <w:rFonts w:ascii="Calibri" w:eastAsia="Calibri" w:hAnsi="Calibri" w:cs="Times New Roman"/>
        </w:rPr>
      </w:pPr>
      <w:r w:rsidRPr="004F7F03">
        <w:rPr>
          <w:rFonts w:ascii="Calibri" w:eastAsia="Calibri" w:hAnsi="Calibri" w:cs="Times New Roman"/>
        </w:rPr>
        <w:t>obszar gospodarowania wodami,</w:t>
      </w:r>
    </w:p>
    <w:p w:rsidR="004F7F03" w:rsidRPr="004F7F03" w:rsidRDefault="004F7F03" w:rsidP="004F7F03">
      <w:pPr>
        <w:numPr>
          <w:ilvl w:val="0"/>
          <w:numId w:val="4"/>
        </w:numPr>
        <w:spacing w:after="0" w:line="240" w:lineRule="auto"/>
        <w:contextualSpacing/>
        <w:rPr>
          <w:rFonts w:ascii="Calibri" w:eastAsia="Calibri" w:hAnsi="Calibri" w:cs="Times New Roman"/>
        </w:rPr>
      </w:pPr>
      <w:r w:rsidRPr="004F7F03">
        <w:rPr>
          <w:rFonts w:ascii="Calibri" w:eastAsia="Calibri" w:hAnsi="Calibri" w:cs="Times New Roman"/>
        </w:rPr>
        <w:t>obszar gospodarki wodno-ściekowej,</w:t>
      </w:r>
    </w:p>
    <w:p w:rsidR="004F7F03" w:rsidRPr="004F7F03" w:rsidRDefault="004F7F03" w:rsidP="004F7F03">
      <w:pPr>
        <w:numPr>
          <w:ilvl w:val="0"/>
          <w:numId w:val="4"/>
        </w:numPr>
        <w:spacing w:after="0" w:line="240" w:lineRule="auto"/>
        <w:contextualSpacing/>
        <w:rPr>
          <w:rFonts w:ascii="Calibri" w:eastAsia="Calibri" w:hAnsi="Calibri" w:cs="Times New Roman"/>
        </w:rPr>
      </w:pPr>
      <w:r w:rsidRPr="004F7F03">
        <w:rPr>
          <w:rFonts w:ascii="Calibri" w:eastAsia="Calibri" w:hAnsi="Calibri" w:cs="Times New Roman"/>
        </w:rPr>
        <w:t>obszar zasobów geologicznych,</w:t>
      </w:r>
    </w:p>
    <w:p w:rsidR="004F7F03" w:rsidRPr="004F7F03" w:rsidRDefault="004F7F03" w:rsidP="004F7F03">
      <w:pPr>
        <w:numPr>
          <w:ilvl w:val="0"/>
          <w:numId w:val="4"/>
        </w:numPr>
        <w:spacing w:after="0" w:line="240" w:lineRule="auto"/>
        <w:contextualSpacing/>
        <w:rPr>
          <w:rFonts w:ascii="Calibri" w:eastAsia="Calibri" w:hAnsi="Calibri" w:cs="Times New Roman"/>
        </w:rPr>
      </w:pPr>
      <w:r w:rsidRPr="004F7F03">
        <w:rPr>
          <w:rFonts w:ascii="Calibri" w:eastAsia="Calibri" w:hAnsi="Calibri" w:cs="Times New Roman"/>
        </w:rPr>
        <w:t>obszar gleby,</w:t>
      </w:r>
    </w:p>
    <w:p w:rsidR="004F7F03" w:rsidRPr="004F7F03" w:rsidRDefault="004F7F03" w:rsidP="004F7F03">
      <w:pPr>
        <w:numPr>
          <w:ilvl w:val="0"/>
          <w:numId w:val="4"/>
        </w:numPr>
        <w:spacing w:after="0" w:line="240" w:lineRule="auto"/>
        <w:contextualSpacing/>
        <w:rPr>
          <w:rFonts w:ascii="Calibri" w:eastAsia="Calibri" w:hAnsi="Calibri" w:cs="Times New Roman"/>
        </w:rPr>
      </w:pPr>
      <w:r w:rsidRPr="004F7F03">
        <w:rPr>
          <w:rFonts w:ascii="Calibri" w:eastAsia="Calibri" w:hAnsi="Calibri" w:cs="Times New Roman"/>
        </w:rPr>
        <w:t>obszar gospodarki odpadami i zapobiegania powstawaniu odpadów,</w:t>
      </w:r>
    </w:p>
    <w:p w:rsidR="004F7F03" w:rsidRPr="004F7F03" w:rsidRDefault="004F7F03" w:rsidP="004F7F03">
      <w:pPr>
        <w:numPr>
          <w:ilvl w:val="0"/>
          <w:numId w:val="4"/>
        </w:numPr>
        <w:spacing w:after="0" w:line="240" w:lineRule="auto"/>
        <w:contextualSpacing/>
        <w:rPr>
          <w:rFonts w:ascii="Calibri" w:eastAsia="Calibri" w:hAnsi="Calibri" w:cs="Times New Roman"/>
        </w:rPr>
      </w:pPr>
      <w:r w:rsidRPr="004F7F03">
        <w:rPr>
          <w:rFonts w:ascii="Calibri" w:eastAsia="Calibri" w:hAnsi="Calibri" w:cs="Times New Roman"/>
        </w:rPr>
        <w:t>obszar zasobów przyrodniczych,</w:t>
      </w:r>
    </w:p>
    <w:p w:rsidR="004F7F03" w:rsidRPr="004F7F03" w:rsidRDefault="004F7F03" w:rsidP="004F7F03">
      <w:pPr>
        <w:numPr>
          <w:ilvl w:val="0"/>
          <w:numId w:val="4"/>
        </w:numPr>
        <w:spacing w:after="0" w:line="240" w:lineRule="auto"/>
        <w:contextualSpacing/>
        <w:rPr>
          <w:rFonts w:ascii="Calibri" w:eastAsia="Calibri" w:hAnsi="Calibri" w:cs="Times New Roman"/>
        </w:rPr>
      </w:pPr>
      <w:r w:rsidRPr="004F7F03">
        <w:rPr>
          <w:rFonts w:ascii="Calibri" w:eastAsia="Calibri" w:hAnsi="Calibri" w:cs="Times New Roman"/>
        </w:rPr>
        <w:t>obszar zagrożenia poważnymi awariami.</w:t>
      </w:r>
    </w:p>
    <w:p w:rsidR="004F7F03" w:rsidRPr="004F7F03" w:rsidRDefault="004F7F03" w:rsidP="004F7F03">
      <w:pPr>
        <w:spacing w:after="0" w:line="240" w:lineRule="auto"/>
        <w:ind w:left="360"/>
        <w:contextualSpacing/>
        <w:rPr>
          <w:rFonts w:ascii="Calibri" w:eastAsia="Calibri" w:hAnsi="Calibri" w:cs="Times New Roman"/>
        </w:rPr>
      </w:pPr>
    </w:p>
    <w:p w:rsidR="004F7F03" w:rsidRPr="004F7F03" w:rsidRDefault="004F7F03" w:rsidP="004F7F03">
      <w:pPr>
        <w:spacing w:after="0" w:line="240" w:lineRule="auto"/>
        <w:ind w:left="227" w:hanging="227"/>
        <w:jc w:val="both"/>
        <w:rPr>
          <w:rFonts w:ascii="Calibri" w:eastAsia="Calibri" w:hAnsi="Calibri" w:cs="Times New Roman"/>
        </w:rPr>
      </w:pPr>
      <w:bookmarkStart w:id="0" w:name="_Toc184008154"/>
      <w:r w:rsidRPr="004F7F03">
        <w:rPr>
          <w:rFonts w:ascii="Calibri" w:eastAsia="Calibri" w:hAnsi="Calibri" w:cs="Times New Roman"/>
        </w:rPr>
        <w:t>1. W obszarze ochrony klimatu i jakości powietrza podjęto do realizacji następujące działania w obrębie zadań</w:t>
      </w:r>
      <w:bookmarkEnd w:id="0"/>
      <w:r w:rsidRPr="004F7F03">
        <w:rPr>
          <w:rFonts w:ascii="Calibri" w:eastAsia="Calibri" w:hAnsi="Calibri" w:cs="Times New Roman"/>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89"/>
        <w:gridCol w:w="4199"/>
      </w:tblGrid>
      <w:tr w:rsidR="004F7F03" w:rsidRPr="004F7F03" w:rsidTr="00455285">
        <w:trPr>
          <w:trHeight w:val="480"/>
          <w:tblHeader/>
          <w:jc w:val="center"/>
        </w:trPr>
        <w:tc>
          <w:tcPr>
            <w:tcW w:w="0" w:type="auto"/>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Nazwa zadania</w:t>
            </w:r>
          </w:p>
        </w:tc>
        <w:tc>
          <w:tcPr>
            <w:tcW w:w="0" w:type="auto"/>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Opis podjętych działań</w:t>
            </w:r>
          </w:p>
        </w:tc>
      </w:tr>
      <w:tr w:rsidR="004F7F03" w:rsidRPr="004F7F03" w:rsidTr="00455285">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Zmniejszenie zanieczyszczeń powietrza do dopuszczalnych/docelowych poziomów</w:t>
            </w:r>
          </w:p>
        </w:tc>
      </w:tr>
      <w:tr w:rsidR="004F7F03" w:rsidRPr="004F7F03" w:rsidTr="0045528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autoSpaceDN w:val="0"/>
              <w:spacing w:after="0" w:line="240" w:lineRule="auto"/>
              <w:ind w:left="57" w:right="57"/>
              <w:jc w:val="center"/>
              <w:textAlignment w:val="baseline"/>
              <w:rPr>
                <w:rFonts w:ascii="Calibri" w:eastAsia="Calibri" w:hAnsi="Calibri" w:cs="Times New Roman"/>
              </w:rPr>
            </w:pPr>
            <w:r w:rsidRPr="004F7F03">
              <w:rPr>
                <w:rFonts w:ascii="Calibri" w:eastAsia="Calibri" w:hAnsi="Calibri" w:cs="Times New Roman"/>
              </w:rPr>
              <w:t>Realizacja założeń planu gospodarki niskoemisyjnej oraz jego ciągła aktualizacja</w:t>
            </w:r>
          </w:p>
        </w:tc>
        <w:tc>
          <w:tcPr>
            <w:tcW w:w="0" w:type="auto"/>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113" w:hanging="113"/>
              <w:jc w:val="both"/>
              <w:rPr>
                <w:rFonts w:ascii="Calibri" w:eastAsia="Calibri" w:hAnsi="Calibri" w:cs="Times New Roman"/>
              </w:rPr>
            </w:pPr>
            <w:r w:rsidRPr="004F7F03">
              <w:rPr>
                <w:rFonts w:ascii="Calibri" w:eastAsia="Calibri" w:hAnsi="Calibri" w:cs="Times New Roman"/>
              </w:rPr>
              <w:t>- zwiększenie efektywności energetycznej obiektów</w:t>
            </w:r>
          </w:p>
          <w:p w:rsidR="004F7F03" w:rsidRPr="004F7F03" w:rsidRDefault="004F7F03" w:rsidP="004F7F03">
            <w:pPr>
              <w:spacing w:after="0" w:line="240" w:lineRule="auto"/>
              <w:ind w:left="57"/>
              <w:jc w:val="both"/>
              <w:rPr>
                <w:rFonts w:ascii="Calibri" w:eastAsia="Calibri" w:hAnsi="Calibri" w:cs="Times New Roman"/>
              </w:rPr>
            </w:pPr>
            <w:r w:rsidRPr="004F7F03">
              <w:rPr>
                <w:rFonts w:ascii="Calibri" w:eastAsia="Calibri" w:hAnsi="Calibri" w:cs="Times New Roman"/>
              </w:rPr>
              <w:t>- redukcja emisji liniowej</w:t>
            </w:r>
          </w:p>
          <w:p w:rsidR="004F7F03" w:rsidRPr="004F7F03" w:rsidRDefault="004F7F03" w:rsidP="004F7F03">
            <w:pPr>
              <w:spacing w:after="0" w:line="240" w:lineRule="auto"/>
              <w:ind w:left="113" w:hanging="113"/>
              <w:jc w:val="both"/>
              <w:rPr>
                <w:rFonts w:ascii="Calibri" w:eastAsia="Calibri" w:hAnsi="Calibri" w:cs="Times New Roman"/>
              </w:rPr>
            </w:pPr>
            <w:r w:rsidRPr="004F7F03">
              <w:rPr>
                <w:rFonts w:ascii="Calibri" w:eastAsia="Calibri" w:hAnsi="Calibri" w:cs="Times New Roman"/>
              </w:rPr>
              <w:t>- zwiększenie udziału energii ze źródeł odnawialnych w bilansie energetycznym</w:t>
            </w:r>
          </w:p>
          <w:p w:rsidR="004F7F03" w:rsidRPr="004F7F03" w:rsidRDefault="004F7F03" w:rsidP="004F7F03">
            <w:pPr>
              <w:spacing w:after="0" w:line="240" w:lineRule="auto"/>
              <w:ind w:left="113" w:hanging="113"/>
              <w:rPr>
                <w:rFonts w:ascii="Calibri" w:eastAsia="Calibri" w:hAnsi="Calibri" w:cs="Times New Roman"/>
              </w:rPr>
            </w:pPr>
            <w:r w:rsidRPr="004F7F03">
              <w:rPr>
                <w:rFonts w:ascii="Calibri" w:eastAsia="Calibri" w:hAnsi="Calibri" w:cs="Times New Roman"/>
              </w:rPr>
              <w:t>- podniesienie świadomości społecznej w zakresie wprowadzania gospodarki niskoemisyjnej</w:t>
            </w:r>
          </w:p>
        </w:tc>
      </w:tr>
      <w:tr w:rsidR="004F7F03" w:rsidRPr="004F7F03" w:rsidTr="00455285">
        <w:trPr>
          <w:trHeight w:val="1429"/>
          <w:jc w:val="center"/>
        </w:trPr>
        <w:tc>
          <w:tcPr>
            <w:tcW w:w="0" w:type="auto"/>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Wspieranie działań na rzecz ograniczenia niskiej emisji poprzez modernizację systemów ogrzewania budynków komunalnych i indywidualnych oraz wprowadzenie odnawialnych źródeł energii (kolektory słoneczne, pompy ciepła)</w:t>
            </w:r>
          </w:p>
        </w:tc>
        <w:tc>
          <w:tcPr>
            <w:tcW w:w="0" w:type="auto"/>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113" w:right="57" w:hanging="113"/>
              <w:jc w:val="both"/>
              <w:rPr>
                <w:rFonts w:ascii="Calibri" w:eastAsia="Calibri" w:hAnsi="Calibri" w:cs="Times New Roman"/>
              </w:rPr>
            </w:pPr>
            <w:r w:rsidRPr="004F7F03">
              <w:rPr>
                <w:rFonts w:ascii="Calibri" w:eastAsia="Calibri" w:hAnsi="Calibri" w:cs="Times New Roman"/>
              </w:rPr>
              <w:t xml:space="preserve">- zamontowano 46 lamp solarnych </w:t>
            </w:r>
          </w:p>
          <w:p w:rsidR="004F7F03" w:rsidRPr="004F7F03" w:rsidRDefault="004F7F03" w:rsidP="004F7F03">
            <w:pPr>
              <w:spacing w:after="0" w:line="240" w:lineRule="auto"/>
              <w:ind w:left="113" w:right="57" w:hanging="113"/>
              <w:jc w:val="both"/>
              <w:rPr>
                <w:rFonts w:ascii="Calibri" w:eastAsia="Calibri" w:hAnsi="Calibri" w:cs="Times New Roman"/>
              </w:rPr>
            </w:pPr>
            <w:r w:rsidRPr="004F7F03">
              <w:rPr>
                <w:rFonts w:ascii="Calibri" w:eastAsia="Calibri" w:hAnsi="Calibri" w:cs="Times New Roman"/>
              </w:rPr>
              <w:t>- promocja odnawialnych źródeł energii-informacje na stronie internetowej i w lokalnej prasie oraz w urzędzie gminy</w:t>
            </w:r>
          </w:p>
        </w:tc>
      </w:tr>
      <w:tr w:rsidR="004F7F03" w:rsidRPr="004F7F03" w:rsidTr="00455285">
        <w:trPr>
          <w:trHeight w:val="503"/>
          <w:jc w:val="center"/>
        </w:trPr>
        <w:tc>
          <w:tcPr>
            <w:tcW w:w="0" w:type="auto"/>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Sukcesywne zwiększenie świadomości społeczeństwa w zakresie potrzeb i możliwości ochrony powietrza, w tym oszczędności energii oraz szkodliwości spalania odpadów w gospodarstwach domowych</w:t>
            </w:r>
          </w:p>
        </w:tc>
        <w:tc>
          <w:tcPr>
            <w:tcW w:w="0" w:type="auto"/>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113" w:right="57" w:hanging="113"/>
              <w:jc w:val="both"/>
              <w:rPr>
                <w:rFonts w:ascii="Calibri" w:eastAsia="Calibri" w:hAnsi="Calibri" w:cs="Times New Roman"/>
              </w:rPr>
            </w:pPr>
            <w:r w:rsidRPr="004F7F03">
              <w:rPr>
                <w:rFonts w:ascii="Calibri" w:eastAsia="Calibri" w:hAnsi="Calibri" w:cs="Times New Roman"/>
              </w:rPr>
              <w:t xml:space="preserve">- promowanie kampanii </w:t>
            </w:r>
            <w:proofErr w:type="spellStart"/>
            <w:r w:rsidRPr="004F7F03">
              <w:rPr>
                <w:rFonts w:ascii="Calibri" w:eastAsia="Calibri" w:hAnsi="Calibri" w:cs="Times New Roman"/>
              </w:rPr>
              <w:t>antysmogowej</w:t>
            </w:r>
            <w:proofErr w:type="spellEnd"/>
            <w:r w:rsidRPr="004F7F03">
              <w:rPr>
                <w:rFonts w:ascii="Calibri" w:eastAsia="Calibri" w:hAnsi="Calibri" w:cs="Times New Roman"/>
              </w:rPr>
              <w:t xml:space="preserve"> rozpoczętej przez Samorząd Województwa Wielkopolskiego, mającej na celu uczulenie mieszkańców na skutki palenia niedozwolonymi paliwami,</w:t>
            </w:r>
          </w:p>
          <w:p w:rsidR="004F7F03" w:rsidRPr="004F7F03" w:rsidRDefault="004F7F03" w:rsidP="004F7F03">
            <w:pPr>
              <w:spacing w:after="0" w:line="240" w:lineRule="auto"/>
              <w:ind w:left="113" w:right="57" w:hanging="113"/>
              <w:jc w:val="both"/>
              <w:rPr>
                <w:rFonts w:ascii="Calibri" w:eastAsia="Calibri" w:hAnsi="Calibri" w:cs="Times New Roman"/>
              </w:rPr>
            </w:pPr>
            <w:r w:rsidRPr="004F7F03">
              <w:rPr>
                <w:rFonts w:ascii="Calibri" w:eastAsia="Calibri" w:hAnsi="Calibri" w:cs="Times New Roman"/>
              </w:rPr>
              <w:t>- akcje informacyjno-edukacyjne - zakup nagród w konkursie ekologicznym oraz zakup rękawic na akcję Sprzątanie Świata.</w:t>
            </w:r>
          </w:p>
        </w:tc>
      </w:tr>
      <w:tr w:rsidR="004F7F03" w:rsidRPr="004F7F03" w:rsidTr="00455285">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Ograniczenie oddziaływania transportu na jakość powietrza</w:t>
            </w:r>
          </w:p>
        </w:tc>
      </w:tr>
      <w:tr w:rsidR="004F7F03" w:rsidRPr="004F7F03" w:rsidTr="00455285">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jc w:val="center"/>
              <w:rPr>
                <w:rFonts w:ascii="Calibri" w:eastAsia="Calibri" w:hAnsi="Calibri" w:cs="Times New Roman"/>
              </w:rPr>
            </w:pPr>
          </w:p>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Czyszczenie ulic metodą mokrą jako przykład ograniczenia emisji pyłów i gazów</w:t>
            </w:r>
          </w:p>
        </w:tc>
        <w:tc>
          <w:tcPr>
            <w:tcW w:w="0" w:type="auto"/>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jc w:val="both"/>
              <w:rPr>
                <w:rFonts w:ascii="Calibri" w:eastAsia="Calibri" w:hAnsi="Calibri" w:cs="Times New Roman"/>
              </w:rPr>
            </w:pPr>
            <w:r w:rsidRPr="004F7F03">
              <w:rPr>
                <w:rFonts w:ascii="Calibri" w:eastAsia="Calibri" w:hAnsi="Calibri" w:cs="Times New Roman"/>
              </w:rPr>
              <w:t xml:space="preserve">Na terenie </w:t>
            </w:r>
            <w:proofErr w:type="spellStart"/>
            <w:r w:rsidRPr="004F7F03">
              <w:rPr>
                <w:rFonts w:ascii="Calibri" w:eastAsia="Calibri" w:hAnsi="Calibri" w:cs="Times New Roman"/>
              </w:rPr>
              <w:t>miasta</w:t>
            </w:r>
            <w:proofErr w:type="spellEnd"/>
            <w:r w:rsidRPr="004F7F03">
              <w:rPr>
                <w:rFonts w:ascii="Calibri" w:eastAsia="Calibri" w:hAnsi="Calibri" w:cs="Times New Roman"/>
              </w:rPr>
              <w:t xml:space="preserve"> nie jest prowadzone czyszczenie ulic na mokro. Ulice po sezonie zimowym a także w ciągu roku są sprzątane ręcznie, przez pracowników gospodarczych urzędu gminy.</w:t>
            </w:r>
          </w:p>
        </w:tc>
      </w:tr>
      <w:tr w:rsidR="004F7F03" w:rsidRPr="004F7F03" w:rsidTr="0045528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Kontynuacja działań mających na celu wspieranie rozwiązań pozwalających na eliminację lub minimalizację wielkości emisji pochodzących z transportu (poprawa nawierzchni i warunków bezpieczeństwa ruchu, modernizacja i rozbudowa dróg) w tym:</w:t>
            </w:r>
          </w:p>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a) przebudowa drogi 1600 P, ul. Walki Młodych m. Gołańcz</w:t>
            </w:r>
          </w:p>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b) przebudowa drogi wojewódzkiej nr 193 na odcinku Margonin-Gołańcz</w:t>
            </w:r>
          </w:p>
          <w:p w:rsidR="005513B1" w:rsidRPr="004F7F03" w:rsidRDefault="004F7F03" w:rsidP="00B66DC9">
            <w:pPr>
              <w:spacing w:after="0" w:line="240" w:lineRule="auto"/>
              <w:ind w:left="57" w:right="57"/>
              <w:jc w:val="center"/>
              <w:rPr>
                <w:rFonts w:ascii="Calibri" w:eastAsia="Calibri" w:hAnsi="Calibri" w:cs="Times New Roman"/>
              </w:rPr>
            </w:pPr>
            <w:r w:rsidRPr="004F7F03">
              <w:rPr>
                <w:rFonts w:ascii="Calibri" w:eastAsia="Calibri" w:hAnsi="Calibri" w:cs="Times New Roman"/>
              </w:rPr>
              <w:t>c) przebudowa drogi wojewódzkiej nr 241 Morakowo-Wągrowiec</w:t>
            </w:r>
          </w:p>
        </w:tc>
        <w:tc>
          <w:tcPr>
            <w:tcW w:w="0" w:type="auto"/>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113" w:right="57" w:hanging="113"/>
              <w:jc w:val="both"/>
              <w:rPr>
                <w:rFonts w:ascii="Calibri" w:eastAsia="Calibri" w:hAnsi="Calibri" w:cs="Times New Roman"/>
              </w:rPr>
            </w:pPr>
            <w:r w:rsidRPr="004F7F03">
              <w:rPr>
                <w:rFonts w:ascii="Calibri" w:eastAsia="Calibri" w:hAnsi="Calibri" w:cs="Times New Roman"/>
              </w:rPr>
              <w:t xml:space="preserve">- przebudowa drogi w </w:t>
            </w:r>
            <w:proofErr w:type="spellStart"/>
            <w:r w:rsidRPr="004F7F03">
              <w:rPr>
                <w:rFonts w:ascii="Calibri" w:eastAsia="Calibri" w:hAnsi="Calibri" w:cs="Times New Roman"/>
              </w:rPr>
              <w:t>Panigrodzu</w:t>
            </w:r>
            <w:proofErr w:type="spellEnd"/>
            <w:r w:rsidRPr="004F7F03">
              <w:rPr>
                <w:rFonts w:ascii="Calibri" w:eastAsia="Calibri" w:hAnsi="Calibri" w:cs="Times New Roman"/>
              </w:rPr>
              <w:t>, działka nr 46 II etap</w:t>
            </w:r>
          </w:p>
          <w:p w:rsidR="004F7F03" w:rsidRPr="004F7F03" w:rsidRDefault="004F7F03" w:rsidP="004F7F03">
            <w:pPr>
              <w:spacing w:after="0" w:line="240" w:lineRule="auto"/>
              <w:ind w:left="113" w:right="57" w:hanging="113"/>
              <w:jc w:val="both"/>
              <w:rPr>
                <w:rFonts w:ascii="Calibri" w:eastAsia="Calibri" w:hAnsi="Calibri" w:cs="Times New Roman"/>
              </w:rPr>
            </w:pPr>
            <w:r w:rsidRPr="004F7F03">
              <w:rPr>
                <w:rFonts w:ascii="Calibri" w:eastAsia="Calibri" w:hAnsi="Calibri" w:cs="Times New Roman"/>
              </w:rPr>
              <w:t>- przebudowa ul. Sportowej etap IV</w:t>
            </w:r>
          </w:p>
          <w:p w:rsidR="004F7F03" w:rsidRPr="004F7F03" w:rsidRDefault="004F7F03" w:rsidP="004F7F03">
            <w:pPr>
              <w:spacing w:after="0" w:line="240" w:lineRule="auto"/>
              <w:ind w:left="113" w:right="57" w:hanging="113"/>
              <w:jc w:val="both"/>
              <w:rPr>
                <w:rFonts w:ascii="Calibri" w:eastAsia="Calibri" w:hAnsi="Calibri" w:cs="Times New Roman"/>
              </w:rPr>
            </w:pPr>
            <w:r w:rsidRPr="004F7F03">
              <w:rPr>
                <w:rFonts w:ascii="Calibri" w:eastAsia="Calibri" w:hAnsi="Calibri" w:cs="Times New Roman"/>
              </w:rPr>
              <w:t>- przebudowa ciągów komunikacyjnych na ul. Karola Libelta – IX etap</w:t>
            </w:r>
          </w:p>
          <w:p w:rsidR="004F7F03" w:rsidRPr="004F7F03" w:rsidRDefault="004F7F03" w:rsidP="004F7F03">
            <w:pPr>
              <w:spacing w:after="0" w:line="240" w:lineRule="auto"/>
              <w:ind w:left="113" w:right="57" w:hanging="113"/>
              <w:jc w:val="both"/>
              <w:rPr>
                <w:rFonts w:ascii="Calibri" w:eastAsia="Calibri" w:hAnsi="Calibri" w:cs="Times New Roman"/>
              </w:rPr>
            </w:pPr>
            <w:r w:rsidRPr="004F7F03">
              <w:rPr>
                <w:rFonts w:ascii="Calibri" w:eastAsia="Calibri" w:hAnsi="Calibri" w:cs="Times New Roman"/>
              </w:rPr>
              <w:t>- remont drogi w Brdowie</w:t>
            </w:r>
          </w:p>
          <w:p w:rsidR="004F7F03" w:rsidRPr="004F7F03" w:rsidRDefault="004F7F03" w:rsidP="004F7F03">
            <w:pPr>
              <w:spacing w:after="0" w:line="240" w:lineRule="auto"/>
              <w:ind w:left="113" w:right="57" w:hanging="113"/>
              <w:jc w:val="both"/>
              <w:rPr>
                <w:rFonts w:ascii="Calibri" w:eastAsia="Calibri" w:hAnsi="Calibri" w:cs="Times New Roman"/>
                <w:sz w:val="21"/>
                <w:szCs w:val="21"/>
              </w:rPr>
            </w:pPr>
          </w:p>
        </w:tc>
      </w:tr>
      <w:tr w:rsidR="004F7F03" w:rsidRPr="004F7F03" w:rsidTr="00455285">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 xml:space="preserve">Rozwój ścieżek i szlaków rowerowych, w tym budowa ścieżki rowerowej z </w:t>
            </w:r>
            <w:proofErr w:type="spellStart"/>
            <w:r w:rsidRPr="004F7F03">
              <w:rPr>
                <w:rFonts w:ascii="Calibri" w:eastAsia="Calibri" w:hAnsi="Calibri" w:cs="Times New Roman"/>
              </w:rPr>
              <w:t>Gołańczy</w:t>
            </w:r>
            <w:proofErr w:type="spellEnd"/>
            <w:r w:rsidRPr="004F7F03">
              <w:rPr>
                <w:rFonts w:ascii="Calibri" w:eastAsia="Calibri" w:hAnsi="Calibri" w:cs="Times New Roman"/>
              </w:rPr>
              <w:t xml:space="preserve"> do Margonina</w:t>
            </w:r>
          </w:p>
        </w:tc>
        <w:tc>
          <w:tcPr>
            <w:tcW w:w="0" w:type="auto"/>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rPr>
                <w:rFonts w:ascii="Calibri" w:eastAsia="Calibri" w:hAnsi="Calibri" w:cs="Times New Roman"/>
              </w:rPr>
            </w:pPr>
            <w:r w:rsidRPr="004F7F03">
              <w:rPr>
                <w:rFonts w:ascii="Calibri" w:eastAsia="Calibri" w:hAnsi="Calibri" w:cs="Times New Roman"/>
              </w:rPr>
              <w:t xml:space="preserve">Wykonano drugi etap inwestycji pn. „Budowa ścieżki rowerowej </w:t>
            </w:r>
            <w:proofErr w:type="spellStart"/>
            <w:r w:rsidRPr="004F7F03">
              <w:rPr>
                <w:rFonts w:ascii="Calibri" w:eastAsia="Calibri" w:hAnsi="Calibri" w:cs="Times New Roman"/>
              </w:rPr>
              <w:t>Gołańcz–Margonin</w:t>
            </w:r>
            <w:proofErr w:type="spellEnd"/>
            <w:r w:rsidRPr="004F7F03">
              <w:rPr>
                <w:rFonts w:ascii="Calibri" w:eastAsia="Calibri" w:hAnsi="Calibri" w:cs="Times New Roman"/>
              </w:rPr>
              <w:t>” o długości 1100 m.b.</w:t>
            </w:r>
          </w:p>
        </w:tc>
      </w:tr>
    </w:tbl>
    <w:p w:rsidR="004F7F03" w:rsidRDefault="004F7F03" w:rsidP="004F7F03">
      <w:pPr>
        <w:spacing w:after="0" w:line="240" w:lineRule="auto"/>
        <w:rPr>
          <w:rFonts w:ascii="Calibri" w:eastAsia="Calibri" w:hAnsi="Calibri" w:cs="Times New Roman"/>
        </w:rPr>
      </w:pPr>
    </w:p>
    <w:p w:rsidR="00B66DC9" w:rsidRDefault="00B66DC9" w:rsidP="004F7F03">
      <w:pPr>
        <w:spacing w:after="0" w:line="240" w:lineRule="auto"/>
        <w:rPr>
          <w:rFonts w:ascii="Calibri" w:eastAsia="Calibri" w:hAnsi="Calibri" w:cs="Times New Roman"/>
        </w:rPr>
      </w:pPr>
    </w:p>
    <w:p w:rsidR="00B66DC9" w:rsidRDefault="00B66DC9" w:rsidP="004F7F03">
      <w:pPr>
        <w:spacing w:after="0" w:line="240" w:lineRule="auto"/>
        <w:rPr>
          <w:rFonts w:ascii="Calibri" w:eastAsia="Calibri" w:hAnsi="Calibri" w:cs="Times New Roman"/>
        </w:rPr>
      </w:pPr>
    </w:p>
    <w:p w:rsidR="00B66DC9" w:rsidRPr="004F7F03" w:rsidRDefault="00B66DC9" w:rsidP="004F7F03">
      <w:pPr>
        <w:spacing w:after="0" w:line="240" w:lineRule="auto"/>
        <w:rPr>
          <w:rFonts w:ascii="Calibri" w:eastAsia="Calibri" w:hAnsi="Calibri" w:cs="Times New Roman"/>
        </w:rPr>
      </w:pPr>
    </w:p>
    <w:p w:rsidR="004F7F03" w:rsidRPr="004F7F03" w:rsidRDefault="004F7F03" w:rsidP="004F7F03">
      <w:pPr>
        <w:spacing w:after="0" w:line="240" w:lineRule="auto"/>
        <w:ind w:left="227" w:hanging="227"/>
        <w:jc w:val="both"/>
        <w:rPr>
          <w:rFonts w:ascii="Calibri" w:eastAsia="Calibri" w:hAnsi="Calibri" w:cs="Times New Roman"/>
        </w:rPr>
      </w:pPr>
      <w:bookmarkStart w:id="1" w:name="_Toc184008156"/>
      <w:r w:rsidRPr="004F7F03">
        <w:rPr>
          <w:rFonts w:ascii="Calibri" w:eastAsia="Calibri" w:hAnsi="Calibri" w:cs="Times New Roman"/>
        </w:rPr>
        <w:t xml:space="preserve">2. W obszarze zagrożenia hałasem podjęto do realizacji następujące działania w obrębie zadań: </w:t>
      </w:r>
      <w:bookmarkEnd w:id="1"/>
    </w:p>
    <w:p w:rsidR="004F7F03" w:rsidRPr="004F7F03" w:rsidRDefault="004F7F03" w:rsidP="004F7F03">
      <w:pPr>
        <w:spacing w:after="0" w:line="240" w:lineRule="auto"/>
        <w:ind w:left="227" w:hanging="227"/>
        <w:jc w:val="both"/>
        <w:rPr>
          <w:rFonts w:ascii="Calibri" w:eastAsia="Calibri" w:hAnsi="Calibri"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503"/>
      </w:tblGrid>
      <w:tr w:rsidR="004F7F03" w:rsidRPr="004F7F03" w:rsidTr="00455285">
        <w:trPr>
          <w:trHeight w:val="192"/>
          <w:tblHeader/>
          <w:jc w:val="center"/>
        </w:trPr>
        <w:tc>
          <w:tcPr>
            <w:tcW w:w="2576" w:type="pct"/>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tabs>
                <w:tab w:val="left" w:pos="708"/>
                <w:tab w:val="center" w:pos="4536"/>
                <w:tab w:val="right" w:pos="9072"/>
              </w:tabs>
              <w:spacing w:after="0" w:line="240" w:lineRule="auto"/>
              <w:ind w:left="57" w:right="57"/>
              <w:jc w:val="center"/>
              <w:rPr>
                <w:rFonts w:ascii="Calibri" w:eastAsia="Calibri" w:hAnsi="Calibri" w:cs="Times New Roman"/>
              </w:rPr>
            </w:pPr>
            <w:r w:rsidRPr="004F7F03">
              <w:rPr>
                <w:rFonts w:ascii="Calibri" w:eastAsia="Calibri" w:hAnsi="Calibri" w:cs="Times New Roman"/>
              </w:rPr>
              <w:t>Nazwa zadania</w:t>
            </w:r>
          </w:p>
        </w:tc>
        <w:tc>
          <w:tcPr>
            <w:tcW w:w="2424" w:type="pct"/>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Opis podjętych działań</w:t>
            </w:r>
          </w:p>
        </w:tc>
      </w:tr>
      <w:tr w:rsidR="004F7F03" w:rsidRPr="004F7F03" w:rsidTr="00455285">
        <w:trPr>
          <w:trHeight w:val="1373"/>
          <w:jc w:val="center"/>
        </w:trPr>
        <w:tc>
          <w:tcPr>
            <w:tcW w:w="2576" w:type="pct"/>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tabs>
                <w:tab w:val="left" w:pos="708"/>
                <w:tab w:val="center" w:pos="4536"/>
                <w:tab w:val="right" w:pos="9072"/>
              </w:tabs>
              <w:spacing w:after="0" w:line="240" w:lineRule="auto"/>
              <w:ind w:left="57" w:right="57"/>
              <w:jc w:val="center"/>
              <w:rPr>
                <w:rFonts w:ascii="Calibri" w:eastAsia="Calibri" w:hAnsi="Calibri" w:cs="Times New Roman"/>
              </w:rPr>
            </w:pPr>
            <w:r w:rsidRPr="004F7F03">
              <w:rPr>
                <w:rFonts w:ascii="Calibri" w:eastAsia="Calibri" w:hAnsi="Calibri" w:cs="Times New Roman"/>
              </w:rPr>
              <w:t xml:space="preserve">Przebudowa stanu nawierzchni dróg w gminie, </w:t>
            </w:r>
            <w:r w:rsidRPr="004F7F03">
              <w:rPr>
                <w:rFonts w:ascii="Calibri" w:eastAsia="Calibri" w:hAnsi="Calibri" w:cs="Times New Roman"/>
              </w:rPr>
              <w:br/>
              <w:t xml:space="preserve">w tym przebudowa drogi </w:t>
            </w:r>
            <w:proofErr w:type="spellStart"/>
            <w:r w:rsidRPr="004F7F03">
              <w:rPr>
                <w:rFonts w:ascii="Calibri" w:eastAsia="Calibri" w:hAnsi="Calibri" w:cs="Times New Roman"/>
              </w:rPr>
              <w:t>Oleszno-Panigródz</w:t>
            </w:r>
            <w:proofErr w:type="spellEnd"/>
            <w:r w:rsidRPr="004F7F03">
              <w:rPr>
                <w:rFonts w:ascii="Calibri" w:eastAsia="Calibri" w:hAnsi="Calibri" w:cs="Times New Roman"/>
              </w:rPr>
              <w:t xml:space="preserve">, </w:t>
            </w:r>
            <w:r w:rsidRPr="004F7F03">
              <w:rPr>
                <w:rFonts w:ascii="Calibri" w:eastAsia="Calibri" w:hAnsi="Calibri" w:cs="Times New Roman"/>
              </w:rPr>
              <w:br/>
              <w:t xml:space="preserve">ul. Sportowej w </w:t>
            </w:r>
            <w:proofErr w:type="spellStart"/>
            <w:r w:rsidRPr="004F7F03">
              <w:rPr>
                <w:rFonts w:ascii="Calibri" w:eastAsia="Calibri" w:hAnsi="Calibri" w:cs="Times New Roman"/>
              </w:rPr>
              <w:t>Gołańczy</w:t>
            </w:r>
            <w:proofErr w:type="spellEnd"/>
            <w:r w:rsidRPr="004F7F03">
              <w:rPr>
                <w:rFonts w:ascii="Calibri" w:eastAsia="Calibri" w:hAnsi="Calibri" w:cs="Times New Roman"/>
              </w:rPr>
              <w:t xml:space="preserve">, w </w:t>
            </w:r>
            <w:proofErr w:type="spellStart"/>
            <w:r w:rsidRPr="004F7F03">
              <w:rPr>
                <w:rFonts w:ascii="Calibri" w:eastAsia="Calibri" w:hAnsi="Calibri" w:cs="Times New Roman"/>
              </w:rPr>
              <w:t>Panigrodzu</w:t>
            </w:r>
            <w:proofErr w:type="spellEnd"/>
            <w:r w:rsidRPr="004F7F03">
              <w:rPr>
                <w:rFonts w:ascii="Calibri" w:eastAsia="Calibri" w:hAnsi="Calibri" w:cs="Times New Roman"/>
              </w:rPr>
              <w:t xml:space="preserve">, </w:t>
            </w:r>
            <w:r w:rsidRPr="004F7F03">
              <w:rPr>
                <w:rFonts w:ascii="Calibri" w:eastAsia="Calibri" w:hAnsi="Calibri" w:cs="Times New Roman"/>
              </w:rPr>
              <w:br/>
              <w:t xml:space="preserve">w Laskownicy Wielkiej, w Czerlinie, </w:t>
            </w:r>
            <w:r w:rsidRPr="004F7F03">
              <w:rPr>
                <w:rFonts w:ascii="Calibri" w:eastAsia="Calibri" w:hAnsi="Calibri" w:cs="Times New Roman"/>
              </w:rPr>
              <w:br/>
              <w:t>w Morakowie na Ostrowo</w:t>
            </w:r>
          </w:p>
        </w:tc>
        <w:tc>
          <w:tcPr>
            <w:tcW w:w="2424" w:type="pct"/>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tabs>
                <w:tab w:val="left" w:pos="993"/>
              </w:tabs>
              <w:spacing w:after="0" w:line="240" w:lineRule="auto"/>
              <w:jc w:val="both"/>
              <w:rPr>
                <w:rFonts w:ascii="Calibri" w:eastAsia="Calibri" w:hAnsi="Calibri" w:cs="Times New Roman"/>
              </w:rPr>
            </w:pPr>
            <w:r w:rsidRPr="004F7F03">
              <w:rPr>
                <w:rFonts w:ascii="Calibri" w:eastAsia="Calibri" w:hAnsi="Calibri" w:cs="Times New Roman"/>
              </w:rPr>
              <w:t>Regularna naprawa dróg szutrowych, polegająca na uzupełnianiu braków, a także wyrównanie nawierzchni i poboczy za pomocą równiarki, a także przebudowa 1141,24 m dróg gminnych; prace polegały na zmianie nawierzchni dróg.</w:t>
            </w:r>
          </w:p>
        </w:tc>
      </w:tr>
      <w:tr w:rsidR="004F7F03" w:rsidRPr="004F7F03" w:rsidTr="00455285">
        <w:trPr>
          <w:trHeight w:val="782"/>
          <w:jc w:val="center"/>
        </w:trPr>
        <w:tc>
          <w:tcPr>
            <w:tcW w:w="2576" w:type="pct"/>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uppressAutoHyphens/>
              <w:spacing w:after="0" w:line="240" w:lineRule="auto"/>
              <w:ind w:left="57" w:right="57"/>
              <w:jc w:val="center"/>
              <w:rPr>
                <w:rFonts w:ascii="Calibri" w:eastAsia="Calibri" w:hAnsi="Calibri" w:cs="Times New Roman"/>
              </w:rPr>
            </w:pPr>
            <w:r w:rsidRPr="004F7F03">
              <w:rPr>
                <w:rFonts w:ascii="Calibri" w:eastAsia="Calibri" w:hAnsi="Calibri" w:cs="Times New Roman"/>
              </w:rPr>
              <w:t xml:space="preserve">Wprowadzanie zapisów dotyczących standardów akustycznych w miejscowych planach zagospodarowania przestrzennego </w:t>
            </w:r>
          </w:p>
        </w:tc>
        <w:tc>
          <w:tcPr>
            <w:tcW w:w="2424" w:type="pct"/>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jc w:val="both"/>
              <w:rPr>
                <w:rFonts w:ascii="Calibri" w:eastAsia="Calibri" w:hAnsi="Calibri" w:cs="Times New Roman"/>
              </w:rPr>
            </w:pPr>
            <w:r w:rsidRPr="004F7F03">
              <w:rPr>
                <w:rFonts w:ascii="Calibri" w:eastAsia="Calibri" w:hAnsi="Calibri" w:cs="Times New Roman"/>
              </w:rPr>
              <w:t xml:space="preserve">W uchwalonych </w:t>
            </w:r>
            <w:proofErr w:type="spellStart"/>
            <w:r w:rsidRPr="004F7F03">
              <w:rPr>
                <w:rFonts w:ascii="Calibri" w:eastAsia="Calibri" w:hAnsi="Calibri" w:cs="Times New Roman"/>
              </w:rPr>
              <w:t>mpzp</w:t>
            </w:r>
            <w:proofErr w:type="spellEnd"/>
            <w:r w:rsidRPr="004F7F03">
              <w:rPr>
                <w:rFonts w:ascii="Calibri" w:eastAsia="Calibri" w:hAnsi="Calibri" w:cs="Times New Roman"/>
              </w:rPr>
              <w:t xml:space="preserve"> dla miejscowości: Oleszno oraz działki nr 959/1, 19 i 20 obręb Gołańcz umieszczono zapisy o uwzględnieniu standardów akustycznych przy prowadzeniu działalności. </w:t>
            </w:r>
          </w:p>
        </w:tc>
      </w:tr>
      <w:tr w:rsidR="004F7F03" w:rsidRPr="004F7F03" w:rsidTr="00455285">
        <w:trPr>
          <w:trHeight w:val="975"/>
          <w:jc w:val="center"/>
        </w:trPr>
        <w:tc>
          <w:tcPr>
            <w:tcW w:w="2576" w:type="pct"/>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Nasadzenia pasów zieleni izolacyjnej</w:t>
            </w:r>
          </w:p>
        </w:tc>
        <w:tc>
          <w:tcPr>
            <w:tcW w:w="2424" w:type="pct"/>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tabs>
                <w:tab w:val="left" w:pos="993"/>
              </w:tabs>
              <w:spacing w:after="0" w:line="240" w:lineRule="auto"/>
              <w:jc w:val="both"/>
              <w:rPr>
                <w:rFonts w:ascii="Calibri" w:eastAsia="Calibri" w:hAnsi="Calibri" w:cs="Times New Roman"/>
              </w:rPr>
            </w:pPr>
            <w:r w:rsidRPr="004F7F03">
              <w:rPr>
                <w:rFonts w:ascii="Calibri" w:eastAsia="Calibri" w:hAnsi="Calibri" w:cs="Times New Roman"/>
              </w:rPr>
              <w:t xml:space="preserve">Nasadzono drzewa w pasach drogowych dróg gminnych na odcinku około 0,5 km oraz nasadzono roślinność na terenie </w:t>
            </w:r>
            <w:proofErr w:type="spellStart"/>
            <w:r w:rsidRPr="004F7F03">
              <w:rPr>
                <w:rFonts w:ascii="Calibri" w:eastAsia="Calibri" w:hAnsi="Calibri" w:cs="Times New Roman"/>
              </w:rPr>
              <w:t>miasta</w:t>
            </w:r>
            <w:proofErr w:type="spellEnd"/>
            <w:r w:rsidRPr="004F7F03">
              <w:rPr>
                <w:rFonts w:ascii="Calibri" w:eastAsia="Calibri" w:hAnsi="Calibri" w:cs="Times New Roman"/>
              </w:rPr>
              <w:t xml:space="preserve"> na placach zabaw i terenach zieleni miejskiej.</w:t>
            </w:r>
          </w:p>
        </w:tc>
      </w:tr>
    </w:tbl>
    <w:p w:rsidR="004F7F03" w:rsidRPr="004F7F03" w:rsidRDefault="004F7F03" w:rsidP="004F7F03">
      <w:pPr>
        <w:spacing w:after="0" w:line="240" w:lineRule="auto"/>
        <w:rPr>
          <w:rFonts w:ascii="Calibri" w:eastAsia="Calibri" w:hAnsi="Calibri" w:cs="Times New Roman"/>
        </w:rPr>
      </w:pPr>
    </w:p>
    <w:p w:rsidR="004F7F03" w:rsidRPr="004F7F03" w:rsidRDefault="004F7F03" w:rsidP="004F7F03">
      <w:pPr>
        <w:spacing w:after="0" w:line="240" w:lineRule="auto"/>
        <w:ind w:left="227" w:hanging="227"/>
        <w:jc w:val="both"/>
        <w:rPr>
          <w:rFonts w:ascii="Calibri" w:eastAsia="Calibri" w:hAnsi="Calibri" w:cs="Times New Roman"/>
        </w:rPr>
      </w:pPr>
      <w:r w:rsidRPr="004F7F03">
        <w:rPr>
          <w:rFonts w:ascii="Calibri" w:eastAsia="Calibri" w:hAnsi="Calibri" w:cs="Times New Roman"/>
        </w:rPr>
        <w:t xml:space="preserve">3. W obszarze pola elektromagnetycznego podjęto do realizacji następujące działania w obrębie zadań: </w:t>
      </w:r>
    </w:p>
    <w:p w:rsidR="004F7F03" w:rsidRPr="004F7F03" w:rsidRDefault="004F7F03" w:rsidP="004F7F03">
      <w:pPr>
        <w:spacing w:after="0" w:line="240" w:lineRule="auto"/>
        <w:ind w:left="227" w:hanging="227"/>
        <w:jc w:val="both"/>
        <w:rPr>
          <w:rFonts w:ascii="Calibri" w:eastAsia="Calibri" w:hAnsi="Calibri" w:cs="Times New Roman"/>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5"/>
        <w:gridCol w:w="4503"/>
      </w:tblGrid>
      <w:tr w:rsidR="004F7F03" w:rsidRPr="004F7F03" w:rsidTr="00455285">
        <w:trPr>
          <w:trHeight w:val="188"/>
          <w:tblHeader/>
          <w:jc w:val="center"/>
        </w:trPr>
        <w:tc>
          <w:tcPr>
            <w:tcW w:w="2576" w:type="pct"/>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tabs>
                <w:tab w:val="left" w:pos="708"/>
                <w:tab w:val="center" w:pos="4536"/>
                <w:tab w:val="right" w:pos="9072"/>
              </w:tabs>
              <w:spacing w:after="0" w:line="240" w:lineRule="auto"/>
              <w:ind w:left="57" w:right="57"/>
              <w:jc w:val="center"/>
              <w:rPr>
                <w:rFonts w:ascii="Calibri" w:eastAsia="Calibri" w:hAnsi="Calibri" w:cs="Times New Roman"/>
              </w:rPr>
            </w:pPr>
            <w:r w:rsidRPr="004F7F03">
              <w:rPr>
                <w:rFonts w:ascii="Calibri" w:eastAsia="Calibri" w:hAnsi="Calibri" w:cs="Times New Roman"/>
              </w:rPr>
              <w:t>Nazwa zadania</w:t>
            </w:r>
          </w:p>
        </w:tc>
        <w:tc>
          <w:tcPr>
            <w:tcW w:w="2424" w:type="pct"/>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Opis podjętych działań</w:t>
            </w:r>
          </w:p>
        </w:tc>
      </w:tr>
      <w:tr w:rsidR="004F7F03" w:rsidRPr="004F7F03" w:rsidTr="00455285">
        <w:trPr>
          <w:trHeight w:val="323"/>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Działania administracyjne i organizacyjne w zakresie zagrożenia polami elektromagnetycznymi</w:t>
            </w:r>
          </w:p>
        </w:tc>
      </w:tr>
      <w:tr w:rsidR="004F7F03" w:rsidRPr="004F7F03" w:rsidTr="00455285">
        <w:trPr>
          <w:trHeight w:val="1346"/>
          <w:jc w:val="center"/>
        </w:trPr>
        <w:tc>
          <w:tcPr>
            <w:tcW w:w="2576" w:type="pct"/>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tabs>
                <w:tab w:val="left" w:pos="708"/>
                <w:tab w:val="center" w:pos="4536"/>
                <w:tab w:val="right" w:pos="9072"/>
              </w:tabs>
              <w:spacing w:after="0" w:line="240" w:lineRule="auto"/>
              <w:ind w:left="57" w:right="57"/>
              <w:jc w:val="center"/>
              <w:rPr>
                <w:rFonts w:ascii="Calibri" w:eastAsia="Calibri" w:hAnsi="Calibri" w:cs="Times New Roman"/>
              </w:rPr>
            </w:pPr>
            <w:r w:rsidRPr="004F7F03">
              <w:rPr>
                <w:rFonts w:ascii="Calibri" w:eastAsia="Calibri" w:hAnsi="Calibri" w:cs="Times New Roman"/>
              </w:rPr>
              <w:t xml:space="preserve">Uwzględnienie w miejscowych planach zagospodarowania przestrzennego aspektów dotyczących zagrożeń pochodzących od pól elektromagnetycznych, w tym aktualizacje </w:t>
            </w:r>
            <w:proofErr w:type="spellStart"/>
            <w:r w:rsidRPr="004F7F03">
              <w:rPr>
                <w:rFonts w:ascii="Calibri" w:eastAsia="Calibri" w:hAnsi="Calibri" w:cs="Times New Roman"/>
              </w:rPr>
              <w:t>mpzp</w:t>
            </w:r>
            <w:proofErr w:type="spellEnd"/>
            <w:r w:rsidRPr="004F7F03">
              <w:rPr>
                <w:rFonts w:ascii="Calibri" w:eastAsia="Calibri" w:hAnsi="Calibri" w:cs="Times New Roman"/>
              </w:rPr>
              <w:t xml:space="preserve"> z 2010 r.</w:t>
            </w:r>
          </w:p>
        </w:tc>
        <w:tc>
          <w:tcPr>
            <w:tcW w:w="2424" w:type="pct"/>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jc w:val="both"/>
              <w:rPr>
                <w:rFonts w:ascii="Calibri" w:eastAsia="Calibri" w:hAnsi="Calibri" w:cs="Times New Roman"/>
              </w:rPr>
            </w:pPr>
            <w:r w:rsidRPr="004F7F03">
              <w:rPr>
                <w:rFonts w:ascii="Calibri" w:eastAsia="Calibri" w:hAnsi="Calibri" w:cs="Times New Roman"/>
              </w:rPr>
              <w:t xml:space="preserve">W uchwalonych </w:t>
            </w:r>
            <w:proofErr w:type="spellStart"/>
            <w:r w:rsidRPr="004F7F03">
              <w:rPr>
                <w:rFonts w:ascii="Calibri" w:eastAsia="Calibri" w:hAnsi="Calibri" w:cs="Times New Roman"/>
              </w:rPr>
              <w:t>mpzp</w:t>
            </w:r>
            <w:proofErr w:type="spellEnd"/>
            <w:r w:rsidRPr="004F7F03">
              <w:rPr>
                <w:rFonts w:ascii="Calibri" w:eastAsia="Calibri" w:hAnsi="Calibri" w:cs="Times New Roman"/>
              </w:rPr>
              <w:t xml:space="preserve"> dla miejscowości Oleszno oraz działki nr 959/1, 19 i 20 obręb Gołańcz umieszczono zapisy dotyczące pól elektromagnetycznych. </w:t>
            </w:r>
          </w:p>
        </w:tc>
      </w:tr>
      <w:tr w:rsidR="004F7F03" w:rsidRPr="004F7F03" w:rsidTr="00455285">
        <w:trPr>
          <w:trHeight w:val="1145"/>
          <w:jc w:val="center"/>
        </w:trPr>
        <w:tc>
          <w:tcPr>
            <w:tcW w:w="2576" w:type="pct"/>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tabs>
                <w:tab w:val="left" w:pos="360"/>
              </w:tabs>
              <w:spacing w:after="0" w:line="240" w:lineRule="auto"/>
              <w:ind w:left="57" w:right="57"/>
              <w:jc w:val="center"/>
              <w:rPr>
                <w:rFonts w:ascii="Calibri" w:eastAsia="Calibri" w:hAnsi="Calibri" w:cs="Times New Roman"/>
              </w:rPr>
            </w:pPr>
            <w:r w:rsidRPr="004F7F03">
              <w:rPr>
                <w:rFonts w:ascii="Calibri" w:eastAsia="Calibri" w:hAnsi="Calibri" w:cs="Times New Roman"/>
              </w:rPr>
              <w:t xml:space="preserve">Budowa, rozbudowa i modernizacja sieci elektroenergetycznych w związku z Planem </w:t>
            </w:r>
            <w:proofErr w:type="spellStart"/>
            <w:r w:rsidRPr="004F7F03">
              <w:rPr>
                <w:rFonts w:ascii="Calibri" w:eastAsia="Calibri" w:hAnsi="Calibri" w:cs="Times New Roman"/>
              </w:rPr>
              <w:t>Rozwoju</w:t>
            </w:r>
            <w:proofErr w:type="spellEnd"/>
            <w:r w:rsidRPr="004F7F03">
              <w:rPr>
                <w:rFonts w:ascii="Calibri" w:eastAsia="Calibri" w:hAnsi="Calibri" w:cs="Times New Roman"/>
              </w:rPr>
              <w:t xml:space="preserve"> Spółki ENEA Operator, w  tym na obszarze gminy Gołańcz przyłączenie odbiorców IV-VI grupy, budowa przyłączy </w:t>
            </w:r>
            <w:proofErr w:type="spellStart"/>
            <w:r w:rsidRPr="004F7F03">
              <w:rPr>
                <w:rFonts w:ascii="Calibri" w:eastAsia="Calibri" w:hAnsi="Calibri" w:cs="Times New Roman"/>
              </w:rPr>
              <w:t>nn</w:t>
            </w:r>
            <w:proofErr w:type="spellEnd"/>
          </w:p>
        </w:tc>
        <w:tc>
          <w:tcPr>
            <w:tcW w:w="2424" w:type="pct"/>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jc w:val="both"/>
              <w:rPr>
                <w:rFonts w:ascii="Calibri" w:eastAsia="Calibri" w:hAnsi="Calibri" w:cs="Times New Roman"/>
              </w:rPr>
            </w:pPr>
            <w:r w:rsidRPr="004F7F03">
              <w:rPr>
                <w:rFonts w:ascii="Calibri" w:eastAsia="Calibri" w:hAnsi="Calibri" w:cs="Times New Roman"/>
              </w:rPr>
              <w:t>Działania prowadzone systematycznie przez operatora sieci elektroenergetycznej.</w:t>
            </w:r>
          </w:p>
        </w:tc>
      </w:tr>
    </w:tbl>
    <w:p w:rsidR="004F7F03" w:rsidRDefault="004F7F03" w:rsidP="004F7F03">
      <w:pPr>
        <w:keepNext/>
        <w:spacing w:after="0" w:line="240" w:lineRule="auto"/>
        <w:jc w:val="both"/>
        <w:outlineLvl w:val="1"/>
        <w:rPr>
          <w:rFonts w:ascii="Calibri" w:eastAsia="Calibri" w:hAnsi="Calibri" w:cs="Times New Roman"/>
        </w:rPr>
      </w:pPr>
    </w:p>
    <w:p w:rsidR="004F7F03" w:rsidRPr="004F7F03" w:rsidRDefault="004F7F03" w:rsidP="004F7F03">
      <w:pPr>
        <w:spacing w:after="0" w:line="240" w:lineRule="auto"/>
        <w:ind w:left="227" w:hanging="227"/>
        <w:jc w:val="both"/>
        <w:rPr>
          <w:rFonts w:ascii="Calibri" w:eastAsia="Calibri" w:hAnsi="Calibri" w:cs="Times New Roman"/>
        </w:rPr>
      </w:pPr>
      <w:r w:rsidRPr="004F7F03">
        <w:rPr>
          <w:rFonts w:ascii="Calibri" w:eastAsia="Calibri" w:hAnsi="Calibri" w:cs="Times New Roman"/>
        </w:rPr>
        <w:t>4. W obszarze gospodarowania wodami podjęto do realizacji następujące działania w obrębie zadań:</w:t>
      </w: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58"/>
        <w:gridCol w:w="4409"/>
      </w:tblGrid>
      <w:tr w:rsidR="004F7F03" w:rsidRPr="004F7F03" w:rsidTr="00455285">
        <w:trPr>
          <w:trHeight w:val="480"/>
          <w:tblHeader/>
          <w:jc w:val="center"/>
        </w:trPr>
        <w:tc>
          <w:tcPr>
            <w:tcW w:w="4658"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right="-129"/>
              <w:jc w:val="center"/>
              <w:rPr>
                <w:rFonts w:ascii="Calibri" w:eastAsia="Calibri" w:hAnsi="Calibri" w:cs="Times New Roman"/>
              </w:rPr>
            </w:pPr>
            <w:r w:rsidRPr="004F7F03">
              <w:rPr>
                <w:rFonts w:ascii="Calibri" w:eastAsia="Calibri" w:hAnsi="Calibri" w:cs="Times New Roman"/>
              </w:rPr>
              <w:t>Nazwa zadania</w:t>
            </w:r>
          </w:p>
        </w:tc>
        <w:tc>
          <w:tcPr>
            <w:tcW w:w="4409"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80" w:right="-171"/>
              <w:jc w:val="center"/>
              <w:rPr>
                <w:rFonts w:ascii="Calibri" w:eastAsia="Calibri" w:hAnsi="Calibri" w:cs="Times New Roman"/>
              </w:rPr>
            </w:pPr>
            <w:r w:rsidRPr="004F7F03">
              <w:rPr>
                <w:rFonts w:ascii="Calibri" w:eastAsia="Calibri" w:hAnsi="Calibri" w:cs="Times New Roman"/>
              </w:rPr>
              <w:t>Opis podjętych działań</w:t>
            </w:r>
          </w:p>
        </w:tc>
      </w:tr>
      <w:tr w:rsidR="004F7F03" w:rsidRPr="004F7F03" w:rsidTr="00455285">
        <w:trPr>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F03" w:rsidRPr="004F7F03" w:rsidRDefault="004F7F03" w:rsidP="004F7F03">
            <w:pPr>
              <w:spacing w:after="0" w:line="240" w:lineRule="auto"/>
              <w:ind w:left="-137" w:right="-171"/>
              <w:jc w:val="center"/>
              <w:rPr>
                <w:rFonts w:ascii="Calibri" w:eastAsia="Calibri" w:hAnsi="Calibri" w:cs="Times New Roman"/>
              </w:rPr>
            </w:pPr>
            <w:r w:rsidRPr="004F7F03">
              <w:rPr>
                <w:rFonts w:ascii="Calibri" w:eastAsia="Calibri" w:hAnsi="Calibri" w:cs="Times New Roman"/>
              </w:rPr>
              <w:t>Osiągnięcie i utrzymanie dobrego stanu wód powierzchniowych i podziemnych</w:t>
            </w:r>
          </w:p>
        </w:tc>
      </w:tr>
      <w:tr w:rsidR="004F7F03" w:rsidRPr="004F7F03" w:rsidTr="00455285">
        <w:trPr>
          <w:trHeight w:val="825"/>
          <w:jc w:val="center"/>
        </w:trPr>
        <w:tc>
          <w:tcPr>
            <w:tcW w:w="4658"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uppressAutoHyphens/>
              <w:spacing w:after="0" w:line="240" w:lineRule="auto"/>
              <w:ind w:right="-129"/>
              <w:jc w:val="center"/>
              <w:rPr>
                <w:rFonts w:ascii="Calibri" w:eastAsia="Calibri" w:hAnsi="Calibri" w:cs="Times New Roman"/>
              </w:rPr>
            </w:pPr>
            <w:r w:rsidRPr="004F7F03">
              <w:rPr>
                <w:rFonts w:ascii="Calibri" w:eastAsia="Calibri" w:hAnsi="Calibri" w:cs="Times New Roman"/>
              </w:rPr>
              <w:t xml:space="preserve">Monitorowanie jakości wód podziemnych </w:t>
            </w:r>
            <w:r w:rsidRPr="004F7F03">
              <w:rPr>
                <w:rFonts w:ascii="Calibri" w:eastAsia="Calibri" w:hAnsi="Calibri" w:cs="Times New Roman"/>
              </w:rPr>
              <w:br/>
              <w:t>i powierzchniowych</w:t>
            </w:r>
          </w:p>
        </w:tc>
        <w:tc>
          <w:tcPr>
            <w:tcW w:w="4409" w:type="dxa"/>
            <w:tcBorders>
              <w:top w:val="single" w:sz="4" w:space="0" w:color="auto"/>
              <w:left w:val="single" w:sz="4" w:space="0" w:color="auto"/>
              <w:bottom w:val="single" w:sz="4" w:space="0" w:color="auto"/>
              <w:right w:val="single" w:sz="4" w:space="0" w:color="auto"/>
            </w:tcBorders>
            <w:vAlign w:val="center"/>
          </w:tcPr>
          <w:p w:rsidR="004F7F03" w:rsidRDefault="004F7F03" w:rsidP="004F7F03">
            <w:pPr>
              <w:spacing w:after="0" w:line="240" w:lineRule="auto"/>
              <w:rPr>
                <w:rFonts w:ascii="Calibri" w:eastAsia="Calibri" w:hAnsi="Calibri" w:cs="Times New Roman"/>
              </w:rPr>
            </w:pPr>
            <w:r w:rsidRPr="004F7F03">
              <w:rPr>
                <w:rFonts w:ascii="Calibri" w:eastAsia="Calibri" w:hAnsi="Calibri" w:cs="Times New Roman"/>
              </w:rPr>
              <w:t xml:space="preserve">Monitorowanie wód podziemnych, częstotliwość kontroli uzależniona od wytycznych zawartych w pozwoleniu </w:t>
            </w:r>
            <w:proofErr w:type="spellStart"/>
            <w:r w:rsidRPr="004F7F03">
              <w:rPr>
                <w:rFonts w:ascii="Calibri" w:eastAsia="Calibri" w:hAnsi="Calibri" w:cs="Times New Roman"/>
              </w:rPr>
              <w:t>wodnoprawnym</w:t>
            </w:r>
            <w:proofErr w:type="spellEnd"/>
            <w:r w:rsidRPr="004F7F03">
              <w:rPr>
                <w:rFonts w:ascii="Calibri" w:eastAsia="Calibri" w:hAnsi="Calibri" w:cs="Times New Roman"/>
              </w:rPr>
              <w:t>.</w:t>
            </w:r>
          </w:p>
          <w:p w:rsidR="005513B1" w:rsidRDefault="005513B1" w:rsidP="004F7F03">
            <w:pPr>
              <w:spacing w:after="0" w:line="240" w:lineRule="auto"/>
              <w:rPr>
                <w:rFonts w:ascii="Calibri" w:eastAsia="Calibri" w:hAnsi="Calibri" w:cs="Times New Roman"/>
              </w:rPr>
            </w:pPr>
          </w:p>
          <w:p w:rsidR="005513B1" w:rsidRPr="004F7F03" w:rsidRDefault="005513B1" w:rsidP="004F7F03">
            <w:pPr>
              <w:spacing w:after="0" w:line="240" w:lineRule="auto"/>
              <w:rPr>
                <w:rFonts w:ascii="Calibri" w:eastAsia="Calibri" w:hAnsi="Calibri" w:cs="Times New Roman"/>
              </w:rPr>
            </w:pPr>
          </w:p>
        </w:tc>
      </w:tr>
      <w:tr w:rsidR="004F7F03" w:rsidRPr="004F7F03" w:rsidTr="00455285">
        <w:trPr>
          <w:jc w:val="center"/>
        </w:trPr>
        <w:tc>
          <w:tcPr>
            <w:tcW w:w="4658"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uppressAutoHyphens/>
              <w:spacing w:after="0" w:line="240" w:lineRule="auto"/>
              <w:ind w:right="-129"/>
              <w:jc w:val="center"/>
              <w:rPr>
                <w:rFonts w:ascii="Calibri" w:eastAsia="Calibri" w:hAnsi="Calibri" w:cs="Times New Roman"/>
              </w:rPr>
            </w:pPr>
            <w:r w:rsidRPr="004F7F03">
              <w:rPr>
                <w:rFonts w:ascii="Calibri" w:eastAsia="Calibri" w:hAnsi="Calibri" w:cs="Times New Roman"/>
              </w:rPr>
              <w:t xml:space="preserve">Likwidacja zbiorników bezodpływowych oraz </w:t>
            </w:r>
          </w:p>
          <w:p w:rsidR="004F7F03" w:rsidRPr="004F7F03" w:rsidRDefault="004F7F03" w:rsidP="004F7F03">
            <w:pPr>
              <w:suppressAutoHyphens/>
              <w:spacing w:after="0" w:line="240" w:lineRule="auto"/>
              <w:ind w:right="-129"/>
              <w:jc w:val="center"/>
              <w:rPr>
                <w:rFonts w:ascii="Calibri" w:eastAsia="Calibri" w:hAnsi="Calibri" w:cs="Times New Roman"/>
              </w:rPr>
            </w:pPr>
            <w:r w:rsidRPr="004F7F03">
              <w:rPr>
                <w:rFonts w:ascii="Calibri" w:eastAsia="Calibri" w:hAnsi="Calibri" w:cs="Times New Roman"/>
              </w:rPr>
              <w:t>kontrola odprowadzania ścieków na terenie gminy</w:t>
            </w:r>
          </w:p>
        </w:tc>
        <w:tc>
          <w:tcPr>
            <w:tcW w:w="4409"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rPr>
                <w:rFonts w:ascii="Calibri" w:eastAsia="Calibri" w:hAnsi="Calibri" w:cs="Times New Roman"/>
              </w:rPr>
            </w:pPr>
            <w:r w:rsidRPr="004F7F03">
              <w:rPr>
                <w:rFonts w:ascii="Calibri" w:eastAsia="Calibri" w:hAnsi="Calibri" w:cs="Times New Roman"/>
              </w:rPr>
              <w:t xml:space="preserve">Kontrola odprowadzania ścieków to zadanie ciągłe realizowane na podstawie danych dostarczonych przez </w:t>
            </w:r>
            <w:proofErr w:type="spellStart"/>
            <w:r w:rsidRPr="004F7F03">
              <w:rPr>
                <w:rFonts w:ascii="Calibri" w:eastAsia="Calibri" w:hAnsi="Calibri" w:cs="Times New Roman"/>
              </w:rPr>
              <w:t>ZGKiM</w:t>
            </w:r>
            <w:proofErr w:type="spellEnd"/>
            <w:r w:rsidRPr="004F7F03">
              <w:rPr>
                <w:rFonts w:ascii="Calibri" w:eastAsia="Calibri" w:hAnsi="Calibri" w:cs="Times New Roman"/>
              </w:rPr>
              <w:t xml:space="preserve">. </w:t>
            </w:r>
          </w:p>
        </w:tc>
      </w:tr>
      <w:tr w:rsidR="004F7F03" w:rsidRPr="004F7F03" w:rsidTr="00455285">
        <w:trPr>
          <w:jc w:val="center"/>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F03" w:rsidRPr="004F7F03" w:rsidRDefault="004F7F03" w:rsidP="004F7F03">
            <w:pPr>
              <w:spacing w:after="0" w:line="240" w:lineRule="auto"/>
              <w:ind w:left="-91" w:right="-170"/>
              <w:jc w:val="center"/>
              <w:rPr>
                <w:rFonts w:ascii="Calibri" w:eastAsia="Calibri" w:hAnsi="Calibri" w:cs="Times New Roman"/>
              </w:rPr>
            </w:pPr>
            <w:r w:rsidRPr="004F7F03">
              <w:rPr>
                <w:rFonts w:ascii="Calibri" w:eastAsia="Calibri" w:hAnsi="Calibri" w:cs="Times New Roman"/>
              </w:rPr>
              <w:t>Ocena ryzyka powodziowego oraz ochrona przed powodzią</w:t>
            </w:r>
          </w:p>
        </w:tc>
      </w:tr>
      <w:tr w:rsidR="004F7F03" w:rsidRPr="004F7F03" w:rsidTr="00455285">
        <w:trPr>
          <w:jc w:val="center"/>
        </w:trPr>
        <w:tc>
          <w:tcPr>
            <w:tcW w:w="4658"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uppressAutoHyphens/>
              <w:spacing w:after="0" w:line="240" w:lineRule="auto"/>
              <w:ind w:right="-129"/>
              <w:jc w:val="center"/>
              <w:rPr>
                <w:rFonts w:ascii="Calibri" w:eastAsia="Calibri" w:hAnsi="Calibri" w:cs="Times New Roman"/>
              </w:rPr>
            </w:pPr>
            <w:r w:rsidRPr="004F7F03">
              <w:rPr>
                <w:rFonts w:ascii="Calibri" w:eastAsia="Calibri" w:hAnsi="Calibri" w:cs="Times New Roman"/>
              </w:rPr>
              <w:t>Utrzymanie i konserwacja cieków naturalnych (odmulenie, koszenie skarp i dna, zabudowa wyrw, utrzymanie drożności cieku)</w:t>
            </w:r>
          </w:p>
        </w:tc>
        <w:tc>
          <w:tcPr>
            <w:tcW w:w="4409"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113" w:hanging="113"/>
              <w:jc w:val="both"/>
              <w:rPr>
                <w:rFonts w:ascii="Calibri" w:eastAsia="Calibri" w:hAnsi="Calibri" w:cs="Times New Roman"/>
              </w:rPr>
            </w:pPr>
            <w:r w:rsidRPr="004F7F03">
              <w:rPr>
                <w:rFonts w:ascii="Calibri" w:eastAsia="Calibri" w:hAnsi="Calibri" w:cs="Times New Roman"/>
              </w:rPr>
              <w:t>- naprawa/konserwacja systemów drenarskich i rurociągów melioracyjnych na użytkach rolnych w ramach dotacji dla spółek wodnych</w:t>
            </w:r>
          </w:p>
          <w:p w:rsidR="004F7F03" w:rsidRPr="004F7F03" w:rsidRDefault="004F7F03" w:rsidP="004F7F03">
            <w:pPr>
              <w:spacing w:after="0" w:line="240" w:lineRule="auto"/>
              <w:ind w:left="113" w:hanging="113"/>
              <w:jc w:val="both"/>
              <w:rPr>
                <w:rFonts w:ascii="Calibri" w:eastAsia="Calibri" w:hAnsi="Calibri" w:cs="Times New Roman"/>
              </w:rPr>
            </w:pPr>
            <w:r w:rsidRPr="004F7F03">
              <w:rPr>
                <w:rFonts w:ascii="Calibri" w:eastAsia="Calibri" w:hAnsi="Calibri" w:cs="Times New Roman"/>
              </w:rPr>
              <w:t>- konserwacja rowów melioracyjnych – w ramach dotacji dla spółek wodnych</w:t>
            </w:r>
          </w:p>
          <w:p w:rsidR="004F7F03" w:rsidRPr="004F7F03" w:rsidRDefault="004F7F03" w:rsidP="004F7F03">
            <w:pPr>
              <w:spacing w:after="0" w:line="240" w:lineRule="auto"/>
              <w:ind w:left="113" w:hanging="113"/>
              <w:jc w:val="both"/>
              <w:rPr>
                <w:rFonts w:ascii="Calibri" w:eastAsia="Calibri" w:hAnsi="Calibri" w:cs="Times New Roman"/>
              </w:rPr>
            </w:pPr>
            <w:r w:rsidRPr="004F7F03">
              <w:rPr>
                <w:rFonts w:ascii="Calibri" w:eastAsia="Calibri" w:hAnsi="Calibri" w:cs="Times New Roman"/>
              </w:rPr>
              <w:t>- konserwacja rzek, kanałów, rowów - działania spółek wodnych, działających na terenie Gminy Gołańcz </w:t>
            </w:r>
          </w:p>
        </w:tc>
      </w:tr>
    </w:tbl>
    <w:p w:rsidR="004F7F03" w:rsidRPr="004F7F03" w:rsidRDefault="004F7F03" w:rsidP="004F7F03">
      <w:pPr>
        <w:spacing w:after="0" w:line="360" w:lineRule="auto"/>
        <w:jc w:val="both"/>
        <w:rPr>
          <w:rFonts w:ascii="Calibri" w:eastAsia="Calibri" w:hAnsi="Calibri" w:cs="Times New Roman"/>
        </w:rPr>
      </w:pPr>
    </w:p>
    <w:p w:rsidR="004F7F03" w:rsidRPr="004F7F03" w:rsidRDefault="004F7F03" w:rsidP="004F7F03">
      <w:pPr>
        <w:spacing w:after="0" w:line="240" w:lineRule="auto"/>
        <w:ind w:left="227" w:hanging="227"/>
        <w:jc w:val="both"/>
        <w:rPr>
          <w:rFonts w:ascii="Calibri" w:eastAsia="Calibri" w:hAnsi="Calibri" w:cs="Times New Roman"/>
        </w:rPr>
      </w:pPr>
      <w:bookmarkStart w:id="2" w:name="_Hlk4397810"/>
      <w:r w:rsidRPr="004F7F03">
        <w:rPr>
          <w:rFonts w:ascii="Calibri" w:eastAsia="Calibri" w:hAnsi="Calibri" w:cs="Times New Roman"/>
        </w:rPr>
        <w:t>5. W obszarze gospodarki wodno-ściekowej podjęto do realizacji następujące działania w obrębie zadań</w:t>
      </w:r>
      <w:bookmarkEnd w:id="2"/>
      <w:r w:rsidRPr="004F7F03">
        <w:rPr>
          <w:rFonts w:ascii="Calibri" w:eastAsia="Calibri" w:hAnsi="Calibri" w:cs="Times New Roman"/>
        </w:rPr>
        <w:t>:</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73"/>
        <w:gridCol w:w="4394"/>
      </w:tblGrid>
      <w:tr w:rsidR="004F7F03" w:rsidRPr="004F7F03" w:rsidTr="00455285">
        <w:trPr>
          <w:trHeight w:val="210"/>
          <w:tblHeader/>
        </w:trPr>
        <w:tc>
          <w:tcPr>
            <w:tcW w:w="4673"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uppressAutoHyphens/>
              <w:spacing w:after="0" w:line="240" w:lineRule="auto"/>
              <w:ind w:right="-129"/>
              <w:jc w:val="center"/>
              <w:rPr>
                <w:rFonts w:ascii="Calibri" w:eastAsia="Calibri" w:hAnsi="Calibri" w:cs="Times New Roman"/>
              </w:rPr>
            </w:pPr>
            <w:r w:rsidRPr="004F7F03">
              <w:rPr>
                <w:rFonts w:ascii="Calibri" w:eastAsia="Calibri" w:hAnsi="Calibri" w:cs="Times New Roman"/>
              </w:rPr>
              <w:t>Nazwa zadania</w:t>
            </w:r>
          </w:p>
        </w:tc>
        <w:tc>
          <w:tcPr>
            <w:tcW w:w="4394"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80" w:right="-171"/>
              <w:jc w:val="center"/>
              <w:rPr>
                <w:rFonts w:ascii="Calibri" w:eastAsia="Calibri" w:hAnsi="Calibri" w:cs="Times New Roman"/>
              </w:rPr>
            </w:pPr>
            <w:r w:rsidRPr="004F7F03">
              <w:rPr>
                <w:rFonts w:ascii="Calibri" w:eastAsia="Calibri" w:hAnsi="Calibri" w:cs="Times New Roman"/>
              </w:rPr>
              <w:t>Opis odjętych działań</w:t>
            </w:r>
          </w:p>
        </w:tc>
      </w:tr>
      <w:tr w:rsidR="004F7F03" w:rsidRPr="004F7F03" w:rsidTr="00455285">
        <w:trPr>
          <w:trHeight w:val="421"/>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F03" w:rsidRPr="004F7F03" w:rsidRDefault="004F7F03" w:rsidP="004F7F03">
            <w:pPr>
              <w:spacing w:after="0" w:line="240" w:lineRule="auto"/>
              <w:ind w:left="-80" w:right="-171"/>
              <w:jc w:val="center"/>
              <w:rPr>
                <w:rFonts w:ascii="Calibri" w:eastAsia="Calibri" w:hAnsi="Calibri" w:cs="Times New Roman"/>
              </w:rPr>
            </w:pPr>
            <w:r w:rsidRPr="004F7F03">
              <w:rPr>
                <w:rFonts w:ascii="Calibri" w:eastAsia="Calibri" w:hAnsi="Calibri" w:cs="Times New Roman"/>
              </w:rPr>
              <w:t>Działania inwestycyjne w zakresie gospodarki wodno-ściekowej</w:t>
            </w:r>
          </w:p>
        </w:tc>
      </w:tr>
      <w:tr w:rsidR="004F7F03" w:rsidRPr="004F7F03" w:rsidTr="00455285">
        <w:trPr>
          <w:cantSplit/>
          <w:trHeight w:val="856"/>
        </w:trPr>
        <w:tc>
          <w:tcPr>
            <w:tcW w:w="4673"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uppressAutoHyphens/>
              <w:spacing w:after="0" w:line="240" w:lineRule="auto"/>
              <w:ind w:right="-129"/>
              <w:jc w:val="center"/>
              <w:rPr>
                <w:rFonts w:ascii="Calibri" w:eastAsia="Calibri" w:hAnsi="Calibri" w:cs="Times New Roman"/>
              </w:rPr>
            </w:pPr>
            <w:r w:rsidRPr="004F7F03">
              <w:rPr>
                <w:rFonts w:ascii="Calibri" w:eastAsia="Calibri" w:hAnsi="Calibri" w:cs="Times New Roman"/>
              </w:rPr>
              <w:t>Kontynuacja rozbudowy i modernizacji infrastruktury związanej z zaopatrzeniem mieszkańców i podmiotów gospodarczych w wodę , w tym budowa sieci wodociągowej Potulin – Chojna, Chojna - Parkowo</w:t>
            </w:r>
          </w:p>
        </w:tc>
        <w:tc>
          <w:tcPr>
            <w:tcW w:w="4394"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jc w:val="both"/>
              <w:rPr>
                <w:rFonts w:ascii="Calibri" w:eastAsia="Calibri" w:hAnsi="Calibri" w:cs="Times New Roman"/>
              </w:rPr>
            </w:pPr>
            <w:r w:rsidRPr="004F7F03">
              <w:rPr>
                <w:rFonts w:ascii="Calibri" w:eastAsia="Calibri" w:hAnsi="Calibri" w:cs="Times New Roman"/>
              </w:rPr>
              <w:t xml:space="preserve">Wykonano budowę kolejnego odcinka sieci wodociągowej Potulin – Chojna – II etap. Przekazano dotacje dla </w:t>
            </w:r>
            <w:proofErr w:type="spellStart"/>
            <w:r w:rsidRPr="004F7F03">
              <w:rPr>
                <w:rFonts w:ascii="Calibri" w:eastAsia="Calibri" w:hAnsi="Calibri" w:cs="Times New Roman"/>
              </w:rPr>
              <w:t>ZGKiM</w:t>
            </w:r>
            <w:proofErr w:type="spellEnd"/>
          </w:p>
        </w:tc>
      </w:tr>
      <w:tr w:rsidR="004F7F03" w:rsidRPr="004F7F03" w:rsidTr="00455285">
        <w:trPr>
          <w:cantSplit/>
          <w:trHeight w:val="856"/>
        </w:trPr>
        <w:tc>
          <w:tcPr>
            <w:tcW w:w="4673"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uppressAutoHyphens/>
              <w:spacing w:after="0" w:line="240" w:lineRule="auto"/>
              <w:ind w:right="-129"/>
              <w:jc w:val="center"/>
              <w:rPr>
                <w:rFonts w:ascii="Calibri" w:eastAsia="Calibri" w:hAnsi="Calibri" w:cs="Times New Roman"/>
              </w:rPr>
            </w:pPr>
            <w:r w:rsidRPr="004F7F03">
              <w:rPr>
                <w:rFonts w:ascii="Calibri" w:eastAsia="Calibri" w:hAnsi="Calibri" w:cs="Times New Roman"/>
              </w:rPr>
              <w:t xml:space="preserve">Kontynuacja kontroli odprowadzania ścieków i gospodarowania wodą, w tym budowa oczyszczalni ścieków w miejscowości </w:t>
            </w:r>
            <w:proofErr w:type="spellStart"/>
            <w:r w:rsidRPr="004F7F03">
              <w:rPr>
                <w:rFonts w:ascii="Calibri" w:eastAsia="Calibri" w:hAnsi="Calibri" w:cs="Times New Roman"/>
              </w:rPr>
              <w:t>Gręziny</w:t>
            </w:r>
            <w:proofErr w:type="spellEnd"/>
          </w:p>
        </w:tc>
        <w:tc>
          <w:tcPr>
            <w:tcW w:w="4394"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jc w:val="both"/>
              <w:rPr>
                <w:rFonts w:ascii="Calibri" w:eastAsia="Calibri" w:hAnsi="Calibri" w:cs="Times New Roman"/>
              </w:rPr>
            </w:pPr>
            <w:r w:rsidRPr="004F7F03">
              <w:rPr>
                <w:rFonts w:ascii="Calibri" w:eastAsia="Calibri" w:hAnsi="Calibri" w:cs="Times New Roman"/>
              </w:rPr>
              <w:t>Kontrole administracyjne ilości osób, od których wywożone są nieczystości, kontrole u mieszkańców w celu sprawdzenia posiadanych umów i częstotliwości odprowadzania ścieków – przeprowadzono 135 kontroli</w:t>
            </w:r>
          </w:p>
        </w:tc>
      </w:tr>
      <w:tr w:rsidR="004F7F03" w:rsidRPr="004F7F03" w:rsidTr="00455285">
        <w:trPr>
          <w:trHeight w:val="1374"/>
        </w:trPr>
        <w:tc>
          <w:tcPr>
            <w:tcW w:w="4673"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right="-129"/>
              <w:jc w:val="center"/>
              <w:rPr>
                <w:rFonts w:ascii="Calibri" w:eastAsia="Calibri" w:hAnsi="Calibri" w:cs="Times New Roman"/>
              </w:rPr>
            </w:pPr>
            <w:r w:rsidRPr="004F7F03">
              <w:rPr>
                <w:rFonts w:ascii="Calibri" w:eastAsia="Calibri" w:hAnsi="Calibri" w:cs="Times New Roman"/>
              </w:rPr>
              <w:t>Prowadzenie rejestru przydomowych oczyszczalni ścieków i zbiorników bezodpływowych w gminie</w:t>
            </w:r>
          </w:p>
        </w:tc>
        <w:tc>
          <w:tcPr>
            <w:tcW w:w="4394"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jc w:val="both"/>
              <w:rPr>
                <w:rFonts w:ascii="Calibri" w:eastAsia="Calibri" w:hAnsi="Calibri" w:cs="Times New Roman"/>
              </w:rPr>
            </w:pPr>
            <w:r w:rsidRPr="004F7F03">
              <w:rPr>
                <w:rFonts w:ascii="Calibri" w:eastAsia="Calibri" w:hAnsi="Calibri" w:cs="Times New Roman"/>
              </w:rPr>
              <w:t>Prowadzenie na bieżąco rejestru przydomowych oczyszczalni ścieków i zbiorników bezodpływowych. Na koniec 2019 roku zarejestrowanych było 655 zbiorników bezodpływowych i 106 przydomowych oczyszczalni ścieków.</w:t>
            </w:r>
          </w:p>
        </w:tc>
      </w:tr>
    </w:tbl>
    <w:p w:rsidR="004F7F03" w:rsidRDefault="004F7F03" w:rsidP="004F7F03">
      <w:pPr>
        <w:spacing w:after="0" w:line="360" w:lineRule="auto"/>
        <w:jc w:val="both"/>
        <w:rPr>
          <w:rFonts w:ascii="Calibri" w:eastAsia="Calibri" w:hAnsi="Calibri" w:cs="Times New Roman"/>
        </w:rPr>
      </w:pPr>
    </w:p>
    <w:p w:rsidR="004F7F03" w:rsidRPr="004F7F03" w:rsidRDefault="004F7F03" w:rsidP="004F7F03">
      <w:pPr>
        <w:spacing w:after="0" w:line="240" w:lineRule="auto"/>
        <w:ind w:left="227" w:hanging="227"/>
        <w:jc w:val="both"/>
        <w:rPr>
          <w:rFonts w:ascii="Calibri" w:eastAsia="Calibri" w:hAnsi="Calibri" w:cs="Times New Roman"/>
        </w:rPr>
      </w:pPr>
      <w:bookmarkStart w:id="3" w:name="_Toc184008306"/>
      <w:r w:rsidRPr="004F7F03">
        <w:rPr>
          <w:rFonts w:ascii="Calibri" w:eastAsia="Calibri" w:hAnsi="Calibri" w:cs="Times New Roman"/>
        </w:rPr>
        <w:t xml:space="preserve">6. W obszarze zasobów geologicznych podjęto do realizacji następujące działania w obrębie zadań: </w:t>
      </w:r>
      <w:bookmarkEnd w:id="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6"/>
        <w:gridCol w:w="4502"/>
      </w:tblGrid>
      <w:tr w:rsidR="004F7F03" w:rsidRPr="004F7F03" w:rsidTr="00455285">
        <w:tc>
          <w:tcPr>
            <w:tcW w:w="4786"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right="-129"/>
              <w:jc w:val="center"/>
              <w:rPr>
                <w:rFonts w:ascii="Calibri" w:eastAsia="Calibri" w:hAnsi="Calibri" w:cs="Times New Roman"/>
              </w:rPr>
            </w:pPr>
            <w:r w:rsidRPr="004F7F03">
              <w:rPr>
                <w:rFonts w:ascii="Calibri" w:eastAsia="Calibri" w:hAnsi="Calibri" w:cs="Times New Roman"/>
              </w:rPr>
              <w:t>Nazwa zadania</w:t>
            </w:r>
          </w:p>
        </w:tc>
        <w:tc>
          <w:tcPr>
            <w:tcW w:w="4502"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80" w:right="-171"/>
              <w:jc w:val="center"/>
              <w:rPr>
                <w:rFonts w:ascii="Calibri" w:eastAsia="Calibri" w:hAnsi="Calibri" w:cs="Times New Roman"/>
              </w:rPr>
            </w:pPr>
            <w:r w:rsidRPr="004F7F03">
              <w:rPr>
                <w:rFonts w:ascii="Calibri" w:eastAsia="Calibri" w:hAnsi="Calibri" w:cs="Times New Roman"/>
              </w:rPr>
              <w:t>Opis podjętych działań</w:t>
            </w:r>
          </w:p>
        </w:tc>
      </w:tr>
      <w:tr w:rsidR="004F7F03" w:rsidRPr="004F7F03" w:rsidTr="0045528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F03" w:rsidRPr="004F7F03" w:rsidRDefault="004F7F03" w:rsidP="004F7F03">
            <w:pPr>
              <w:spacing w:after="0" w:line="240" w:lineRule="auto"/>
              <w:ind w:left="-80" w:right="-171"/>
              <w:jc w:val="center"/>
              <w:rPr>
                <w:rFonts w:ascii="Calibri" w:eastAsia="Calibri" w:hAnsi="Calibri" w:cs="Times New Roman"/>
              </w:rPr>
            </w:pPr>
            <w:r w:rsidRPr="004F7F03">
              <w:rPr>
                <w:rFonts w:ascii="Calibri" w:eastAsia="Calibri" w:hAnsi="Calibri" w:cs="Times New Roman"/>
              </w:rPr>
              <w:t>Identyfikacja działań naprawczych w stosunku do obszarów wymagających rekultywacji</w:t>
            </w:r>
          </w:p>
        </w:tc>
      </w:tr>
      <w:tr w:rsidR="004F7F03" w:rsidRPr="004F7F03" w:rsidTr="00455285">
        <w:tc>
          <w:tcPr>
            <w:tcW w:w="4786"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right="-129"/>
              <w:jc w:val="center"/>
              <w:rPr>
                <w:rFonts w:ascii="Calibri" w:eastAsia="Calibri" w:hAnsi="Calibri" w:cs="Times New Roman"/>
              </w:rPr>
            </w:pPr>
            <w:r w:rsidRPr="004F7F03">
              <w:rPr>
                <w:rFonts w:ascii="Calibri" w:eastAsia="Calibri" w:hAnsi="Calibri" w:cs="Times New Roman"/>
              </w:rPr>
              <w:t>Rekultywacja terenów  zdegradowanych</w:t>
            </w:r>
          </w:p>
        </w:tc>
        <w:tc>
          <w:tcPr>
            <w:tcW w:w="4502"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43" w:hanging="23"/>
              <w:contextualSpacing/>
              <w:jc w:val="both"/>
              <w:rPr>
                <w:rFonts w:ascii="Calibri" w:eastAsia="Calibri" w:hAnsi="Calibri" w:cs="Times New Roman"/>
              </w:rPr>
            </w:pPr>
            <w:r w:rsidRPr="004F7F03">
              <w:rPr>
                <w:rFonts w:ascii="Calibri" w:eastAsia="Calibri" w:hAnsi="Calibri" w:cs="Times New Roman"/>
              </w:rPr>
              <w:t>Systematyczne działania mające na celu przywrócenie zdegradowanego terenu po wysypisku w Smogulcu.</w:t>
            </w:r>
          </w:p>
        </w:tc>
      </w:tr>
    </w:tbl>
    <w:p w:rsidR="004F7F03" w:rsidRPr="004F7F03" w:rsidRDefault="004F7F03" w:rsidP="004F7F03">
      <w:pPr>
        <w:spacing w:after="0" w:line="240" w:lineRule="auto"/>
        <w:ind w:left="227" w:hanging="227"/>
        <w:jc w:val="both"/>
        <w:rPr>
          <w:rFonts w:ascii="Calibri" w:eastAsia="Calibri" w:hAnsi="Calibri" w:cs="Times New Roman"/>
        </w:rPr>
      </w:pPr>
      <w:bookmarkStart w:id="4" w:name="_Toc184008304"/>
    </w:p>
    <w:p w:rsidR="004F7F03" w:rsidRPr="004F7F03" w:rsidRDefault="004F7F03" w:rsidP="004F7F03">
      <w:pPr>
        <w:spacing w:after="0" w:line="240" w:lineRule="auto"/>
        <w:ind w:left="227" w:hanging="227"/>
        <w:jc w:val="both"/>
        <w:rPr>
          <w:rFonts w:ascii="Calibri" w:eastAsia="Calibri" w:hAnsi="Calibri" w:cs="Times New Roman"/>
        </w:rPr>
      </w:pPr>
      <w:r w:rsidRPr="004F7F03">
        <w:rPr>
          <w:rFonts w:ascii="Calibri" w:eastAsia="Calibri" w:hAnsi="Calibri" w:cs="Times New Roman"/>
        </w:rPr>
        <w:t>7. W obszarze gleby podjęto do realizacji następujące działania w obrębie zadań</w:t>
      </w:r>
      <w:bookmarkEnd w:id="4"/>
      <w:r w:rsidRPr="004F7F03">
        <w:rPr>
          <w:rFonts w:ascii="Calibri" w:eastAsia="Calibri" w:hAnsi="Calibri" w:cs="Times New Roman"/>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6"/>
        <w:gridCol w:w="4502"/>
      </w:tblGrid>
      <w:tr w:rsidR="004F7F03" w:rsidRPr="004F7F03" w:rsidTr="00455285">
        <w:trPr>
          <w:tblHeader/>
        </w:trPr>
        <w:tc>
          <w:tcPr>
            <w:tcW w:w="4786"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uppressAutoHyphens/>
              <w:spacing w:after="0" w:line="240" w:lineRule="auto"/>
              <w:ind w:right="-129"/>
              <w:jc w:val="center"/>
              <w:rPr>
                <w:rFonts w:ascii="Calibri" w:eastAsia="Calibri" w:hAnsi="Calibri" w:cs="Times New Roman"/>
              </w:rPr>
            </w:pPr>
            <w:r w:rsidRPr="004F7F03">
              <w:rPr>
                <w:rFonts w:ascii="Calibri" w:eastAsia="Calibri" w:hAnsi="Calibri" w:cs="Times New Roman"/>
              </w:rPr>
              <w:t>Nazwa zadania</w:t>
            </w:r>
          </w:p>
        </w:tc>
        <w:tc>
          <w:tcPr>
            <w:tcW w:w="4502"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80" w:right="-171"/>
              <w:jc w:val="center"/>
              <w:rPr>
                <w:rFonts w:ascii="Calibri" w:eastAsia="Calibri" w:hAnsi="Calibri" w:cs="Times New Roman"/>
              </w:rPr>
            </w:pPr>
            <w:r w:rsidRPr="004F7F03">
              <w:rPr>
                <w:rFonts w:ascii="Calibri" w:eastAsia="Calibri" w:hAnsi="Calibri" w:cs="Times New Roman"/>
              </w:rPr>
              <w:t>Opis odjętych działań</w:t>
            </w:r>
          </w:p>
        </w:tc>
      </w:tr>
      <w:tr w:rsidR="004F7F03" w:rsidRPr="004F7F03" w:rsidTr="0045528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F03" w:rsidRPr="004F7F03" w:rsidRDefault="004F7F03" w:rsidP="004F7F03">
            <w:pPr>
              <w:spacing w:after="0" w:line="240" w:lineRule="auto"/>
              <w:ind w:left="-80" w:right="-171"/>
              <w:jc w:val="center"/>
              <w:rPr>
                <w:rFonts w:ascii="Calibri" w:eastAsia="Calibri" w:hAnsi="Calibri" w:cs="Times New Roman"/>
              </w:rPr>
            </w:pPr>
            <w:r w:rsidRPr="004F7F03">
              <w:rPr>
                <w:rFonts w:ascii="Calibri" w:eastAsia="Calibri" w:hAnsi="Calibri" w:cs="Times New Roman"/>
              </w:rPr>
              <w:t>Zapobieganie degradacji gleby</w:t>
            </w:r>
          </w:p>
        </w:tc>
      </w:tr>
      <w:tr w:rsidR="004F7F03" w:rsidRPr="004F7F03" w:rsidTr="00455285">
        <w:tc>
          <w:tcPr>
            <w:tcW w:w="4786"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uppressAutoHyphens/>
              <w:spacing w:after="0" w:line="240" w:lineRule="auto"/>
              <w:ind w:right="-129"/>
              <w:jc w:val="center"/>
              <w:rPr>
                <w:rFonts w:ascii="Calibri" w:eastAsia="Calibri" w:hAnsi="Calibri" w:cs="Times New Roman"/>
              </w:rPr>
            </w:pPr>
            <w:r w:rsidRPr="004F7F03">
              <w:rPr>
                <w:rFonts w:ascii="Calibri" w:eastAsia="Calibri" w:hAnsi="Calibri" w:cs="Times New Roman"/>
              </w:rPr>
              <w:t xml:space="preserve">Upowszechnianie Kodeksu Dobrej Praktyki </w:t>
            </w:r>
          </w:p>
          <w:p w:rsidR="004F7F03" w:rsidRPr="004F7F03" w:rsidRDefault="004F7F03" w:rsidP="004F7F03">
            <w:pPr>
              <w:suppressAutoHyphens/>
              <w:spacing w:after="0" w:line="240" w:lineRule="auto"/>
              <w:ind w:right="-129"/>
              <w:jc w:val="center"/>
              <w:rPr>
                <w:rFonts w:ascii="Calibri" w:eastAsia="Calibri" w:hAnsi="Calibri" w:cs="Times New Roman"/>
              </w:rPr>
            </w:pPr>
            <w:r w:rsidRPr="004F7F03">
              <w:rPr>
                <w:rFonts w:ascii="Calibri" w:eastAsia="Calibri" w:hAnsi="Calibri" w:cs="Times New Roman"/>
              </w:rPr>
              <w:t>Rolniczej</w:t>
            </w:r>
          </w:p>
        </w:tc>
        <w:tc>
          <w:tcPr>
            <w:tcW w:w="4502"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rPr>
                <w:rFonts w:ascii="Calibri" w:eastAsia="Calibri" w:hAnsi="Calibri" w:cs="Times New Roman"/>
              </w:rPr>
            </w:pPr>
            <w:r w:rsidRPr="004F7F03">
              <w:rPr>
                <w:rFonts w:ascii="Calibri" w:eastAsia="Calibri" w:hAnsi="Calibri" w:cs="Times New Roman"/>
              </w:rPr>
              <w:t>Wykonywanie badań glebowych - wykonano jedno badanie gleby na zawartość azotanów pochodzenia rolniczego.</w:t>
            </w:r>
          </w:p>
        </w:tc>
      </w:tr>
    </w:tbl>
    <w:p w:rsidR="004F7F03" w:rsidRPr="004F7F03" w:rsidRDefault="004F7F03" w:rsidP="004F7F03">
      <w:pPr>
        <w:spacing w:after="0" w:line="240" w:lineRule="auto"/>
        <w:ind w:left="227" w:hanging="227"/>
        <w:jc w:val="both"/>
        <w:rPr>
          <w:rFonts w:ascii="Calibri" w:eastAsia="Calibri" w:hAnsi="Calibri" w:cs="Times New Roman"/>
        </w:rPr>
      </w:pPr>
    </w:p>
    <w:p w:rsidR="00B66DC9" w:rsidRDefault="00B66DC9" w:rsidP="004F7F03">
      <w:pPr>
        <w:spacing w:after="0" w:line="240" w:lineRule="auto"/>
        <w:ind w:left="227" w:hanging="227"/>
        <w:jc w:val="both"/>
        <w:rPr>
          <w:rFonts w:ascii="Calibri" w:eastAsia="Calibri" w:hAnsi="Calibri" w:cs="Times New Roman"/>
        </w:rPr>
      </w:pPr>
    </w:p>
    <w:p w:rsidR="00B66DC9" w:rsidRDefault="00B66DC9" w:rsidP="004F7F03">
      <w:pPr>
        <w:spacing w:after="0" w:line="240" w:lineRule="auto"/>
        <w:ind w:left="227" w:hanging="227"/>
        <w:jc w:val="both"/>
        <w:rPr>
          <w:rFonts w:ascii="Calibri" w:eastAsia="Calibri" w:hAnsi="Calibri" w:cs="Times New Roman"/>
        </w:rPr>
      </w:pPr>
    </w:p>
    <w:p w:rsidR="00751D4D" w:rsidRDefault="00751D4D" w:rsidP="004F7F03">
      <w:pPr>
        <w:spacing w:after="0" w:line="240" w:lineRule="auto"/>
        <w:ind w:left="227" w:hanging="227"/>
        <w:jc w:val="both"/>
        <w:rPr>
          <w:rFonts w:ascii="Calibri" w:eastAsia="Calibri" w:hAnsi="Calibri" w:cs="Times New Roman"/>
        </w:rPr>
      </w:pPr>
    </w:p>
    <w:p w:rsidR="00751D4D" w:rsidRDefault="00751D4D" w:rsidP="004F7F03">
      <w:pPr>
        <w:spacing w:after="0" w:line="240" w:lineRule="auto"/>
        <w:ind w:left="227" w:hanging="227"/>
        <w:jc w:val="both"/>
        <w:rPr>
          <w:rFonts w:ascii="Calibri" w:eastAsia="Calibri" w:hAnsi="Calibri" w:cs="Times New Roman"/>
        </w:rPr>
      </w:pPr>
    </w:p>
    <w:p w:rsidR="00B66DC9" w:rsidRDefault="00B66DC9" w:rsidP="004F7F03">
      <w:pPr>
        <w:spacing w:after="0" w:line="240" w:lineRule="auto"/>
        <w:ind w:left="227" w:hanging="227"/>
        <w:jc w:val="both"/>
        <w:rPr>
          <w:rFonts w:ascii="Calibri" w:eastAsia="Calibri" w:hAnsi="Calibri" w:cs="Times New Roman"/>
        </w:rPr>
      </w:pPr>
    </w:p>
    <w:p w:rsidR="00B66DC9" w:rsidRDefault="00B66DC9" w:rsidP="004F7F03">
      <w:pPr>
        <w:spacing w:after="0" w:line="240" w:lineRule="auto"/>
        <w:ind w:left="227" w:hanging="227"/>
        <w:jc w:val="both"/>
        <w:rPr>
          <w:rFonts w:ascii="Calibri" w:eastAsia="Calibri" w:hAnsi="Calibri" w:cs="Times New Roman"/>
        </w:rPr>
      </w:pPr>
    </w:p>
    <w:p w:rsidR="004F7F03" w:rsidRDefault="004F7F03" w:rsidP="004F7F03">
      <w:pPr>
        <w:spacing w:after="0" w:line="240" w:lineRule="auto"/>
        <w:ind w:left="227" w:hanging="227"/>
        <w:jc w:val="both"/>
        <w:rPr>
          <w:rFonts w:ascii="Calibri" w:eastAsia="Calibri" w:hAnsi="Calibri" w:cs="Times New Roman"/>
        </w:rPr>
      </w:pPr>
      <w:r w:rsidRPr="004F7F03">
        <w:rPr>
          <w:rFonts w:ascii="Calibri" w:eastAsia="Calibri" w:hAnsi="Calibri" w:cs="Times New Roman"/>
        </w:rPr>
        <w:t xml:space="preserve">8. W obszarze gospodarki odpadami i zapobiegania powstawaniu odpadów podjęto do realizacji następujące działania w obrębie zadań: </w:t>
      </w:r>
    </w:p>
    <w:p w:rsidR="00751D4D" w:rsidRPr="004F7F03" w:rsidRDefault="00751D4D" w:rsidP="004F7F03">
      <w:pPr>
        <w:spacing w:after="0" w:line="240" w:lineRule="auto"/>
        <w:ind w:left="227" w:hanging="227"/>
        <w:jc w:val="both"/>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68"/>
        <w:gridCol w:w="4394"/>
      </w:tblGrid>
      <w:tr w:rsidR="004F7F03" w:rsidRPr="004F7F03" w:rsidTr="00455285">
        <w:trPr>
          <w:tblHeader/>
        </w:trPr>
        <w:tc>
          <w:tcPr>
            <w:tcW w:w="4668"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uppressAutoHyphens/>
              <w:spacing w:after="0" w:line="240" w:lineRule="auto"/>
              <w:ind w:right="-129"/>
              <w:jc w:val="center"/>
              <w:rPr>
                <w:rFonts w:ascii="Calibri" w:eastAsia="Calibri" w:hAnsi="Calibri" w:cs="Times New Roman"/>
              </w:rPr>
            </w:pPr>
            <w:r w:rsidRPr="004F7F03">
              <w:rPr>
                <w:rFonts w:ascii="Calibri" w:eastAsia="Calibri" w:hAnsi="Calibri" w:cs="Times New Roman"/>
              </w:rPr>
              <w:t>Nazwa zadania</w:t>
            </w:r>
          </w:p>
        </w:tc>
        <w:tc>
          <w:tcPr>
            <w:tcW w:w="4394"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80" w:right="-171"/>
              <w:jc w:val="center"/>
              <w:rPr>
                <w:rFonts w:ascii="Calibri" w:eastAsia="Calibri" w:hAnsi="Calibri" w:cs="Times New Roman"/>
              </w:rPr>
            </w:pPr>
            <w:r w:rsidRPr="004F7F03">
              <w:rPr>
                <w:rFonts w:ascii="Calibri" w:eastAsia="Calibri" w:hAnsi="Calibri" w:cs="Times New Roman"/>
              </w:rPr>
              <w:t>Opis odjętych działań</w:t>
            </w:r>
          </w:p>
        </w:tc>
      </w:tr>
      <w:tr w:rsidR="004F7F03" w:rsidRPr="004F7F03" w:rsidTr="0045528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F03" w:rsidRPr="004F7F03" w:rsidRDefault="004F7F03" w:rsidP="004F7F03">
            <w:pPr>
              <w:spacing w:after="0" w:line="240" w:lineRule="auto"/>
              <w:ind w:left="-80" w:right="-171"/>
              <w:jc w:val="center"/>
              <w:rPr>
                <w:rFonts w:ascii="Calibri" w:eastAsia="Calibri" w:hAnsi="Calibri" w:cs="Times New Roman"/>
              </w:rPr>
            </w:pPr>
            <w:r w:rsidRPr="004F7F03">
              <w:rPr>
                <w:rFonts w:ascii="Calibri" w:eastAsia="Calibri" w:hAnsi="Calibri" w:cs="Times New Roman"/>
              </w:rPr>
              <w:t xml:space="preserve">Kontynuacja działań mających na celu zapewnienie właściwej obsługi mieszkańców </w:t>
            </w:r>
            <w:r w:rsidRPr="004F7F03">
              <w:rPr>
                <w:rFonts w:ascii="Calibri" w:eastAsia="Calibri" w:hAnsi="Calibri" w:cs="Times New Roman"/>
              </w:rPr>
              <w:br/>
              <w:t>w zakresie odbioru odpadów</w:t>
            </w:r>
          </w:p>
        </w:tc>
      </w:tr>
      <w:tr w:rsidR="004F7F03" w:rsidRPr="004F7F03" w:rsidTr="00455285">
        <w:tc>
          <w:tcPr>
            <w:tcW w:w="4668"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jc w:val="center"/>
              <w:rPr>
                <w:rFonts w:ascii="Calibri" w:eastAsia="Calibri" w:hAnsi="Calibri" w:cs="Times New Roman"/>
              </w:rPr>
            </w:pPr>
            <w:r w:rsidRPr="004F7F03">
              <w:rPr>
                <w:rFonts w:ascii="Calibri" w:eastAsia="Calibri" w:hAnsi="Calibri" w:cs="Times New Roman"/>
              </w:rPr>
              <w:t>Minimalizacja składowanych odpadów poprzez zastosowanie intensywnej segregacji, rozwój selektywnej zbiórki</w:t>
            </w:r>
          </w:p>
        </w:tc>
        <w:tc>
          <w:tcPr>
            <w:tcW w:w="4394"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jc w:val="both"/>
              <w:rPr>
                <w:rFonts w:ascii="Calibri" w:eastAsia="Calibri" w:hAnsi="Calibri" w:cs="Times New Roman"/>
              </w:rPr>
            </w:pPr>
            <w:r w:rsidRPr="004F7F03">
              <w:rPr>
                <w:rFonts w:ascii="Calibri" w:eastAsia="Calibri" w:hAnsi="Calibri" w:cs="Times New Roman"/>
              </w:rPr>
              <w:t>Działanie ciągłe, segregacja odpadów na terenie gminy prowadzona poprzez zbieranie 5 frakcji. Na MSOK odpady z terenu gminy zostają poddane sortowaniu oraz mechaniczno-biologicznemu przetwarzaniu, na składowisko trafiają śladowe ilości odpadów zmieszanych.</w:t>
            </w:r>
          </w:p>
        </w:tc>
      </w:tr>
      <w:tr w:rsidR="004F7F03" w:rsidRPr="004F7F03" w:rsidTr="00455285">
        <w:tc>
          <w:tcPr>
            <w:tcW w:w="4668"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jc w:val="center"/>
              <w:rPr>
                <w:rFonts w:ascii="Calibri" w:eastAsia="Calibri" w:hAnsi="Calibri" w:cs="Times New Roman"/>
              </w:rPr>
            </w:pPr>
            <w:r w:rsidRPr="004F7F03">
              <w:rPr>
                <w:rFonts w:ascii="Calibri" w:eastAsia="Calibri" w:hAnsi="Calibri" w:cs="Times New Roman"/>
              </w:rPr>
              <w:t>Podejmowanie działań związanych z unieszkodliwieniem wyrobów zawierających azbest</w:t>
            </w:r>
          </w:p>
        </w:tc>
        <w:tc>
          <w:tcPr>
            <w:tcW w:w="4394"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jc w:val="both"/>
              <w:rPr>
                <w:rFonts w:ascii="Calibri" w:eastAsia="Calibri" w:hAnsi="Calibri" w:cs="Times New Roman"/>
              </w:rPr>
            </w:pPr>
            <w:r w:rsidRPr="004F7F03">
              <w:rPr>
                <w:rFonts w:ascii="Calibri" w:eastAsia="Calibri" w:hAnsi="Calibri" w:cs="Times New Roman"/>
              </w:rPr>
              <w:t xml:space="preserve">Odbiór, transport, utylizacja płyt azbestowych w ramach dotacji – odebrano i przekazano do utylizacji  w roku 2019 – 48 ton 146 kg płyt azbestowych, od 22 mieszkańców. </w:t>
            </w:r>
          </w:p>
        </w:tc>
      </w:tr>
      <w:tr w:rsidR="004F7F03" w:rsidRPr="004F7F03" w:rsidTr="0045528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F03" w:rsidRPr="004F7F03" w:rsidRDefault="004F7F03" w:rsidP="004F7F03">
            <w:pPr>
              <w:spacing w:after="0" w:line="240" w:lineRule="auto"/>
              <w:ind w:left="-80" w:right="-171"/>
              <w:jc w:val="center"/>
              <w:rPr>
                <w:rFonts w:ascii="Calibri" w:eastAsia="Calibri" w:hAnsi="Calibri" w:cs="Times New Roman"/>
              </w:rPr>
            </w:pPr>
            <w:r w:rsidRPr="004F7F03">
              <w:rPr>
                <w:rFonts w:ascii="Calibri" w:eastAsia="Calibri" w:hAnsi="Calibri" w:cs="Times New Roman"/>
              </w:rPr>
              <w:t>Rekultywacja obszarów zdegradowanych poprzez składowanie odpadów</w:t>
            </w:r>
          </w:p>
        </w:tc>
      </w:tr>
      <w:tr w:rsidR="004F7F03" w:rsidRPr="004F7F03" w:rsidTr="00455285">
        <w:tc>
          <w:tcPr>
            <w:tcW w:w="4668"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jc w:val="center"/>
              <w:rPr>
                <w:rFonts w:ascii="Calibri" w:eastAsia="Calibri" w:hAnsi="Calibri" w:cs="Times New Roman"/>
              </w:rPr>
            </w:pPr>
            <w:r w:rsidRPr="004F7F03">
              <w:rPr>
                <w:rFonts w:ascii="Calibri" w:eastAsia="Calibri" w:hAnsi="Calibri" w:cs="Times New Roman"/>
              </w:rPr>
              <w:t xml:space="preserve">Rekultywacja składowiska odpadów </w:t>
            </w:r>
            <w:r w:rsidRPr="004F7F03">
              <w:rPr>
                <w:rFonts w:ascii="Calibri" w:eastAsia="Calibri" w:hAnsi="Calibri" w:cs="Times New Roman"/>
              </w:rPr>
              <w:br/>
              <w:t>w Smogulcu</w:t>
            </w:r>
          </w:p>
        </w:tc>
        <w:tc>
          <w:tcPr>
            <w:tcW w:w="4394"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jc w:val="both"/>
              <w:rPr>
                <w:rFonts w:ascii="Calibri" w:eastAsia="Calibri" w:hAnsi="Calibri" w:cs="Times New Roman"/>
              </w:rPr>
            </w:pPr>
            <w:r w:rsidRPr="004F7F03">
              <w:rPr>
                <w:rFonts w:ascii="Calibri" w:eastAsia="Calibri" w:hAnsi="Calibri" w:cs="Times New Roman"/>
              </w:rPr>
              <w:t xml:space="preserve">Przeprowadzane są działania poeksploatacyjne na składowisku odpadów komunalnych w Smogulcu - dotacja przekazana dla </w:t>
            </w:r>
            <w:proofErr w:type="spellStart"/>
            <w:r w:rsidRPr="004F7F03">
              <w:rPr>
                <w:rFonts w:ascii="Calibri" w:eastAsia="Calibri" w:hAnsi="Calibri" w:cs="Times New Roman"/>
              </w:rPr>
              <w:t>ZGKiM</w:t>
            </w:r>
            <w:proofErr w:type="spellEnd"/>
            <w:r w:rsidRPr="004F7F03">
              <w:rPr>
                <w:rFonts w:ascii="Calibri" w:eastAsia="Calibri" w:hAnsi="Calibri" w:cs="Times New Roman"/>
              </w:rPr>
              <w:t xml:space="preserve"> przeznaczona na monitoring, wykaszanie i uzupełnianie roślinności oraz koszty energii elektrycznej.</w:t>
            </w:r>
          </w:p>
        </w:tc>
      </w:tr>
      <w:tr w:rsidR="004F7F03" w:rsidRPr="004F7F03" w:rsidTr="00455285">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F03" w:rsidRPr="004F7F03" w:rsidRDefault="004F7F03" w:rsidP="004F7F03">
            <w:pPr>
              <w:spacing w:after="0" w:line="240" w:lineRule="auto"/>
              <w:ind w:left="-80" w:right="-171"/>
              <w:jc w:val="center"/>
              <w:rPr>
                <w:rFonts w:ascii="Calibri" w:eastAsia="Calibri" w:hAnsi="Calibri" w:cs="Times New Roman"/>
              </w:rPr>
            </w:pPr>
            <w:r w:rsidRPr="004F7F03">
              <w:rPr>
                <w:rFonts w:ascii="Calibri" w:eastAsia="Calibri" w:hAnsi="Calibri" w:cs="Times New Roman"/>
              </w:rPr>
              <w:t>Prowadzenie działań administracyjnych i kontrolnych</w:t>
            </w:r>
          </w:p>
        </w:tc>
      </w:tr>
      <w:tr w:rsidR="004F7F03" w:rsidRPr="004F7F03" w:rsidTr="00455285">
        <w:tc>
          <w:tcPr>
            <w:tcW w:w="4668"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right="-129"/>
              <w:jc w:val="center"/>
              <w:rPr>
                <w:rFonts w:ascii="Calibri" w:eastAsia="Calibri" w:hAnsi="Calibri" w:cs="Times New Roman"/>
              </w:rPr>
            </w:pPr>
            <w:r w:rsidRPr="004F7F03">
              <w:rPr>
                <w:rFonts w:ascii="Calibri" w:eastAsia="Calibri" w:hAnsi="Calibri" w:cs="Times New Roman"/>
              </w:rPr>
              <w:t>Edukacja mieszkańców dot. minimalizacji wytwarzania odpadów (zajęcia w szkołach, konsultacje społeczne, organizacje konkursów itp.), promowanie produktów wykonanych z surowców wtórnych</w:t>
            </w:r>
          </w:p>
        </w:tc>
        <w:tc>
          <w:tcPr>
            <w:tcW w:w="4394"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tabs>
                <w:tab w:val="left" w:pos="155"/>
                <w:tab w:val="left" w:pos="214"/>
              </w:tabs>
              <w:spacing w:after="0" w:line="240" w:lineRule="auto"/>
              <w:ind w:left="57" w:hanging="57"/>
              <w:contextualSpacing/>
              <w:jc w:val="both"/>
              <w:rPr>
                <w:rFonts w:ascii="Calibri" w:eastAsia="Calibri" w:hAnsi="Calibri" w:cs="Times New Roman"/>
              </w:rPr>
            </w:pPr>
            <w:r w:rsidRPr="004F7F03">
              <w:rPr>
                <w:rFonts w:ascii="Calibri" w:eastAsia="Calibri" w:hAnsi="Calibri" w:cs="Times New Roman"/>
              </w:rPr>
              <w:t xml:space="preserve">- w ramach umowy z podmiotem odbierającym odpady, firma zobowiązana jest do prowadzenia zajęć edukacyjnych w szkołach </w:t>
            </w:r>
          </w:p>
          <w:p w:rsidR="004F7F03" w:rsidRPr="004F7F03" w:rsidRDefault="004F7F03" w:rsidP="004F7F03">
            <w:pPr>
              <w:tabs>
                <w:tab w:val="left" w:pos="155"/>
                <w:tab w:val="left" w:pos="214"/>
              </w:tabs>
              <w:spacing w:after="0" w:line="240" w:lineRule="auto"/>
              <w:ind w:left="57" w:hanging="57"/>
              <w:contextualSpacing/>
              <w:jc w:val="both"/>
              <w:rPr>
                <w:rFonts w:ascii="Calibri" w:eastAsia="Calibri" w:hAnsi="Calibri" w:cs="Times New Roman"/>
              </w:rPr>
            </w:pPr>
            <w:r w:rsidRPr="004F7F03">
              <w:rPr>
                <w:rFonts w:ascii="Calibri" w:eastAsia="Calibri" w:hAnsi="Calibri" w:cs="Times New Roman"/>
              </w:rPr>
              <w:t>- ogłoszenia oraz informacje o prawidłowo prowadzonej selektywnej zbiórce odpadów na łamach Informatora Samorządowego ECHO oraz na stronie internetowej Miasta i Gminy Gołańcz</w:t>
            </w:r>
          </w:p>
        </w:tc>
      </w:tr>
    </w:tbl>
    <w:p w:rsidR="004F7F03" w:rsidRDefault="004F7F03" w:rsidP="004F7F03">
      <w:pPr>
        <w:spacing w:after="0" w:line="240" w:lineRule="auto"/>
        <w:ind w:left="227" w:hanging="227"/>
        <w:jc w:val="both"/>
        <w:rPr>
          <w:rFonts w:ascii="Calibri" w:eastAsia="Calibri" w:hAnsi="Calibri" w:cs="Times New Roman"/>
        </w:rPr>
      </w:pPr>
    </w:p>
    <w:p w:rsidR="004F7F03" w:rsidRPr="004F7F03" w:rsidRDefault="004F7F03" w:rsidP="004F7F03">
      <w:pPr>
        <w:spacing w:after="0" w:line="240" w:lineRule="auto"/>
        <w:ind w:left="227" w:hanging="227"/>
        <w:jc w:val="both"/>
        <w:rPr>
          <w:rFonts w:ascii="Calibri" w:eastAsia="Calibri" w:hAnsi="Calibri" w:cs="Times New Roman"/>
        </w:rPr>
      </w:pPr>
      <w:r w:rsidRPr="004F7F03">
        <w:rPr>
          <w:rFonts w:ascii="Calibri" w:eastAsia="Calibri" w:hAnsi="Calibri" w:cs="Times New Roman"/>
        </w:rPr>
        <w:t>9. W obszarze zasobów przyrodniczych podjęto do realizacji następujące działania w obrębie zadań: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86"/>
        <w:gridCol w:w="4502"/>
      </w:tblGrid>
      <w:tr w:rsidR="004F7F03" w:rsidRPr="004F7F03" w:rsidTr="00455285">
        <w:trPr>
          <w:tblHeader/>
        </w:trPr>
        <w:tc>
          <w:tcPr>
            <w:tcW w:w="4786"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Nazwa  zadanie</w:t>
            </w:r>
          </w:p>
        </w:tc>
        <w:tc>
          <w:tcPr>
            <w:tcW w:w="4502"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Opis podjętych działań</w:t>
            </w:r>
          </w:p>
        </w:tc>
      </w:tr>
      <w:tr w:rsidR="004F7F03" w:rsidRPr="004F7F03" w:rsidTr="00455285">
        <w:trPr>
          <w:trHeight w:hRule="exact" w:val="266"/>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Właściwe gospodarowanie zasobami przyrodniczymi</w:t>
            </w:r>
          </w:p>
        </w:tc>
      </w:tr>
      <w:tr w:rsidR="004F7F03" w:rsidRPr="004F7F03" w:rsidTr="00455285">
        <w:trPr>
          <w:trHeight w:hRule="exact" w:val="3531"/>
        </w:trPr>
        <w:tc>
          <w:tcPr>
            <w:tcW w:w="4786"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tabs>
                <w:tab w:val="left" w:pos="708"/>
                <w:tab w:val="center" w:pos="4536"/>
                <w:tab w:val="right" w:pos="9072"/>
              </w:tabs>
              <w:spacing w:after="0" w:line="240" w:lineRule="auto"/>
              <w:ind w:left="57" w:right="57"/>
              <w:jc w:val="center"/>
              <w:rPr>
                <w:rFonts w:ascii="Calibri" w:eastAsia="Calibri" w:hAnsi="Calibri" w:cs="Times New Roman"/>
              </w:rPr>
            </w:pPr>
            <w:r w:rsidRPr="004F7F03">
              <w:rPr>
                <w:rFonts w:ascii="Calibri" w:eastAsia="Calibri" w:hAnsi="Calibri" w:cs="Times New Roman"/>
              </w:rPr>
              <w:t xml:space="preserve">Ochrona oraz </w:t>
            </w:r>
            <w:proofErr w:type="spellStart"/>
            <w:r w:rsidRPr="004F7F03">
              <w:rPr>
                <w:rFonts w:ascii="Calibri" w:eastAsia="Calibri" w:hAnsi="Calibri" w:cs="Times New Roman"/>
              </w:rPr>
              <w:t>tworzenie</w:t>
            </w:r>
            <w:proofErr w:type="spellEnd"/>
            <w:r w:rsidRPr="004F7F03">
              <w:rPr>
                <w:rFonts w:ascii="Calibri" w:eastAsia="Calibri" w:hAnsi="Calibri" w:cs="Times New Roman"/>
              </w:rPr>
              <w:t xml:space="preserve"> nowych form ochrony przyrody (użytki ekologiczne, pomniki przyrody, rezerwaty przyrody, obszary chronionego krajobrazu)</w:t>
            </w:r>
          </w:p>
        </w:tc>
        <w:tc>
          <w:tcPr>
            <w:tcW w:w="4502" w:type="dxa"/>
            <w:tcBorders>
              <w:top w:val="single" w:sz="4" w:space="0" w:color="auto"/>
              <w:left w:val="single" w:sz="4" w:space="0" w:color="auto"/>
              <w:bottom w:val="single" w:sz="4" w:space="0" w:color="auto"/>
              <w:right w:val="single" w:sz="4" w:space="0" w:color="auto"/>
            </w:tcBorders>
            <w:vAlign w:val="center"/>
          </w:tcPr>
          <w:p w:rsidR="004F7F03" w:rsidRDefault="004F7F03" w:rsidP="004F7F03">
            <w:pPr>
              <w:tabs>
                <w:tab w:val="left" w:pos="178"/>
              </w:tabs>
              <w:spacing w:after="0" w:line="240" w:lineRule="auto"/>
              <w:ind w:left="178" w:hanging="178"/>
              <w:jc w:val="both"/>
              <w:rPr>
                <w:rFonts w:ascii="Calibri" w:eastAsia="Calibri" w:hAnsi="Calibri" w:cs="Times New Roman"/>
              </w:rPr>
            </w:pPr>
            <w:r w:rsidRPr="004F7F03">
              <w:rPr>
                <w:rFonts w:ascii="Calibri" w:eastAsia="Calibri" w:hAnsi="Calibri" w:cs="Times New Roman"/>
              </w:rPr>
              <w:t>- Wykonano aktualizacje ustanowionych pomników przyrody znajdujących się na terenie Miasta i Gminy Gołańcz. Ustanowiono 3 uchwały w sprawie pomników przyrody, w których dodano położenie geograficzne poszczególnych pomników przyrody, sprawującego nadzór oraz nazwę. Uzupełniono oznaczenia istniejących pomników przyrody (zakupiono tablice informacyjne do oznaczenia pojedynczych pomników przyrody oraz grup drzew)</w:t>
            </w:r>
          </w:p>
          <w:p w:rsidR="00B66DC9" w:rsidRDefault="00B66DC9" w:rsidP="004F7F03">
            <w:pPr>
              <w:tabs>
                <w:tab w:val="left" w:pos="178"/>
              </w:tabs>
              <w:spacing w:after="0" w:line="240" w:lineRule="auto"/>
              <w:ind w:left="178" w:hanging="178"/>
              <w:jc w:val="both"/>
              <w:rPr>
                <w:rFonts w:ascii="Calibri" w:eastAsia="Calibri" w:hAnsi="Calibri" w:cs="Times New Roman"/>
              </w:rPr>
            </w:pPr>
          </w:p>
          <w:p w:rsidR="00B66DC9" w:rsidRDefault="00B66DC9" w:rsidP="004F7F03">
            <w:pPr>
              <w:tabs>
                <w:tab w:val="left" w:pos="178"/>
              </w:tabs>
              <w:spacing w:after="0" w:line="240" w:lineRule="auto"/>
              <w:ind w:left="178" w:hanging="178"/>
              <w:jc w:val="both"/>
              <w:rPr>
                <w:rFonts w:ascii="Calibri" w:eastAsia="Calibri" w:hAnsi="Calibri" w:cs="Times New Roman"/>
              </w:rPr>
            </w:pPr>
          </w:p>
          <w:p w:rsidR="00B66DC9" w:rsidRDefault="00B66DC9" w:rsidP="004F7F03">
            <w:pPr>
              <w:tabs>
                <w:tab w:val="left" w:pos="178"/>
              </w:tabs>
              <w:spacing w:after="0" w:line="240" w:lineRule="auto"/>
              <w:ind w:left="178" w:hanging="178"/>
              <w:jc w:val="both"/>
              <w:rPr>
                <w:rFonts w:ascii="Calibri" w:eastAsia="Calibri" w:hAnsi="Calibri" w:cs="Times New Roman"/>
              </w:rPr>
            </w:pPr>
          </w:p>
          <w:p w:rsidR="00B66DC9" w:rsidRDefault="00B66DC9" w:rsidP="004F7F03">
            <w:pPr>
              <w:tabs>
                <w:tab w:val="left" w:pos="178"/>
              </w:tabs>
              <w:spacing w:after="0" w:line="240" w:lineRule="auto"/>
              <w:ind w:left="178" w:hanging="178"/>
              <w:jc w:val="both"/>
              <w:rPr>
                <w:rFonts w:ascii="Calibri" w:eastAsia="Calibri" w:hAnsi="Calibri" w:cs="Times New Roman"/>
              </w:rPr>
            </w:pPr>
          </w:p>
          <w:p w:rsidR="00B66DC9" w:rsidRPr="004F7F03" w:rsidRDefault="00B66DC9" w:rsidP="004F7F03">
            <w:pPr>
              <w:tabs>
                <w:tab w:val="left" w:pos="178"/>
              </w:tabs>
              <w:spacing w:after="0" w:line="240" w:lineRule="auto"/>
              <w:ind w:left="178" w:hanging="178"/>
              <w:jc w:val="both"/>
              <w:rPr>
                <w:rFonts w:ascii="Calibri" w:eastAsia="Calibri" w:hAnsi="Calibri" w:cs="Times New Roman"/>
              </w:rPr>
            </w:pPr>
          </w:p>
        </w:tc>
      </w:tr>
      <w:tr w:rsidR="004F7F03" w:rsidRPr="004F7F03" w:rsidTr="00455285">
        <w:tc>
          <w:tcPr>
            <w:tcW w:w="4786"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jc w:val="center"/>
              <w:rPr>
                <w:rFonts w:ascii="Calibri" w:eastAsia="Calibri" w:hAnsi="Calibri" w:cs="Times New Roman"/>
              </w:rPr>
            </w:pPr>
            <w:r w:rsidRPr="004F7F03">
              <w:rPr>
                <w:rFonts w:ascii="Calibri" w:eastAsia="Calibri" w:hAnsi="Calibri" w:cs="Times New Roman"/>
              </w:rPr>
              <w:t xml:space="preserve">Pielęgnacja i ochrona istniejącej zieleni urządzonej, w tym ochrona drzew kasztanowych, wykonywanie cięć pielęgnacyjnych, renowacja terenów zielonych przy zamku w </w:t>
            </w:r>
            <w:proofErr w:type="spellStart"/>
            <w:r w:rsidRPr="004F7F03">
              <w:rPr>
                <w:rFonts w:ascii="Calibri" w:eastAsia="Calibri" w:hAnsi="Calibri" w:cs="Times New Roman"/>
              </w:rPr>
              <w:t>Gołańczy</w:t>
            </w:r>
            <w:proofErr w:type="spellEnd"/>
          </w:p>
        </w:tc>
        <w:tc>
          <w:tcPr>
            <w:tcW w:w="4502"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113" w:hanging="113"/>
              <w:jc w:val="both"/>
              <w:rPr>
                <w:rFonts w:ascii="Calibri" w:eastAsia="Calibri" w:hAnsi="Calibri" w:cs="Times New Roman"/>
              </w:rPr>
            </w:pPr>
            <w:r w:rsidRPr="004F7F03">
              <w:rPr>
                <w:rFonts w:ascii="Calibri" w:eastAsia="Calibri" w:hAnsi="Calibri" w:cs="Times New Roman"/>
              </w:rPr>
              <w:t xml:space="preserve">- zakup kwiatów do nasadzeń w donicach, na rabatach na terenie </w:t>
            </w:r>
            <w:proofErr w:type="spellStart"/>
            <w:r w:rsidRPr="004F7F03">
              <w:rPr>
                <w:rFonts w:ascii="Calibri" w:eastAsia="Calibri" w:hAnsi="Calibri" w:cs="Times New Roman"/>
              </w:rPr>
              <w:t>Gołańczy</w:t>
            </w:r>
            <w:proofErr w:type="spellEnd"/>
            <w:r w:rsidRPr="004F7F03">
              <w:rPr>
                <w:rFonts w:ascii="Calibri" w:eastAsia="Calibri" w:hAnsi="Calibri" w:cs="Times New Roman"/>
              </w:rPr>
              <w:t>, zakup drzewek i krzewów do obsadzenia na terenach zieleni w mieście, cięcia pielęgnacyjne i estetyczne istniejącej zieleni, zakup akcesoriów do pielęgnacji terenów zieleni</w:t>
            </w:r>
          </w:p>
          <w:p w:rsidR="004F7F03" w:rsidRPr="004F7F03" w:rsidRDefault="004F7F03" w:rsidP="004F7F03">
            <w:pPr>
              <w:spacing w:after="0" w:line="240" w:lineRule="auto"/>
              <w:ind w:left="113" w:hanging="113"/>
              <w:jc w:val="both"/>
              <w:rPr>
                <w:rFonts w:ascii="Calibri" w:eastAsia="Calibri" w:hAnsi="Calibri" w:cs="Times New Roman"/>
              </w:rPr>
            </w:pPr>
            <w:r w:rsidRPr="004F7F03">
              <w:rPr>
                <w:rFonts w:ascii="Calibri" w:eastAsia="Calibri" w:hAnsi="Calibri" w:cs="Times New Roman"/>
              </w:rPr>
              <w:t>- usuwanie na bieżąco opadłych liści, w celu ograniczenia rozmnażania się szkodnika niszczącego kasztanowce</w:t>
            </w:r>
          </w:p>
        </w:tc>
      </w:tr>
      <w:tr w:rsidR="004F7F03" w:rsidRPr="004F7F03" w:rsidTr="00455285">
        <w:tc>
          <w:tcPr>
            <w:tcW w:w="4786"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uppressAutoHyphens/>
              <w:spacing w:after="0" w:line="240" w:lineRule="auto"/>
              <w:ind w:left="57" w:right="57"/>
              <w:jc w:val="center"/>
              <w:rPr>
                <w:rFonts w:ascii="Calibri" w:eastAsia="Calibri" w:hAnsi="Calibri" w:cs="Times New Roman"/>
              </w:rPr>
            </w:pPr>
            <w:r w:rsidRPr="004F7F03">
              <w:rPr>
                <w:rFonts w:ascii="Calibri" w:eastAsia="Calibri" w:hAnsi="Calibri" w:cs="Times New Roman"/>
              </w:rPr>
              <w:t>Zachowanie i ochrona istniejących kompleksów leśnych, w tym zabezpieczenie drzewek palikami, grodzenie upraw siatką leśną, zabezpieczenie upraw przy użyciu repelentów</w:t>
            </w:r>
          </w:p>
        </w:tc>
        <w:tc>
          <w:tcPr>
            <w:tcW w:w="4502"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ind w:left="57" w:right="57"/>
              <w:rPr>
                <w:rFonts w:ascii="Calibri" w:eastAsia="Calibri" w:hAnsi="Calibri" w:cs="Times New Roman"/>
              </w:rPr>
            </w:pPr>
            <w:r w:rsidRPr="004F7F03">
              <w:rPr>
                <w:rFonts w:ascii="Calibri" w:eastAsia="Calibri" w:hAnsi="Calibri" w:cs="Times New Roman"/>
              </w:rPr>
              <w:t>Działanie w gestii nadleśnictw Podanin i Durowo.</w:t>
            </w:r>
          </w:p>
        </w:tc>
      </w:tr>
    </w:tbl>
    <w:p w:rsidR="004F7F03" w:rsidRPr="004F7F03" w:rsidRDefault="004F7F03" w:rsidP="004F7F03">
      <w:pPr>
        <w:spacing w:after="0" w:line="240" w:lineRule="auto"/>
        <w:rPr>
          <w:rFonts w:ascii="Calibri" w:eastAsia="Calibri" w:hAnsi="Calibri" w:cs="Times New Roman"/>
        </w:rPr>
      </w:pPr>
    </w:p>
    <w:p w:rsidR="004F7F03" w:rsidRPr="004F7F03" w:rsidRDefault="004F7F03" w:rsidP="004F7F03">
      <w:pPr>
        <w:spacing w:after="0" w:line="240" w:lineRule="auto"/>
        <w:ind w:left="227" w:hanging="227"/>
        <w:jc w:val="both"/>
        <w:rPr>
          <w:rFonts w:ascii="Calibri" w:eastAsia="Calibri" w:hAnsi="Calibri" w:cs="Times New Roman"/>
        </w:rPr>
      </w:pPr>
      <w:bookmarkStart w:id="5" w:name="_Toc184008300"/>
      <w:r w:rsidRPr="004F7F03">
        <w:rPr>
          <w:rFonts w:ascii="Calibri" w:eastAsia="Calibri" w:hAnsi="Calibri" w:cs="Times New Roman"/>
        </w:rPr>
        <w:t>10. W obszarze zagrożeń poważnymi awariami podjęto do realizacji następujące działania w obrębie zadań:</w:t>
      </w:r>
      <w:bookmarkEnd w:id="5"/>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73"/>
        <w:gridCol w:w="4394"/>
      </w:tblGrid>
      <w:tr w:rsidR="004F7F03" w:rsidRPr="004F7F03" w:rsidTr="00455285">
        <w:trPr>
          <w:tblHeader/>
        </w:trPr>
        <w:tc>
          <w:tcPr>
            <w:tcW w:w="4673"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tabs>
                <w:tab w:val="left" w:pos="708"/>
                <w:tab w:val="center" w:pos="4536"/>
                <w:tab w:val="right" w:pos="9072"/>
              </w:tabs>
              <w:spacing w:after="0" w:line="240" w:lineRule="auto"/>
              <w:ind w:right="-129"/>
              <w:jc w:val="center"/>
              <w:rPr>
                <w:rFonts w:ascii="Calibri" w:eastAsia="Calibri" w:hAnsi="Calibri" w:cs="Times New Roman"/>
              </w:rPr>
            </w:pPr>
            <w:r w:rsidRPr="004F7F03">
              <w:rPr>
                <w:rFonts w:ascii="Calibri" w:eastAsia="Calibri" w:hAnsi="Calibri" w:cs="Times New Roman"/>
              </w:rPr>
              <w:t>Nazwa zadania</w:t>
            </w:r>
          </w:p>
        </w:tc>
        <w:tc>
          <w:tcPr>
            <w:tcW w:w="4394" w:type="dxa"/>
            <w:tcBorders>
              <w:top w:val="single" w:sz="4" w:space="0" w:color="auto"/>
              <w:left w:val="single" w:sz="4" w:space="0" w:color="auto"/>
              <w:bottom w:val="single" w:sz="4" w:space="0" w:color="auto"/>
              <w:right w:val="single" w:sz="4" w:space="0" w:color="auto"/>
            </w:tcBorders>
          </w:tcPr>
          <w:p w:rsidR="004F7F03" w:rsidRPr="004F7F03" w:rsidRDefault="004F7F03" w:rsidP="004F7F03">
            <w:pPr>
              <w:spacing w:after="0" w:line="240" w:lineRule="auto"/>
              <w:ind w:left="-80" w:right="70"/>
              <w:jc w:val="center"/>
              <w:rPr>
                <w:rFonts w:ascii="Calibri" w:eastAsia="Calibri" w:hAnsi="Calibri" w:cs="Times New Roman"/>
              </w:rPr>
            </w:pPr>
            <w:r w:rsidRPr="004F7F03">
              <w:rPr>
                <w:rFonts w:ascii="Calibri" w:eastAsia="Calibri" w:hAnsi="Calibri" w:cs="Times New Roman"/>
              </w:rPr>
              <w:t>Opis podjętych działań</w:t>
            </w:r>
          </w:p>
        </w:tc>
      </w:tr>
      <w:tr w:rsidR="004F7F03" w:rsidRPr="004F7F03" w:rsidTr="0045528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F03" w:rsidRPr="004F7F03" w:rsidRDefault="004F7F03" w:rsidP="004F7F03">
            <w:pPr>
              <w:spacing w:after="0" w:line="240" w:lineRule="auto"/>
              <w:ind w:left="-80" w:right="70"/>
              <w:jc w:val="center"/>
              <w:rPr>
                <w:rFonts w:ascii="Calibri" w:eastAsia="Calibri" w:hAnsi="Calibri" w:cs="Times New Roman"/>
              </w:rPr>
            </w:pPr>
            <w:r w:rsidRPr="004F7F03">
              <w:rPr>
                <w:rFonts w:ascii="Calibri" w:eastAsia="Calibri" w:hAnsi="Calibri" w:cs="Times New Roman"/>
              </w:rPr>
              <w:t xml:space="preserve">Zapobieganie poważnym awariom przemysłowym oraz eliminacja i minimalizacja skutków </w:t>
            </w:r>
            <w:r w:rsidRPr="004F7F03">
              <w:rPr>
                <w:rFonts w:ascii="Calibri" w:eastAsia="Calibri" w:hAnsi="Calibri" w:cs="Times New Roman"/>
              </w:rPr>
              <w:br/>
              <w:t>w razie ich wystąpienia</w:t>
            </w:r>
          </w:p>
        </w:tc>
      </w:tr>
      <w:tr w:rsidR="004F7F03" w:rsidRPr="004F7F03" w:rsidTr="00455285">
        <w:tc>
          <w:tcPr>
            <w:tcW w:w="4673"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tabs>
                <w:tab w:val="left" w:pos="708"/>
                <w:tab w:val="center" w:pos="4536"/>
                <w:tab w:val="right" w:pos="9072"/>
              </w:tabs>
              <w:spacing w:after="0" w:line="240" w:lineRule="auto"/>
              <w:ind w:right="-129"/>
              <w:jc w:val="center"/>
              <w:rPr>
                <w:rFonts w:ascii="Calibri" w:eastAsia="Calibri" w:hAnsi="Calibri" w:cs="Times New Roman"/>
              </w:rPr>
            </w:pPr>
            <w:r w:rsidRPr="004F7F03">
              <w:rPr>
                <w:rFonts w:ascii="Calibri" w:eastAsia="Calibri" w:hAnsi="Calibri" w:cs="Times New Roman"/>
              </w:rPr>
              <w:t>Kontynuacja akcji informacyjno-</w:t>
            </w:r>
          </w:p>
          <w:p w:rsidR="004F7F03" w:rsidRPr="004F7F03" w:rsidRDefault="004F7F03" w:rsidP="004F7F03">
            <w:pPr>
              <w:tabs>
                <w:tab w:val="left" w:pos="708"/>
                <w:tab w:val="center" w:pos="4536"/>
                <w:tab w:val="right" w:pos="9072"/>
              </w:tabs>
              <w:spacing w:after="0" w:line="240" w:lineRule="auto"/>
              <w:ind w:right="-129"/>
              <w:jc w:val="center"/>
              <w:rPr>
                <w:rFonts w:ascii="Calibri" w:eastAsia="Calibri" w:hAnsi="Calibri" w:cs="Times New Roman"/>
              </w:rPr>
            </w:pPr>
            <w:r w:rsidRPr="004F7F03">
              <w:rPr>
                <w:rFonts w:ascii="Calibri" w:eastAsia="Calibri" w:hAnsi="Calibri" w:cs="Times New Roman"/>
              </w:rPr>
              <w:t xml:space="preserve">edukacyjnych dla ogółu społeczeństwa dotyczących zasad postępowania w razie wystąpienia poważnej awarii, w celu ukształtowania właściwych </w:t>
            </w:r>
            <w:r w:rsidRPr="004F7F03">
              <w:rPr>
                <w:rFonts w:ascii="Calibri" w:eastAsia="Calibri" w:hAnsi="Calibri" w:cs="Times New Roman"/>
              </w:rPr>
              <w:br/>
              <w:t>postaw i zachowań</w:t>
            </w:r>
          </w:p>
        </w:tc>
        <w:tc>
          <w:tcPr>
            <w:tcW w:w="4394"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jc w:val="both"/>
              <w:rPr>
                <w:rFonts w:ascii="Calibri" w:eastAsia="Calibri" w:hAnsi="Calibri" w:cs="Times New Roman"/>
              </w:rPr>
            </w:pPr>
            <w:r w:rsidRPr="004F7F03">
              <w:rPr>
                <w:rFonts w:ascii="Calibri" w:eastAsia="Calibri" w:hAnsi="Calibri" w:cs="Times New Roman"/>
              </w:rPr>
              <w:t xml:space="preserve">System powiadamiania </w:t>
            </w:r>
            <w:proofErr w:type="spellStart"/>
            <w:r w:rsidRPr="004F7F03">
              <w:rPr>
                <w:rFonts w:ascii="Calibri" w:eastAsia="Calibri" w:hAnsi="Calibri" w:cs="Times New Roman"/>
              </w:rPr>
              <w:t>sms</w:t>
            </w:r>
            <w:proofErr w:type="spellEnd"/>
            <w:r w:rsidRPr="004F7F03">
              <w:rPr>
                <w:rFonts w:ascii="Calibri" w:eastAsia="Calibri" w:hAnsi="Calibri" w:cs="Times New Roman"/>
              </w:rPr>
              <w:t>.</w:t>
            </w:r>
          </w:p>
        </w:tc>
      </w:tr>
      <w:tr w:rsidR="004F7F03" w:rsidRPr="004F7F03" w:rsidTr="00455285">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7F03" w:rsidRPr="004F7F03" w:rsidRDefault="004F7F03" w:rsidP="004F7F03">
            <w:pPr>
              <w:spacing w:after="0" w:line="240" w:lineRule="auto"/>
              <w:ind w:left="-80" w:right="70"/>
              <w:jc w:val="center"/>
              <w:rPr>
                <w:rFonts w:ascii="Calibri" w:eastAsia="Calibri" w:hAnsi="Calibri" w:cs="Times New Roman"/>
              </w:rPr>
            </w:pPr>
            <w:r w:rsidRPr="004F7F03">
              <w:rPr>
                <w:rFonts w:ascii="Calibri" w:eastAsia="Calibri" w:hAnsi="Calibri" w:cs="Times New Roman"/>
              </w:rPr>
              <w:t>Przeciwdziałanie awariom instalacji przemysłowych</w:t>
            </w:r>
          </w:p>
        </w:tc>
      </w:tr>
      <w:tr w:rsidR="004F7F03" w:rsidRPr="004F7F03" w:rsidTr="00455285">
        <w:tc>
          <w:tcPr>
            <w:tcW w:w="4673"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tabs>
                <w:tab w:val="left" w:pos="360"/>
              </w:tabs>
              <w:spacing w:after="0" w:line="240" w:lineRule="auto"/>
              <w:ind w:right="-129"/>
              <w:jc w:val="center"/>
              <w:rPr>
                <w:rFonts w:ascii="Calibri" w:eastAsia="Calibri" w:hAnsi="Calibri" w:cs="Times New Roman"/>
              </w:rPr>
            </w:pPr>
            <w:r w:rsidRPr="004F7F03">
              <w:rPr>
                <w:rFonts w:ascii="Calibri" w:eastAsia="Calibri" w:hAnsi="Calibri" w:cs="Times New Roman"/>
              </w:rPr>
              <w:t xml:space="preserve">Doposażenie wyspecjalizowanych jednostek w sprzęt do wykrywania i dokładnej lokalizacji miejsca awarii, likwidacji i analizy skutków zdarzenia, w tym zakup lekkiego samochodu ratowniczo-gaśniczego dla OSP Krzyżanki </w:t>
            </w:r>
          </w:p>
        </w:tc>
        <w:tc>
          <w:tcPr>
            <w:tcW w:w="4394" w:type="dxa"/>
            <w:tcBorders>
              <w:top w:val="single" w:sz="4" w:space="0" w:color="auto"/>
              <w:left w:val="single" w:sz="4" w:space="0" w:color="auto"/>
              <w:bottom w:val="single" w:sz="4" w:space="0" w:color="auto"/>
              <w:right w:val="single" w:sz="4" w:space="0" w:color="auto"/>
            </w:tcBorders>
            <w:vAlign w:val="center"/>
          </w:tcPr>
          <w:p w:rsidR="004F7F03" w:rsidRPr="004F7F03" w:rsidRDefault="004F7F03" w:rsidP="004F7F03">
            <w:pPr>
              <w:spacing w:after="0" w:line="240" w:lineRule="auto"/>
              <w:jc w:val="both"/>
              <w:rPr>
                <w:rFonts w:ascii="Calibri" w:eastAsia="Calibri" w:hAnsi="Calibri" w:cs="Times New Roman"/>
              </w:rPr>
            </w:pPr>
            <w:r w:rsidRPr="004F7F03">
              <w:rPr>
                <w:rFonts w:ascii="Calibri" w:eastAsia="Calibri" w:hAnsi="Calibri" w:cs="Times New Roman"/>
              </w:rPr>
              <w:t xml:space="preserve">Systematyczne, coroczne </w:t>
            </w:r>
            <w:proofErr w:type="spellStart"/>
            <w:r w:rsidRPr="004F7F03">
              <w:rPr>
                <w:rFonts w:ascii="Calibri" w:eastAsia="Calibri" w:hAnsi="Calibri" w:cs="Times New Roman"/>
              </w:rPr>
              <w:t>doposażanie</w:t>
            </w:r>
            <w:proofErr w:type="spellEnd"/>
            <w:r w:rsidRPr="004F7F03">
              <w:rPr>
                <w:rFonts w:ascii="Calibri" w:eastAsia="Calibri" w:hAnsi="Calibri" w:cs="Times New Roman"/>
              </w:rPr>
              <w:t xml:space="preserve"> jednostek OSP na terenie gminy. </w:t>
            </w:r>
          </w:p>
        </w:tc>
      </w:tr>
    </w:tbl>
    <w:p w:rsidR="004F7F03" w:rsidRPr="004F7F03" w:rsidRDefault="004F7F03" w:rsidP="004F7F03">
      <w:pPr>
        <w:spacing w:after="0" w:line="240" w:lineRule="auto"/>
        <w:jc w:val="both"/>
        <w:rPr>
          <w:rFonts w:ascii="Calibri" w:eastAsia="Calibri" w:hAnsi="Calibri" w:cs="Times New Roman"/>
        </w:rPr>
      </w:pPr>
    </w:p>
    <w:p w:rsidR="004F7F03" w:rsidRDefault="004F7F03" w:rsidP="005B29BC">
      <w:pPr>
        <w:spacing w:after="0" w:line="240" w:lineRule="auto"/>
        <w:jc w:val="both"/>
      </w:pPr>
    </w:p>
    <w:p w:rsidR="004D6F06" w:rsidRPr="003901BF" w:rsidRDefault="004D6F06" w:rsidP="004D6F06">
      <w:pPr>
        <w:shd w:val="clear" w:color="auto" w:fill="00B0F0"/>
        <w:spacing w:after="0"/>
        <w:rPr>
          <w:b/>
          <w:sz w:val="24"/>
        </w:rPr>
      </w:pPr>
      <w:r>
        <w:rPr>
          <w:b/>
          <w:sz w:val="24"/>
        </w:rPr>
        <w:t>B</w:t>
      </w:r>
      <w:r w:rsidRPr="003901BF">
        <w:rPr>
          <w:b/>
          <w:sz w:val="24"/>
        </w:rPr>
        <w:t xml:space="preserve">. </w:t>
      </w:r>
      <w:r>
        <w:rPr>
          <w:b/>
          <w:sz w:val="24"/>
        </w:rPr>
        <w:t>Plan</w:t>
      </w:r>
      <w:r w:rsidRPr="004D6F06">
        <w:rPr>
          <w:b/>
          <w:sz w:val="24"/>
        </w:rPr>
        <w:t xml:space="preserve"> Gospodarki Niskoemisyjnej</w:t>
      </w:r>
    </w:p>
    <w:p w:rsidR="001514F8" w:rsidRDefault="001514F8" w:rsidP="001514F8">
      <w:pPr>
        <w:spacing w:after="0" w:line="259" w:lineRule="auto"/>
        <w:rPr>
          <w:rFonts w:ascii="Calibri" w:eastAsia="Calibri" w:hAnsi="Calibri" w:cs="Times New Roman"/>
        </w:rPr>
      </w:pPr>
    </w:p>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W dniu 27.10.2016 roku uchwałą nr XXII/236/16 został przyjęty do realizacji „Plan gospodarki niskoemisyjnej dla Miasta i Gminy Gołańcz”, zakłada on realizację czterech celów operacyjnych, tj.:</w:t>
      </w:r>
    </w:p>
    <w:p w:rsidR="001514F8" w:rsidRPr="001514F8" w:rsidRDefault="001514F8" w:rsidP="00BE4373">
      <w:pPr>
        <w:numPr>
          <w:ilvl w:val="0"/>
          <w:numId w:val="25"/>
        </w:numPr>
        <w:spacing w:after="0" w:line="259" w:lineRule="auto"/>
        <w:rPr>
          <w:rFonts w:ascii="Calibri" w:eastAsia="Calibri" w:hAnsi="Calibri" w:cs="Times New Roman"/>
        </w:rPr>
      </w:pPr>
      <w:r w:rsidRPr="001514F8">
        <w:rPr>
          <w:rFonts w:ascii="Calibri" w:eastAsia="Calibri" w:hAnsi="Calibri" w:cs="Times New Roman"/>
        </w:rPr>
        <w:t>zwiększenie efektywności energetycznej obiektów,</w:t>
      </w:r>
    </w:p>
    <w:p w:rsidR="001514F8" w:rsidRPr="001514F8" w:rsidRDefault="001514F8" w:rsidP="00BE4373">
      <w:pPr>
        <w:numPr>
          <w:ilvl w:val="0"/>
          <w:numId w:val="25"/>
        </w:numPr>
        <w:spacing w:after="0" w:line="259" w:lineRule="auto"/>
        <w:rPr>
          <w:rFonts w:ascii="Calibri" w:eastAsia="Calibri" w:hAnsi="Calibri" w:cs="Times New Roman"/>
        </w:rPr>
      </w:pPr>
      <w:r w:rsidRPr="001514F8">
        <w:rPr>
          <w:rFonts w:ascii="Calibri" w:eastAsia="Calibri" w:hAnsi="Calibri" w:cs="Times New Roman"/>
        </w:rPr>
        <w:t>redukcja emisji liniowej,</w:t>
      </w:r>
    </w:p>
    <w:p w:rsidR="001514F8" w:rsidRPr="001514F8" w:rsidRDefault="001514F8" w:rsidP="00BE4373">
      <w:pPr>
        <w:numPr>
          <w:ilvl w:val="0"/>
          <w:numId w:val="25"/>
        </w:numPr>
        <w:spacing w:after="0" w:line="259" w:lineRule="auto"/>
        <w:rPr>
          <w:rFonts w:ascii="Calibri" w:eastAsia="Calibri" w:hAnsi="Calibri" w:cs="Times New Roman"/>
        </w:rPr>
      </w:pPr>
      <w:r w:rsidRPr="001514F8">
        <w:rPr>
          <w:rFonts w:ascii="Calibri" w:eastAsia="Calibri" w:hAnsi="Calibri" w:cs="Times New Roman"/>
        </w:rPr>
        <w:t>zwiększenie udziału energii ze źródeł odnawialnych w bilansie energetycznym,</w:t>
      </w:r>
    </w:p>
    <w:p w:rsidR="001514F8" w:rsidRPr="001514F8" w:rsidRDefault="001514F8" w:rsidP="00BE4373">
      <w:pPr>
        <w:numPr>
          <w:ilvl w:val="0"/>
          <w:numId w:val="25"/>
        </w:numPr>
        <w:spacing w:after="0" w:line="259" w:lineRule="auto"/>
        <w:rPr>
          <w:rFonts w:ascii="Calibri" w:eastAsia="Calibri" w:hAnsi="Calibri" w:cs="Times New Roman"/>
        </w:rPr>
      </w:pPr>
      <w:r w:rsidRPr="001514F8">
        <w:rPr>
          <w:rFonts w:ascii="Calibri" w:eastAsia="Calibri" w:hAnsi="Calibri" w:cs="Times New Roman"/>
        </w:rPr>
        <w:t>podniesienie świadomości społecznej w zakresie wprowadzania gospodarki niskoemisyjnej.</w:t>
      </w:r>
    </w:p>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Głównym celem jest ograniczenie emisji dwutlenku węgla na terenie Miasta i Gminy Gołańcz o minimum 2,3% do roku 2020 w relacji do scenariusza bezinwestycyjnego. Zaznaczyć należy, że tylko część działań zależna jest od władz publicznych, część natomiast to autonomiczne decyzje mieszkańców i podmiotów komercyjnych (deklarowane w ankietach), na które władze samorządowe mają tylko pośredni i ograniczony wpływ. W dużej mierze osiągnięcie celu głównego zależne będzie od sytuacji finansowej tychże podmiotów oraz od uregulowań prawnych i zachęt inwestycyjnych ze strony władzy ustawodawczej.</w:t>
      </w:r>
    </w:p>
    <w:p w:rsidR="001514F8" w:rsidRDefault="001514F8" w:rsidP="001514F8">
      <w:pPr>
        <w:spacing w:after="0" w:line="259" w:lineRule="auto"/>
        <w:rPr>
          <w:rFonts w:ascii="Calibri" w:eastAsia="Calibri" w:hAnsi="Calibri" w:cs="Times New Roman"/>
        </w:rPr>
      </w:pPr>
    </w:p>
    <w:p w:rsidR="00B66DC9" w:rsidRDefault="00B66DC9" w:rsidP="001514F8">
      <w:pPr>
        <w:spacing w:after="0" w:line="259" w:lineRule="auto"/>
        <w:rPr>
          <w:rFonts w:ascii="Calibri" w:eastAsia="Calibri" w:hAnsi="Calibri" w:cs="Times New Roman"/>
        </w:rPr>
      </w:pPr>
    </w:p>
    <w:p w:rsidR="001514F8" w:rsidRPr="001514F8" w:rsidRDefault="001514F8" w:rsidP="001514F8">
      <w:pPr>
        <w:spacing w:after="0" w:line="259" w:lineRule="auto"/>
        <w:rPr>
          <w:rFonts w:ascii="Calibri" w:eastAsia="Calibri" w:hAnsi="Calibri" w:cs="Times New Roman"/>
          <w:b/>
          <w:i/>
        </w:rPr>
      </w:pPr>
      <w:bookmarkStart w:id="6" w:name="_Toc461740127"/>
      <w:r w:rsidRPr="001514F8">
        <w:rPr>
          <w:rFonts w:ascii="Calibri" w:eastAsia="Calibri" w:hAnsi="Calibri" w:cs="Times New Roman"/>
          <w:b/>
          <w:i/>
        </w:rPr>
        <w:t>Projekty zawarte w Planie Gospodarki Niskoemisyjnej</w:t>
      </w:r>
      <w:bookmarkEnd w:id="6"/>
      <w:r w:rsidRPr="001514F8">
        <w:rPr>
          <w:rFonts w:ascii="Calibri" w:eastAsia="Calibri" w:hAnsi="Calibri" w:cs="Times New Roman"/>
          <w:b/>
          <w:i/>
        </w:rPr>
        <w:t xml:space="preserve"> wraz z zaplanowanymi wskaźnikami</w:t>
      </w:r>
    </w:p>
    <w:p w:rsidR="001514F8" w:rsidRPr="001514F8" w:rsidRDefault="001514F8" w:rsidP="001514F8">
      <w:pPr>
        <w:spacing w:after="0" w:line="259" w:lineRule="auto"/>
        <w:rPr>
          <w:rFonts w:ascii="Calibri" w:eastAsia="Calibri" w:hAnsi="Calibri" w:cs="Times New Roman"/>
          <w:b/>
          <w:i/>
        </w:rPr>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5891"/>
        <w:gridCol w:w="1636"/>
      </w:tblGrid>
      <w:tr w:rsidR="001514F8" w:rsidRPr="001514F8" w:rsidTr="001514F8">
        <w:trPr>
          <w:trHeight w:val="595"/>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b/>
                <w:bCs/>
              </w:rPr>
            </w:pPr>
            <w:r w:rsidRPr="001514F8">
              <w:rPr>
                <w:rFonts w:ascii="Calibri" w:eastAsia="Calibri" w:hAnsi="Calibri" w:cs="Times New Roman"/>
                <w:b/>
                <w:bCs/>
              </w:rPr>
              <w:t>Nr projektu</w:t>
            </w:r>
          </w:p>
        </w:tc>
        <w:tc>
          <w:tcPr>
            <w:tcW w:w="5891"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b/>
                <w:bCs/>
              </w:rPr>
            </w:pPr>
            <w:r w:rsidRPr="001514F8">
              <w:rPr>
                <w:rFonts w:ascii="Calibri" w:eastAsia="Calibri" w:hAnsi="Calibri" w:cs="Times New Roman"/>
                <w:b/>
                <w:bCs/>
              </w:rPr>
              <w:t>Opis działania</w:t>
            </w:r>
          </w:p>
        </w:tc>
        <w:tc>
          <w:tcPr>
            <w:tcW w:w="1636"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b/>
                <w:bCs/>
              </w:rPr>
            </w:pPr>
            <w:r w:rsidRPr="001514F8">
              <w:rPr>
                <w:rFonts w:ascii="Calibri" w:eastAsia="Calibri" w:hAnsi="Calibri" w:cs="Times New Roman"/>
                <w:b/>
                <w:bCs/>
              </w:rPr>
              <w:t>Zmniejszenie emisji CO</w:t>
            </w:r>
            <w:r w:rsidRPr="001514F8">
              <w:rPr>
                <w:rFonts w:ascii="Calibri" w:eastAsia="Calibri" w:hAnsi="Calibri" w:cs="Times New Roman"/>
                <w:b/>
                <w:bCs/>
                <w:vertAlign w:val="subscript"/>
              </w:rPr>
              <w:t>2</w:t>
            </w:r>
            <w:r w:rsidRPr="001514F8">
              <w:rPr>
                <w:rFonts w:ascii="Calibri" w:eastAsia="Calibri" w:hAnsi="Calibri" w:cs="Times New Roman"/>
                <w:b/>
                <w:bCs/>
              </w:rPr>
              <w:t xml:space="preserve"> (Mg CO</w:t>
            </w:r>
            <w:r w:rsidRPr="001514F8">
              <w:rPr>
                <w:rFonts w:ascii="Calibri" w:eastAsia="Calibri" w:hAnsi="Calibri" w:cs="Times New Roman"/>
                <w:b/>
                <w:bCs/>
                <w:vertAlign w:val="subscript"/>
              </w:rPr>
              <w:t>2</w:t>
            </w:r>
            <w:r w:rsidRPr="001514F8">
              <w:rPr>
                <w:rFonts w:ascii="Calibri" w:eastAsia="Calibri" w:hAnsi="Calibri" w:cs="Times New Roman"/>
                <w:b/>
                <w:bCs/>
              </w:rPr>
              <w:t>/rok)</w:t>
            </w:r>
          </w:p>
        </w:tc>
      </w:tr>
      <w:tr w:rsidR="001514F8" w:rsidRPr="001514F8" w:rsidTr="001514F8">
        <w:trPr>
          <w:trHeight w:val="581"/>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1</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Rewitalizacja dworców i terenów przydworcowych wzdłuż linii kolejowej nr 356 - Miasto i Gmina Gołańcz</w:t>
            </w:r>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167,46</w:t>
            </w:r>
          </w:p>
        </w:tc>
      </w:tr>
      <w:tr w:rsidR="001514F8" w:rsidRPr="001514F8" w:rsidTr="001514F8">
        <w:trPr>
          <w:trHeight w:val="395"/>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2</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 xml:space="preserve">Rozbudowa budynku socjalnego na stadionie w </w:t>
            </w:r>
            <w:proofErr w:type="spellStart"/>
            <w:r w:rsidRPr="001514F8">
              <w:rPr>
                <w:rFonts w:ascii="Calibri" w:eastAsia="Calibri" w:hAnsi="Calibri" w:cs="Times New Roman"/>
              </w:rPr>
              <w:t>Gołańczy</w:t>
            </w:r>
            <w:proofErr w:type="spellEnd"/>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44,66</w:t>
            </w:r>
          </w:p>
        </w:tc>
      </w:tr>
      <w:tr w:rsidR="001514F8" w:rsidRPr="001514F8" w:rsidTr="001514F8">
        <w:trPr>
          <w:trHeight w:val="318"/>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3</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Modernizacja świetlic wiejskich</w:t>
            </w:r>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55,82</w:t>
            </w:r>
          </w:p>
        </w:tc>
      </w:tr>
      <w:tr w:rsidR="001514F8" w:rsidRPr="001514F8" w:rsidTr="001514F8">
        <w:trPr>
          <w:trHeight w:val="395"/>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4</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Montaż ogniw fotowoltaicznych na dachach budynków obiektów użyteczności publicznej</w:t>
            </w:r>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43,13</w:t>
            </w:r>
          </w:p>
        </w:tc>
      </w:tr>
      <w:tr w:rsidR="001514F8" w:rsidRPr="001514F8" w:rsidTr="001514F8">
        <w:trPr>
          <w:trHeight w:val="330"/>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5</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Budowa ścieżki rowerowej Gołańcz-Margonin (po dawnej linii kolejowej)</w:t>
            </w:r>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184,99</w:t>
            </w:r>
          </w:p>
        </w:tc>
      </w:tr>
      <w:tr w:rsidR="001514F8" w:rsidRPr="001514F8" w:rsidTr="001514F8">
        <w:trPr>
          <w:trHeight w:val="581"/>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6</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Włączenie kryteriów efektywności energetycznej i ograniczenia emisji szkodliwych substancji do zamówień publicznych</w:t>
            </w:r>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13,75</w:t>
            </w:r>
          </w:p>
        </w:tc>
      </w:tr>
      <w:tr w:rsidR="001514F8" w:rsidRPr="001514F8" w:rsidTr="001514F8">
        <w:trPr>
          <w:trHeight w:val="290"/>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7</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Działania edukacyjne związane z wykorzystywaniem energii w budynkach użyteczności publicznej</w:t>
            </w:r>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6,88</w:t>
            </w:r>
          </w:p>
        </w:tc>
      </w:tr>
      <w:tr w:rsidR="001514F8" w:rsidRPr="001514F8" w:rsidTr="001514F8">
        <w:trPr>
          <w:trHeight w:val="290"/>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8</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Planowanie przestrzenne zorientowane na gospodarkę emisyjną</w:t>
            </w:r>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w:t>
            </w:r>
          </w:p>
        </w:tc>
      </w:tr>
      <w:tr w:rsidR="001514F8" w:rsidRPr="001514F8" w:rsidTr="001514F8">
        <w:trPr>
          <w:trHeight w:val="290"/>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9</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Promocja Planu Gospodarki Niskoemisyjnej</w:t>
            </w:r>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w:t>
            </w:r>
          </w:p>
        </w:tc>
      </w:tr>
      <w:tr w:rsidR="001514F8" w:rsidRPr="001514F8" w:rsidTr="001514F8">
        <w:trPr>
          <w:trHeight w:val="430"/>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11</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Modernizacja komercyjnych obiektów w technologiach energooszczędnych</w:t>
            </w:r>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293,54</w:t>
            </w:r>
          </w:p>
        </w:tc>
      </w:tr>
      <w:tr w:rsidR="001514F8" w:rsidRPr="001514F8" w:rsidTr="001514F8">
        <w:trPr>
          <w:trHeight w:val="290"/>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12</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Programy edukacyjne dla przedsiębiorców w zakresie stosowania technologii energooszczędnych</w:t>
            </w:r>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28,57</w:t>
            </w:r>
          </w:p>
        </w:tc>
      </w:tr>
      <w:tr w:rsidR="001514F8" w:rsidRPr="001514F8" w:rsidTr="001514F8">
        <w:trPr>
          <w:trHeight w:val="581"/>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13</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Montaż ogniw fotowoltaicznych na dachach budynków obiektów komercyjnych</w:t>
            </w:r>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125,09</w:t>
            </w:r>
          </w:p>
        </w:tc>
      </w:tr>
      <w:tr w:rsidR="001514F8" w:rsidRPr="001514F8" w:rsidTr="001514F8">
        <w:trPr>
          <w:trHeight w:val="581"/>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14</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Podniesienie efektywności energetycznej w budownictwie indywidualnym i wielorodzinnym</w:t>
            </w:r>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701,50</w:t>
            </w:r>
          </w:p>
        </w:tc>
      </w:tr>
      <w:tr w:rsidR="001514F8" w:rsidRPr="001514F8" w:rsidTr="001514F8">
        <w:trPr>
          <w:trHeight w:val="581"/>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15</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Montaż ogniw fotowoltaicznych na dachach budynków gospodarstw domowych</w:t>
            </w:r>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152,92</w:t>
            </w:r>
          </w:p>
        </w:tc>
      </w:tr>
      <w:tr w:rsidR="001514F8" w:rsidRPr="001514F8" w:rsidTr="001514F8">
        <w:trPr>
          <w:trHeight w:val="290"/>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16</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 xml:space="preserve">Działania edukacyjne związane z wykorzystywaniem energii </w:t>
            </w:r>
            <w:r w:rsidRPr="001514F8">
              <w:rPr>
                <w:rFonts w:ascii="Calibri" w:eastAsia="Calibri" w:hAnsi="Calibri" w:cs="Times New Roman"/>
              </w:rPr>
              <w:br/>
              <w:t>w budynkach gospodarstw indywidualnych</w:t>
            </w:r>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37,89</w:t>
            </w:r>
          </w:p>
        </w:tc>
      </w:tr>
      <w:tr w:rsidR="001514F8" w:rsidRPr="001514F8" w:rsidTr="001514F8">
        <w:trPr>
          <w:trHeight w:val="290"/>
          <w:jc w:val="center"/>
        </w:trPr>
        <w:tc>
          <w:tcPr>
            <w:tcW w:w="1134" w:type="dxa"/>
            <w:shd w:val="clear" w:color="auto" w:fill="auto"/>
            <w:vAlign w:val="center"/>
          </w:tcPr>
          <w:p w:rsidR="001514F8" w:rsidRPr="001514F8" w:rsidRDefault="001514F8" w:rsidP="001514F8">
            <w:pPr>
              <w:spacing w:after="0" w:line="259" w:lineRule="auto"/>
              <w:jc w:val="center"/>
              <w:rPr>
                <w:rFonts w:ascii="Calibri" w:eastAsia="Calibri" w:hAnsi="Calibri" w:cs="Times New Roman"/>
              </w:rPr>
            </w:pPr>
            <w:r w:rsidRPr="001514F8">
              <w:rPr>
                <w:rFonts w:ascii="Calibri" w:eastAsia="Calibri" w:hAnsi="Calibri" w:cs="Times New Roman"/>
              </w:rPr>
              <w:t>17</w:t>
            </w:r>
          </w:p>
        </w:tc>
        <w:tc>
          <w:tcPr>
            <w:tcW w:w="5891" w:type="dxa"/>
            <w:shd w:val="clear" w:color="auto" w:fill="auto"/>
            <w:vAlign w:val="center"/>
          </w:tcPr>
          <w:p w:rsidR="001514F8" w:rsidRPr="001514F8" w:rsidRDefault="001514F8" w:rsidP="001514F8">
            <w:pPr>
              <w:spacing w:after="0" w:line="259" w:lineRule="auto"/>
              <w:rPr>
                <w:rFonts w:ascii="Calibri" w:eastAsia="Calibri" w:hAnsi="Calibri" w:cs="Times New Roman"/>
              </w:rPr>
            </w:pPr>
            <w:r w:rsidRPr="001514F8">
              <w:rPr>
                <w:rFonts w:ascii="Calibri" w:eastAsia="Calibri" w:hAnsi="Calibri" w:cs="Times New Roman"/>
              </w:rPr>
              <w:t xml:space="preserve">Programy edukacyjne w zakresie ekologicznego transportu (preferowanie transportu publicznego, </w:t>
            </w:r>
            <w:proofErr w:type="spellStart"/>
            <w:r w:rsidRPr="001514F8">
              <w:rPr>
                <w:rFonts w:ascii="Calibri" w:eastAsia="Calibri" w:hAnsi="Calibri" w:cs="Times New Roman"/>
              </w:rPr>
              <w:t>ecodriving</w:t>
            </w:r>
            <w:proofErr w:type="spellEnd"/>
            <w:r w:rsidRPr="001514F8">
              <w:rPr>
                <w:rFonts w:ascii="Calibri" w:eastAsia="Calibri" w:hAnsi="Calibri" w:cs="Times New Roman"/>
              </w:rPr>
              <w:t>)</w:t>
            </w:r>
          </w:p>
        </w:tc>
        <w:tc>
          <w:tcPr>
            <w:tcW w:w="1636" w:type="dxa"/>
            <w:shd w:val="clear" w:color="auto" w:fill="auto"/>
            <w:vAlign w:val="center"/>
          </w:tcPr>
          <w:p w:rsidR="001514F8" w:rsidRPr="001514F8" w:rsidRDefault="001514F8" w:rsidP="001514F8">
            <w:pPr>
              <w:spacing w:after="0" w:line="259" w:lineRule="auto"/>
              <w:jc w:val="right"/>
              <w:rPr>
                <w:rFonts w:ascii="Calibri" w:eastAsia="Calibri" w:hAnsi="Calibri" w:cs="Times New Roman"/>
              </w:rPr>
            </w:pPr>
            <w:r w:rsidRPr="001514F8">
              <w:rPr>
                <w:rFonts w:ascii="Calibri" w:eastAsia="Calibri" w:hAnsi="Calibri" w:cs="Times New Roman"/>
              </w:rPr>
              <w:t>50,00</w:t>
            </w:r>
          </w:p>
        </w:tc>
      </w:tr>
    </w:tbl>
    <w:p w:rsidR="001514F8" w:rsidRPr="001514F8" w:rsidRDefault="001514F8" w:rsidP="001514F8">
      <w:pPr>
        <w:spacing w:after="0" w:line="259" w:lineRule="auto"/>
        <w:rPr>
          <w:rFonts w:ascii="Calibri" w:eastAsia="Calibri" w:hAnsi="Calibri" w:cs="Times New Roman"/>
          <w:b/>
        </w:rPr>
      </w:pPr>
    </w:p>
    <w:p w:rsidR="001514F8" w:rsidRPr="001514F8" w:rsidRDefault="001514F8" w:rsidP="001514F8">
      <w:pPr>
        <w:spacing w:after="0" w:line="259" w:lineRule="auto"/>
        <w:jc w:val="both"/>
        <w:rPr>
          <w:rFonts w:ascii="Calibri" w:eastAsia="Calibri" w:hAnsi="Calibri" w:cs="Times New Roman"/>
        </w:rPr>
      </w:pPr>
      <w:r w:rsidRPr="001514F8">
        <w:rPr>
          <w:rFonts w:ascii="Calibri" w:eastAsia="Calibri" w:hAnsi="Calibri" w:cs="Times New Roman"/>
        </w:rPr>
        <w:t>Z zakresu sektora komunalnego i obiektów użyteczności publicznej podlegających Miastu i Gminie Gołańcz w roku 2019 wykonano działania w następujących projektach:</w:t>
      </w:r>
    </w:p>
    <w:p w:rsidR="001514F8" w:rsidRPr="001514F8" w:rsidRDefault="001514F8" w:rsidP="00BE4373">
      <w:pPr>
        <w:numPr>
          <w:ilvl w:val="0"/>
          <w:numId w:val="26"/>
        </w:numPr>
        <w:spacing w:after="0" w:line="259" w:lineRule="auto"/>
        <w:jc w:val="both"/>
        <w:rPr>
          <w:rFonts w:ascii="Calibri" w:eastAsia="Calibri" w:hAnsi="Calibri" w:cs="Times New Roman"/>
        </w:rPr>
      </w:pPr>
      <w:r w:rsidRPr="001514F8">
        <w:rPr>
          <w:rFonts w:ascii="Calibri" w:eastAsia="Calibri" w:hAnsi="Calibri" w:cs="Times New Roman"/>
        </w:rPr>
        <w:t>Rewitalizacja dworców i terenów przydworcowych wzdłuż linii kolejowej nr 356 na odcinku - Miasto i Gmina Gołańcz</w:t>
      </w:r>
      <w:r w:rsidRPr="001514F8">
        <w:rPr>
          <w:rFonts w:ascii="Calibri" w:eastAsia="Calibri" w:hAnsi="Calibri" w:cs="Times New Roman"/>
        </w:rPr>
        <w:tab/>
      </w:r>
    </w:p>
    <w:p w:rsidR="001514F8" w:rsidRPr="001514F8" w:rsidRDefault="001514F8" w:rsidP="001514F8">
      <w:pPr>
        <w:spacing w:after="0" w:line="259" w:lineRule="auto"/>
        <w:ind w:left="720"/>
        <w:jc w:val="both"/>
        <w:rPr>
          <w:rFonts w:ascii="Calibri" w:eastAsia="Calibri" w:hAnsi="Calibri" w:cs="Times New Roman"/>
        </w:rPr>
      </w:pPr>
      <w:r w:rsidRPr="001514F8">
        <w:rPr>
          <w:rFonts w:ascii="Calibri" w:eastAsia="Calibri" w:hAnsi="Calibri" w:cs="Times New Roman"/>
        </w:rPr>
        <w:t>Wykonano zadanie polegające na wymianie pokrycia dachowego, zniszczonych elementów więźby dachowej, rynien, rur spustowych, częściowo stolarki okiennej oraz instalacji odgromowej w budynku dworca w Laskownicy Małej (świetlica wiejska). Wartość zadania to 139.799,99 zł.</w:t>
      </w:r>
    </w:p>
    <w:p w:rsidR="001514F8" w:rsidRPr="001514F8" w:rsidRDefault="001514F8" w:rsidP="00BE4373">
      <w:pPr>
        <w:numPr>
          <w:ilvl w:val="0"/>
          <w:numId w:val="26"/>
        </w:numPr>
        <w:spacing w:after="0" w:line="259" w:lineRule="auto"/>
        <w:jc w:val="both"/>
        <w:rPr>
          <w:rFonts w:ascii="Calibri" w:eastAsia="Calibri" w:hAnsi="Calibri" w:cs="Times New Roman"/>
        </w:rPr>
      </w:pPr>
      <w:r w:rsidRPr="001514F8">
        <w:rPr>
          <w:rFonts w:ascii="Calibri" w:eastAsia="Calibri" w:hAnsi="Calibri" w:cs="Times New Roman"/>
        </w:rPr>
        <w:t xml:space="preserve">budowa ścieżki rowerowej Gołańcz-Margonin (po dawnej linii kolejowej) </w:t>
      </w:r>
    </w:p>
    <w:p w:rsidR="001514F8" w:rsidRPr="001514F8" w:rsidRDefault="001514F8" w:rsidP="001514F8">
      <w:pPr>
        <w:spacing w:after="0" w:line="259" w:lineRule="auto"/>
        <w:ind w:left="720"/>
        <w:jc w:val="both"/>
        <w:rPr>
          <w:rFonts w:ascii="Calibri" w:eastAsia="Calibri" w:hAnsi="Calibri" w:cs="Times New Roman"/>
        </w:rPr>
      </w:pPr>
      <w:r w:rsidRPr="001514F8">
        <w:rPr>
          <w:rFonts w:ascii="Calibri" w:eastAsia="Calibri" w:hAnsi="Calibri" w:cs="Times New Roman"/>
        </w:rPr>
        <w:t xml:space="preserve">Wykonano drugi etap inwestycji pn. „Budowa ścieżki rowerowej </w:t>
      </w:r>
      <w:proofErr w:type="spellStart"/>
      <w:r w:rsidRPr="001514F8">
        <w:rPr>
          <w:rFonts w:ascii="Calibri" w:eastAsia="Calibri" w:hAnsi="Calibri" w:cs="Times New Roman"/>
        </w:rPr>
        <w:t>Gołańcz–Margonin</w:t>
      </w:r>
      <w:proofErr w:type="spellEnd"/>
      <w:r w:rsidRPr="001514F8">
        <w:rPr>
          <w:rFonts w:ascii="Calibri" w:eastAsia="Calibri" w:hAnsi="Calibri" w:cs="Times New Roman"/>
        </w:rPr>
        <w:t>”                                o długości 1100 mb, usytuowanej na dawnej trasie kolejowej Gołańcz-Margonin. Koszt inwestycji: 457.716,73 zł.</w:t>
      </w:r>
    </w:p>
    <w:p w:rsidR="002B744C" w:rsidRPr="001B4425" w:rsidRDefault="002B744C" w:rsidP="007E79BB">
      <w:pPr>
        <w:spacing w:after="0" w:line="240" w:lineRule="auto"/>
        <w:ind w:left="851" w:hanging="143"/>
        <w:jc w:val="both"/>
      </w:pPr>
    </w:p>
    <w:p w:rsidR="002B744C" w:rsidRPr="003901BF" w:rsidRDefault="00057A80" w:rsidP="002B744C">
      <w:pPr>
        <w:shd w:val="clear" w:color="auto" w:fill="00B0F0"/>
        <w:spacing w:after="0"/>
        <w:rPr>
          <w:b/>
          <w:sz w:val="24"/>
        </w:rPr>
      </w:pPr>
      <w:r>
        <w:rPr>
          <w:b/>
          <w:sz w:val="24"/>
        </w:rPr>
        <w:t>C</w:t>
      </w:r>
      <w:r w:rsidR="002B744C" w:rsidRPr="003901BF">
        <w:rPr>
          <w:b/>
          <w:sz w:val="24"/>
        </w:rPr>
        <w:t xml:space="preserve">. </w:t>
      </w:r>
      <w:r w:rsidR="002B744C">
        <w:rPr>
          <w:b/>
          <w:sz w:val="24"/>
        </w:rPr>
        <w:t>Gospodarka odpadami</w:t>
      </w:r>
    </w:p>
    <w:p w:rsidR="001514F8" w:rsidRDefault="001514F8" w:rsidP="001514F8">
      <w:pPr>
        <w:spacing w:after="0" w:line="240" w:lineRule="auto"/>
        <w:jc w:val="both"/>
      </w:pPr>
    </w:p>
    <w:p w:rsidR="001514F8" w:rsidRPr="001514F8" w:rsidRDefault="001514F8" w:rsidP="001514F8">
      <w:pPr>
        <w:spacing w:after="0" w:line="240" w:lineRule="auto"/>
        <w:jc w:val="both"/>
        <w:rPr>
          <w:u w:val="single"/>
        </w:rPr>
      </w:pPr>
      <w:r w:rsidRPr="001514F8">
        <w:t>Zgodnie z ustawą o utrzymaniu czystości i porządku w gminach system gospodarowania odpadami w gminie Gołańcz wszedł w życie 1 lipca 2013 roku. Zapisy tej ustawy nałożyły na gminy obowiązek zorganizowania odbierania odpadów komunalnych od właścicieli nieruchomości, na których zamieszkują mieszkańcy. Każdy właściciel nieruchomości zobowiązany jest:</w:t>
      </w:r>
    </w:p>
    <w:p w:rsidR="001514F8" w:rsidRPr="001514F8" w:rsidRDefault="001514F8" w:rsidP="00BE4373">
      <w:pPr>
        <w:numPr>
          <w:ilvl w:val="0"/>
          <w:numId w:val="19"/>
        </w:numPr>
        <w:tabs>
          <w:tab w:val="left" w:pos="993"/>
        </w:tabs>
        <w:spacing w:after="0" w:line="240" w:lineRule="auto"/>
        <w:ind w:left="426" w:hanging="284"/>
        <w:contextualSpacing/>
        <w:jc w:val="both"/>
      </w:pPr>
      <w:r w:rsidRPr="001514F8">
        <w:t>do wypełnienia i złożenia deklaracji o wysokości stawki opłaty za gospodarowanie odpadami komunalnymi,</w:t>
      </w:r>
    </w:p>
    <w:p w:rsidR="001514F8" w:rsidRPr="001514F8" w:rsidRDefault="001514F8" w:rsidP="00BE4373">
      <w:pPr>
        <w:numPr>
          <w:ilvl w:val="0"/>
          <w:numId w:val="19"/>
        </w:numPr>
        <w:tabs>
          <w:tab w:val="left" w:pos="993"/>
        </w:tabs>
        <w:spacing w:after="0" w:line="240" w:lineRule="auto"/>
        <w:ind w:left="426" w:hanging="284"/>
        <w:contextualSpacing/>
        <w:jc w:val="both"/>
      </w:pPr>
      <w:r w:rsidRPr="001514F8">
        <w:t>uiszczania zadeklarowanej opłaty za odbiór i zagospodarowanie odpadów komunalnych na rachunek Miasta i Gminy Gołańcz w terminie do 10. dnia każdego miesiąca, stawki za gospodarowanie odpadami komunalnymi wynosiły w 2019 r. 11 zł za odpady zbierane selektywnie i 17 zł za odpady zmieszane, za miesiąc styczeń; dnia 28 grudnia 2018 r. Rady Miasta i Gminy Gołańcz podjęła uchwałę nr III/11/18 z w sprawie metody ustalenia opłaty za gospodarowanie odpadami komunalnymi oraz stawki opłaty w której określono nowe stawki opłaty tj. 18 zł za odpady zbierane selektywnie i 34 zł za odpady zmieszane. Nowe stawki opłaty obowiązywały od 1 lutego 2019 roku.</w:t>
      </w:r>
    </w:p>
    <w:p w:rsidR="001514F8" w:rsidRPr="001514F8" w:rsidRDefault="001514F8" w:rsidP="001514F8">
      <w:pPr>
        <w:tabs>
          <w:tab w:val="left" w:pos="993"/>
        </w:tabs>
        <w:spacing w:after="0" w:line="240" w:lineRule="auto"/>
        <w:jc w:val="both"/>
      </w:pPr>
      <w:r w:rsidRPr="001514F8">
        <w:t>Obowiązki ciążące na gminie w ramach gospodarki odpadami i ich realizacja:</w:t>
      </w:r>
    </w:p>
    <w:p w:rsidR="001514F8" w:rsidRPr="001514F8" w:rsidRDefault="001514F8" w:rsidP="00BE4373">
      <w:pPr>
        <w:numPr>
          <w:ilvl w:val="0"/>
          <w:numId w:val="19"/>
        </w:numPr>
        <w:tabs>
          <w:tab w:val="left" w:pos="993"/>
        </w:tabs>
        <w:spacing w:after="0" w:line="240" w:lineRule="auto"/>
        <w:ind w:left="426" w:hanging="284"/>
        <w:contextualSpacing/>
        <w:jc w:val="both"/>
      </w:pPr>
      <w:r w:rsidRPr="001514F8">
        <w:t xml:space="preserve">obowiązek ustanowienia selektywnego zbierania odpadów komunalnych obejmującego co najmniej następujące frakcje odpadów: papieru, metalu, tworzywa sztucznego, szkła i opakowań </w:t>
      </w:r>
      <w:proofErr w:type="spellStart"/>
      <w:r w:rsidRPr="001514F8">
        <w:t>wielomateriałowych</w:t>
      </w:r>
      <w:proofErr w:type="spellEnd"/>
      <w:r w:rsidRPr="001514F8">
        <w:t xml:space="preserve"> oraz odpadów komunalnych ulegających biodegradacji, w tym odpadów opakowaniowych ulegających biodegradacji (art. 3 ust. 2 </w:t>
      </w:r>
      <w:proofErr w:type="spellStart"/>
      <w:r w:rsidRPr="001514F8">
        <w:t>pkt</w:t>
      </w:r>
      <w:proofErr w:type="spellEnd"/>
      <w:r w:rsidRPr="001514F8">
        <w:t xml:space="preserve"> 5 ustawy o utrzymaniu czystości i porządku w gminach)</w:t>
      </w:r>
    </w:p>
    <w:p w:rsidR="001514F8" w:rsidRPr="001514F8" w:rsidRDefault="001514F8" w:rsidP="001514F8">
      <w:pPr>
        <w:spacing w:after="0" w:line="240" w:lineRule="auto"/>
        <w:ind w:left="709"/>
        <w:contextualSpacing/>
        <w:jc w:val="both"/>
        <w:rPr>
          <w:sz w:val="12"/>
        </w:rPr>
      </w:pPr>
    </w:p>
    <w:p w:rsidR="001514F8" w:rsidRPr="001514F8" w:rsidRDefault="001514F8" w:rsidP="001514F8">
      <w:pPr>
        <w:spacing w:after="0" w:line="240" w:lineRule="auto"/>
        <w:ind w:left="1440"/>
        <w:contextualSpacing/>
        <w:rPr>
          <w:rFonts w:eastAsia="Times New Roman" w:cs="Times New Roman"/>
          <w:b/>
          <w:i/>
          <w:szCs w:val="24"/>
          <w:lang w:eastAsia="pl-PL"/>
        </w:rPr>
      </w:pPr>
      <w:r w:rsidRPr="001514F8">
        <w:rPr>
          <w:rFonts w:eastAsia="Times New Roman" w:cs="Times New Roman"/>
          <w:b/>
          <w:i/>
          <w:szCs w:val="24"/>
          <w:lang w:eastAsia="pl-PL"/>
        </w:rPr>
        <w:t>Ilość odebranych odpadów komunalnych z terenu gminy w roku 2019</w:t>
      </w:r>
    </w:p>
    <w:tbl>
      <w:tblPr>
        <w:tblW w:w="4139" w:type="pct"/>
        <w:jc w:val="center"/>
        <w:tblBorders>
          <w:top w:val="double" w:sz="4" w:space="0" w:color="auto"/>
          <w:left w:val="single" w:sz="4" w:space="0" w:color="000000"/>
          <w:bottom w:val="double" w:sz="4" w:space="0" w:color="auto"/>
          <w:right w:val="single" w:sz="4" w:space="0" w:color="000000"/>
          <w:insideH w:val="single" w:sz="4" w:space="0" w:color="000000"/>
          <w:insideV w:val="single" w:sz="4" w:space="0" w:color="000000"/>
        </w:tblBorders>
        <w:tblLayout w:type="fixed"/>
        <w:tblCellMar>
          <w:left w:w="70" w:type="dxa"/>
          <w:right w:w="70" w:type="dxa"/>
        </w:tblCellMar>
        <w:tblLook w:val="04A0"/>
      </w:tblPr>
      <w:tblGrid>
        <w:gridCol w:w="1419"/>
        <w:gridCol w:w="3529"/>
        <w:gridCol w:w="2678"/>
      </w:tblGrid>
      <w:tr w:rsidR="001514F8" w:rsidRPr="001514F8" w:rsidTr="00BF133A">
        <w:trPr>
          <w:trHeight w:val="643"/>
          <w:tblHeader/>
          <w:jc w:val="center"/>
        </w:trPr>
        <w:tc>
          <w:tcPr>
            <w:tcW w:w="930" w:type="pct"/>
            <w:tcBorders>
              <w:top w:val="single" w:sz="4" w:space="0" w:color="auto"/>
              <w:bottom w:val="single" w:sz="4" w:space="0" w:color="000000"/>
            </w:tcBorders>
            <w:shd w:val="clear" w:color="auto" w:fill="auto"/>
            <w:noWrap/>
            <w:vAlign w:val="center"/>
          </w:tcPr>
          <w:p w:rsidR="001514F8" w:rsidRPr="001514F8" w:rsidRDefault="001514F8" w:rsidP="001514F8">
            <w:pPr>
              <w:widowControl w:val="0"/>
              <w:autoSpaceDE w:val="0"/>
              <w:spacing w:after="0" w:line="240" w:lineRule="auto"/>
              <w:jc w:val="center"/>
              <w:textAlignment w:val="baseline"/>
              <w:rPr>
                <w:rFonts w:eastAsia="Arial Unicode MS" w:cs="Times New Roman"/>
                <w:kern w:val="1"/>
                <w:sz w:val="18"/>
                <w:szCs w:val="18"/>
              </w:rPr>
            </w:pPr>
            <w:r w:rsidRPr="001514F8">
              <w:rPr>
                <w:rFonts w:eastAsia="Arial Unicode MS" w:cs="Times New Roman"/>
                <w:kern w:val="1"/>
                <w:sz w:val="18"/>
                <w:szCs w:val="18"/>
              </w:rPr>
              <w:t>Kod odpadu</w:t>
            </w:r>
          </w:p>
        </w:tc>
        <w:tc>
          <w:tcPr>
            <w:tcW w:w="2314" w:type="pct"/>
            <w:tcBorders>
              <w:top w:val="single" w:sz="4" w:space="0" w:color="auto"/>
              <w:bottom w:val="single" w:sz="4" w:space="0" w:color="000000"/>
            </w:tcBorders>
            <w:shd w:val="clear" w:color="auto" w:fill="auto"/>
            <w:noWrap/>
            <w:vAlign w:val="center"/>
          </w:tcPr>
          <w:p w:rsidR="001514F8" w:rsidRPr="001514F8" w:rsidRDefault="001514F8" w:rsidP="001514F8">
            <w:pPr>
              <w:widowControl w:val="0"/>
              <w:autoSpaceDE w:val="0"/>
              <w:spacing w:after="0" w:line="240" w:lineRule="auto"/>
              <w:jc w:val="center"/>
              <w:textAlignment w:val="baseline"/>
              <w:rPr>
                <w:rFonts w:eastAsia="Arial Unicode MS" w:cs="Times New Roman"/>
                <w:kern w:val="1"/>
                <w:sz w:val="18"/>
                <w:szCs w:val="18"/>
              </w:rPr>
            </w:pPr>
            <w:r w:rsidRPr="001514F8">
              <w:rPr>
                <w:rFonts w:eastAsia="Arial Unicode MS" w:cs="Times New Roman"/>
                <w:kern w:val="1"/>
                <w:sz w:val="18"/>
                <w:szCs w:val="18"/>
              </w:rPr>
              <w:t>Rodzaj odpadu</w:t>
            </w:r>
          </w:p>
        </w:tc>
        <w:tc>
          <w:tcPr>
            <w:tcW w:w="1756" w:type="pct"/>
            <w:tcBorders>
              <w:top w:val="single" w:sz="4" w:space="0" w:color="auto"/>
              <w:bottom w:val="single" w:sz="4" w:space="0" w:color="000000"/>
            </w:tcBorders>
            <w:vAlign w:val="center"/>
          </w:tcPr>
          <w:p w:rsidR="001514F8" w:rsidRPr="001514F8" w:rsidRDefault="001514F8" w:rsidP="001514F8">
            <w:pPr>
              <w:spacing w:after="0" w:line="240" w:lineRule="auto"/>
              <w:jc w:val="center"/>
              <w:rPr>
                <w:rFonts w:cs="Times New Roman"/>
                <w:color w:val="000000"/>
                <w:sz w:val="18"/>
                <w:szCs w:val="18"/>
              </w:rPr>
            </w:pPr>
            <w:r w:rsidRPr="001514F8">
              <w:rPr>
                <w:rFonts w:cs="Times New Roman"/>
                <w:color w:val="000000"/>
                <w:sz w:val="18"/>
                <w:szCs w:val="18"/>
              </w:rPr>
              <w:t>Ilość odebranych odpadów [Mg – mega gramy] w 2019 r.</w:t>
            </w:r>
          </w:p>
        </w:tc>
      </w:tr>
      <w:tr w:rsidR="001514F8" w:rsidRPr="001514F8" w:rsidTr="00BF133A">
        <w:trPr>
          <w:trHeight w:val="300"/>
          <w:jc w:val="center"/>
        </w:trPr>
        <w:tc>
          <w:tcPr>
            <w:tcW w:w="930" w:type="pct"/>
            <w:tcBorders>
              <w:top w:val="single" w:sz="4" w:space="0" w:color="000000"/>
            </w:tcBorders>
            <w:shd w:val="clear" w:color="auto" w:fill="auto"/>
            <w:noWrap/>
            <w:vAlign w:val="center"/>
            <w:hideMark/>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20 03 01</w:t>
            </w:r>
          </w:p>
        </w:tc>
        <w:tc>
          <w:tcPr>
            <w:tcW w:w="2314" w:type="pct"/>
            <w:tcBorders>
              <w:top w:val="single" w:sz="4" w:space="0" w:color="000000"/>
            </w:tcBorders>
            <w:shd w:val="clear" w:color="auto" w:fill="auto"/>
            <w:noWrap/>
            <w:vAlign w:val="center"/>
            <w:hideMark/>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zmieszane odpady komunalne</w:t>
            </w:r>
          </w:p>
        </w:tc>
        <w:tc>
          <w:tcPr>
            <w:tcW w:w="1756" w:type="pct"/>
            <w:tcBorders>
              <w:top w:val="single" w:sz="4" w:space="0" w:color="000000"/>
            </w:tcBorders>
            <w:vAlign w:val="center"/>
          </w:tcPr>
          <w:p w:rsidR="001514F8" w:rsidRPr="001514F8" w:rsidRDefault="001514F8" w:rsidP="001514F8">
            <w:pPr>
              <w:spacing w:after="0" w:line="240" w:lineRule="auto"/>
              <w:jc w:val="right"/>
              <w:rPr>
                <w:rFonts w:cs="Times New Roman"/>
                <w:color w:val="000000"/>
                <w:sz w:val="18"/>
                <w:szCs w:val="18"/>
              </w:rPr>
            </w:pPr>
            <w:r w:rsidRPr="001514F8">
              <w:rPr>
                <w:rFonts w:cs="Times New Roman"/>
                <w:color w:val="000000"/>
                <w:sz w:val="18"/>
                <w:szCs w:val="18"/>
              </w:rPr>
              <w:t>1 844,660</w:t>
            </w:r>
          </w:p>
        </w:tc>
      </w:tr>
      <w:tr w:rsidR="001514F8" w:rsidRPr="001514F8" w:rsidTr="00BF133A">
        <w:trPr>
          <w:trHeight w:val="300"/>
          <w:jc w:val="center"/>
        </w:trPr>
        <w:tc>
          <w:tcPr>
            <w:tcW w:w="930" w:type="pct"/>
            <w:shd w:val="clear" w:color="auto" w:fill="auto"/>
            <w:noWrap/>
            <w:vAlign w:val="center"/>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 xml:space="preserve">15 01 </w:t>
            </w:r>
            <w:proofErr w:type="spellStart"/>
            <w:r w:rsidRPr="001514F8">
              <w:rPr>
                <w:rFonts w:cs="Times New Roman"/>
                <w:color w:val="000000"/>
                <w:sz w:val="18"/>
                <w:szCs w:val="18"/>
              </w:rPr>
              <w:t>01</w:t>
            </w:r>
            <w:proofErr w:type="spellEnd"/>
          </w:p>
        </w:tc>
        <w:tc>
          <w:tcPr>
            <w:tcW w:w="2314" w:type="pct"/>
            <w:shd w:val="clear" w:color="auto" w:fill="auto"/>
            <w:noWrap/>
            <w:vAlign w:val="center"/>
          </w:tcPr>
          <w:p w:rsidR="001514F8" w:rsidRPr="001514F8" w:rsidRDefault="001514F8" w:rsidP="001514F8">
            <w:pPr>
              <w:spacing w:after="0" w:line="240" w:lineRule="auto"/>
              <w:rPr>
                <w:rFonts w:cs="Times New Roman"/>
                <w:color w:val="000000"/>
                <w:sz w:val="18"/>
                <w:szCs w:val="18"/>
              </w:rPr>
            </w:pPr>
            <w:proofErr w:type="spellStart"/>
            <w:r w:rsidRPr="001514F8">
              <w:rPr>
                <w:rFonts w:cs="Times New Roman"/>
                <w:color w:val="000000"/>
                <w:sz w:val="18"/>
                <w:szCs w:val="18"/>
              </w:rPr>
              <w:t>opakowania</w:t>
            </w:r>
            <w:proofErr w:type="spellEnd"/>
            <w:r w:rsidRPr="001514F8">
              <w:rPr>
                <w:rFonts w:cs="Times New Roman"/>
                <w:color w:val="000000"/>
                <w:sz w:val="18"/>
                <w:szCs w:val="18"/>
              </w:rPr>
              <w:t xml:space="preserve"> z papieru i tektury</w:t>
            </w:r>
          </w:p>
        </w:tc>
        <w:tc>
          <w:tcPr>
            <w:tcW w:w="1756" w:type="pct"/>
            <w:vAlign w:val="center"/>
          </w:tcPr>
          <w:p w:rsidR="001514F8" w:rsidRPr="001514F8" w:rsidRDefault="001514F8" w:rsidP="001514F8">
            <w:pPr>
              <w:spacing w:after="0" w:line="240" w:lineRule="auto"/>
              <w:jc w:val="right"/>
              <w:rPr>
                <w:rFonts w:cs="Times New Roman"/>
                <w:color w:val="000000"/>
                <w:sz w:val="18"/>
                <w:szCs w:val="18"/>
              </w:rPr>
            </w:pPr>
            <w:r w:rsidRPr="001514F8">
              <w:rPr>
                <w:rFonts w:cs="Times New Roman"/>
                <w:color w:val="000000"/>
                <w:sz w:val="18"/>
                <w:szCs w:val="18"/>
              </w:rPr>
              <w:t>43,730</w:t>
            </w:r>
          </w:p>
        </w:tc>
      </w:tr>
      <w:tr w:rsidR="001514F8" w:rsidRPr="001514F8" w:rsidTr="00BF133A">
        <w:trPr>
          <w:trHeight w:val="300"/>
          <w:jc w:val="center"/>
        </w:trPr>
        <w:tc>
          <w:tcPr>
            <w:tcW w:w="930" w:type="pct"/>
            <w:shd w:val="clear" w:color="auto" w:fill="auto"/>
            <w:noWrap/>
            <w:vAlign w:val="center"/>
            <w:hideMark/>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15 01 02</w:t>
            </w:r>
          </w:p>
        </w:tc>
        <w:tc>
          <w:tcPr>
            <w:tcW w:w="2314" w:type="pct"/>
            <w:shd w:val="clear" w:color="auto" w:fill="auto"/>
            <w:noWrap/>
            <w:vAlign w:val="center"/>
            <w:hideMark/>
          </w:tcPr>
          <w:p w:rsidR="001514F8" w:rsidRPr="001514F8" w:rsidRDefault="001514F8" w:rsidP="001514F8">
            <w:pPr>
              <w:spacing w:after="0" w:line="240" w:lineRule="auto"/>
              <w:rPr>
                <w:rFonts w:cs="Times New Roman"/>
                <w:color w:val="000000"/>
                <w:sz w:val="18"/>
                <w:szCs w:val="18"/>
              </w:rPr>
            </w:pPr>
            <w:proofErr w:type="spellStart"/>
            <w:r w:rsidRPr="001514F8">
              <w:rPr>
                <w:rFonts w:cs="Times New Roman"/>
                <w:color w:val="000000"/>
                <w:sz w:val="18"/>
                <w:szCs w:val="18"/>
              </w:rPr>
              <w:t>opakowania</w:t>
            </w:r>
            <w:proofErr w:type="spellEnd"/>
            <w:r w:rsidRPr="001514F8">
              <w:rPr>
                <w:rFonts w:cs="Times New Roman"/>
                <w:color w:val="000000"/>
                <w:sz w:val="18"/>
                <w:szCs w:val="18"/>
              </w:rPr>
              <w:t xml:space="preserve"> z tworzyw sztucznych</w:t>
            </w:r>
          </w:p>
        </w:tc>
        <w:tc>
          <w:tcPr>
            <w:tcW w:w="1756" w:type="pct"/>
            <w:vAlign w:val="center"/>
          </w:tcPr>
          <w:p w:rsidR="001514F8" w:rsidRPr="001514F8" w:rsidRDefault="001514F8" w:rsidP="001514F8">
            <w:pPr>
              <w:spacing w:after="0" w:line="240" w:lineRule="auto"/>
              <w:jc w:val="right"/>
              <w:rPr>
                <w:rFonts w:cs="Times New Roman"/>
                <w:color w:val="000000"/>
                <w:sz w:val="18"/>
                <w:szCs w:val="18"/>
              </w:rPr>
            </w:pPr>
            <w:r w:rsidRPr="001514F8">
              <w:rPr>
                <w:rFonts w:cs="Times New Roman"/>
                <w:color w:val="000000"/>
                <w:sz w:val="18"/>
                <w:szCs w:val="18"/>
              </w:rPr>
              <w:t>334,240</w:t>
            </w:r>
          </w:p>
        </w:tc>
      </w:tr>
      <w:tr w:rsidR="001514F8" w:rsidRPr="001514F8" w:rsidTr="00BF133A">
        <w:trPr>
          <w:trHeight w:val="300"/>
          <w:jc w:val="center"/>
        </w:trPr>
        <w:tc>
          <w:tcPr>
            <w:tcW w:w="930" w:type="pct"/>
            <w:shd w:val="clear" w:color="auto" w:fill="auto"/>
            <w:noWrap/>
            <w:vAlign w:val="center"/>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15 01 06</w:t>
            </w:r>
          </w:p>
        </w:tc>
        <w:tc>
          <w:tcPr>
            <w:tcW w:w="2314" w:type="pct"/>
            <w:shd w:val="clear" w:color="auto" w:fill="auto"/>
            <w:noWrap/>
            <w:vAlign w:val="center"/>
          </w:tcPr>
          <w:p w:rsidR="001514F8" w:rsidRPr="001514F8" w:rsidRDefault="001514F8" w:rsidP="001514F8">
            <w:pPr>
              <w:spacing w:after="0" w:line="240" w:lineRule="auto"/>
              <w:rPr>
                <w:rFonts w:eastAsia="Times New Roman" w:cs="Times New Roman"/>
                <w:sz w:val="18"/>
                <w:szCs w:val="18"/>
                <w:lang w:eastAsia="pl-PL"/>
              </w:rPr>
            </w:pPr>
            <w:r w:rsidRPr="001514F8">
              <w:rPr>
                <w:rFonts w:eastAsia="Times New Roman" w:cs="Times New Roman"/>
                <w:sz w:val="18"/>
                <w:szCs w:val="18"/>
                <w:lang w:eastAsia="pl-PL"/>
              </w:rPr>
              <w:t>zmieszane odpady opakowaniowe</w:t>
            </w:r>
          </w:p>
        </w:tc>
        <w:tc>
          <w:tcPr>
            <w:tcW w:w="1756" w:type="pct"/>
            <w:vAlign w:val="center"/>
          </w:tcPr>
          <w:p w:rsidR="001514F8" w:rsidRPr="001514F8" w:rsidRDefault="001514F8" w:rsidP="001514F8">
            <w:pPr>
              <w:spacing w:after="0" w:line="240" w:lineRule="auto"/>
              <w:jc w:val="right"/>
              <w:rPr>
                <w:rFonts w:cs="Times New Roman"/>
                <w:color w:val="000000"/>
                <w:sz w:val="18"/>
                <w:szCs w:val="18"/>
              </w:rPr>
            </w:pPr>
            <w:r w:rsidRPr="001514F8">
              <w:rPr>
                <w:rFonts w:cs="Times New Roman"/>
                <w:color w:val="000000"/>
                <w:sz w:val="18"/>
                <w:szCs w:val="18"/>
              </w:rPr>
              <w:t>155,820</w:t>
            </w:r>
          </w:p>
        </w:tc>
      </w:tr>
      <w:tr w:rsidR="001514F8" w:rsidRPr="001514F8" w:rsidTr="00BF133A">
        <w:trPr>
          <w:trHeight w:val="300"/>
          <w:jc w:val="center"/>
        </w:trPr>
        <w:tc>
          <w:tcPr>
            <w:tcW w:w="930" w:type="pct"/>
            <w:shd w:val="clear" w:color="auto" w:fill="auto"/>
            <w:noWrap/>
            <w:vAlign w:val="center"/>
            <w:hideMark/>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15 01 07</w:t>
            </w:r>
          </w:p>
        </w:tc>
        <w:tc>
          <w:tcPr>
            <w:tcW w:w="2314" w:type="pct"/>
            <w:shd w:val="clear" w:color="auto" w:fill="auto"/>
            <w:noWrap/>
            <w:vAlign w:val="center"/>
            <w:hideMark/>
          </w:tcPr>
          <w:p w:rsidR="001514F8" w:rsidRPr="001514F8" w:rsidRDefault="001514F8" w:rsidP="001514F8">
            <w:pPr>
              <w:spacing w:after="0" w:line="240" w:lineRule="auto"/>
              <w:rPr>
                <w:rFonts w:cs="Times New Roman"/>
                <w:color w:val="000000"/>
                <w:sz w:val="18"/>
                <w:szCs w:val="18"/>
              </w:rPr>
            </w:pPr>
            <w:proofErr w:type="spellStart"/>
            <w:r w:rsidRPr="001514F8">
              <w:rPr>
                <w:rFonts w:cs="Times New Roman"/>
                <w:color w:val="000000"/>
                <w:sz w:val="18"/>
                <w:szCs w:val="18"/>
              </w:rPr>
              <w:t>opakowania</w:t>
            </w:r>
            <w:proofErr w:type="spellEnd"/>
            <w:r w:rsidRPr="001514F8">
              <w:rPr>
                <w:rFonts w:cs="Times New Roman"/>
                <w:color w:val="000000"/>
                <w:sz w:val="18"/>
                <w:szCs w:val="18"/>
              </w:rPr>
              <w:t xml:space="preserve"> ze szkła</w:t>
            </w:r>
          </w:p>
        </w:tc>
        <w:tc>
          <w:tcPr>
            <w:tcW w:w="1756" w:type="pct"/>
            <w:vAlign w:val="center"/>
          </w:tcPr>
          <w:p w:rsidR="001514F8" w:rsidRPr="001514F8" w:rsidRDefault="001514F8" w:rsidP="001514F8">
            <w:pPr>
              <w:spacing w:after="0" w:line="240" w:lineRule="auto"/>
              <w:jc w:val="right"/>
              <w:rPr>
                <w:rFonts w:cs="Times New Roman"/>
                <w:color w:val="000000"/>
                <w:sz w:val="18"/>
                <w:szCs w:val="18"/>
              </w:rPr>
            </w:pPr>
            <w:r w:rsidRPr="001514F8">
              <w:rPr>
                <w:rFonts w:cs="Times New Roman"/>
                <w:color w:val="000000"/>
                <w:sz w:val="18"/>
                <w:szCs w:val="18"/>
              </w:rPr>
              <w:t>175,610</w:t>
            </w:r>
          </w:p>
        </w:tc>
      </w:tr>
      <w:tr w:rsidR="001514F8" w:rsidRPr="001514F8" w:rsidTr="00BF133A">
        <w:trPr>
          <w:trHeight w:val="300"/>
          <w:jc w:val="center"/>
        </w:trPr>
        <w:tc>
          <w:tcPr>
            <w:tcW w:w="930" w:type="pct"/>
            <w:shd w:val="clear" w:color="auto" w:fill="auto"/>
            <w:noWrap/>
            <w:vAlign w:val="center"/>
            <w:hideMark/>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20 01 32</w:t>
            </w:r>
          </w:p>
        </w:tc>
        <w:tc>
          <w:tcPr>
            <w:tcW w:w="2314" w:type="pct"/>
            <w:shd w:val="clear" w:color="auto" w:fill="auto"/>
            <w:noWrap/>
            <w:vAlign w:val="center"/>
            <w:hideMark/>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 xml:space="preserve">leki inne niż wymienione </w:t>
            </w:r>
            <w:r w:rsidRPr="001514F8">
              <w:rPr>
                <w:rFonts w:cs="Times New Roman"/>
                <w:color w:val="000000"/>
                <w:sz w:val="18"/>
                <w:szCs w:val="18"/>
              </w:rPr>
              <w:br/>
              <w:t>w 20 01 31</w:t>
            </w:r>
          </w:p>
        </w:tc>
        <w:tc>
          <w:tcPr>
            <w:tcW w:w="1756" w:type="pct"/>
            <w:vAlign w:val="center"/>
          </w:tcPr>
          <w:p w:rsidR="001514F8" w:rsidRPr="001514F8" w:rsidRDefault="001514F8" w:rsidP="001514F8">
            <w:pPr>
              <w:spacing w:after="0" w:line="240" w:lineRule="auto"/>
              <w:jc w:val="right"/>
              <w:rPr>
                <w:rFonts w:cs="Times New Roman"/>
                <w:color w:val="000000"/>
                <w:sz w:val="18"/>
                <w:szCs w:val="18"/>
              </w:rPr>
            </w:pPr>
            <w:r w:rsidRPr="001514F8">
              <w:rPr>
                <w:rFonts w:cs="Times New Roman"/>
                <w:color w:val="000000"/>
                <w:sz w:val="18"/>
                <w:szCs w:val="18"/>
              </w:rPr>
              <w:t>1,800</w:t>
            </w:r>
          </w:p>
        </w:tc>
      </w:tr>
      <w:tr w:rsidR="001514F8" w:rsidRPr="001514F8" w:rsidTr="00BF133A">
        <w:trPr>
          <w:trHeight w:val="300"/>
          <w:jc w:val="center"/>
        </w:trPr>
        <w:tc>
          <w:tcPr>
            <w:tcW w:w="930" w:type="pct"/>
            <w:shd w:val="clear" w:color="auto" w:fill="auto"/>
            <w:noWrap/>
            <w:vAlign w:val="center"/>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20 02 01</w:t>
            </w:r>
          </w:p>
        </w:tc>
        <w:tc>
          <w:tcPr>
            <w:tcW w:w="2314" w:type="pct"/>
            <w:shd w:val="clear" w:color="auto" w:fill="auto"/>
            <w:noWrap/>
            <w:vAlign w:val="center"/>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odpady ulegające biodegradacji</w:t>
            </w:r>
          </w:p>
        </w:tc>
        <w:tc>
          <w:tcPr>
            <w:tcW w:w="1756" w:type="pct"/>
            <w:vAlign w:val="center"/>
          </w:tcPr>
          <w:p w:rsidR="001514F8" w:rsidRPr="001514F8" w:rsidRDefault="001514F8" w:rsidP="001514F8">
            <w:pPr>
              <w:spacing w:after="0" w:line="240" w:lineRule="auto"/>
              <w:jc w:val="right"/>
              <w:rPr>
                <w:rFonts w:cs="Times New Roman"/>
                <w:color w:val="000000"/>
                <w:sz w:val="18"/>
                <w:szCs w:val="18"/>
              </w:rPr>
            </w:pPr>
            <w:r w:rsidRPr="001514F8">
              <w:rPr>
                <w:rFonts w:cs="Times New Roman"/>
                <w:color w:val="000000"/>
                <w:sz w:val="18"/>
                <w:szCs w:val="18"/>
              </w:rPr>
              <w:t>187,500</w:t>
            </w:r>
          </w:p>
        </w:tc>
      </w:tr>
      <w:tr w:rsidR="001514F8" w:rsidRPr="001514F8" w:rsidTr="00BF133A">
        <w:trPr>
          <w:trHeight w:val="300"/>
          <w:jc w:val="center"/>
        </w:trPr>
        <w:tc>
          <w:tcPr>
            <w:tcW w:w="930" w:type="pct"/>
            <w:shd w:val="clear" w:color="auto" w:fill="auto"/>
            <w:noWrap/>
            <w:vAlign w:val="center"/>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20 03 07</w:t>
            </w:r>
          </w:p>
        </w:tc>
        <w:tc>
          <w:tcPr>
            <w:tcW w:w="2314" w:type="pct"/>
            <w:shd w:val="clear" w:color="auto" w:fill="auto"/>
            <w:noWrap/>
            <w:vAlign w:val="center"/>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odpady wielkogabarytowe</w:t>
            </w:r>
          </w:p>
        </w:tc>
        <w:tc>
          <w:tcPr>
            <w:tcW w:w="1756" w:type="pct"/>
            <w:vAlign w:val="center"/>
          </w:tcPr>
          <w:p w:rsidR="001514F8" w:rsidRPr="001514F8" w:rsidRDefault="001514F8" w:rsidP="001514F8">
            <w:pPr>
              <w:spacing w:after="0" w:line="240" w:lineRule="auto"/>
              <w:jc w:val="right"/>
              <w:rPr>
                <w:rFonts w:cs="Times New Roman"/>
                <w:color w:val="000000"/>
                <w:sz w:val="18"/>
                <w:szCs w:val="18"/>
              </w:rPr>
            </w:pPr>
            <w:r w:rsidRPr="001514F8">
              <w:rPr>
                <w:rFonts w:cs="Times New Roman"/>
                <w:color w:val="000000"/>
                <w:sz w:val="18"/>
                <w:szCs w:val="18"/>
              </w:rPr>
              <w:t>68,300</w:t>
            </w:r>
          </w:p>
        </w:tc>
      </w:tr>
      <w:tr w:rsidR="001514F8" w:rsidRPr="001514F8" w:rsidTr="00BF133A">
        <w:trPr>
          <w:trHeight w:val="300"/>
          <w:jc w:val="center"/>
        </w:trPr>
        <w:tc>
          <w:tcPr>
            <w:tcW w:w="930" w:type="pct"/>
            <w:shd w:val="clear" w:color="auto" w:fill="auto"/>
            <w:noWrap/>
            <w:vAlign w:val="center"/>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15 01 10</w:t>
            </w:r>
          </w:p>
        </w:tc>
        <w:tc>
          <w:tcPr>
            <w:tcW w:w="2314" w:type="pct"/>
            <w:shd w:val="clear" w:color="auto" w:fill="auto"/>
            <w:noWrap/>
            <w:vAlign w:val="center"/>
          </w:tcPr>
          <w:p w:rsidR="001514F8" w:rsidRPr="001514F8" w:rsidRDefault="001514F8" w:rsidP="001514F8">
            <w:pPr>
              <w:spacing w:after="0" w:line="240" w:lineRule="auto"/>
              <w:jc w:val="both"/>
              <w:rPr>
                <w:rFonts w:cs="Times New Roman"/>
                <w:color w:val="000000"/>
                <w:sz w:val="18"/>
                <w:szCs w:val="18"/>
              </w:rPr>
            </w:pPr>
            <w:proofErr w:type="spellStart"/>
            <w:r w:rsidRPr="001514F8">
              <w:rPr>
                <w:rFonts w:cs="Times New Roman"/>
                <w:color w:val="000000"/>
                <w:sz w:val="18"/>
                <w:szCs w:val="18"/>
              </w:rPr>
              <w:t>Opakowania</w:t>
            </w:r>
            <w:proofErr w:type="spellEnd"/>
            <w:r w:rsidRPr="001514F8">
              <w:rPr>
                <w:rFonts w:cs="Times New Roman"/>
                <w:color w:val="000000"/>
                <w:sz w:val="18"/>
                <w:szCs w:val="18"/>
              </w:rPr>
              <w:t xml:space="preserve"> zawierające pozostałości substancji niebezpiecznych lub nimi zanieczyszczone (np. środkami ochrony roślin I </w:t>
            </w:r>
            <w:proofErr w:type="spellStart"/>
            <w:r w:rsidRPr="001514F8">
              <w:rPr>
                <w:rFonts w:cs="Times New Roman"/>
                <w:color w:val="000000"/>
                <w:sz w:val="18"/>
                <w:szCs w:val="18"/>
              </w:rPr>
              <w:t>i</w:t>
            </w:r>
            <w:proofErr w:type="spellEnd"/>
            <w:r w:rsidRPr="001514F8">
              <w:rPr>
                <w:rFonts w:cs="Times New Roman"/>
                <w:color w:val="000000"/>
                <w:sz w:val="18"/>
                <w:szCs w:val="18"/>
              </w:rPr>
              <w:t xml:space="preserve"> II klasy toksyczności - bardzo toksyczne i toksyczne)</w:t>
            </w:r>
          </w:p>
        </w:tc>
        <w:tc>
          <w:tcPr>
            <w:tcW w:w="1756" w:type="pct"/>
            <w:vAlign w:val="center"/>
          </w:tcPr>
          <w:p w:rsidR="001514F8" w:rsidRPr="001514F8" w:rsidRDefault="001514F8" w:rsidP="001514F8">
            <w:pPr>
              <w:spacing w:after="0" w:line="240" w:lineRule="auto"/>
              <w:jc w:val="right"/>
              <w:rPr>
                <w:rFonts w:cs="Times New Roman"/>
                <w:color w:val="000000"/>
                <w:sz w:val="18"/>
                <w:szCs w:val="18"/>
              </w:rPr>
            </w:pPr>
            <w:r w:rsidRPr="001514F8">
              <w:rPr>
                <w:rFonts w:cs="Times New Roman"/>
                <w:color w:val="000000"/>
                <w:sz w:val="18"/>
                <w:szCs w:val="18"/>
              </w:rPr>
              <w:t>2,560</w:t>
            </w:r>
          </w:p>
        </w:tc>
      </w:tr>
      <w:tr w:rsidR="001514F8" w:rsidRPr="001514F8" w:rsidTr="00BF133A">
        <w:trPr>
          <w:trHeight w:val="300"/>
          <w:jc w:val="center"/>
        </w:trPr>
        <w:tc>
          <w:tcPr>
            <w:tcW w:w="930" w:type="pct"/>
            <w:shd w:val="clear" w:color="auto" w:fill="auto"/>
            <w:noWrap/>
            <w:vAlign w:val="center"/>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16 01 03</w:t>
            </w:r>
          </w:p>
        </w:tc>
        <w:tc>
          <w:tcPr>
            <w:tcW w:w="2314" w:type="pct"/>
            <w:shd w:val="clear" w:color="auto" w:fill="auto"/>
            <w:noWrap/>
            <w:vAlign w:val="center"/>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zużyte opony</w:t>
            </w:r>
          </w:p>
        </w:tc>
        <w:tc>
          <w:tcPr>
            <w:tcW w:w="1756" w:type="pct"/>
            <w:vAlign w:val="center"/>
          </w:tcPr>
          <w:p w:rsidR="001514F8" w:rsidRPr="001514F8" w:rsidRDefault="001514F8" w:rsidP="001514F8">
            <w:pPr>
              <w:spacing w:after="0" w:line="240" w:lineRule="auto"/>
              <w:jc w:val="right"/>
              <w:rPr>
                <w:rFonts w:cs="Times New Roman"/>
                <w:color w:val="000000"/>
                <w:sz w:val="18"/>
                <w:szCs w:val="18"/>
              </w:rPr>
            </w:pPr>
            <w:r w:rsidRPr="001514F8">
              <w:rPr>
                <w:rFonts w:cs="Times New Roman"/>
                <w:color w:val="000000"/>
                <w:sz w:val="18"/>
                <w:szCs w:val="18"/>
              </w:rPr>
              <w:t>29,440</w:t>
            </w:r>
          </w:p>
        </w:tc>
      </w:tr>
      <w:tr w:rsidR="001514F8" w:rsidRPr="001514F8" w:rsidTr="00BF133A">
        <w:trPr>
          <w:trHeight w:val="300"/>
          <w:jc w:val="center"/>
        </w:trPr>
        <w:tc>
          <w:tcPr>
            <w:tcW w:w="930" w:type="pct"/>
            <w:shd w:val="clear" w:color="auto" w:fill="auto"/>
            <w:noWrap/>
            <w:vAlign w:val="center"/>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20 01 10</w:t>
            </w:r>
          </w:p>
        </w:tc>
        <w:tc>
          <w:tcPr>
            <w:tcW w:w="2314" w:type="pct"/>
            <w:shd w:val="clear" w:color="auto" w:fill="auto"/>
            <w:noWrap/>
            <w:vAlign w:val="center"/>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odzież</w:t>
            </w:r>
          </w:p>
        </w:tc>
        <w:tc>
          <w:tcPr>
            <w:tcW w:w="1756" w:type="pct"/>
            <w:vAlign w:val="center"/>
          </w:tcPr>
          <w:p w:rsidR="001514F8" w:rsidRPr="001514F8" w:rsidRDefault="001514F8" w:rsidP="001514F8">
            <w:pPr>
              <w:spacing w:after="0" w:line="240" w:lineRule="auto"/>
              <w:jc w:val="right"/>
              <w:rPr>
                <w:rFonts w:cs="Times New Roman"/>
                <w:color w:val="000000"/>
                <w:sz w:val="18"/>
                <w:szCs w:val="18"/>
              </w:rPr>
            </w:pPr>
            <w:r w:rsidRPr="001514F8">
              <w:rPr>
                <w:rFonts w:cs="Times New Roman"/>
                <w:color w:val="000000"/>
                <w:sz w:val="18"/>
                <w:szCs w:val="18"/>
              </w:rPr>
              <w:t>6,230</w:t>
            </w:r>
          </w:p>
        </w:tc>
      </w:tr>
      <w:tr w:rsidR="001514F8" w:rsidRPr="001514F8" w:rsidTr="00BF133A">
        <w:trPr>
          <w:trHeight w:val="300"/>
          <w:jc w:val="center"/>
        </w:trPr>
        <w:tc>
          <w:tcPr>
            <w:tcW w:w="930" w:type="pct"/>
            <w:shd w:val="clear" w:color="auto" w:fill="auto"/>
            <w:noWrap/>
            <w:vAlign w:val="center"/>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20 01 35</w:t>
            </w:r>
          </w:p>
        </w:tc>
        <w:tc>
          <w:tcPr>
            <w:tcW w:w="2314" w:type="pct"/>
            <w:shd w:val="clear" w:color="auto" w:fill="auto"/>
            <w:noWrap/>
            <w:vAlign w:val="center"/>
          </w:tcPr>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zużyte urządzenia elektryczne</w:t>
            </w:r>
            <w:r>
              <w:rPr>
                <w:rFonts w:cs="Times New Roman"/>
                <w:color w:val="000000"/>
                <w:sz w:val="18"/>
                <w:szCs w:val="18"/>
              </w:rPr>
              <w:t xml:space="preserve"> </w:t>
            </w:r>
            <w:r w:rsidRPr="001514F8">
              <w:rPr>
                <w:rFonts w:cs="Times New Roman"/>
                <w:color w:val="000000"/>
                <w:sz w:val="18"/>
                <w:szCs w:val="18"/>
              </w:rPr>
              <w:t>i elektroniczne</w:t>
            </w:r>
          </w:p>
          <w:p w:rsidR="001514F8" w:rsidRPr="001514F8" w:rsidRDefault="001514F8" w:rsidP="001514F8">
            <w:pPr>
              <w:spacing w:after="0" w:line="240" w:lineRule="auto"/>
              <w:rPr>
                <w:rFonts w:cs="Times New Roman"/>
                <w:color w:val="000000"/>
                <w:sz w:val="18"/>
                <w:szCs w:val="18"/>
              </w:rPr>
            </w:pPr>
            <w:r w:rsidRPr="001514F8">
              <w:rPr>
                <w:rFonts w:cs="Times New Roman"/>
                <w:color w:val="000000"/>
                <w:sz w:val="18"/>
                <w:szCs w:val="18"/>
              </w:rPr>
              <w:t xml:space="preserve">inne niż wymienione w 20 01 21, 20 01 23 zawierające niebezpieczne składniki  </w:t>
            </w:r>
          </w:p>
        </w:tc>
        <w:tc>
          <w:tcPr>
            <w:tcW w:w="1756" w:type="pct"/>
            <w:vAlign w:val="center"/>
          </w:tcPr>
          <w:p w:rsidR="001514F8" w:rsidRPr="001514F8" w:rsidRDefault="001514F8" w:rsidP="001514F8">
            <w:pPr>
              <w:spacing w:after="0" w:line="240" w:lineRule="auto"/>
              <w:jc w:val="right"/>
              <w:rPr>
                <w:rFonts w:cs="Times New Roman"/>
                <w:color w:val="000000"/>
                <w:sz w:val="18"/>
                <w:szCs w:val="18"/>
              </w:rPr>
            </w:pPr>
            <w:r w:rsidRPr="001514F8">
              <w:rPr>
                <w:rFonts w:cs="Times New Roman"/>
                <w:color w:val="000000"/>
                <w:sz w:val="18"/>
                <w:szCs w:val="18"/>
              </w:rPr>
              <w:t>8,360</w:t>
            </w:r>
          </w:p>
        </w:tc>
      </w:tr>
      <w:tr w:rsidR="001514F8" w:rsidRPr="001514F8" w:rsidTr="00BF133A">
        <w:trPr>
          <w:trHeight w:val="300"/>
          <w:jc w:val="center"/>
        </w:trPr>
        <w:tc>
          <w:tcPr>
            <w:tcW w:w="930" w:type="pct"/>
            <w:tcBorders>
              <w:top w:val="single" w:sz="4" w:space="0" w:color="000000"/>
              <w:bottom w:val="single" w:sz="4" w:space="0" w:color="000000"/>
            </w:tcBorders>
            <w:shd w:val="clear" w:color="auto" w:fill="auto"/>
            <w:noWrap/>
            <w:vAlign w:val="center"/>
          </w:tcPr>
          <w:p w:rsidR="001514F8" w:rsidRPr="001514F8" w:rsidRDefault="001514F8" w:rsidP="001514F8">
            <w:pPr>
              <w:spacing w:after="0" w:line="240" w:lineRule="auto"/>
              <w:rPr>
                <w:rFonts w:eastAsia="Times New Roman" w:cs="Times New Roman"/>
                <w:sz w:val="18"/>
                <w:szCs w:val="18"/>
                <w:lang w:eastAsia="pl-PL"/>
              </w:rPr>
            </w:pPr>
            <w:r w:rsidRPr="001514F8">
              <w:rPr>
                <w:rFonts w:eastAsia="Times New Roman" w:cs="Times New Roman"/>
                <w:sz w:val="18"/>
                <w:szCs w:val="18"/>
                <w:lang w:eastAsia="pl-PL"/>
              </w:rPr>
              <w:t>20 01 36</w:t>
            </w:r>
          </w:p>
        </w:tc>
        <w:tc>
          <w:tcPr>
            <w:tcW w:w="2314" w:type="pct"/>
            <w:tcBorders>
              <w:top w:val="single" w:sz="4" w:space="0" w:color="000000"/>
              <w:bottom w:val="single" w:sz="4" w:space="0" w:color="000000"/>
            </w:tcBorders>
            <w:shd w:val="clear" w:color="auto" w:fill="auto"/>
            <w:noWrap/>
            <w:vAlign w:val="center"/>
          </w:tcPr>
          <w:p w:rsidR="001514F8" w:rsidRPr="001514F8" w:rsidRDefault="001514F8" w:rsidP="001514F8">
            <w:pPr>
              <w:spacing w:after="0" w:line="240" w:lineRule="auto"/>
              <w:rPr>
                <w:rFonts w:eastAsia="Times New Roman" w:cs="Times New Roman"/>
                <w:sz w:val="18"/>
                <w:szCs w:val="18"/>
                <w:lang w:eastAsia="pl-PL"/>
              </w:rPr>
            </w:pPr>
            <w:r w:rsidRPr="001514F8">
              <w:rPr>
                <w:rFonts w:eastAsia="Times New Roman" w:cs="Times New Roman"/>
                <w:sz w:val="18"/>
                <w:szCs w:val="18"/>
                <w:lang w:eastAsia="pl-PL"/>
              </w:rPr>
              <w:t>zużyte urządzenia elektryczne</w:t>
            </w:r>
            <w:r>
              <w:rPr>
                <w:rFonts w:eastAsia="Times New Roman" w:cs="Times New Roman"/>
                <w:sz w:val="18"/>
                <w:szCs w:val="18"/>
                <w:lang w:eastAsia="pl-PL"/>
              </w:rPr>
              <w:t xml:space="preserve"> </w:t>
            </w:r>
            <w:r w:rsidRPr="001514F8">
              <w:rPr>
                <w:rFonts w:eastAsia="Times New Roman" w:cs="Times New Roman"/>
                <w:sz w:val="18"/>
                <w:szCs w:val="18"/>
                <w:lang w:eastAsia="pl-PL"/>
              </w:rPr>
              <w:t>i elektroniczne</w:t>
            </w:r>
            <w:r w:rsidRPr="001514F8">
              <w:rPr>
                <w:rFonts w:eastAsia="Times New Roman" w:cs="Times New Roman"/>
                <w:sz w:val="18"/>
                <w:szCs w:val="18"/>
                <w:lang w:eastAsia="pl-PL"/>
              </w:rPr>
              <w:br/>
              <w:t>inne niż wymienione w 20 01 21, 20 01 23, i 20 01 35</w:t>
            </w:r>
          </w:p>
        </w:tc>
        <w:tc>
          <w:tcPr>
            <w:tcW w:w="1756" w:type="pct"/>
            <w:tcBorders>
              <w:top w:val="single" w:sz="4" w:space="0" w:color="000000"/>
              <w:bottom w:val="single" w:sz="4" w:space="0" w:color="000000"/>
            </w:tcBorders>
            <w:vAlign w:val="center"/>
          </w:tcPr>
          <w:p w:rsidR="001514F8" w:rsidRPr="001514F8" w:rsidRDefault="001514F8" w:rsidP="001514F8">
            <w:pPr>
              <w:spacing w:after="0" w:line="240" w:lineRule="auto"/>
              <w:jc w:val="right"/>
              <w:rPr>
                <w:rFonts w:cs="Times New Roman"/>
                <w:color w:val="000000"/>
                <w:sz w:val="18"/>
                <w:szCs w:val="18"/>
              </w:rPr>
            </w:pPr>
            <w:r w:rsidRPr="001514F8">
              <w:rPr>
                <w:rFonts w:eastAsia="Times New Roman" w:cs="Times New Roman"/>
                <w:sz w:val="18"/>
                <w:szCs w:val="18"/>
                <w:lang w:eastAsia="pl-PL"/>
              </w:rPr>
              <w:t>14,660</w:t>
            </w:r>
          </w:p>
        </w:tc>
      </w:tr>
      <w:tr w:rsidR="001514F8" w:rsidRPr="001514F8" w:rsidTr="00BF133A">
        <w:trPr>
          <w:trHeight w:val="300"/>
          <w:jc w:val="center"/>
        </w:trPr>
        <w:tc>
          <w:tcPr>
            <w:tcW w:w="3244" w:type="pct"/>
            <w:gridSpan w:val="2"/>
            <w:tcBorders>
              <w:top w:val="single" w:sz="4" w:space="0" w:color="000000"/>
              <w:bottom w:val="single" w:sz="4" w:space="0" w:color="000000"/>
            </w:tcBorders>
            <w:shd w:val="clear" w:color="auto" w:fill="auto"/>
            <w:noWrap/>
            <w:vAlign w:val="center"/>
          </w:tcPr>
          <w:p w:rsidR="001514F8" w:rsidRPr="001514F8" w:rsidRDefault="001514F8" w:rsidP="001514F8">
            <w:pPr>
              <w:spacing w:after="0" w:line="240" w:lineRule="auto"/>
              <w:jc w:val="center"/>
              <w:rPr>
                <w:rFonts w:cs="Times New Roman"/>
                <w:b/>
                <w:color w:val="000000"/>
                <w:sz w:val="18"/>
                <w:szCs w:val="18"/>
              </w:rPr>
            </w:pPr>
            <w:r w:rsidRPr="001514F8">
              <w:rPr>
                <w:rFonts w:cs="Times New Roman"/>
                <w:b/>
                <w:color w:val="000000"/>
                <w:sz w:val="18"/>
                <w:szCs w:val="18"/>
              </w:rPr>
              <w:t>łącznie</w:t>
            </w:r>
          </w:p>
        </w:tc>
        <w:tc>
          <w:tcPr>
            <w:tcW w:w="1756" w:type="pct"/>
            <w:tcBorders>
              <w:top w:val="single" w:sz="4" w:space="0" w:color="000000"/>
              <w:bottom w:val="single" w:sz="4" w:space="0" w:color="000000"/>
            </w:tcBorders>
            <w:vAlign w:val="center"/>
          </w:tcPr>
          <w:p w:rsidR="001514F8" w:rsidRPr="001514F8" w:rsidRDefault="001514F8" w:rsidP="001514F8">
            <w:pPr>
              <w:spacing w:after="0" w:line="240" w:lineRule="auto"/>
              <w:jc w:val="right"/>
              <w:rPr>
                <w:rFonts w:cs="Times New Roman"/>
                <w:b/>
                <w:color w:val="000000"/>
                <w:sz w:val="18"/>
                <w:szCs w:val="18"/>
              </w:rPr>
            </w:pPr>
            <w:r w:rsidRPr="001514F8">
              <w:rPr>
                <w:rFonts w:cs="Times New Roman"/>
                <w:b/>
                <w:color w:val="000000"/>
                <w:sz w:val="18"/>
                <w:szCs w:val="18"/>
              </w:rPr>
              <w:t>2 872,910</w:t>
            </w:r>
          </w:p>
        </w:tc>
      </w:tr>
    </w:tbl>
    <w:p w:rsidR="001514F8" w:rsidRPr="001514F8" w:rsidRDefault="001514F8" w:rsidP="001514F8">
      <w:pPr>
        <w:spacing w:after="0" w:line="240" w:lineRule="auto"/>
        <w:ind w:left="709"/>
        <w:contextualSpacing/>
        <w:jc w:val="both"/>
        <w:rPr>
          <w:sz w:val="18"/>
        </w:rPr>
      </w:pPr>
    </w:p>
    <w:p w:rsidR="001514F8" w:rsidRPr="001514F8" w:rsidRDefault="001514F8" w:rsidP="00BE4373">
      <w:pPr>
        <w:numPr>
          <w:ilvl w:val="0"/>
          <w:numId w:val="19"/>
        </w:numPr>
        <w:tabs>
          <w:tab w:val="left" w:pos="993"/>
        </w:tabs>
        <w:spacing w:after="0" w:line="240" w:lineRule="auto"/>
        <w:ind w:left="426" w:hanging="284"/>
        <w:contextualSpacing/>
        <w:jc w:val="both"/>
      </w:pPr>
      <w:r w:rsidRPr="001514F8">
        <w:t xml:space="preserve">obowiązek utworzenia punktów selektywnego zbierania odpadów komunalnych w sposób zapewniający łatwy dostęp dla wszystkich mieszkańców gminy, w tym wskazanie miejsc, w których mogą być prowadzone zbiórki zużytego sprzętu elektrycznego i elektronicznego pochodzącego z gospodarstw domowych (art. 3 ust. 2 </w:t>
      </w:r>
      <w:proofErr w:type="spellStart"/>
      <w:r w:rsidRPr="001514F8">
        <w:t>pkt</w:t>
      </w:r>
      <w:proofErr w:type="spellEnd"/>
      <w:r w:rsidRPr="001514F8">
        <w:t xml:space="preserve"> 6 ustawy o utrzymaniu czystości i porządku w gminach). </w:t>
      </w:r>
    </w:p>
    <w:p w:rsidR="001514F8" w:rsidRPr="001514F8" w:rsidRDefault="001514F8" w:rsidP="001514F8">
      <w:pPr>
        <w:tabs>
          <w:tab w:val="left" w:pos="993"/>
        </w:tabs>
        <w:spacing w:after="0" w:line="240" w:lineRule="auto"/>
        <w:ind w:left="142"/>
        <w:jc w:val="both"/>
        <w:rPr>
          <w:sz w:val="12"/>
        </w:rPr>
      </w:pPr>
    </w:p>
    <w:p w:rsidR="001514F8" w:rsidRPr="001514F8" w:rsidRDefault="001514F8" w:rsidP="001514F8">
      <w:pPr>
        <w:spacing w:after="0" w:line="240" w:lineRule="auto"/>
        <w:ind w:left="425"/>
        <w:contextualSpacing/>
        <w:jc w:val="both"/>
      </w:pPr>
      <w:r w:rsidRPr="001514F8">
        <w:t>W ramach tego obowiązku</w:t>
      </w:r>
      <w:bookmarkStart w:id="7" w:name="_Toc512513553"/>
      <w:r w:rsidRPr="001514F8">
        <w:t xml:space="preserve"> </w:t>
      </w:r>
      <w:r w:rsidRPr="001514F8">
        <w:rPr>
          <w:bCs/>
        </w:rPr>
        <w:t xml:space="preserve">funkcjonuje Punkt Selektywnego Zbierania Odpadów Komunalnych (PSZOK), który </w:t>
      </w:r>
      <w:bookmarkEnd w:id="7"/>
      <w:r w:rsidRPr="001514F8">
        <w:t>został utworzony w marcu 2014 roku na terenie byłego składowiska odpadów komunalnych w Smogulcu. Punkt jest czynny w każdy piątek od godz. 12 do 18. Wszyscy mieszkańcy mogą bezpłatnie oddać tam:</w:t>
      </w:r>
    </w:p>
    <w:p w:rsidR="001514F8" w:rsidRPr="001514F8" w:rsidRDefault="001514F8" w:rsidP="00BE4373">
      <w:pPr>
        <w:numPr>
          <w:ilvl w:val="0"/>
          <w:numId w:val="6"/>
        </w:numPr>
        <w:tabs>
          <w:tab w:val="left" w:pos="1134"/>
        </w:tabs>
        <w:spacing w:after="0" w:line="240" w:lineRule="auto"/>
        <w:ind w:left="709" w:hanging="283"/>
        <w:contextualSpacing/>
        <w:jc w:val="both"/>
      </w:pPr>
      <w:r w:rsidRPr="001514F8">
        <w:t>zużyte baterie i akumulatory,</w:t>
      </w:r>
    </w:p>
    <w:p w:rsidR="001514F8" w:rsidRPr="001514F8" w:rsidRDefault="001514F8" w:rsidP="00BE4373">
      <w:pPr>
        <w:numPr>
          <w:ilvl w:val="0"/>
          <w:numId w:val="6"/>
        </w:numPr>
        <w:tabs>
          <w:tab w:val="left" w:pos="1134"/>
        </w:tabs>
        <w:spacing w:after="0" w:line="240" w:lineRule="auto"/>
        <w:ind w:left="709" w:hanging="283"/>
        <w:contextualSpacing/>
        <w:jc w:val="both"/>
      </w:pPr>
      <w:r w:rsidRPr="001514F8">
        <w:t>zużyty sprzęt elektryczny i elektroniczny,</w:t>
      </w:r>
    </w:p>
    <w:p w:rsidR="001514F8" w:rsidRPr="001514F8" w:rsidRDefault="001514F8" w:rsidP="00BE4373">
      <w:pPr>
        <w:numPr>
          <w:ilvl w:val="0"/>
          <w:numId w:val="6"/>
        </w:numPr>
        <w:tabs>
          <w:tab w:val="left" w:pos="1134"/>
        </w:tabs>
        <w:spacing w:after="0" w:line="240" w:lineRule="auto"/>
        <w:ind w:left="709" w:hanging="283"/>
        <w:contextualSpacing/>
        <w:jc w:val="both"/>
      </w:pPr>
      <w:r w:rsidRPr="001514F8">
        <w:t xml:space="preserve">odpady </w:t>
      </w:r>
      <w:proofErr w:type="spellStart"/>
      <w:r w:rsidRPr="001514F8">
        <w:t>budowlano–remontowe</w:t>
      </w:r>
      <w:proofErr w:type="spellEnd"/>
      <w:r w:rsidRPr="001514F8">
        <w:t xml:space="preserve"> pochodzące z remontów i innych robót budowlanych wykonywanych we własnym zakresie, na wykonanie których nie jest wymagane uzyskanie pozwolenia na budowę lub zgłoszenie zamiaru budowy lub wykonanie robót,</w:t>
      </w:r>
    </w:p>
    <w:p w:rsidR="001514F8" w:rsidRPr="001514F8" w:rsidRDefault="001514F8" w:rsidP="00BE4373">
      <w:pPr>
        <w:numPr>
          <w:ilvl w:val="0"/>
          <w:numId w:val="6"/>
        </w:numPr>
        <w:tabs>
          <w:tab w:val="left" w:pos="1134"/>
        </w:tabs>
        <w:spacing w:after="0" w:line="240" w:lineRule="auto"/>
        <w:ind w:left="709" w:hanging="283"/>
        <w:contextualSpacing/>
        <w:jc w:val="both"/>
      </w:pPr>
      <w:r w:rsidRPr="001514F8">
        <w:t>zużyte opony,</w:t>
      </w:r>
    </w:p>
    <w:p w:rsidR="001514F8" w:rsidRPr="001514F8" w:rsidRDefault="001514F8" w:rsidP="00BE4373">
      <w:pPr>
        <w:numPr>
          <w:ilvl w:val="0"/>
          <w:numId w:val="6"/>
        </w:numPr>
        <w:tabs>
          <w:tab w:val="left" w:pos="1134"/>
        </w:tabs>
        <w:spacing w:after="0" w:line="240" w:lineRule="auto"/>
        <w:ind w:left="709" w:hanging="283"/>
        <w:contextualSpacing/>
        <w:jc w:val="both"/>
      </w:pPr>
      <w:r w:rsidRPr="001514F8">
        <w:t>odpady wielkogabarytowe,</w:t>
      </w:r>
    </w:p>
    <w:p w:rsidR="001514F8" w:rsidRPr="001514F8" w:rsidRDefault="001514F8" w:rsidP="00BE4373">
      <w:pPr>
        <w:numPr>
          <w:ilvl w:val="0"/>
          <w:numId w:val="6"/>
        </w:numPr>
        <w:tabs>
          <w:tab w:val="left" w:pos="1134"/>
        </w:tabs>
        <w:spacing w:after="0" w:line="240" w:lineRule="auto"/>
        <w:ind w:left="709" w:hanging="283"/>
        <w:contextualSpacing/>
        <w:jc w:val="both"/>
      </w:pPr>
      <w:r w:rsidRPr="001514F8">
        <w:t>tekstylia i odzież,</w:t>
      </w:r>
    </w:p>
    <w:p w:rsidR="001514F8" w:rsidRDefault="001514F8" w:rsidP="00BE4373">
      <w:pPr>
        <w:numPr>
          <w:ilvl w:val="0"/>
          <w:numId w:val="6"/>
        </w:numPr>
        <w:tabs>
          <w:tab w:val="left" w:pos="1134"/>
        </w:tabs>
        <w:spacing w:after="0" w:line="240" w:lineRule="auto"/>
        <w:ind w:left="709" w:hanging="283"/>
        <w:contextualSpacing/>
        <w:jc w:val="both"/>
      </w:pPr>
      <w:r w:rsidRPr="001514F8">
        <w:t>odpady ulegające biodegradacji, w tym odpady zielone (trawa, chwasty, gałęzie i liście).</w:t>
      </w:r>
    </w:p>
    <w:p w:rsidR="001514F8" w:rsidRPr="001514F8" w:rsidRDefault="001514F8" w:rsidP="00BE4373">
      <w:pPr>
        <w:pStyle w:val="Akapitzlist"/>
        <w:numPr>
          <w:ilvl w:val="0"/>
          <w:numId w:val="6"/>
        </w:numPr>
        <w:tabs>
          <w:tab w:val="left" w:pos="1134"/>
        </w:tabs>
        <w:spacing w:after="0" w:line="240" w:lineRule="auto"/>
        <w:ind w:hanging="294"/>
        <w:jc w:val="both"/>
      </w:pPr>
      <w:r w:rsidRPr="001514F8">
        <w:t xml:space="preserve">podejmowanie działań związanych z unieszkodliwieniem wyrobów zawierających azbest </w:t>
      </w:r>
    </w:p>
    <w:p w:rsidR="001514F8" w:rsidRDefault="001514F8" w:rsidP="001514F8">
      <w:pPr>
        <w:spacing w:after="0" w:line="240" w:lineRule="auto"/>
        <w:ind w:left="708"/>
        <w:contextualSpacing/>
        <w:jc w:val="both"/>
      </w:pPr>
      <w:r w:rsidRPr="001514F8">
        <w:t xml:space="preserve">Odbiór, </w:t>
      </w:r>
      <w:r w:rsidRPr="001514F8">
        <w:rPr>
          <w:bCs/>
        </w:rPr>
        <w:t>transport</w:t>
      </w:r>
      <w:r w:rsidRPr="001514F8">
        <w:t>, utylizacja płyt azbestowych w ramach dotacji – odebrano i przekazano do utylizacji 48 ton 146 kg płyt azbestowych od 22 mieszkańców na kwotę 15 963,29 zł. Cała kwota pochodziła z budżetu Miasta i Gminy Gołańcz.</w:t>
      </w:r>
    </w:p>
    <w:p w:rsidR="001514F8" w:rsidRDefault="001514F8" w:rsidP="00BE4373">
      <w:pPr>
        <w:pStyle w:val="Akapitzlist"/>
        <w:numPr>
          <w:ilvl w:val="0"/>
          <w:numId w:val="27"/>
        </w:numPr>
        <w:spacing w:after="0" w:line="240" w:lineRule="auto"/>
        <w:jc w:val="both"/>
      </w:pPr>
      <w:r w:rsidRPr="001514F8">
        <w:t xml:space="preserve">Udział </w:t>
      </w:r>
      <w:r w:rsidRPr="001514F8">
        <w:rPr>
          <w:bCs/>
        </w:rPr>
        <w:t>zmieszanych</w:t>
      </w:r>
      <w:r w:rsidRPr="001514F8">
        <w:t xml:space="preserve"> odpadów komunalnych w ogólnej liczbie odebranych odpadów komunalnych w 2019 roku to 64,21 % i jest mniejszy w stosunku do roku 2018 o 11,87 %.</w:t>
      </w:r>
    </w:p>
    <w:p w:rsidR="001514F8" w:rsidRPr="001514F8" w:rsidRDefault="001514F8" w:rsidP="00BE4373">
      <w:pPr>
        <w:pStyle w:val="Akapitzlist"/>
        <w:numPr>
          <w:ilvl w:val="0"/>
          <w:numId w:val="27"/>
        </w:numPr>
        <w:spacing w:after="0" w:line="240" w:lineRule="auto"/>
        <w:jc w:val="both"/>
      </w:pPr>
      <w:r w:rsidRPr="001514F8">
        <w:t xml:space="preserve">działania poeksploatacyjne na składowisku odpadów komunalnych w Smogulcu </w:t>
      </w:r>
    </w:p>
    <w:p w:rsidR="001514F8" w:rsidRDefault="001514F8" w:rsidP="001514F8">
      <w:pPr>
        <w:spacing w:after="0" w:line="240" w:lineRule="auto"/>
        <w:ind w:left="708"/>
        <w:contextualSpacing/>
        <w:jc w:val="both"/>
      </w:pPr>
      <w:r w:rsidRPr="001514F8">
        <w:t xml:space="preserve">Dotacja dla </w:t>
      </w:r>
      <w:proofErr w:type="spellStart"/>
      <w:r w:rsidRPr="001514F8">
        <w:t>ZGKiM</w:t>
      </w:r>
      <w:proofErr w:type="spellEnd"/>
      <w:r w:rsidRPr="001514F8">
        <w:t xml:space="preserve"> przeznaczona na monitoring, wykaszanie i uzupełnianie roślinności oraz koszty energii elektrycznej.</w:t>
      </w:r>
    </w:p>
    <w:p w:rsidR="001514F8" w:rsidRDefault="001514F8" w:rsidP="00BE4373">
      <w:pPr>
        <w:pStyle w:val="Akapitzlist"/>
        <w:numPr>
          <w:ilvl w:val="0"/>
          <w:numId w:val="28"/>
        </w:numPr>
        <w:spacing w:after="0" w:line="240" w:lineRule="auto"/>
        <w:jc w:val="both"/>
      </w:pPr>
      <w:r w:rsidRPr="001514F8">
        <w:t>edukacja mieszkańców dot. minimalizacji wytwarzania odpadów</w:t>
      </w:r>
      <w:r>
        <w:t xml:space="preserve">. </w:t>
      </w:r>
      <w:r w:rsidRPr="001514F8">
        <w:t xml:space="preserve">W </w:t>
      </w:r>
      <w:r w:rsidRPr="001514F8">
        <w:rPr>
          <w:bCs/>
        </w:rPr>
        <w:t>ramach</w:t>
      </w:r>
      <w:r w:rsidRPr="001514F8">
        <w:t xml:space="preserve"> umowy z podmiotem odbierającym odpady, firma zobowiązana jest do prowadzenia zajęć edukacyjnych w szkołach na terenie gminy Gołańcz.</w:t>
      </w:r>
    </w:p>
    <w:p w:rsidR="001514F8" w:rsidRPr="001514F8" w:rsidRDefault="001514F8" w:rsidP="00BE4373">
      <w:pPr>
        <w:pStyle w:val="Akapitzlist"/>
        <w:numPr>
          <w:ilvl w:val="0"/>
          <w:numId w:val="28"/>
        </w:numPr>
        <w:spacing w:after="0" w:line="240" w:lineRule="auto"/>
        <w:jc w:val="both"/>
      </w:pPr>
      <w:r w:rsidRPr="001514F8">
        <w:t>ogłoszenia oraz informacje o prawidłowo prowadzonej selektywnej zbiórce odpadów na łamach Informatora Samorządowego ECHO oraz na stronie internetowej Miasta i Gminy Gołańcz.</w:t>
      </w:r>
    </w:p>
    <w:p w:rsidR="003901BF" w:rsidRDefault="003901BF" w:rsidP="00F54732">
      <w:pPr>
        <w:pStyle w:val="Akapitzlist"/>
        <w:spacing w:after="0" w:line="240" w:lineRule="auto"/>
        <w:jc w:val="both"/>
      </w:pPr>
    </w:p>
    <w:p w:rsidR="00022136" w:rsidRPr="002E7142" w:rsidRDefault="00F61587" w:rsidP="002E7142">
      <w:pPr>
        <w:shd w:val="clear" w:color="auto" w:fill="92D050"/>
        <w:spacing w:after="0" w:line="240" w:lineRule="auto"/>
        <w:rPr>
          <w:b/>
          <w:sz w:val="24"/>
        </w:rPr>
      </w:pPr>
      <w:r>
        <w:rPr>
          <w:b/>
          <w:sz w:val="24"/>
        </w:rPr>
        <w:t xml:space="preserve">XI. </w:t>
      </w:r>
      <w:r w:rsidR="002E7142" w:rsidRPr="002E7142">
        <w:rPr>
          <w:b/>
          <w:sz w:val="24"/>
        </w:rPr>
        <w:t>Program opieki nad zwierzętami</w:t>
      </w:r>
    </w:p>
    <w:p w:rsidR="002E7142" w:rsidRDefault="002E7142" w:rsidP="002E7142">
      <w:pPr>
        <w:spacing w:after="0" w:line="240" w:lineRule="auto"/>
        <w:jc w:val="both"/>
      </w:pPr>
    </w:p>
    <w:p w:rsidR="004F7F03" w:rsidRPr="004F7F03" w:rsidRDefault="004F7F03" w:rsidP="004F7F03">
      <w:pPr>
        <w:spacing w:after="0" w:line="240" w:lineRule="auto"/>
        <w:jc w:val="both"/>
      </w:pPr>
      <w:r w:rsidRPr="004F7F03">
        <w:t>Zgodnie z zapisami art. 11 ust. 1 ustawy z dnia 21 sierpnia 1997r. o ochronie zwierząt zapewnienie opieki bezdomnym zwierzętom oraz ich wyłapywanie należy do zadań własnych gminy</w:t>
      </w:r>
      <w:r>
        <w:t xml:space="preserve"> </w:t>
      </w:r>
      <w:r w:rsidRPr="004F7F03">
        <w:t xml:space="preserve">Rada </w:t>
      </w:r>
      <w:proofErr w:type="spellStart"/>
      <w:r w:rsidRPr="004F7F03">
        <w:t>miasta</w:t>
      </w:r>
      <w:proofErr w:type="spellEnd"/>
      <w:r w:rsidRPr="004F7F03">
        <w:t xml:space="preserve"> i gminy w drodze uchwały w dniu 22 lutego 2019 r. uchwaliła „Program opieki nad zwierzętami bezdomnymi oraz zapobiegania bezdomności zwierząt”. Program swoimi ustaleniami powinien obejmować:</w:t>
      </w:r>
    </w:p>
    <w:p w:rsidR="004F7F03" w:rsidRDefault="004F7F03" w:rsidP="004F7F03">
      <w:pPr>
        <w:pStyle w:val="Akapitzlist"/>
        <w:numPr>
          <w:ilvl w:val="0"/>
          <w:numId w:val="39"/>
        </w:numPr>
        <w:spacing w:after="0" w:line="240" w:lineRule="auto"/>
        <w:jc w:val="both"/>
      </w:pPr>
      <w:r w:rsidRPr="004F7F03">
        <w:t>zapewnienie bezdomnym zwierzętom miejsca w schronisku dla zwierząt;</w:t>
      </w:r>
    </w:p>
    <w:p w:rsidR="004F7F03" w:rsidRDefault="004F7F03" w:rsidP="004F7F03">
      <w:pPr>
        <w:pStyle w:val="Akapitzlist"/>
        <w:numPr>
          <w:ilvl w:val="0"/>
          <w:numId w:val="39"/>
        </w:numPr>
        <w:spacing w:after="0" w:line="240" w:lineRule="auto"/>
        <w:jc w:val="both"/>
      </w:pPr>
      <w:r w:rsidRPr="004F7F03">
        <w:t>opiekę nad wolno żyjącymi kotami, w tym ich dokarmianie;</w:t>
      </w:r>
    </w:p>
    <w:p w:rsidR="004F7F03" w:rsidRDefault="004F7F03" w:rsidP="004F7F03">
      <w:pPr>
        <w:pStyle w:val="Akapitzlist"/>
        <w:numPr>
          <w:ilvl w:val="0"/>
          <w:numId w:val="39"/>
        </w:numPr>
        <w:spacing w:after="0" w:line="240" w:lineRule="auto"/>
        <w:jc w:val="both"/>
      </w:pPr>
      <w:r w:rsidRPr="004F7F03">
        <w:t>odławianie bezdomnych zwierząt;</w:t>
      </w:r>
    </w:p>
    <w:p w:rsidR="004F7F03" w:rsidRDefault="004F7F03" w:rsidP="004F7F03">
      <w:pPr>
        <w:pStyle w:val="Akapitzlist"/>
        <w:numPr>
          <w:ilvl w:val="0"/>
          <w:numId w:val="39"/>
        </w:numPr>
        <w:spacing w:after="0" w:line="240" w:lineRule="auto"/>
        <w:jc w:val="both"/>
      </w:pPr>
      <w:r w:rsidRPr="004F7F03">
        <w:t>obligatoryjną sterylizację albo kastrację zwierząt w schroniskach dla zwierząt;</w:t>
      </w:r>
    </w:p>
    <w:p w:rsidR="004F7F03" w:rsidRDefault="004F7F03" w:rsidP="004F7F03">
      <w:pPr>
        <w:pStyle w:val="Akapitzlist"/>
        <w:numPr>
          <w:ilvl w:val="0"/>
          <w:numId w:val="39"/>
        </w:numPr>
        <w:spacing w:after="0" w:line="240" w:lineRule="auto"/>
        <w:jc w:val="both"/>
      </w:pPr>
      <w:r w:rsidRPr="004F7F03">
        <w:t>poszukiwanie właścicieli dla bezdomnych zwierząt;</w:t>
      </w:r>
    </w:p>
    <w:p w:rsidR="004F7F03" w:rsidRDefault="004F7F03" w:rsidP="004F7F03">
      <w:pPr>
        <w:pStyle w:val="Akapitzlist"/>
        <w:numPr>
          <w:ilvl w:val="0"/>
          <w:numId w:val="39"/>
        </w:numPr>
        <w:spacing w:after="0" w:line="240" w:lineRule="auto"/>
        <w:jc w:val="both"/>
      </w:pPr>
      <w:r w:rsidRPr="004F7F03">
        <w:t>usypianie ślepych miotów;</w:t>
      </w:r>
    </w:p>
    <w:p w:rsidR="004F7F03" w:rsidRDefault="004F7F03" w:rsidP="004F7F03">
      <w:pPr>
        <w:pStyle w:val="Akapitzlist"/>
        <w:numPr>
          <w:ilvl w:val="0"/>
          <w:numId w:val="39"/>
        </w:numPr>
        <w:spacing w:after="0" w:line="240" w:lineRule="auto"/>
        <w:jc w:val="both"/>
      </w:pPr>
      <w:r w:rsidRPr="004F7F03">
        <w:t>wskazanie gospodarstwa rolnego w celu zapewnienia miejsca dla zwierząt gospodarskich;</w:t>
      </w:r>
    </w:p>
    <w:p w:rsidR="004F7F03" w:rsidRPr="004F7F03" w:rsidRDefault="004F7F03" w:rsidP="004F7F03">
      <w:pPr>
        <w:pStyle w:val="Akapitzlist"/>
        <w:numPr>
          <w:ilvl w:val="0"/>
          <w:numId w:val="39"/>
        </w:numPr>
        <w:spacing w:after="0" w:line="240" w:lineRule="auto"/>
        <w:jc w:val="both"/>
      </w:pPr>
      <w:r w:rsidRPr="004F7F03">
        <w:t>zapewnienie całodobowej opieki weterynaryjnej w przypadkach zdarzeń drogowych z udziałem zwierząt.</w:t>
      </w:r>
    </w:p>
    <w:p w:rsidR="004F7F03" w:rsidRPr="004F7F03" w:rsidRDefault="004F7F03" w:rsidP="004F7F03">
      <w:pPr>
        <w:spacing w:after="0" w:line="240" w:lineRule="auto"/>
        <w:jc w:val="both"/>
      </w:pPr>
      <w:r w:rsidRPr="004F7F03">
        <w:t>Rok 2019 był 8-</w:t>
      </w:r>
      <w:r>
        <w:t>m</w:t>
      </w:r>
      <w:r w:rsidRPr="004F7F03">
        <w:t>ym rokiem, w którym wprowadzono „Program Opieki nad zwierzętami bezdomnymi oraz zapobiegania bezdomności zwierząt”.</w:t>
      </w:r>
    </w:p>
    <w:p w:rsidR="004F7F03" w:rsidRPr="004F7F03" w:rsidRDefault="004F7F03" w:rsidP="004F7F03">
      <w:pPr>
        <w:spacing w:after="0" w:line="240" w:lineRule="auto"/>
        <w:jc w:val="both"/>
      </w:pPr>
      <w:r w:rsidRPr="004F7F03">
        <w:t xml:space="preserve">Miasto i Gmina Gołańcz w 2019 roku zapewniała bezdomnym zwierzętom z terenu </w:t>
      </w:r>
      <w:proofErr w:type="spellStart"/>
      <w:r w:rsidRPr="004F7F03">
        <w:t>miasta</w:t>
      </w:r>
      <w:proofErr w:type="spellEnd"/>
      <w:r w:rsidRPr="004F7F03">
        <w:t xml:space="preserve"> i gminy miejsce w Schronisku dla bezdomnych zwierząt „FHU ZIBI Schronisko CYWIL” Zbigniew Chmielewski, zlokalizowanym w miejscowości Rybowo 51, </w:t>
      </w:r>
      <w:proofErr w:type="spellStart"/>
      <w:r w:rsidRPr="004F7F03">
        <w:t>gmina</w:t>
      </w:r>
      <w:proofErr w:type="spellEnd"/>
      <w:r w:rsidRPr="004F7F03">
        <w:t xml:space="preserve"> Gołańcz, stanowiącym miejsce tymczasowego przebywania zwierząt do czasu powrotu do właścicieli (zagubione zwierzęta), a także miejsce dla długotrwałego przebywania zwierząt.</w:t>
      </w:r>
      <w:r w:rsidR="00A25128">
        <w:t xml:space="preserve"> </w:t>
      </w:r>
      <w:r w:rsidRPr="004F7F03">
        <w:t xml:space="preserve">Schronisko to zostało wybrane na podstawie przedstawionych ofert ze Schronisk z najbliższego terenu, oferując najkorzystniejsze warunki, a przede wszystkim odebranie i transport zwierząt własnym środkiem transportu, najkrótszy czas przyjazdu na miejsce interwencji, a także najkorzystniejsze ceny. </w:t>
      </w:r>
    </w:p>
    <w:p w:rsidR="004F7F03" w:rsidRPr="004F7F03" w:rsidRDefault="004F7F03" w:rsidP="004F7F03">
      <w:pPr>
        <w:spacing w:after="0" w:line="240" w:lineRule="auto"/>
        <w:jc w:val="both"/>
      </w:pPr>
      <w:r w:rsidRPr="004F7F03">
        <w:t xml:space="preserve">W roku 2019 do schroniska przyjęto 40 psów z terenu Miasta i Gminy Gołańcz. Do adopcji trafiło 28 psów. Schronisko przeprowadziło 32 interwencje, sterylizacji/kastracji poddano 22 psów, odnotowano 7 zgonów zwierząt. Na koniec roku 2019 w schronisku przebywały 54 psy będące pod opieką Miasta i Gminy Gołańcz. Nie ma natomiast w schronisku kotów z terenu Miasta i Gminy Gołańcz, gdyż zwierzęta te traktowane są jako wolno bytujące i dokarmiane są na terenie </w:t>
      </w:r>
      <w:proofErr w:type="spellStart"/>
      <w:r w:rsidRPr="004F7F03">
        <w:t>miasta</w:t>
      </w:r>
      <w:proofErr w:type="spellEnd"/>
      <w:r w:rsidRPr="004F7F03">
        <w:t xml:space="preserve"> i gminy Gołańcz. </w:t>
      </w:r>
    </w:p>
    <w:p w:rsidR="004F7F03" w:rsidRPr="004F7F03" w:rsidRDefault="004F7F03" w:rsidP="004F7F03">
      <w:pPr>
        <w:spacing w:after="0" w:line="240" w:lineRule="auto"/>
        <w:jc w:val="both"/>
      </w:pPr>
      <w:r w:rsidRPr="004F7F03">
        <w:t xml:space="preserve">W roku 2019 wydatki z budżetu na schronisko wyniosły 154 881,99 zł. Na ogólną kwotę składają się koszty interwencji, przyjęcia psa do schroniska, przejechane w czasie interwencji kilometry, kastracja/sterylizacja, unieszkodliwienie zwłok oraz pobyt psa w schronisku. </w:t>
      </w:r>
    </w:p>
    <w:p w:rsidR="004F7F03" w:rsidRPr="004F7F03" w:rsidRDefault="004F7F03" w:rsidP="004F7F03">
      <w:pPr>
        <w:spacing w:after="0" w:line="240" w:lineRule="auto"/>
        <w:jc w:val="both"/>
      </w:pPr>
      <w:r w:rsidRPr="004F7F03">
        <w:t xml:space="preserve">Opiekę weterynaryjną nad bezdomnymi zwierzętami oraz wolno żyjącymi kotami z terenu naszego Miasta i Gminy zapewniała, na podstawie zawartej umowy Zakład Leczniczy dla zwierząt „TRIVET” S.C. Gawkowski Mirosław, Kłos Stanisław i </w:t>
      </w:r>
      <w:proofErr w:type="spellStart"/>
      <w:r w:rsidRPr="004F7F03">
        <w:t>Hanć</w:t>
      </w:r>
      <w:proofErr w:type="spellEnd"/>
      <w:r w:rsidRPr="004F7F03">
        <w:t xml:space="preserve"> Antoni, ul. Lipowa 6, 62-130 Gołańcz.</w:t>
      </w:r>
    </w:p>
    <w:p w:rsidR="004F7F03" w:rsidRPr="004F7F03" w:rsidRDefault="004F7F03" w:rsidP="004F7F03">
      <w:pPr>
        <w:spacing w:after="0" w:line="240" w:lineRule="auto"/>
        <w:jc w:val="both"/>
      </w:pPr>
      <w:r w:rsidRPr="004F7F03">
        <w:t xml:space="preserve">Miasto i Gmina zabezpieczają także miejsce dla zwierząt gospodarskich, w gospodarstwie Pana Dariusza Cieślińskiego zlokalizowanego w Damasławku, jednak w roku ubiegłym, nie było konieczności przekazania we wskazane miejsce jakichkolwiek zwierząt gospodarskich. Jednakże P. Cieśliński pozostaje w stałym pogotowiu. </w:t>
      </w:r>
    </w:p>
    <w:p w:rsidR="004F7F03" w:rsidRPr="004F7F03" w:rsidRDefault="004F7F03" w:rsidP="004F7F03">
      <w:pPr>
        <w:spacing w:after="0" w:line="240" w:lineRule="auto"/>
        <w:jc w:val="both"/>
      </w:pPr>
      <w:r w:rsidRPr="004F7F03">
        <w:t>Na łamach Informatora Samorządowego „ECHO”, a także na tablicach ogłoszeń w Urzędzie oraz na stronie internetowej (golancz.pl, bip.golancz.pl) przeprowadzano akcje promowania adopcji psów znajdujących się w Schronisku.</w:t>
      </w:r>
    </w:p>
    <w:p w:rsidR="004F7F03" w:rsidRPr="004F7F03" w:rsidRDefault="004F7F03" w:rsidP="004F7F03">
      <w:pPr>
        <w:spacing w:after="0" w:line="240" w:lineRule="auto"/>
        <w:jc w:val="both"/>
      </w:pPr>
      <w:r w:rsidRPr="004F7F03">
        <w:t>W 2019 roku Miasto i Gmina Gołańcz przeznaczyła na realizację programu opieki nad zwierzętami bezdomnymi oraz zapobiegania bezdomności zwierząt 159 241,57 zł:</w:t>
      </w:r>
    </w:p>
    <w:p w:rsidR="004F7F03" w:rsidRPr="004F7F03" w:rsidRDefault="004F7F03" w:rsidP="004F7F03">
      <w:pPr>
        <w:spacing w:after="0" w:line="240" w:lineRule="auto"/>
        <w:jc w:val="both"/>
      </w:pPr>
      <w:r w:rsidRPr="004F7F03">
        <w:t xml:space="preserve">- koszt przebywania psów w schronisku 154 881,99 zł </w:t>
      </w:r>
    </w:p>
    <w:p w:rsidR="004F7F03" w:rsidRPr="004F7F03" w:rsidRDefault="004F7F03" w:rsidP="004F7F03">
      <w:pPr>
        <w:spacing w:after="0" w:line="240" w:lineRule="auto"/>
        <w:jc w:val="both"/>
      </w:pPr>
      <w:r w:rsidRPr="004F7F03">
        <w:t>- karma dla zwierząt (psy i koty) – 1 883,38 zł</w:t>
      </w:r>
    </w:p>
    <w:p w:rsidR="004F7F03" w:rsidRPr="004F7F03" w:rsidRDefault="004F7F03" w:rsidP="004F7F03">
      <w:pPr>
        <w:spacing w:after="0" w:line="240" w:lineRule="auto"/>
        <w:jc w:val="both"/>
      </w:pPr>
      <w:r w:rsidRPr="004F7F03">
        <w:t>- opieka nad zwierzętami gospodarskimi – 2400,00 zł</w:t>
      </w:r>
    </w:p>
    <w:p w:rsidR="003D7B02" w:rsidRDefault="004F7F03" w:rsidP="002E7142">
      <w:pPr>
        <w:spacing w:after="0" w:line="240" w:lineRule="auto"/>
        <w:jc w:val="both"/>
      </w:pPr>
      <w:r w:rsidRPr="004F7F03">
        <w:t>- opieka weterynaryjna – 76,20 zł</w:t>
      </w:r>
    </w:p>
    <w:p w:rsidR="004F7F03" w:rsidRPr="002E7142" w:rsidRDefault="004F7F03" w:rsidP="002E7142">
      <w:pPr>
        <w:spacing w:after="0" w:line="240" w:lineRule="auto"/>
        <w:jc w:val="both"/>
      </w:pPr>
    </w:p>
    <w:p w:rsidR="008201CD" w:rsidRPr="008201CD" w:rsidRDefault="00F61587" w:rsidP="008201CD">
      <w:pPr>
        <w:shd w:val="clear" w:color="auto" w:fill="92D050"/>
        <w:spacing w:after="0" w:line="240" w:lineRule="auto"/>
        <w:rPr>
          <w:b/>
          <w:sz w:val="24"/>
        </w:rPr>
      </w:pPr>
      <w:r>
        <w:rPr>
          <w:b/>
          <w:sz w:val="24"/>
        </w:rPr>
        <w:t>XII</w:t>
      </w:r>
      <w:r w:rsidR="008201CD" w:rsidRPr="008201CD">
        <w:rPr>
          <w:b/>
          <w:sz w:val="24"/>
        </w:rPr>
        <w:t>. Strategia integracji i rozwiązywania problemów społecznych</w:t>
      </w:r>
    </w:p>
    <w:p w:rsidR="00BF133A" w:rsidRPr="002A33D3" w:rsidRDefault="00BF133A" w:rsidP="00BF133A">
      <w:pPr>
        <w:pStyle w:val="Default"/>
        <w:jc w:val="both"/>
        <w:rPr>
          <w:rFonts w:asciiTheme="minorHAnsi" w:hAnsiTheme="minorHAnsi" w:cstheme="minorHAnsi"/>
          <w:color w:val="00000A"/>
          <w:sz w:val="22"/>
          <w:szCs w:val="22"/>
        </w:rPr>
      </w:pPr>
      <w:r w:rsidRPr="002A33D3">
        <w:rPr>
          <w:rFonts w:asciiTheme="minorHAnsi" w:hAnsiTheme="minorHAnsi" w:cstheme="minorHAnsi"/>
          <w:sz w:val="22"/>
          <w:szCs w:val="22"/>
        </w:rPr>
        <w:t xml:space="preserve">Główne kierunki działań gołanieckiego samorządu w sferze polityki społecznej określone są w Strategii Rozwiązywania Problemów Społecznych na terenie Miasta i Gminy Gołańcz na lata 2014 – 2020. Dokument ten przyjęto uchwałą Rady Miasta i Gminy Gołańcz nr XI/114/15 w dniu 27 października 2015 roku. </w:t>
      </w:r>
      <w:r w:rsidRPr="002A33D3">
        <w:rPr>
          <w:rFonts w:asciiTheme="minorHAnsi" w:hAnsiTheme="minorHAnsi" w:cstheme="minorHAnsi"/>
          <w:color w:val="00000A"/>
          <w:sz w:val="22"/>
          <w:szCs w:val="22"/>
        </w:rPr>
        <w:t xml:space="preserve">Strategia pozwala na racjonalizację lokalnej polityki społecznej. Określa misję oraz wyznacza cele strategiczne i działania, których wdrożenie powinno w znaczny sposób przyczynić się do rozwiązania wielu problemów społecznych i zminimalizować społeczne skutki kwestii społecznych. Dokument stanowi zatem podstawę do realizacji stosunkowo trwałych wzorów interwencji społecznych, które mają przyczynić się do poprawy warunków życia mieszkańców, w szczególności tych, którzy są zagrożeni marginalizacją i wykluczeniem społecznym oraz doprowadzić do integracji społecznej. </w:t>
      </w:r>
    </w:p>
    <w:p w:rsidR="00BF133A" w:rsidRPr="002A33D3" w:rsidRDefault="00BF133A" w:rsidP="00BF133A">
      <w:pPr>
        <w:spacing w:after="0" w:line="240" w:lineRule="auto"/>
        <w:jc w:val="both"/>
        <w:rPr>
          <w:rFonts w:cstheme="minorHAnsi"/>
        </w:rPr>
      </w:pPr>
      <w:r w:rsidRPr="002A33D3">
        <w:rPr>
          <w:rFonts w:cstheme="minorHAnsi"/>
        </w:rPr>
        <w:t>Diagnoza przeprowadzona w ramach Strategii Rozwiązywania Problemów Społecznych Miasta i Gminy Gołańcz obejmowała kilkanaście zagadnień. Jej wyniki posłużyły, po ich nałożeniu na kompetencje samorządu gminnego, do opracowania założeń polityki społecznej gminy na lata 2014-2020. Zostały one przedstawione w części programowej strategii i zawierają działania, które powinny przyczynić się do zminimalizowania problemów społecznych tak występujących w gminie obecnie, jak i w najbliższych latach. Działania te są wyznaczone w następujących obszarach:</w:t>
      </w:r>
    </w:p>
    <w:p w:rsidR="00BF133A" w:rsidRPr="002A33D3" w:rsidRDefault="00BF133A" w:rsidP="00BF133A">
      <w:pPr>
        <w:spacing w:after="0" w:line="240" w:lineRule="auto"/>
        <w:jc w:val="both"/>
        <w:rPr>
          <w:rFonts w:cstheme="minorHAnsi"/>
        </w:rPr>
      </w:pPr>
      <w:r w:rsidRPr="002A33D3">
        <w:rPr>
          <w:rFonts w:cstheme="minorHAnsi"/>
        </w:rPr>
        <w:t xml:space="preserve">1. Wzmacnianie rodzin oraz wspomaganie </w:t>
      </w:r>
      <w:proofErr w:type="spellStart"/>
      <w:r w:rsidRPr="002A33D3">
        <w:rPr>
          <w:rFonts w:cstheme="minorHAnsi"/>
        </w:rPr>
        <w:t>rozwoju</w:t>
      </w:r>
      <w:proofErr w:type="spellEnd"/>
      <w:r w:rsidRPr="002A33D3">
        <w:rPr>
          <w:rFonts w:cstheme="minorHAnsi"/>
        </w:rPr>
        <w:t xml:space="preserve"> dzieci i młodzieży poprzez:</w:t>
      </w:r>
    </w:p>
    <w:p w:rsidR="00BF133A" w:rsidRPr="002A33D3" w:rsidRDefault="00BF133A" w:rsidP="00BE4373">
      <w:pPr>
        <w:pStyle w:val="Akapitzlist1"/>
        <w:numPr>
          <w:ilvl w:val="0"/>
          <w:numId w:val="29"/>
        </w:numPr>
        <w:spacing w:after="0" w:line="240" w:lineRule="auto"/>
        <w:jc w:val="both"/>
        <w:rPr>
          <w:rFonts w:asciiTheme="minorHAnsi" w:hAnsiTheme="minorHAnsi" w:cstheme="minorHAnsi"/>
        </w:rPr>
      </w:pPr>
      <w:r w:rsidRPr="002A33D3">
        <w:rPr>
          <w:rFonts w:asciiTheme="minorHAnsi" w:hAnsiTheme="minorHAnsi" w:cstheme="minorHAnsi"/>
        </w:rPr>
        <w:t>podnoszenie poziomu funkcjonowania rodzin,</w:t>
      </w:r>
    </w:p>
    <w:p w:rsidR="00BF133A" w:rsidRPr="002A33D3" w:rsidRDefault="00BF133A" w:rsidP="00BE4373">
      <w:pPr>
        <w:pStyle w:val="Akapitzlist1"/>
        <w:numPr>
          <w:ilvl w:val="0"/>
          <w:numId w:val="29"/>
        </w:numPr>
        <w:spacing w:after="0" w:line="240" w:lineRule="auto"/>
        <w:jc w:val="both"/>
        <w:rPr>
          <w:rFonts w:asciiTheme="minorHAnsi" w:hAnsiTheme="minorHAnsi" w:cstheme="minorHAnsi"/>
        </w:rPr>
      </w:pPr>
      <w:proofErr w:type="spellStart"/>
      <w:r w:rsidRPr="002A33D3">
        <w:rPr>
          <w:rFonts w:asciiTheme="minorHAnsi" w:hAnsiTheme="minorHAnsi" w:cstheme="minorHAnsi"/>
        </w:rPr>
        <w:t>pomoc</w:t>
      </w:r>
      <w:proofErr w:type="spellEnd"/>
      <w:r w:rsidRPr="002A33D3">
        <w:rPr>
          <w:rFonts w:asciiTheme="minorHAnsi" w:hAnsiTheme="minorHAnsi" w:cstheme="minorHAnsi"/>
        </w:rPr>
        <w:t xml:space="preserve"> dzieciom i młodzieży w kształceniu i wszechstronnym </w:t>
      </w:r>
      <w:proofErr w:type="spellStart"/>
      <w:r w:rsidRPr="002A33D3">
        <w:rPr>
          <w:rFonts w:asciiTheme="minorHAnsi" w:hAnsiTheme="minorHAnsi" w:cstheme="minorHAnsi"/>
        </w:rPr>
        <w:t>rozwoju</w:t>
      </w:r>
      <w:proofErr w:type="spellEnd"/>
      <w:r w:rsidRPr="002A33D3">
        <w:rPr>
          <w:rFonts w:asciiTheme="minorHAnsi" w:hAnsiTheme="minorHAnsi" w:cstheme="minorHAnsi"/>
        </w:rPr>
        <w:t>,</w:t>
      </w:r>
    </w:p>
    <w:p w:rsidR="00BF133A" w:rsidRPr="002A33D3" w:rsidRDefault="00BF133A" w:rsidP="00BE4373">
      <w:pPr>
        <w:pStyle w:val="Akapitzlist1"/>
        <w:numPr>
          <w:ilvl w:val="0"/>
          <w:numId w:val="29"/>
        </w:numPr>
        <w:spacing w:after="0" w:line="240" w:lineRule="auto"/>
        <w:jc w:val="both"/>
        <w:rPr>
          <w:rFonts w:asciiTheme="minorHAnsi" w:hAnsiTheme="minorHAnsi" w:cstheme="minorHAnsi"/>
        </w:rPr>
      </w:pPr>
      <w:r w:rsidRPr="002A33D3">
        <w:rPr>
          <w:rFonts w:asciiTheme="minorHAnsi" w:hAnsiTheme="minorHAnsi" w:cstheme="minorHAnsi"/>
        </w:rPr>
        <w:t>zapewnienie rodzinom bezpieczeństwa socjalnego, udzielanie pomocy poszukującym pracy.</w:t>
      </w:r>
    </w:p>
    <w:p w:rsidR="00BF133A" w:rsidRPr="002A33D3" w:rsidRDefault="00BF133A" w:rsidP="00BF133A">
      <w:pPr>
        <w:spacing w:after="0" w:line="240" w:lineRule="auto"/>
        <w:jc w:val="both"/>
        <w:rPr>
          <w:rFonts w:cstheme="minorHAnsi"/>
        </w:rPr>
      </w:pPr>
      <w:r w:rsidRPr="002A33D3">
        <w:rPr>
          <w:rFonts w:cstheme="minorHAnsi"/>
        </w:rPr>
        <w:t>2. Wspieranie osób i rodzin dotkniętych problemami uzależnień i przemocy w rodzinie oraz zaspokajanie potrzeb mieszkańców w zakresie ochrony zdrowia poprzez:</w:t>
      </w:r>
    </w:p>
    <w:p w:rsidR="00BF133A" w:rsidRPr="002A33D3" w:rsidRDefault="00BF133A" w:rsidP="00BE4373">
      <w:pPr>
        <w:pStyle w:val="Akapitzlist1"/>
        <w:numPr>
          <w:ilvl w:val="0"/>
          <w:numId w:val="30"/>
        </w:numPr>
        <w:spacing w:after="0" w:line="240" w:lineRule="auto"/>
        <w:jc w:val="both"/>
        <w:rPr>
          <w:rFonts w:asciiTheme="minorHAnsi" w:hAnsiTheme="minorHAnsi" w:cstheme="minorHAnsi"/>
        </w:rPr>
      </w:pPr>
      <w:r w:rsidRPr="002A33D3">
        <w:rPr>
          <w:rFonts w:asciiTheme="minorHAnsi" w:hAnsiTheme="minorHAnsi" w:cstheme="minorHAnsi"/>
        </w:rPr>
        <w:t>profilaktykę i rozwiązywanie problemów alkoholowych i narkomanii oraz przeciwdziałanie przemocy w rodzinie,</w:t>
      </w:r>
    </w:p>
    <w:p w:rsidR="00BF133A" w:rsidRPr="002A33D3" w:rsidRDefault="00BF133A" w:rsidP="00BE4373">
      <w:pPr>
        <w:pStyle w:val="Akapitzlist1"/>
        <w:numPr>
          <w:ilvl w:val="0"/>
          <w:numId w:val="30"/>
        </w:numPr>
        <w:spacing w:after="0" w:line="240" w:lineRule="auto"/>
        <w:jc w:val="both"/>
        <w:rPr>
          <w:rFonts w:asciiTheme="minorHAnsi" w:hAnsiTheme="minorHAnsi" w:cstheme="minorHAnsi"/>
        </w:rPr>
      </w:pPr>
      <w:r w:rsidRPr="002A33D3">
        <w:rPr>
          <w:rFonts w:asciiTheme="minorHAnsi" w:hAnsiTheme="minorHAnsi" w:cstheme="minorHAnsi"/>
        </w:rPr>
        <w:t>promowanie zdrowia, prowadzenie profilaktyki zdrowotnej i zwiększenie dostępności służby zdrowia.</w:t>
      </w:r>
    </w:p>
    <w:p w:rsidR="00BF133A" w:rsidRPr="002A33D3" w:rsidRDefault="00BF133A" w:rsidP="00BF133A">
      <w:pPr>
        <w:spacing w:after="0" w:line="240" w:lineRule="auto"/>
        <w:jc w:val="both"/>
        <w:rPr>
          <w:rFonts w:cstheme="minorHAnsi"/>
        </w:rPr>
      </w:pPr>
      <w:r w:rsidRPr="002A33D3">
        <w:rPr>
          <w:rFonts w:cstheme="minorHAnsi"/>
        </w:rPr>
        <w:t>3. Utrzymanie osób starszych i niepełnosprawnych w środowisku zamieszkania oraz umożliwienie im udziału w życiu społecznym poprzez:</w:t>
      </w:r>
    </w:p>
    <w:p w:rsidR="00BF133A" w:rsidRPr="002A33D3" w:rsidRDefault="00BF133A" w:rsidP="00BE4373">
      <w:pPr>
        <w:pStyle w:val="Akapitzlist1"/>
        <w:numPr>
          <w:ilvl w:val="0"/>
          <w:numId w:val="31"/>
        </w:numPr>
        <w:spacing w:after="0" w:line="240" w:lineRule="auto"/>
        <w:jc w:val="both"/>
        <w:rPr>
          <w:rFonts w:asciiTheme="minorHAnsi" w:hAnsiTheme="minorHAnsi" w:cstheme="minorHAnsi"/>
        </w:rPr>
      </w:pPr>
      <w:r w:rsidRPr="002A33D3">
        <w:rPr>
          <w:rFonts w:asciiTheme="minorHAnsi" w:hAnsiTheme="minorHAnsi" w:cstheme="minorHAnsi"/>
        </w:rPr>
        <w:t>usprawnianie osób starszych i zapewnienie im właściwej opieki,</w:t>
      </w:r>
    </w:p>
    <w:p w:rsidR="00BF133A" w:rsidRPr="002A33D3" w:rsidRDefault="00BF133A" w:rsidP="00BE4373">
      <w:pPr>
        <w:pStyle w:val="Akapitzlist1"/>
        <w:numPr>
          <w:ilvl w:val="0"/>
          <w:numId w:val="31"/>
        </w:numPr>
        <w:spacing w:after="0" w:line="240" w:lineRule="auto"/>
        <w:jc w:val="both"/>
        <w:rPr>
          <w:rFonts w:asciiTheme="minorHAnsi" w:hAnsiTheme="minorHAnsi" w:cstheme="minorHAnsi"/>
        </w:rPr>
      </w:pPr>
      <w:r w:rsidRPr="002A33D3">
        <w:rPr>
          <w:rFonts w:asciiTheme="minorHAnsi" w:hAnsiTheme="minorHAnsi" w:cstheme="minorHAnsi"/>
        </w:rPr>
        <w:t>ograniczenie skutków niepełnosprawności oraz aktywizację społeczną i zawodową osób niepełnosprawnych.</w:t>
      </w:r>
    </w:p>
    <w:p w:rsidR="00BF133A" w:rsidRPr="002A33D3" w:rsidRDefault="00BF133A" w:rsidP="00BF133A">
      <w:pPr>
        <w:spacing w:after="0" w:line="240" w:lineRule="auto"/>
        <w:jc w:val="both"/>
        <w:rPr>
          <w:rFonts w:cstheme="minorHAnsi"/>
        </w:rPr>
      </w:pPr>
      <w:r w:rsidRPr="002A33D3">
        <w:rPr>
          <w:rFonts w:cstheme="minorHAnsi"/>
        </w:rPr>
        <w:t>4. Podniesienie poziomu bezpieczeństwa publicznego poprzez:</w:t>
      </w:r>
    </w:p>
    <w:p w:rsidR="00BF133A" w:rsidRPr="002A33D3" w:rsidRDefault="00BF133A" w:rsidP="00BE4373">
      <w:pPr>
        <w:pStyle w:val="Akapitzlist1"/>
        <w:numPr>
          <w:ilvl w:val="0"/>
          <w:numId w:val="32"/>
        </w:numPr>
        <w:spacing w:after="0" w:line="240" w:lineRule="auto"/>
        <w:jc w:val="both"/>
        <w:rPr>
          <w:rFonts w:asciiTheme="minorHAnsi" w:hAnsiTheme="minorHAnsi" w:cstheme="minorHAnsi"/>
        </w:rPr>
      </w:pPr>
      <w:r w:rsidRPr="002A33D3">
        <w:rPr>
          <w:rFonts w:asciiTheme="minorHAnsi" w:hAnsiTheme="minorHAnsi" w:cstheme="minorHAnsi"/>
        </w:rPr>
        <w:t>przeciwdziałanie przestępczości, w tym wśród nieletnich,</w:t>
      </w:r>
    </w:p>
    <w:p w:rsidR="00BF133A" w:rsidRPr="002A33D3" w:rsidRDefault="00BF133A" w:rsidP="00BE4373">
      <w:pPr>
        <w:pStyle w:val="Akapitzlist1"/>
        <w:numPr>
          <w:ilvl w:val="0"/>
          <w:numId w:val="32"/>
        </w:numPr>
        <w:spacing w:after="0" w:line="240" w:lineRule="auto"/>
        <w:jc w:val="both"/>
        <w:rPr>
          <w:rFonts w:asciiTheme="minorHAnsi" w:hAnsiTheme="minorHAnsi" w:cstheme="minorHAnsi"/>
        </w:rPr>
      </w:pPr>
      <w:r w:rsidRPr="002A33D3">
        <w:rPr>
          <w:rFonts w:asciiTheme="minorHAnsi" w:hAnsiTheme="minorHAnsi" w:cstheme="minorHAnsi"/>
        </w:rPr>
        <w:t>zwiększenie poczucia bezpieczeństwa mieszkańców.</w:t>
      </w:r>
    </w:p>
    <w:p w:rsidR="00BF133A" w:rsidRPr="002A33D3" w:rsidRDefault="00BF133A" w:rsidP="00BF133A">
      <w:pPr>
        <w:spacing w:after="0" w:line="240" w:lineRule="auto"/>
        <w:jc w:val="both"/>
        <w:rPr>
          <w:rFonts w:cstheme="minorHAnsi"/>
        </w:rPr>
      </w:pPr>
      <w:r w:rsidRPr="002A33D3">
        <w:rPr>
          <w:rFonts w:cstheme="minorHAnsi"/>
        </w:rPr>
        <w:t>5. Rozwój kapitału społecznego i ludzkiego poprzez:</w:t>
      </w:r>
    </w:p>
    <w:p w:rsidR="00BF133A" w:rsidRPr="002A33D3" w:rsidRDefault="00BF133A" w:rsidP="00BE4373">
      <w:pPr>
        <w:pStyle w:val="Akapitzlist1"/>
        <w:numPr>
          <w:ilvl w:val="0"/>
          <w:numId w:val="33"/>
        </w:numPr>
        <w:spacing w:after="0" w:line="240" w:lineRule="auto"/>
        <w:jc w:val="both"/>
        <w:rPr>
          <w:rFonts w:asciiTheme="minorHAnsi" w:hAnsiTheme="minorHAnsi" w:cstheme="minorHAnsi"/>
        </w:rPr>
      </w:pPr>
      <w:r w:rsidRPr="002A33D3">
        <w:rPr>
          <w:rFonts w:asciiTheme="minorHAnsi" w:hAnsiTheme="minorHAnsi" w:cstheme="minorHAnsi"/>
        </w:rPr>
        <w:t>doskonalenie kadr i służb pomocowych oraz rozwijanie infrastruktury socjalnej,</w:t>
      </w:r>
    </w:p>
    <w:p w:rsidR="00BF133A" w:rsidRPr="002A33D3" w:rsidRDefault="00BF133A" w:rsidP="00BE4373">
      <w:pPr>
        <w:pStyle w:val="Akapitzlist1"/>
        <w:numPr>
          <w:ilvl w:val="0"/>
          <w:numId w:val="33"/>
        </w:numPr>
        <w:spacing w:after="0" w:line="240" w:lineRule="auto"/>
        <w:jc w:val="both"/>
        <w:rPr>
          <w:rFonts w:asciiTheme="minorHAnsi" w:hAnsiTheme="minorHAnsi" w:cstheme="minorHAnsi"/>
        </w:rPr>
      </w:pPr>
      <w:r w:rsidRPr="002A33D3">
        <w:rPr>
          <w:rFonts w:asciiTheme="minorHAnsi" w:hAnsiTheme="minorHAnsi" w:cstheme="minorHAnsi"/>
        </w:rPr>
        <w:t>wspieranie instytucji społeczeństwa obywatelskiego.</w:t>
      </w:r>
    </w:p>
    <w:p w:rsidR="00BF133A" w:rsidRPr="002A33D3" w:rsidRDefault="00BF133A" w:rsidP="00BF133A">
      <w:pPr>
        <w:pStyle w:val="Akapitzlist1"/>
        <w:spacing w:after="0" w:line="240" w:lineRule="auto"/>
        <w:jc w:val="both"/>
        <w:rPr>
          <w:rFonts w:asciiTheme="minorHAnsi" w:hAnsiTheme="minorHAnsi" w:cstheme="minorHAnsi"/>
        </w:rPr>
      </w:pPr>
    </w:p>
    <w:p w:rsidR="00BF133A" w:rsidRPr="002A33D3" w:rsidRDefault="00BF133A" w:rsidP="00BF133A">
      <w:pPr>
        <w:spacing w:after="0" w:line="240" w:lineRule="auto"/>
        <w:jc w:val="both"/>
        <w:rPr>
          <w:rFonts w:cstheme="minorHAnsi"/>
          <w:b/>
        </w:rPr>
      </w:pPr>
      <w:r w:rsidRPr="002A33D3">
        <w:rPr>
          <w:rFonts w:cstheme="minorHAnsi"/>
          <w:b/>
        </w:rPr>
        <w:t xml:space="preserve">2. Charakterystyka systemu pomocy społecznej przez pryzmat działań Miejsko-Gminnego Ośrodka Pomocy Społecznej w </w:t>
      </w:r>
      <w:proofErr w:type="spellStart"/>
      <w:r w:rsidRPr="002A33D3">
        <w:rPr>
          <w:rFonts w:cstheme="minorHAnsi"/>
          <w:b/>
        </w:rPr>
        <w:t>Gołańczy</w:t>
      </w:r>
      <w:proofErr w:type="spellEnd"/>
      <w:r w:rsidRPr="002A33D3">
        <w:rPr>
          <w:rFonts w:cstheme="minorHAnsi"/>
          <w:b/>
        </w:rPr>
        <w:t>.</w:t>
      </w:r>
    </w:p>
    <w:p w:rsidR="00BF133A" w:rsidRPr="002A33D3" w:rsidRDefault="00BF133A" w:rsidP="00BF133A">
      <w:pPr>
        <w:pStyle w:val="NormalnyWeb"/>
        <w:shd w:val="clear" w:color="auto" w:fill="FFFFFF"/>
        <w:spacing w:before="0" w:beforeAutospacing="0" w:after="0" w:line="240" w:lineRule="auto"/>
        <w:jc w:val="both"/>
        <w:rPr>
          <w:rFonts w:asciiTheme="minorHAnsi" w:hAnsiTheme="minorHAnsi" w:cstheme="minorHAnsi"/>
          <w:sz w:val="22"/>
          <w:szCs w:val="22"/>
        </w:rPr>
      </w:pPr>
      <w:r w:rsidRPr="002A33D3">
        <w:rPr>
          <w:rStyle w:val="Pogrubienie"/>
          <w:rFonts w:asciiTheme="minorHAnsi" w:hAnsiTheme="minorHAnsi" w:cstheme="minorHAnsi"/>
          <w:sz w:val="22"/>
          <w:szCs w:val="22"/>
        </w:rPr>
        <w:t xml:space="preserve">Miejsko-Gminny Ośrodek Pomocy Społecznej w </w:t>
      </w:r>
      <w:proofErr w:type="spellStart"/>
      <w:r w:rsidRPr="002A33D3">
        <w:rPr>
          <w:rStyle w:val="Pogrubienie"/>
          <w:rFonts w:asciiTheme="minorHAnsi" w:hAnsiTheme="minorHAnsi" w:cstheme="minorHAnsi"/>
          <w:sz w:val="22"/>
          <w:szCs w:val="22"/>
        </w:rPr>
        <w:t>Gołańczy</w:t>
      </w:r>
      <w:proofErr w:type="spellEnd"/>
      <w:r w:rsidRPr="002A33D3">
        <w:rPr>
          <w:rFonts w:asciiTheme="minorHAnsi" w:hAnsiTheme="minorHAnsi" w:cstheme="minorHAnsi"/>
          <w:sz w:val="22"/>
          <w:szCs w:val="22"/>
        </w:rPr>
        <w:t xml:space="preserve"> znajduje się w budynku położonym przy ul. Karola Libelta 4, w którym znajdują się również Zespół Opieki Zdrowotnej, Środowiskowy Dom Samopomocy oraz Gabinet Rehabilitacji. </w:t>
      </w:r>
      <w:r w:rsidRPr="002A33D3">
        <w:rPr>
          <w:rFonts w:asciiTheme="minorHAnsi" w:hAnsiTheme="minorHAnsi" w:cstheme="minorHAnsi"/>
          <w:sz w:val="22"/>
          <w:szCs w:val="22"/>
          <w:shd w:val="clear" w:color="auto" w:fill="FFFFFF"/>
        </w:rPr>
        <w:t xml:space="preserve">Siedziba Ośrodka znajduje się po prawej stronie budynku, posiada dwa wejścia (główne, w którym znajduje się Punkt </w:t>
      </w:r>
      <w:proofErr w:type="spellStart"/>
      <w:r w:rsidRPr="002A33D3">
        <w:rPr>
          <w:rFonts w:asciiTheme="minorHAnsi" w:hAnsiTheme="minorHAnsi" w:cstheme="minorHAnsi"/>
          <w:sz w:val="22"/>
          <w:szCs w:val="22"/>
          <w:shd w:val="clear" w:color="auto" w:fill="FFFFFF"/>
        </w:rPr>
        <w:t>informacyjny</w:t>
      </w:r>
      <w:proofErr w:type="spellEnd"/>
      <w:r w:rsidRPr="002A33D3">
        <w:rPr>
          <w:rFonts w:asciiTheme="minorHAnsi" w:hAnsiTheme="minorHAnsi" w:cstheme="minorHAnsi"/>
          <w:sz w:val="22"/>
          <w:szCs w:val="22"/>
          <w:shd w:val="clear" w:color="auto" w:fill="FFFFFF"/>
        </w:rPr>
        <w:t xml:space="preserve"> oraz boczne). Ponadto przy wejściu głównym znajduje się System </w:t>
      </w:r>
      <w:proofErr w:type="spellStart"/>
      <w:r w:rsidRPr="002A33D3">
        <w:rPr>
          <w:rFonts w:asciiTheme="minorHAnsi" w:hAnsiTheme="minorHAnsi" w:cstheme="minorHAnsi"/>
          <w:sz w:val="22"/>
          <w:szCs w:val="22"/>
          <w:shd w:val="clear" w:color="auto" w:fill="FFFFFF"/>
        </w:rPr>
        <w:t>Przyzywowy</w:t>
      </w:r>
      <w:proofErr w:type="spellEnd"/>
      <w:r w:rsidRPr="002A33D3">
        <w:rPr>
          <w:rFonts w:asciiTheme="minorHAnsi" w:hAnsiTheme="minorHAnsi" w:cstheme="minorHAnsi"/>
          <w:sz w:val="22"/>
          <w:szCs w:val="22"/>
          <w:shd w:val="clear" w:color="auto" w:fill="FFFFFF"/>
        </w:rPr>
        <w:t xml:space="preserve"> dla osób niepełnosprawnych, nie mogących wejść po schodach do Ośrodka.</w:t>
      </w:r>
      <w:r w:rsidRPr="002A33D3">
        <w:rPr>
          <w:rFonts w:asciiTheme="minorHAnsi" w:hAnsiTheme="minorHAnsi" w:cstheme="minorHAnsi"/>
          <w:sz w:val="22"/>
          <w:szCs w:val="22"/>
        </w:rPr>
        <w:t xml:space="preserve"> Pomieszczenia i biura Ośrodka znajdują się na parterze i piętrze budynku. Na parterze usytuowane są: Punkt Informacyjny, biuro świadczeń rodzinnych, 2 biura pracowników socjalnych, korytarz i 2 ubikacje: służbowa oraz dla klientów. Na piętrze znajdują się: biuro pracowników socjalnych, biuro kierownika, biuro księgowości i funduszu alimentacyjnego. W piwnicy Ośrodka znajduje się wypożyczalnia sprzętu rehabilitacyjnego. </w:t>
      </w:r>
    </w:p>
    <w:p w:rsidR="00BF133A" w:rsidRPr="002A33D3" w:rsidRDefault="00BF133A" w:rsidP="00BF133A">
      <w:pPr>
        <w:pStyle w:val="NormalnyWeb"/>
        <w:shd w:val="clear" w:color="auto" w:fill="FFFFFF"/>
        <w:spacing w:before="0" w:beforeAutospacing="0" w:after="0" w:line="240" w:lineRule="auto"/>
        <w:jc w:val="both"/>
        <w:rPr>
          <w:rFonts w:asciiTheme="minorHAnsi" w:hAnsiTheme="minorHAnsi" w:cstheme="minorHAnsi"/>
          <w:sz w:val="22"/>
          <w:szCs w:val="22"/>
        </w:rPr>
      </w:pPr>
      <w:r w:rsidRPr="002A33D3">
        <w:rPr>
          <w:rFonts w:asciiTheme="minorHAnsi" w:hAnsiTheme="minorHAnsi" w:cstheme="minorHAnsi"/>
          <w:sz w:val="22"/>
          <w:szCs w:val="22"/>
        </w:rPr>
        <w:t xml:space="preserve">W celu skutecznego wykonywania powyższych zadań, Ośrodek współpracuje z jednostkami samorządu terytorialnego (na poziomie gminnym i powiatowym), szkołami, przedszkolem, Urzędem Skarbowym, Sądem, Policją, z lokalnymi organizacjami pozarządowymi oraz innymi instytucjami na terenie powiatu wągrowieckiego, jak i całego kraju. Ośrodkiem kieruje jednoosobowo kierownik. W dniach nieobecności, kierownika zastępuje osoba zastępująca (specjalista pracy socjalnej) na podstawie udzielonych pełnomocnictw. W roku 2019 stan zatrudnienia w MGOPS Gołańcz na dzień 31.12.2019r. wynosił </w:t>
      </w:r>
      <w:r w:rsidRPr="002A33D3">
        <w:rPr>
          <w:rFonts w:asciiTheme="minorHAnsi" w:eastAsia="Calibri" w:hAnsiTheme="minorHAnsi" w:cstheme="minorHAnsi"/>
          <w:sz w:val="22"/>
          <w:szCs w:val="22"/>
        </w:rPr>
        <w:t xml:space="preserve">ogółem – 14 osób – 13,00 etatu. </w:t>
      </w:r>
    </w:p>
    <w:p w:rsidR="00BF133A" w:rsidRPr="002A33D3" w:rsidRDefault="00BF133A" w:rsidP="00BF133A">
      <w:pPr>
        <w:pStyle w:val="NormalnyWeb"/>
        <w:shd w:val="clear" w:color="auto" w:fill="FFFFFF"/>
        <w:spacing w:before="0" w:beforeAutospacing="0" w:after="0" w:line="240" w:lineRule="auto"/>
        <w:rPr>
          <w:rFonts w:asciiTheme="minorHAnsi" w:hAnsiTheme="minorHAnsi" w:cstheme="minorHAnsi"/>
          <w:sz w:val="22"/>
          <w:szCs w:val="22"/>
        </w:rPr>
      </w:pPr>
      <w:r w:rsidRPr="002A33D3">
        <w:rPr>
          <w:rFonts w:asciiTheme="minorHAnsi" w:hAnsiTheme="minorHAnsi" w:cstheme="minorHAnsi"/>
          <w:sz w:val="22"/>
          <w:szCs w:val="22"/>
        </w:rPr>
        <w:t>Ośrodek działa w oparciu o ustawy: o pomocy społecznej, o finansach publicznych, o ochronie danych</w:t>
      </w:r>
    </w:p>
    <w:p w:rsidR="00BF133A" w:rsidRPr="002A33D3" w:rsidRDefault="00BF133A" w:rsidP="00BF133A">
      <w:pPr>
        <w:pStyle w:val="NormalnyWeb"/>
        <w:shd w:val="clear" w:color="auto" w:fill="FFFFFF"/>
        <w:spacing w:before="0" w:beforeAutospacing="0" w:after="0" w:line="240" w:lineRule="auto"/>
        <w:jc w:val="both"/>
        <w:rPr>
          <w:rFonts w:asciiTheme="minorHAnsi" w:hAnsiTheme="minorHAnsi" w:cstheme="minorHAnsi"/>
          <w:sz w:val="22"/>
          <w:szCs w:val="22"/>
        </w:rPr>
      </w:pPr>
      <w:r w:rsidRPr="002A33D3">
        <w:rPr>
          <w:rFonts w:asciiTheme="minorHAnsi" w:hAnsiTheme="minorHAnsi" w:cstheme="minorHAnsi"/>
          <w:sz w:val="22"/>
          <w:szCs w:val="22"/>
        </w:rPr>
        <w:t>osobowych, kodeksu postępowania administracyjnego, o postępowaniu egzekucyjnym w administracji, o dostępie do informacji publicznej, o świadczeniach rodzinnych, o pomocy osobom uprawnionym do alimentów, o ustaleniu i wypłacie zasiłków dla opiekunów, o systemie ubezpieczeń społecznych, o wspieraniu rodziny i systemie pieczy zastępczej, o dodatkach mieszkaniowych, Prawo energetyczne, o świadczeniach zdrowotnych finansowanych ze środków publicznych, Kodeksu pracy i innych przepisów z prawa pracy, o samorządzie gminnym, o pracownikach samorządowych, o karcie dużej rodziny, Prawo zamówień publicznych oraz uchwał Rady Miasta i Gminy Gołańcz.</w:t>
      </w:r>
    </w:p>
    <w:p w:rsidR="00BF133A" w:rsidRPr="002A33D3" w:rsidRDefault="00BF133A" w:rsidP="00BF133A">
      <w:pPr>
        <w:spacing w:after="0" w:line="240" w:lineRule="auto"/>
        <w:rPr>
          <w:rFonts w:cstheme="minorHAnsi"/>
          <w:b/>
        </w:rPr>
      </w:pPr>
    </w:p>
    <w:p w:rsidR="00BF133A" w:rsidRPr="002A33D3" w:rsidRDefault="00BF133A" w:rsidP="00BF133A">
      <w:pPr>
        <w:spacing w:after="0" w:line="240" w:lineRule="auto"/>
        <w:rPr>
          <w:rFonts w:cstheme="minorHAnsi"/>
          <w:b/>
        </w:rPr>
      </w:pPr>
      <w:r w:rsidRPr="002A33D3">
        <w:rPr>
          <w:rFonts w:cstheme="minorHAnsi"/>
          <w:b/>
        </w:rPr>
        <w:t>2.1. Zadania z zakresu pomocy społecznej:</w:t>
      </w:r>
    </w:p>
    <w:p w:rsidR="00BF133A" w:rsidRPr="002A33D3" w:rsidRDefault="00BF133A" w:rsidP="00BF133A">
      <w:pPr>
        <w:spacing w:after="0" w:line="240" w:lineRule="auto"/>
        <w:jc w:val="both"/>
        <w:rPr>
          <w:rFonts w:cstheme="minorHAnsi"/>
        </w:rPr>
      </w:pPr>
      <w:r w:rsidRPr="002A33D3">
        <w:rPr>
          <w:rFonts w:cstheme="minorHAnsi"/>
        </w:rPr>
        <w:t xml:space="preserve">Na podstawie Ustawy o pomocy społecznej, świadczeń z pomocy społecznej udziela się osobom i rodzinom, w szczególności z powodu: ubóstwa, sieroctwa, bezdomności, bezrobocia, niepełnosprawności, długotrwałej lub ciężkiej choroby, przemocy w rodzinie, potrzeby ochrony ofiar handlu ludźmi, potrzeby ochrony macierzyństwa lub wielodzietności, bezradności w sprawach opiekuńczo-wychowawczych i prowadzenia gospodarstwa domowego, zwłaszcza w rodzinach niepełnych lub wielodzietnych, trudności w integracji cudzoziemców, którzy uzyskali w Rzeczypospolitej Polskiej status uchodźcy lub ochronę uzupełniającą, trudności w przystosowaniu do życia po zwolnieniu z zakładu karnego, alkoholizmu lub narkomanii, zdarzenia losowego i sytuacji kryzysowej, klęski żywiołowej lub ekologicznej. </w:t>
      </w:r>
    </w:p>
    <w:p w:rsidR="00BF133A" w:rsidRPr="002A33D3" w:rsidRDefault="00BF133A" w:rsidP="00BF133A">
      <w:pPr>
        <w:spacing w:after="0" w:line="240" w:lineRule="auto"/>
        <w:jc w:val="both"/>
        <w:rPr>
          <w:rFonts w:cstheme="minorHAnsi"/>
        </w:rPr>
      </w:pPr>
      <w:r w:rsidRPr="002A33D3">
        <w:rPr>
          <w:rFonts w:cstheme="minorHAnsi"/>
          <w:b/>
        </w:rPr>
        <w:t>Od dnia 1 października 2018 roku</w:t>
      </w:r>
      <w:r w:rsidRPr="002A33D3">
        <w:rPr>
          <w:rFonts w:cstheme="minorHAnsi"/>
        </w:rPr>
        <w:t xml:space="preserve"> prawo do świadczeń pieniężnych z pomocy społecznej przysługuje osobom i rodzinom, których dochód (netto) na osobę w rodzinie nie przekraczał:</w:t>
      </w:r>
    </w:p>
    <w:p w:rsidR="00BF133A" w:rsidRPr="002A33D3" w:rsidRDefault="00BF133A" w:rsidP="00BF133A">
      <w:pPr>
        <w:spacing w:after="0" w:line="240" w:lineRule="auto"/>
        <w:jc w:val="both"/>
        <w:rPr>
          <w:rFonts w:cstheme="minorHAnsi"/>
          <w:b/>
        </w:rPr>
      </w:pPr>
      <w:r w:rsidRPr="002A33D3">
        <w:rPr>
          <w:rFonts w:cstheme="minorHAnsi"/>
        </w:rPr>
        <w:t xml:space="preserve">- dla osoby samotnie gospodarującej </w:t>
      </w:r>
      <w:r w:rsidRPr="002A33D3">
        <w:rPr>
          <w:rFonts w:cstheme="minorHAnsi"/>
          <w:b/>
        </w:rPr>
        <w:t xml:space="preserve"> 701,00 zł, </w:t>
      </w:r>
    </w:p>
    <w:p w:rsidR="00BF133A" w:rsidRPr="002A33D3" w:rsidRDefault="00BF133A" w:rsidP="00BF133A">
      <w:pPr>
        <w:spacing w:after="0" w:line="240" w:lineRule="auto"/>
        <w:jc w:val="both"/>
        <w:rPr>
          <w:rFonts w:cstheme="minorHAnsi"/>
        </w:rPr>
      </w:pPr>
      <w:r w:rsidRPr="002A33D3">
        <w:rPr>
          <w:rFonts w:cstheme="minorHAnsi"/>
        </w:rPr>
        <w:t xml:space="preserve">- dla gospodarstw domowych (rodzin) </w:t>
      </w:r>
      <w:r w:rsidRPr="002A33D3">
        <w:rPr>
          <w:rFonts w:cstheme="minorHAnsi"/>
          <w:b/>
        </w:rPr>
        <w:t>528,00 zł</w:t>
      </w:r>
      <w:r w:rsidRPr="002A33D3">
        <w:rPr>
          <w:rFonts w:cstheme="minorHAnsi"/>
        </w:rPr>
        <w:t xml:space="preserve"> na osobę w rodzinie  przy jednoczesnym wystąpieniu co najmniej jednej z  okoliczności wymienionych w akapicie pierwszym;</w:t>
      </w:r>
    </w:p>
    <w:p w:rsidR="00BF133A" w:rsidRPr="002A33D3" w:rsidRDefault="00BF133A" w:rsidP="00BF133A">
      <w:pPr>
        <w:spacing w:after="0" w:line="240" w:lineRule="auto"/>
        <w:jc w:val="both"/>
        <w:rPr>
          <w:rFonts w:cstheme="minorHAnsi"/>
        </w:rPr>
      </w:pPr>
      <w:r w:rsidRPr="002A33D3">
        <w:rPr>
          <w:rFonts w:cstheme="minorHAnsi"/>
        </w:rPr>
        <w:t xml:space="preserve">- wysokość zasiłku stałego podwyższono do kwoty </w:t>
      </w:r>
      <w:r w:rsidRPr="002A33D3">
        <w:rPr>
          <w:rFonts w:cstheme="minorHAnsi"/>
          <w:b/>
        </w:rPr>
        <w:t>645,00 zł.</w:t>
      </w:r>
      <w:r w:rsidRPr="002A33D3">
        <w:rPr>
          <w:rFonts w:cstheme="minorHAnsi"/>
        </w:rPr>
        <w:t xml:space="preserve"> </w:t>
      </w:r>
    </w:p>
    <w:p w:rsidR="00BF133A" w:rsidRPr="002A33D3" w:rsidRDefault="00BF133A" w:rsidP="00BF133A">
      <w:pPr>
        <w:spacing w:after="0" w:line="240" w:lineRule="auto"/>
        <w:jc w:val="both"/>
        <w:rPr>
          <w:rFonts w:cstheme="minorHAnsi"/>
          <w:b/>
        </w:rPr>
      </w:pPr>
      <w:r w:rsidRPr="002A33D3">
        <w:rPr>
          <w:rFonts w:cstheme="minorHAnsi"/>
          <w:b/>
        </w:rPr>
        <w:t>Do najważniejszych zadań własnych gminy należy udzielanie świadczeń w postaci:</w:t>
      </w:r>
    </w:p>
    <w:p w:rsidR="00BF133A" w:rsidRPr="002A33D3" w:rsidRDefault="00BF133A" w:rsidP="00BF133A">
      <w:pPr>
        <w:spacing w:after="0" w:line="240" w:lineRule="auto"/>
        <w:rPr>
          <w:rFonts w:cstheme="minorHAnsi"/>
          <w:b/>
        </w:rPr>
      </w:pPr>
      <w:r w:rsidRPr="002A33D3">
        <w:rPr>
          <w:rFonts w:cstheme="minorHAnsi"/>
          <w:b/>
        </w:rPr>
        <w:t xml:space="preserve">Zasiłku stałego - </w:t>
      </w:r>
      <w:r w:rsidRPr="002A33D3">
        <w:rPr>
          <w:rFonts w:cstheme="minorHAnsi"/>
        </w:rPr>
        <w:t xml:space="preserve">w 2019 roku tą formą pomocy było objętych </w:t>
      </w:r>
      <w:r w:rsidRPr="002A33D3">
        <w:rPr>
          <w:rFonts w:cstheme="minorHAnsi"/>
          <w:b/>
        </w:rPr>
        <w:t>48</w:t>
      </w:r>
      <w:r w:rsidRPr="002A33D3">
        <w:rPr>
          <w:rFonts w:cstheme="minorHAnsi"/>
        </w:rPr>
        <w:t xml:space="preserve"> świadczeniobiorców, wśród nich </w:t>
      </w:r>
      <w:r w:rsidRPr="002A33D3">
        <w:rPr>
          <w:rFonts w:cstheme="minorHAnsi"/>
          <w:b/>
        </w:rPr>
        <w:t>35</w:t>
      </w:r>
      <w:r w:rsidRPr="002A33D3">
        <w:rPr>
          <w:rFonts w:cstheme="minorHAnsi"/>
        </w:rPr>
        <w:t xml:space="preserve"> osób samotnych.</w:t>
      </w:r>
    </w:p>
    <w:p w:rsidR="00BF133A" w:rsidRPr="002A33D3" w:rsidRDefault="00BF133A" w:rsidP="00BF133A">
      <w:pPr>
        <w:spacing w:after="0" w:line="240" w:lineRule="auto"/>
        <w:jc w:val="both"/>
        <w:rPr>
          <w:rFonts w:cstheme="minorHAnsi"/>
        </w:rPr>
      </w:pPr>
      <w:r w:rsidRPr="002A33D3">
        <w:rPr>
          <w:rFonts w:cstheme="minorHAnsi"/>
          <w:b/>
        </w:rPr>
        <w:t>Posiłku</w:t>
      </w:r>
      <w:r w:rsidRPr="002A33D3">
        <w:rPr>
          <w:rFonts w:cstheme="minorHAnsi"/>
        </w:rPr>
        <w:t xml:space="preserve"> - Tej formy pomocy udzielano w 2019r. w ramach programu wieloletniego „Pomoc państwa w zakresie dożywiania”. Na mocy porozumienia Wojewody z Miastem i Gminą Gołańcz całkowita kwota przeznaczona na realizację programu wyniosła 85.484,79 zł, z tego dotacja od Wojewody wyniosła 51.195,29zł (59,89%), a środki gminy Gołańcz 34.289,50zł (40,11%) Kryterium dochodowym tej formy pomocy jest dochód netto nie większy niż 150% kryterium dochodowego na osobę w rodzinie.</w:t>
      </w:r>
    </w:p>
    <w:p w:rsidR="00BF133A" w:rsidRPr="002A33D3" w:rsidRDefault="00BF133A" w:rsidP="00BF133A">
      <w:pPr>
        <w:pStyle w:val="Standard"/>
        <w:autoSpaceDE w:val="0"/>
        <w:jc w:val="both"/>
        <w:rPr>
          <w:rFonts w:asciiTheme="minorHAnsi" w:eastAsia="Times New Roman" w:hAnsiTheme="minorHAnsi" w:cstheme="minorHAnsi"/>
          <w:sz w:val="22"/>
          <w:szCs w:val="22"/>
        </w:rPr>
      </w:pPr>
      <w:r w:rsidRPr="002A33D3">
        <w:rPr>
          <w:rFonts w:asciiTheme="minorHAnsi" w:eastAsia="Times New Roman" w:hAnsiTheme="minorHAnsi" w:cstheme="minorHAnsi"/>
          <w:sz w:val="22"/>
          <w:szCs w:val="22"/>
        </w:rPr>
        <w:t>Miejsko - Gminny O</w:t>
      </w:r>
      <w:r w:rsidRPr="002A33D3">
        <w:rPr>
          <w:rFonts w:asciiTheme="minorHAnsi" w:eastAsia="TimesNewRoman" w:hAnsiTheme="minorHAnsi" w:cstheme="minorHAnsi"/>
          <w:sz w:val="22"/>
          <w:szCs w:val="22"/>
        </w:rPr>
        <w:t>ś</w:t>
      </w:r>
      <w:r w:rsidRPr="002A33D3">
        <w:rPr>
          <w:rFonts w:asciiTheme="minorHAnsi" w:eastAsia="Times New Roman" w:hAnsiTheme="minorHAnsi" w:cstheme="minorHAnsi"/>
          <w:sz w:val="22"/>
          <w:szCs w:val="22"/>
        </w:rPr>
        <w:t xml:space="preserve">rodek Pomocy Społecznej w </w:t>
      </w:r>
      <w:proofErr w:type="spellStart"/>
      <w:r w:rsidRPr="002A33D3">
        <w:rPr>
          <w:rFonts w:asciiTheme="minorHAnsi" w:eastAsia="Times New Roman" w:hAnsiTheme="minorHAnsi" w:cstheme="minorHAnsi"/>
          <w:sz w:val="22"/>
          <w:szCs w:val="22"/>
        </w:rPr>
        <w:t>Gołańczy</w:t>
      </w:r>
      <w:proofErr w:type="spellEnd"/>
      <w:r w:rsidRPr="002A33D3">
        <w:rPr>
          <w:rFonts w:asciiTheme="minorHAnsi" w:eastAsia="Times New Roman" w:hAnsiTheme="minorHAnsi" w:cstheme="minorHAnsi"/>
          <w:sz w:val="22"/>
          <w:szCs w:val="22"/>
        </w:rPr>
        <w:t xml:space="preserve"> w okresie od stycznia do grudnia 2019 roku zapewnił posiłek </w:t>
      </w:r>
      <w:r w:rsidRPr="002A33D3">
        <w:rPr>
          <w:rFonts w:asciiTheme="minorHAnsi" w:eastAsia="Times New Roman" w:hAnsiTheme="minorHAnsi" w:cstheme="minorHAnsi"/>
          <w:b/>
          <w:sz w:val="22"/>
          <w:szCs w:val="22"/>
        </w:rPr>
        <w:t xml:space="preserve">109 osobom w tym 84 na wsi </w:t>
      </w:r>
      <w:r w:rsidRPr="002A33D3">
        <w:rPr>
          <w:rFonts w:asciiTheme="minorHAnsi" w:eastAsia="Times New Roman" w:hAnsiTheme="minorHAnsi" w:cstheme="minorHAnsi"/>
          <w:sz w:val="22"/>
          <w:szCs w:val="22"/>
        </w:rPr>
        <w:t>. Z posiłków korzystały nast</w:t>
      </w:r>
      <w:r w:rsidRPr="002A33D3">
        <w:rPr>
          <w:rFonts w:asciiTheme="minorHAnsi" w:eastAsia="TimesNewRoman" w:hAnsiTheme="minorHAnsi" w:cstheme="minorHAnsi"/>
          <w:sz w:val="22"/>
          <w:szCs w:val="22"/>
        </w:rPr>
        <w:t>ę</w:t>
      </w:r>
      <w:r w:rsidRPr="002A33D3">
        <w:rPr>
          <w:rFonts w:asciiTheme="minorHAnsi" w:eastAsia="Times New Roman" w:hAnsiTheme="minorHAnsi" w:cstheme="minorHAnsi"/>
          <w:sz w:val="22"/>
          <w:szCs w:val="22"/>
        </w:rPr>
        <w:t>puj</w:t>
      </w:r>
      <w:r w:rsidRPr="002A33D3">
        <w:rPr>
          <w:rFonts w:asciiTheme="minorHAnsi" w:eastAsia="TimesNewRoman" w:hAnsiTheme="minorHAnsi" w:cstheme="minorHAnsi"/>
          <w:sz w:val="22"/>
          <w:szCs w:val="22"/>
        </w:rPr>
        <w:t>ą</w:t>
      </w:r>
      <w:r w:rsidRPr="002A33D3">
        <w:rPr>
          <w:rFonts w:asciiTheme="minorHAnsi" w:eastAsia="Times New Roman" w:hAnsiTheme="minorHAnsi" w:cstheme="minorHAnsi"/>
          <w:sz w:val="22"/>
          <w:szCs w:val="22"/>
        </w:rPr>
        <w:t>ce osoby:</w:t>
      </w:r>
    </w:p>
    <w:p w:rsidR="00BF133A" w:rsidRPr="002A33D3" w:rsidRDefault="00BF133A" w:rsidP="00BF133A">
      <w:pPr>
        <w:pStyle w:val="Standard"/>
        <w:autoSpaceDE w:val="0"/>
        <w:jc w:val="both"/>
        <w:rPr>
          <w:rFonts w:asciiTheme="minorHAnsi" w:eastAsia="Times New Roman" w:hAnsiTheme="minorHAnsi" w:cstheme="minorHAnsi"/>
          <w:sz w:val="22"/>
          <w:szCs w:val="22"/>
        </w:rPr>
      </w:pPr>
      <w:r w:rsidRPr="002A33D3">
        <w:rPr>
          <w:rFonts w:asciiTheme="minorHAnsi" w:eastAsia="Times New Roman" w:hAnsiTheme="minorHAnsi" w:cstheme="minorHAnsi"/>
          <w:sz w:val="22"/>
          <w:szCs w:val="22"/>
        </w:rPr>
        <w:t xml:space="preserve">- dzieci do czasu podjęcia nauki w szkole podstawowej – </w:t>
      </w:r>
      <w:r w:rsidRPr="002A33D3">
        <w:rPr>
          <w:rFonts w:asciiTheme="minorHAnsi" w:eastAsia="Times New Roman" w:hAnsiTheme="minorHAnsi" w:cstheme="minorHAnsi"/>
          <w:b/>
          <w:sz w:val="22"/>
          <w:szCs w:val="22"/>
        </w:rPr>
        <w:t>19 osoby  w tym na wsi 10 osób;</w:t>
      </w:r>
    </w:p>
    <w:p w:rsidR="00BF133A" w:rsidRPr="002A33D3" w:rsidRDefault="00BF133A" w:rsidP="00BF133A">
      <w:pPr>
        <w:pStyle w:val="Standard"/>
        <w:autoSpaceDE w:val="0"/>
        <w:jc w:val="both"/>
        <w:rPr>
          <w:rFonts w:asciiTheme="minorHAnsi" w:eastAsia="Times New Roman" w:hAnsiTheme="minorHAnsi" w:cstheme="minorHAnsi"/>
          <w:b/>
          <w:sz w:val="22"/>
          <w:szCs w:val="22"/>
        </w:rPr>
      </w:pPr>
      <w:r w:rsidRPr="002A33D3">
        <w:rPr>
          <w:rFonts w:asciiTheme="minorHAnsi" w:eastAsia="Times New Roman" w:hAnsiTheme="minorHAnsi" w:cstheme="minorHAnsi"/>
          <w:sz w:val="22"/>
          <w:szCs w:val="22"/>
        </w:rPr>
        <w:t xml:space="preserve">- uczniowie do czasu ukończenia szkoły ponadpodstawowej lub szkoły </w:t>
      </w:r>
      <w:proofErr w:type="spellStart"/>
      <w:r w:rsidRPr="002A33D3">
        <w:rPr>
          <w:rFonts w:asciiTheme="minorHAnsi" w:eastAsia="Times New Roman" w:hAnsiTheme="minorHAnsi" w:cstheme="minorHAnsi"/>
          <w:sz w:val="22"/>
          <w:szCs w:val="22"/>
        </w:rPr>
        <w:t>ponadgimnazjalnej</w:t>
      </w:r>
      <w:proofErr w:type="spellEnd"/>
      <w:r w:rsidRPr="002A33D3">
        <w:rPr>
          <w:rFonts w:asciiTheme="minorHAnsi" w:eastAsia="Times New Roman" w:hAnsiTheme="minorHAnsi" w:cstheme="minorHAnsi"/>
          <w:sz w:val="22"/>
          <w:szCs w:val="22"/>
        </w:rPr>
        <w:t xml:space="preserve"> – </w:t>
      </w:r>
      <w:r w:rsidRPr="002A33D3">
        <w:rPr>
          <w:rFonts w:asciiTheme="minorHAnsi" w:eastAsia="Times New Roman" w:hAnsiTheme="minorHAnsi" w:cstheme="minorHAnsi"/>
          <w:b/>
          <w:sz w:val="22"/>
          <w:szCs w:val="22"/>
        </w:rPr>
        <w:t>80 uczniów w tym 69 na wsi;</w:t>
      </w:r>
    </w:p>
    <w:p w:rsidR="00BF133A" w:rsidRPr="002A33D3" w:rsidRDefault="00BF133A" w:rsidP="00BF133A">
      <w:pPr>
        <w:pStyle w:val="Standard"/>
        <w:autoSpaceDE w:val="0"/>
        <w:jc w:val="both"/>
        <w:rPr>
          <w:rFonts w:asciiTheme="minorHAnsi" w:eastAsia="Times New Roman" w:hAnsiTheme="minorHAnsi" w:cstheme="minorHAnsi"/>
          <w:b/>
          <w:sz w:val="22"/>
          <w:szCs w:val="22"/>
        </w:rPr>
      </w:pPr>
      <w:r w:rsidRPr="002A33D3">
        <w:rPr>
          <w:rFonts w:asciiTheme="minorHAnsi" w:eastAsia="Times New Roman" w:hAnsiTheme="minorHAnsi" w:cstheme="minorHAnsi"/>
          <w:b/>
          <w:sz w:val="22"/>
          <w:szCs w:val="22"/>
        </w:rPr>
        <w:t xml:space="preserve">- </w:t>
      </w:r>
      <w:r w:rsidRPr="002A33D3">
        <w:rPr>
          <w:rFonts w:asciiTheme="minorHAnsi" w:eastAsia="Times New Roman" w:hAnsiTheme="minorHAnsi" w:cstheme="minorHAnsi"/>
          <w:bCs/>
          <w:sz w:val="22"/>
          <w:szCs w:val="22"/>
        </w:rPr>
        <w:t>uczniowie wymagający dożywiania na wniosek Dyrektora szkoły</w:t>
      </w:r>
      <w:r w:rsidRPr="002A33D3">
        <w:rPr>
          <w:rFonts w:asciiTheme="minorHAnsi" w:eastAsia="Times New Roman" w:hAnsiTheme="minorHAnsi" w:cstheme="minorHAnsi"/>
          <w:b/>
          <w:sz w:val="22"/>
          <w:szCs w:val="22"/>
        </w:rPr>
        <w:t xml:space="preserve"> – 8 uczniów, w tym 8 na wsi.</w:t>
      </w:r>
    </w:p>
    <w:p w:rsidR="00BF133A" w:rsidRPr="002A33D3" w:rsidRDefault="00BF133A" w:rsidP="00BF133A">
      <w:pPr>
        <w:pStyle w:val="Standard"/>
        <w:autoSpaceDE w:val="0"/>
        <w:jc w:val="both"/>
        <w:rPr>
          <w:rFonts w:asciiTheme="minorHAnsi" w:eastAsia="Times New Roman" w:hAnsiTheme="minorHAnsi" w:cstheme="minorHAnsi"/>
          <w:b/>
          <w:sz w:val="22"/>
          <w:szCs w:val="22"/>
        </w:rPr>
      </w:pPr>
      <w:r w:rsidRPr="002A33D3">
        <w:rPr>
          <w:rFonts w:asciiTheme="minorHAnsi" w:eastAsia="Times New Roman" w:hAnsiTheme="minorHAnsi" w:cstheme="minorHAnsi"/>
          <w:sz w:val="22"/>
          <w:szCs w:val="22"/>
        </w:rPr>
        <w:t>- osoby starsze, chore, niepełnosprawne, znajduj</w:t>
      </w:r>
      <w:r w:rsidRPr="002A33D3">
        <w:rPr>
          <w:rFonts w:asciiTheme="minorHAnsi" w:eastAsia="TimesNewRoman" w:hAnsiTheme="minorHAnsi" w:cstheme="minorHAnsi"/>
          <w:sz w:val="22"/>
          <w:szCs w:val="22"/>
        </w:rPr>
        <w:t>ą</w:t>
      </w:r>
      <w:r w:rsidRPr="002A33D3">
        <w:rPr>
          <w:rFonts w:asciiTheme="minorHAnsi" w:eastAsia="Times New Roman" w:hAnsiTheme="minorHAnsi" w:cstheme="minorHAnsi"/>
          <w:sz w:val="22"/>
          <w:szCs w:val="22"/>
        </w:rPr>
        <w:t>ce si</w:t>
      </w:r>
      <w:r w:rsidRPr="002A33D3">
        <w:rPr>
          <w:rFonts w:asciiTheme="minorHAnsi" w:eastAsia="TimesNewRoman" w:hAnsiTheme="minorHAnsi" w:cstheme="minorHAnsi"/>
          <w:sz w:val="22"/>
          <w:szCs w:val="22"/>
        </w:rPr>
        <w:t xml:space="preserve">ę </w:t>
      </w:r>
      <w:r w:rsidRPr="002A33D3">
        <w:rPr>
          <w:rFonts w:asciiTheme="minorHAnsi" w:eastAsia="Times New Roman" w:hAnsiTheme="minorHAnsi" w:cstheme="minorHAnsi"/>
          <w:sz w:val="22"/>
          <w:szCs w:val="22"/>
        </w:rPr>
        <w:t xml:space="preserve">w trudnej sytuacji finansowej – </w:t>
      </w:r>
      <w:r w:rsidRPr="002A33D3">
        <w:rPr>
          <w:rFonts w:asciiTheme="minorHAnsi" w:eastAsia="Times New Roman" w:hAnsiTheme="minorHAnsi" w:cstheme="minorHAnsi"/>
          <w:b/>
          <w:sz w:val="22"/>
          <w:szCs w:val="22"/>
        </w:rPr>
        <w:t>18 osób.</w:t>
      </w:r>
    </w:p>
    <w:p w:rsidR="00BF133A" w:rsidRPr="002A33D3" w:rsidRDefault="00BF133A" w:rsidP="00BF133A">
      <w:pPr>
        <w:pStyle w:val="Standard"/>
        <w:autoSpaceDE w:val="0"/>
        <w:jc w:val="both"/>
        <w:rPr>
          <w:rFonts w:asciiTheme="minorHAnsi" w:eastAsia="Times New Roman" w:hAnsiTheme="minorHAnsi" w:cstheme="minorHAnsi"/>
          <w:sz w:val="22"/>
          <w:szCs w:val="22"/>
        </w:rPr>
      </w:pPr>
      <w:r w:rsidRPr="002A33D3">
        <w:rPr>
          <w:rFonts w:asciiTheme="minorHAnsi" w:eastAsia="Times New Roman" w:hAnsiTheme="minorHAnsi" w:cstheme="minorHAnsi"/>
          <w:sz w:val="22"/>
          <w:szCs w:val="22"/>
        </w:rPr>
        <w:t>Posiłki dla uczniów były wydawane w szkołach, do których ucz</w:t>
      </w:r>
      <w:r w:rsidRPr="002A33D3">
        <w:rPr>
          <w:rFonts w:asciiTheme="minorHAnsi" w:eastAsia="TimesNewRoman" w:hAnsiTheme="minorHAnsi" w:cstheme="minorHAnsi"/>
          <w:sz w:val="22"/>
          <w:szCs w:val="22"/>
        </w:rPr>
        <w:t>ę</w:t>
      </w:r>
      <w:r w:rsidRPr="002A33D3">
        <w:rPr>
          <w:rFonts w:asciiTheme="minorHAnsi" w:eastAsia="Times New Roman" w:hAnsiTheme="minorHAnsi" w:cstheme="minorHAnsi"/>
          <w:sz w:val="22"/>
          <w:szCs w:val="22"/>
        </w:rPr>
        <w:t>szczaj</w:t>
      </w:r>
      <w:r w:rsidRPr="002A33D3">
        <w:rPr>
          <w:rFonts w:asciiTheme="minorHAnsi" w:eastAsia="TimesNewRoman" w:hAnsiTheme="minorHAnsi" w:cstheme="minorHAnsi"/>
          <w:sz w:val="22"/>
          <w:szCs w:val="22"/>
        </w:rPr>
        <w:t>ą</w:t>
      </w:r>
      <w:r w:rsidRPr="002A33D3">
        <w:rPr>
          <w:rFonts w:asciiTheme="minorHAnsi" w:eastAsia="Times New Roman" w:hAnsiTheme="minorHAnsi" w:cstheme="minorHAnsi"/>
          <w:sz w:val="22"/>
          <w:szCs w:val="22"/>
        </w:rPr>
        <w:t xml:space="preserve">, oraz przygotowywane przez sklepy spożywcze w formie porcji żywnościowych i przekazywane dzieciom w szkołach wiejskich, natomiast dla osób dorosłych podopiecznych </w:t>
      </w:r>
      <w:r w:rsidRPr="002A33D3">
        <w:rPr>
          <w:rFonts w:asciiTheme="minorHAnsi" w:eastAsia="TimesNewRoman" w:hAnsiTheme="minorHAnsi" w:cstheme="minorHAnsi"/>
          <w:sz w:val="22"/>
          <w:szCs w:val="22"/>
        </w:rPr>
        <w:t xml:space="preserve">MGOPS w </w:t>
      </w:r>
      <w:r w:rsidRPr="002A33D3">
        <w:rPr>
          <w:rFonts w:asciiTheme="minorHAnsi" w:eastAsia="Times New Roman" w:hAnsiTheme="minorHAnsi" w:cstheme="minorHAnsi"/>
          <w:sz w:val="22"/>
          <w:szCs w:val="22"/>
        </w:rPr>
        <w:t> </w:t>
      </w:r>
      <w:proofErr w:type="spellStart"/>
      <w:r w:rsidRPr="002A33D3">
        <w:rPr>
          <w:rFonts w:asciiTheme="minorHAnsi" w:eastAsia="Times New Roman" w:hAnsiTheme="minorHAnsi" w:cstheme="minorHAnsi"/>
          <w:sz w:val="22"/>
          <w:szCs w:val="22"/>
        </w:rPr>
        <w:t>Gołańczy</w:t>
      </w:r>
      <w:proofErr w:type="spellEnd"/>
      <w:r w:rsidRPr="002A33D3">
        <w:rPr>
          <w:rFonts w:asciiTheme="minorHAnsi" w:eastAsia="Times New Roman" w:hAnsiTheme="minorHAnsi" w:cstheme="minorHAnsi"/>
          <w:sz w:val="22"/>
          <w:szCs w:val="22"/>
        </w:rPr>
        <w:t xml:space="preserve"> pierwsze i drugie półrocze w restauracji ,,ZAKĄTEK” i Warsztacie Terapii Zajęciowej w Wapnie.</w:t>
      </w:r>
    </w:p>
    <w:p w:rsidR="00BF133A" w:rsidRPr="002A33D3" w:rsidRDefault="00BF133A" w:rsidP="00BF133A">
      <w:pPr>
        <w:pStyle w:val="Standard"/>
        <w:autoSpaceDE w:val="0"/>
        <w:jc w:val="both"/>
        <w:rPr>
          <w:rFonts w:asciiTheme="minorHAnsi" w:eastAsia="Times New Roman" w:hAnsiTheme="minorHAnsi" w:cstheme="minorHAnsi"/>
          <w:sz w:val="22"/>
          <w:szCs w:val="22"/>
        </w:rPr>
      </w:pPr>
      <w:r w:rsidRPr="002A33D3">
        <w:rPr>
          <w:rFonts w:asciiTheme="minorHAnsi" w:eastAsia="Times New Roman" w:hAnsiTheme="minorHAnsi" w:cstheme="minorHAnsi"/>
          <w:sz w:val="22"/>
          <w:szCs w:val="22"/>
        </w:rPr>
        <w:t>W ramach programu „Pomoc pa</w:t>
      </w:r>
      <w:r w:rsidRPr="002A33D3">
        <w:rPr>
          <w:rFonts w:asciiTheme="minorHAnsi" w:eastAsia="TimesNewRoman" w:hAnsiTheme="minorHAnsi" w:cstheme="minorHAnsi"/>
          <w:sz w:val="22"/>
          <w:szCs w:val="22"/>
        </w:rPr>
        <w:t>ń</w:t>
      </w:r>
      <w:r w:rsidRPr="002A33D3">
        <w:rPr>
          <w:rFonts w:asciiTheme="minorHAnsi" w:eastAsia="Times New Roman" w:hAnsiTheme="minorHAnsi" w:cstheme="minorHAnsi"/>
          <w:sz w:val="22"/>
          <w:szCs w:val="22"/>
        </w:rPr>
        <w:t>stwa w zakresie do</w:t>
      </w:r>
      <w:r w:rsidRPr="002A33D3">
        <w:rPr>
          <w:rFonts w:asciiTheme="minorHAnsi" w:eastAsia="TimesNewRoman" w:hAnsiTheme="minorHAnsi" w:cstheme="minorHAnsi"/>
          <w:sz w:val="22"/>
          <w:szCs w:val="22"/>
        </w:rPr>
        <w:t>ż</w:t>
      </w:r>
      <w:r w:rsidRPr="002A33D3">
        <w:rPr>
          <w:rFonts w:asciiTheme="minorHAnsi" w:eastAsia="Times New Roman" w:hAnsiTheme="minorHAnsi" w:cstheme="minorHAnsi"/>
          <w:sz w:val="22"/>
          <w:szCs w:val="22"/>
        </w:rPr>
        <w:t>ywiania” wypłacono równie</w:t>
      </w:r>
      <w:r w:rsidRPr="002A33D3">
        <w:rPr>
          <w:rFonts w:asciiTheme="minorHAnsi" w:eastAsia="TimesNewRoman" w:hAnsiTheme="minorHAnsi" w:cstheme="minorHAnsi"/>
          <w:sz w:val="22"/>
          <w:szCs w:val="22"/>
        </w:rPr>
        <w:t xml:space="preserve">ż </w:t>
      </w:r>
      <w:r w:rsidRPr="002A33D3">
        <w:rPr>
          <w:rFonts w:asciiTheme="minorHAnsi" w:eastAsia="TimesNewRoman" w:hAnsiTheme="minorHAnsi" w:cstheme="minorHAnsi"/>
          <w:b/>
          <w:sz w:val="22"/>
          <w:szCs w:val="22"/>
        </w:rPr>
        <w:t>18</w:t>
      </w:r>
      <w:r w:rsidRPr="002A33D3">
        <w:rPr>
          <w:rFonts w:asciiTheme="minorHAnsi" w:eastAsia="Times New Roman" w:hAnsiTheme="minorHAnsi" w:cstheme="minorHAnsi"/>
          <w:b/>
          <w:sz w:val="22"/>
          <w:szCs w:val="22"/>
        </w:rPr>
        <w:t xml:space="preserve"> zasiłków</w:t>
      </w:r>
      <w:r w:rsidRPr="002A33D3">
        <w:rPr>
          <w:rFonts w:asciiTheme="minorHAnsi" w:eastAsia="Times New Roman" w:hAnsiTheme="minorHAnsi" w:cstheme="minorHAnsi"/>
          <w:sz w:val="22"/>
          <w:szCs w:val="22"/>
        </w:rPr>
        <w:t xml:space="preserve"> celowych z przeznaczeniem na zakup posiłków lub </w:t>
      </w:r>
      <w:r w:rsidRPr="002A33D3">
        <w:rPr>
          <w:rFonts w:asciiTheme="minorHAnsi" w:eastAsia="TimesNewRoman" w:hAnsiTheme="minorHAnsi" w:cstheme="minorHAnsi"/>
          <w:sz w:val="22"/>
          <w:szCs w:val="22"/>
        </w:rPr>
        <w:t>ż</w:t>
      </w:r>
      <w:r w:rsidRPr="002A33D3">
        <w:rPr>
          <w:rFonts w:asciiTheme="minorHAnsi" w:eastAsia="Times New Roman" w:hAnsiTheme="minorHAnsi" w:cstheme="minorHAnsi"/>
          <w:sz w:val="22"/>
          <w:szCs w:val="22"/>
        </w:rPr>
        <w:t>ywno</w:t>
      </w:r>
      <w:r w:rsidRPr="002A33D3">
        <w:rPr>
          <w:rFonts w:asciiTheme="minorHAnsi" w:eastAsia="TimesNewRoman" w:hAnsiTheme="minorHAnsi" w:cstheme="minorHAnsi"/>
          <w:sz w:val="22"/>
          <w:szCs w:val="22"/>
        </w:rPr>
        <w:t>ś</w:t>
      </w:r>
      <w:r w:rsidRPr="002A33D3">
        <w:rPr>
          <w:rFonts w:asciiTheme="minorHAnsi" w:eastAsia="Times New Roman" w:hAnsiTheme="minorHAnsi" w:cstheme="minorHAnsi"/>
          <w:sz w:val="22"/>
          <w:szCs w:val="22"/>
        </w:rPr>
        <w:t xml:space="preserve">ci. </w:t>
      </w:r>
    </w:p>
    <w:p w:rsidR="00BF133A" w:rsidRPr="002A33D3" w:rsidRDefault="00BF133A" w:rsidP="00BF133A">
      <w:pPr>
        <w:pStyle w:val="Standard"/>
        <w:autoSpaceDE w:val="0"/>
        <w:jc w:val="both"/>
        <w:rPr>
          <w:rFonts w:asciiTheme="minorHAnsi" w:eastAsia="Times New Roman" w:hAnsiTheme="minorHAnsi" w:cstheme="minorHAnsi"/>
          <w:sz w:val="22"/>
          <w:szCs w:val="22"/>
        </w:rPr>
      </w:pPr>
      <w:r w:rsidRPr="002A33D3">
        <w:rPr>
          <w:rFonts w:asciiTheme="minorHAnsi" w:eastAsia="Times New Roman" w:hAnsiTheme="minorHAnsi" w:cstheme="minorHAnsi"/>
          <w:sz w:val="22"/>
          <w:szCs w:val="22"/>
        </w:rPr>
        <w:t xml:space="preserve">W miesiącu grudniu 2019r. przygotowano </w:t>
      </w:r>
      <w:r w:rsidRPr="002A33D3">
        <w:rPr>
          <w:rFonts w:asciiTheme="minorHAnsi" w:eastAsia="Times New Roman" w:hAnsiTheme="minorHAnsi" w:cstheme="minorHAnsi"/>
          <w:b/>
          <w:sz w:val="22"/>
          <w:szCs w:val="22"/>
        </w:rPr>
        <w:t>22 paczki</w:t>
      </w:r>
      <w:r w:rsidRPr="002A33D3">
        <w:rPr>
          <w:rFonts w:asciiTheme="minorHAnsi" w:eastAsia="Times New Roman" w:hAnsiTheme="minorHAnsi" w:cstheme="minorHAnsi"/>
          <w:sz w:val="22"/>
          <w:szCs w:val="22"/>
        </w:rPr>
        <w:t xml:space="preserve"> świątecznych dla osób samotnych, które przekazany zostały podopiecznym podczas opłatkowego spotkania z Burmistrzem Miasta i Gminy.</w:t>
      </w:r>
    </w:p>
    <w:p w:rsidR="00BF133A" w:rsidRPr="002A33D3" w:rsidRDefault="00BF133A" w:rsidP="00BF133A">
      <w:pPr>
        <w:pStyle w:val="Standard"/>
        <w:autoSpaceDE w:val="0"/>
        <w:jc w:val="both"/>
        <w:rPr>
          <w:rFonts w:asciiTheme="minorHAnsi" w:eastAsia="Times New Roman" w:hAnsiTheme="minorHAnsi" w:cstheme="minorHAnsi"/>
          <w:sz w:val="22"/>
          <w:szCs w:val="22"/>
        </w:rPr>
      </w:pPr>
      <w:r w:rsidRPr="002A33D3">
        <w:rPr>
          <w:rFonts w:asciiTheme="minorHAnsi" w:hAnsiTheme="minorHAnsi" w:cstheme="minorHAnsi"/>
          <w:sz w:val="22"/>
          <w:szCs w:val="22"/>
        </w:rPr>
        <w:t xml:space="preserve">W ramach współpracy z Pilskim Bankiem żywności pozyskano gotowe produkty żywnościowe dla najbardziej potrzebujących mieszkańców z </w:t>
      </w:r>
      <w:proofErr w:type="spellStart"/>
      <w:r w:rsidRPr="002A33D3">
        <w:rPr>
          <w:rFonts w:asciiTheme="minorHAnsi" w:hAnsiTheme="minorHAnsi" w:cstheme="minorHAnsi"/>
          <w:sz w:val="22"/>
          <w:szCs w:val="22"/>
        </w:rPr>
        <w:t>miasta</w:t>
      </w:r>
      <w:proofErr w:type="spellEnd"/>
      <w:r w:rsidRPr="002A33D3">
        <w:rPr>
          <w:rFonts w:asciiTheme="minorHAnsi" w:hAnsiTheme="minorHAnsi" w:cstheme="minorHAnsi"/>
          <w:sz w:val="22"/>
          <w:szCs w:val="22"/>
        </w:rPr>
        <w:t xml:space="preserve"> i gminy Gołańcz na łączną </w:t>
      </w:r>
      <w:r w:rsidRPr="002A33D3">
        <w:rPr>
          <w:rFonts w:asciiTheme="minorHAnsi" w:hAnsiTheme="minorHAnsi" w:cstheme="minorHAnsi"/>
          <w:b/>
          <w:sz w:val="22"/>
          <w:szCs w:val="22"/>
        </w:rPr>
        <w:t>kwotę 1.271,53 zł.</w:t>
      </w:r>
    </w:p>
    <w:p w:rsidR="00BF133A" w:rsidRPr="002A33D3" w:rsidRDefault="00BF133A" w:rsidP="00BF133A">
      <w:pPr>
        <w:spacing w:after="0" w:line="240" w:lineRule="auto"/>
        <w:rPr>
          <w:rFonts w:cstheme="minorHAnsi"/>
          <w:b/>
        </w:rPr>
      </w:pPr>
      <w:r w:rsidRPr="002A33D3">
        <w:rPr>
          <w:rFonts w:cstheme="minorHAnsi"/>
          <w:b/>
        </w:rPr>
        <w:t xml:space="preserve">Usług opiekuńczych - </w:t>
      </w:r>
      <w:r w:rsidRPr="002A33D3">
        <w:rPr>
          <w:rFonts w:cstheme="minorHAnsi"/>
        </w:rPr>
        <w:t>w roku 2019 tą formą pomocy objęto</w:t>
      </w:r>
      <w:r w:rsidRPr="002A33D3">
        <w:rPr>
          <w:rFonts w:cstheme="minorHAnsi"/>
          <w:b/>
        </w:rPr>
        <w:t xml:space="preserve"> 5</w:t>
      </w:r>
      <w:r w:rsidRPr="002A33D3">
        <w:rPr>
          <w:rFonts w:cstheme="minorHAnsi"/>
        </w:rPr>
        <w:t xml:space="preserve"> osób starszych i samotnych.</w:t>
      </w:r>
    </w:p>
    <w:p w:rsidR="00BF133A" w:rsidRPr="002A33D3" w:rsidRDefault="00BF133A" w:rsidP="00BF133A">
      <w:pPr>
        <w:spacing w:after="0" w:line="240" w:lineRule="auto"/>
        <w:jc w:val="both"/>
        <w:rPr>
          <w:rFonts w:cstheme="minorHAnsi"/>
          <w:b/>
        </w:rPr>
      </w:pPr>
      <w:r w:rsidRPr="002A33D3">
        <w:rPr>
          <w:rFonts w:cstheme="minorHAnsi"/>
          <w:b/>
        </w:rPr>
        <w:t xml:space="preserve">Zasiłku celowego i w naturze - </w:t>
      </w:r>
      <w:r w:rsidRPr="002A33D3">
        <w:rPr>
          <w:rFonts w:cstheme="minorHAnsi"/>
        </w:rPr>
        <w:t xml:space="preserve">w 2019 roku udzielono świadczeń </w:t>
      </w:r>
      <w:r w:rsidRPr="002A33D3">
        <w:rPr>
          <w:rFonts w:cstheme="minorHAnsi"/>
          <w:b/>
        </w:rPr>
        <w:t>92 osobom</w:t>
      </w:r>
      <w:r w:rsidRPr="002A33D3">
        <w:rPr>
          <w:rFonts w:cstheme="minorHAnsi"/>
        </w:rPr>
        <w:t xml:space="preserve"> na łączną kwotę </w:t>
      </w:r>
      <w:r w:rsidRPr="002A33D3">
        <w:rPr>
          <w:rFonts w:cstheme="minorHAnsi"/>
          <w:b/>
          <w:bCs/>
        </w:rPr>
        <w:t>75.610,40zł</w:t>
      </w:r>
      <w:r w:rsidRPr="002A33D3">
        <w:rPr>
          <w:rFonts w:cstheme="minorHAnsi"/>
        </w:rPr>
        <w:t xml:space="preserve">. Najczęstszym powodem wnioskowania o </w:t>
      </w:r>
      <w:proofErr w:type="spellStart"/>
      <w:r w:rsidRPr="002A33D3">
        <w:rPr>
          <w:rFonts w:cstheme="minorHAnsi"/>
        </w:rPr>
        <w:t>pomoc</w:t>
      </w:r>
      <w:proofErr w:type="spellEnd"/>
      <w:r w:rsidRPr="002A33D3">
        <w:rPr>
          <w:rFonts w:cstheme="minorHAnsi"/>
        </w:rPr>
        <w:t xml:space="preserve"> była niemożność zakupienia opału, leków, „wyprawki” do szpitala, żywności w ramach posiadanych przez rodzinę środków finansowych. </w:t>
      </w:r>
    </w:p>
    <w:p w:rsidR="00BF133A" w:rsidRPr="002A33D3" w:rsidRDefault="00BF133A" w:rsidP="00BF133A">
      <w:pPr>
        <w:spacing w:after="0" w:line="240" w:lineRule="auto"/>
        <w:jc w:val="both"/>
        <w:rPr>
          <w:rFonts w:cstheme="minorHAnsi"/>
        </w:rPr>
      </w:pPr>
      <w:r w:rsidRPr="002A33D3">
        <w:rPr>
          <w:rFonts w:cstheme="minorHAnsi"/>
          <w:b/>
        </w:rPr>
        <w:t>Sprawienie pogrzebu</w:t>
      </w:r>
      <w:r w:rsidRPr="002A33D3">
        <w:rPr>
          <w:rFonts w:cstheme="minorHAnsi"/>
        </w:rPr>
        <w:t xml:space="preserve"> dla </w:t>
      </w:r>
      <w:r w:rsidRPr="002A33D3">
        <w:rPr>
          <w:rFonts w:cstheme="minorHAnsi"/>
          <w:b/>
          <w:bCs/>
        </w:rPr>
        <w:t>1 osoby</w:t>
      </w:r>
      <w:r w:rsidRPr="002A33D3">
        <w:rPr>
          <w:rFonts w:cstheme="minorHAnsi"/>
        </w:rPr>
        <w:t xml:space="preserve"> w kwocie </w:t>
      </w:r>
      <w:r w:rsidRPr="002A33D3">
        <w:rPr>
          <w:rFonts w:cstheme="minorHAnsi"/>
          <w:b/>
          <w:bCs/>
        </w:rPr>
        <w:t>3.456,00zł</w:t>
      </w:r>
      <w:r w:rsidRPr="002A33D3">
        <w:rPr>
          <w:rFonts w:cstheme="minorHAnsi"/>
        </w:rPr>
        <w:t>.</w:t>
      </w:r>
    </w:p>
    <w:p w:rsidR="00BF133A" w:rsidRPr="002A33D3" w:rsidRDefault="00BF133A" w:rsidP="00BF133A">
      <w:pPr>
        <w:spacing w:after="0" w:line="240" w:lineRule="auto"/>
        <w:jc w:val="both"/>
        <w:rPr>
          <w:rFonts w:cstheme="minorHAnsi"/>
        </w:rPr>
      </w:pPr>
      <w:r w:rsidRPr="002A33D3">
        <w:rPr>
          <w:rFonts w:cstheme="minorHAnsi"/>
        </w:rPr>
        <w:t xml:space="preserve">Udzielenie schronienia dla matki z dziećmi dla </w:t>
      </w:r>
      <w:r w:rsidRPr="002A33D3">
        <w:rPr>
          <w:rFonts w:cstheme="minorHAnsi"/>
          <w:b/>
          <w:bCs/>
        </w:rPr>
        <w:t>1 osoby.</w:t>
      </w:r>
      <w:r w:rsidRPr="002A33D3">
        <w:rPr>
          <w:rFonts w:cstheme="minorHAnsi"/>
        </w:rPr>
        <w:t xml:space="preserve"> </w:t>
      </w:r>
    </w:p>
    <w:p w:rsidR="00BF133A" w:rsidRPr="002A33D3" w:rsidRDefault="00BF133A" w:rsidP="00BF133A">
      <w:pPr>
        <w:spacing w:after="0" w:line="240" w:lineRule="auto"/>
        <w:jc w:val="both"/>
        <w:rPr>
          <w:rFonts w:cstheme="minorHAnsi"/>
        </w:rPr>
      </w:pPr>
      <w:r w:rsidRPr="002A33D3">
        <w:rPr>
          <w:rFonts w:cstheme="minorHAnsi"/>
        </w:rPr>
        <w:t xml:space="preserve">Pomoc udzielana </w:t>
      </w:r>
      <w:r w:rsidRPr="002A33D3">
        <w:rPr>
          <w:rFonts w:cstheme="minorHAnsi"/>
          <w:b/>
        </w:rPr>
        <w:t>z powodu bezdomności.</w:t>
      </w:r>
      <w:r w:rsidRPr="002A33D3">
        <w:rPr>
          <w:rFonts w:cstheme="minorHAnsi"/>
        </w:rPr>
        <w:t xml:space="preserve"> Z powodu bezdomności udzielono pomocy </w:t>
      </w:r>
      <w:r w:rsidRPr="002A33D3">
        <w:rPr>
          <w:rFonts w:cstheme="minorHAnsi"/>
          <w:b/>
        </w:rPr>
        <w:t>1 osobie</w:t>
      </w:r>
      <w:r w:rsidRPr="002A33D3">
        <w:rPr>
          <w:rFonts w:cstheme="minorHAnsi"/>
        </w:rPr>
        <w:t xml:space="preserve">, która przebywała poza terenem gminy. </w:t>
      </w:r>
    </w:p>
    <w:p w:rsidR="00BF133A" w:rsidRPr="002A33D3" w:rsidRDefault="00BF133A" w:rsidP="00BF133A">
      <w:pPr>
        <w:spacing w:after="0" w:line="240" w:lineRule="auto"/>
        <w:jc w:val="both"/>
        <w:rPr>
          <w:rFonts w:cstheme="minorHAnsi"/>
        </w:rPr>
      </w:pPr>
      <w:r w:rsidRPr="002A33D3">
        <w:rPr>
          <w:rFonts w:cstheme="minorHAnsi"/>
          <w:b/>
        </w:rPr>
        <w:t xml:space="preserve">Praca socjalna </w:t>
      </w:r>
      <w:r w:rsidRPr="002A33D3">
        <w:rPr>
          <w:rFonts w:cstheme="minorHAnsi"/>
        </w:rPr>
        <w:t xml:space="preserve">prowadzona jest z osobami i rodzinami w celu rozwinięcia lub wzmocnienia ich aktywności i samodzielności życiowej. Może być prowadzona niezależnie od dochodu rodziny. Prowadzona – także w oparciu o kontrakt socjalny, praca socjalna, przyczynia się do zahamowania postaw roszczeniowych wśród klientów pomocy społecznej oraz bardziej efektywnej dystrybucji świadczeń pieniężnych. Pracownik socjalny wspomaga się innymi specjalistami np. prawnikiem, psychologiem, lekarzem oraz współpracuje z innymi instytucjami np. Policją, szkołami, sądami, </w:t>
      </w:r>
      <w:proofErr w:type="spellStart"/>
      <w:r w:rsidRPr="002A33D3">
        <w:rPr>
          <w:rFonts w:cstheme="minorHAnsi"/>
        </w:rPr>
        <w:t>OPS-ami</w:t>
      </w:r>
      <w:proofErr w:type="spellEnd"/>
      <w:r w:rsidRPr="002A33D3">
        <w:rPr>
          <w:rFonts w:cstheme="minorHAnsi"/>
        </w:rPr>
        <w:t xml:space="preserve"> z innych gmin, </w:t>
      </w:r>
      <w:proofErr w:type="spellStart"/>
      <w:r w:rsidRPr="002A33D3">
        <w:rPr>
          <w:rFonts w:cstheme="minorHAnsi"/>
        </w:rPr>
        <w:t>PCPR-em</w:t>
      </w:r>
      <w:proofErr w:type="spellEnd"/>
      <w:r w:rsidRPr="002A33D3">
        <w:rPr>
          <w:rFonts w:cstheme="minorHAnsi"/>
        </w:rPr>
        <w:t xml:space="preserve"> itp.</w:t>
      </w:r>
    </w:p>
    <w:p w:rsidR="00BF133A" w:rsidRPr="002A33D3" w:rsidRDefault="00BF133A" w:rsidP="00BF133A">
      <w:pPr>
        <w:spacing w:after="0" w:line="240" w:lineRule="auto"/>
        <w:rPr>
          <w:rFonts w:cstheme="minorHAnsi"/>
        </w:rPr>
      </w:pPr>
    </w:p>
    <w:p w:rsidR="00BF133A" w:rsidRPr="002A33D3" w:rsidRDefault="00BF133A" w:rsidP="00BF133A">
      <w:pPr>
        <w:spacing w:after="0" w:line="240" w:lineRule="auto"/>
        <w:jc w:val="both"/>
        <w:rPr>
          <w:rFonts w:cstheme="minorHAnsi"/>
          <w:b/>
        </w:rPr>
      </w:pPr>
      <w:r w:rsidRPr="002A33D3">
        <w:rPr>
          <w:rFonts w:cstheme="minorHAnsi"/>
          <w:b/>
        </w:rPr>
        <w:t>2.2. Zadania z zakresu świadczeń rodzinnych:</w:t>
      </w:r>
    </w:p>
    <w:p w:rsidR="00BF133A" w:rsidRPr="002A33D3" w:rsidRDefault="00BF133A" w:rsidP="00BF133A">
      <w:pPr>
        <w:spacing w:after="0" w:line="240" w:lineRule="auto"/>
        <w:jc w:val="both"/>
        <w:rPr>
          <w:rFonts w:eastAsia="Times New Roman" w:cstheme="minorHAnsi"/>
          <w:lang w:eastAsia="pl-PL"/>
        </w:rPr>
      </w:pPr>
      <w:r w:rsidRPr="002A33D3">
        <w:rPr>
          <w:rFonts w:cstheme="minorHAnsi"/>
        </w:rPr>
        <w:t xml:space="preserve">Zasiłek rodzinny – </w:t>
      </w:r>
      <w:r w:rsidRPr="002A33D3">
        <w:rPr>
          <w:rFonts w:cstheme="minorHAnsi"/>
          <w:b/>
        </w:rPr>
        <w:t>9268</w:t>
      </w:r>
      <w:r w:rsidRPr="002A33D3">
        <w:rPr>
          <w:rFonts w:cstheme="minorHAnsi"/>
        </w:rPr>
        <w:t xml:space="preserve"> świadczeń na kwotę </w:t>
      </w:r>
      <w:r w:rsidRPr="002A33D3">
        <w:rPr>
          <w:rFonts w:eastAsia="Times New Roman" w:cstheme="minorHAnsi"/>
          <w:bCs/>
          <w:lang w:eastAsia="pl-PL"/>
        </w:rPr>
        <w:t>1.051.189,12 zł</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Dodatek z tyt. urodzenia dziecka – </w:t>
      </w:r>
      <w:r w:rsidRPr="002A33D3">
        <w:rPr>
          <w:rFonts w:eastAsia="Times New Roman" w:cstheme="minorHAnsi"/>
          <w:b/>
          <w:lang w:eastAsia="pl-PL"/>
        </w:rPr>
        <w:t xml:space="preserve">46 </w:t>
      </w:r>
      <w:r w:rsidRPr="002A33D3">
        <w:rPr>
          <w:rFonts w:eastAsia="Times New Roman" w:cstheme="minorHAnsi"/>
          <w:lang w:eastAsia="pl-PL"/>
        </w:rPr>
        <w:t>świadczeń na kwotę 35.585,53 zł</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Jednorazowa zapomoga z tyt. urodzenia się dziecka – </w:t>
      </w:r>
      <w:r w:rsidRPr="002A33D3">
        <w:rPr>
          <w:rFonts w:eastAsia="Times New Roman" w:cstheme="minorHAnsi"/>
          <w:b/>
          <w:lang w:eastAsia="pl-PL"/>
        </w:rPr>
        <w:t>63</w:t>
      </w:r>
      <w:r w:rsidRPr="002A33D3">
        <w:rPr>
          <w:rFonts w:eastAsia="Times New Roman" w:cstheme="minorHAnsi"/>
          <w:lang w:eastAsia="pl-PL"/>
        </w:rPr>
        <w:t xml:space="preserve"> świadczeń na kwotę 63.000,00 zł</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Dodatek z tyt. urlopu wychowawczego – </w:t>
      </w:r>
      <w:r w:rsidRPr="002A33D3">
        <w:rPr>
          <w:rFonts w:eastAsia="Times New Roman" w:cstheme="minorHAnsi"/>
          <w:b/>
          <w:lang w:eastAsia="pl-PL"/>
        </w:rPr>
        <w:t>121</w:t>
      </w:r>
      <w:r w:rsidRPr="002A33D3">
        <w:rPr>
          <w:rFonts w:eastAsia="Times New Roman" w:cstheme="minorHAnsi"/>
          <w:lang w:eastAsia="pl-PL"/>
        </w:rPr>
        <w:t xml:space="preserve"> świadczeń na kwotę 46.414,96 zł.</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Dodatek z tyt. samotnego wychowania – </w:t>
      </w:r>
      <w:r w:rsidRPr="002A33D3">
        <w:rPr>
          <w:rFonts w:eastAsia="Times New Roman" w:cstheme="minorHAnsi"/>
          <w:b/>
          <w:lang w:eastAsia="pl-PL"/>
        </w:rPr>
        <w:t>318</w:t>
      </w:r>
      <w:r w:rsidRPr="002A33D3">
        <w:rPr>
          <w:rFonts w:eastAsia="Times New Roman" w:cstheme="minorHAnsi"/>
          <w:lang w:eastAsia="pl-PL"/>
        </w:rPr>
        <w:t xml:space="preserve"> świadczeń na kwotę 63.633,44 zł</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Dodatek z tytułu wielodzietności – </w:t>
      </w:r>
      <w:r w:rsidRPr="002A33D3">
        <w:rPr>
          <w:rFonts w:eastAsia="Times New Roman" w:cstheme="minorHAnsi"/>
          <w:b/>
          <w:lang w:eastAsia="pl-PL"/>
        </w:rPr>
        <w:t>1934</w:t>
      </w:r>
      <w:r w:rsidRPr="002A33D3">
        <w:rPr>
          <w:rFonts w:eastAsia="Times New Roman" w:cstheme="minorHAnsi"/>
          <w:lang w:eastAsia="pl-PL"/>
        </w:rPr>
        <w:t xml:space="preserve"> świadczeń na kwotę 179.059,83 zł</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Dodatek z tyt. kształcenia i rehabilitacji – </w:t>
      </w:r>
      <w:r w:rsidRPr="002A33D3">
        <w:rPr>
          <w:rFonts w:eastAsia="Times New Roman" w:cstheme="minorHAnsi"/>
          <w:b/>
          <w:lang w:eastAsia="pl-PL"/>
        </w:rPr>
        <w:t>417</w:t>
      </w:r>
      <w:r w:rsidRPr="002A33D3">
        <w:rPr>
          <w:rFonts w:eastAsia="Times New Roman" w:cstheme="minorHAnsi"/>
          <w:lang w:eastAsia="pl-PL"/>
        </w:rPr>
        <w:t xml:space="preserve"> świadczeń na kwotę 43.119,73 zł</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Dodatek z tytułu rozpoczęcia roku szkolnego – </w:t>
      </w:r>
      <w:r w:rsidRPr="002A33D3">
        <w:rPr>
          <w:rFonts w:eastAsia="Times New Roman" w:cstheme="minorHAnsi"/>
          <w:b/>
          <w:lang w:eastAsia="pl-PL"/>
        </w:rPr>
        <w:t xml:space="preserve">534 </w:t>
      </w:r>
      <w:r w:rsidRPr="002A33D3">
        <w:rPr>
          <w:rFonts w:eastAsia="Times New Roman" w:cstheme="minorHAnsi"/>
          <w:lang w:eastAsia="pl-PL"/>
        </w:rPr>
        <w:t>świadczeń na kwotę 52.646,99 zł</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Dodatek z tyt. nauki w szkole poza miejscem zamieszkania – </w:t>
      </w:r>
      <w:r w:rsidRPr="002A33D3">
        <w:rPr>
          <w:rFonts w:eastAsia="Times New Roman" w:cstheme="minorHAnsi"/>
          <w:b/>
          <w:lang w:eastAsia="pl-PL"/>
        </w:rPr>
        <w:t>82</w:t>
      </w:r>
      <w:r w:rsidRPr="002A33D3">
        <w:rPr>
          <w:rFonts w:eastAsia="Times New Roman" w:cstheme="minorHAnsi"/>
          <w:lang w:eastAsia="pl-PL"/>
        </w:rPr>
        <w:t xml:space="preserve"> świadczeń na kwotę 8.963,52 zł (internat) oraz </w:t>
      </w:r>
      <w:r w:rsidRPr="002A33D3">
        <w:rPr>
          <w:rFonts w:eastAsia="Times New Roman" w:cstheme="minorHAnsi"/>
          <w:b/>
          <w:lang w:eastAsia="pl-PL"/>
        </w:rPr>
        <w:t>900</w:t>
      </w:r>
      <w:r w:rsidRPr="002A33D3">
        <w:rPr>
          <w:rFonts w:eastAsia="Times New Roman" w:cstheme="minorHAnsi"/>
          <w:lang w:eastAsia="pl-PL"/>
        </w:rPr>
        <w:t xml:space="preserve"> świadczeń na kwotę 58.672,83 zł (dojazdy)</w:t>
      </w:r>
    </w:p>
    <w:p w:rsidR="00BF133A" w:rsidRPr="002A33D3" w:rsidRDefault="00BF133A" w:rsidP="00BF133A">
      <w:pPr>
        <w:spacing w:after="0" w:line="240" w:lineRule="auto"/>
        <w:jc w:val="both"/>
        <w:rPr>
          <w:rFonts w:cstheme="minorHAnsi"/>
        </w:rPr>
      </w:pPr>
      <w:r w:rsidRPr="002A33D3">
        <w:rPr>
          <w:rFonts w:eastAsia="Times New Roman" w:cstheme="minorHAnsi"/>
          <w:lang w:eastAsia="pl-PL"/>
        </w:rPr>
        <w:t xml:space="preserve">Zasiłek pielęgnacyjny – </w:t>
      </w:r>
      <w:r w:rsidRPr="002A33D3">
        <w:rPr>
          <w:rFonts w:eastAsia="Times New Roman" w:cstheme="minorHAnsi"/>
          <w:b/>
          <w:lang w:eastAsia="pl-PL"/>
        </w:rPr>
        <w:t>3707</w:t>
      </w:r>
      <w:r w:rsidRPr="002A33D3">
        <w:rPr>
          <w:rFonts w:eastAsia="Times New Roman" w:cstheme="minorHAnsi"/>
          <w:lang w:eastAsia="pl-PL"/>
        </w:rPr>
        <w:t xml:space="preserve"> świadczeń na kwotę 702.466,00 zł</w:t>
      </w:r>
    </w:p>
    <w:p w:rsidR="00BF133A" w:rsidRPr="002A33D3" w:rsidRDefault="00BF133A" w:rsidP="00BF133A">
      <w:pPr>
        <w:spacing w:after="0" w:line="240" w:lineRule="auto"/>
        <w:jc w:val="both"/>
        <w:rPr>
          <w:rFonts w:cstheme="minorHAnsi"/>
        </w:rPr>
      </w:pPr>
      <w:r w:rsidRPr="002A33D3">
        <w:rPr>
          <w:rFonts w:eastAsia="Times New Roman" w:cstheme="minorHAnsi"/>
          <w:lang w:eastAsia="pl-PL"/>
        </w:rPr>
        <w:t xml:space="preserve">Specjalny zasiłek opiekuńczy – </w:t>
      </w:r>
      <w:r w:rsidRPr="002A33D3">
        <w:rPr>
          <w:rFonts w:eastAsia="Times New Roman" w:cstheme="minorHAnsi"/>
          <w:b/>
          <w:lang w:eastAsia="pl-PL"/>
        </w:rPr>
        <w:t>240</w:t>
      </w:r>
      <w:r w:rsidRPr="002A33D3">
        <w:rPr>
          <w:rFonts w:eastAsia="Times New Roman" w:cstheme="minorHAnsi"/>
          <w:lang w:eastAsia="pl-PL"/>
        </w:rPr>
        <w:t xml:space="preserve"> świadczeń na kwotę 147.176,00 zł</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Świadczenie pielęgnacyjne – </w:t>
      </w:r>
      <w:r w:rsidRPr="002A33D3">
        <w:rPr>
          <w:rFonts w:eastAsia="Times New Roman" w:cstheme="minorHAnsi"/>
          <w:b/>
          <w:lang w:eastAsia="pl-PL"/>
        </w:rPr>
        <w:t>868</w:t>
      </w:r>
      <w:r w:rsidRPr="002A33D3">
        <w:rPr>
          <w:rFonts w:eastAsia="Times New Roman" w:cstheme="minorHAnsi"/>
          <w:lang w:eastAsia="pl-PL"/>
        </w:rPr>
        <w:t xml:space="preserve"> świadczeń na kwotę 1.367.855,00 zł</w:t>
      </w:r>
    </w:p>
    <w:p w:rsidR="00BF133A" w:rsidRPr="002A33D3" w:rsidRDefault="00BF133A" w:rsidP="00BF133A">
      <w:pPr>
        <w:spacing w:after="0" w:line="240" w:lineRule="auto"/>
        <w:jc w:val="both"/>
        <w:rPr>
          <w:rFonts w:cstheme="minorHAnsi"/>
        </w:rPr>
      </w:pPr>
      <w:r w:rsidRPr="002A33D3">
        <w:rPr>
          <w:rFonts w:eastAsia="Times New Roman" w:cstheme="minorHAnsi"/>
          <w:lang w:eastAsia="pl-PL"/>
        </w:rPr>
        <w:t>Zasiłek dla opiekuna –</w:t>
      </w:r>
      <w:r w:rsidRPr="002A33D3">
        <w:rPr>
          <w:rFonts w:eastAsia="Times New Roman" w:cstheme="minorHAnsi"/>
          <w:b/>
          <w:lang w:eastAsia="pl-PL"/>
        </w:rPr>
        <w:t xml:space="preserve"> 60</w:t>
      </w:r>
      <w:r w:rsidRPr="002A33D3">
        <w:rPr>
          <w:rFonts w:eastAsia="Times New Roman" w:cstheme="minorHAnsi"/>
          <w:lang w:eastAsia="pl-PL"/>
        </w:rPr>
        <w:t xml:space="preserve"> świadczeń na kwotę 37.200,00 zł</w:t>
      </w:r>
    </w:p>
    <w:p w:rsidR="00BF133A" w:rsidRPr="002A33D3" w:rsidRDefault="00BF133A" w:rsidP="00BF133A">
      <w:pPr>
        <w:spacing w:after="0" w:line="240" w:lineRule="auto"/>
        <w:jc w:val="both"/>
        <w:rPr>
          <w:rFonts w:cstheme="minorHAnsi"/>
        </w:rPr>
      </w:pPr>
      <w:r w:rsidRPr="002A33D3">
        <w:rPr>
          <w:rFonts w:eastAsia="Times New Roman" w:cstheme="minorHAnsi"/>
          <w:lang w:eastAsia="pl-PL"/>
        </w:rPr>
        <w:t xml:space="preserve">Świadczenie rodzicielskie – </w:t>
      </w:r>
      <w:r w:rsidRPr="002A33D3">
        <w:rPr>
          <w:rFonts w:eastAsia="Times New Roman" w:cstheme="minorHAnsi"/>
          <w:b/>
          <w:lang w:eastAsia="pl-PL"/>
        </w:rPr>
        <w:t>359</w:t>
      </w:r>
      <w:r w:rsidRPr="002A33D3">
        <w:rPr>
          <w:rFonts w:eastAsia="Times New Roman" w:cstheme="minorHAnsi"/>
          <w:lang w:eastAsia="pl-PL"/>
        </w:rPr>
        <w:t xml:space="preserve"> świadczeń na kwotę 333.639,00 zł.</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Jednorazowe świadczenie o wsparciu kobiet w ciąży i rodzin „za życiem” – </w:t>
      </w:r>
      <w:r w:rsidRPr="002A33D3">
        <w:rPr>
          <w:rFonts w:eastAsia="Times New Roman" w:cstheme="minorHAnsi"/>
          <w:b/>
          <w:lang w:eastAsia="pl-PL"/>
        </w:rPr>
        <w:t>1</w:t>
      </w:r>
      <w:r w:rsidRPr="002A33D3">
        <w:rPr>
          <w:rFonts w:eastAsia="Times New Roman" w:cstheme="minorHAnsi"/>
          <w:lang w:eastAsia="pl-PL"/>
        </w:rPr>
        <w:t xml:space="preserve"> świadczenie na kwotę 4.000 zł.</w:t>
      </w:r>
    </w:p>
    <w:p w:rsidR="00BF133A" w:rsidRPr="002A33D3" w:rsidRDefault="00BF133A" w:rsidP="00BF133A">
      <w:pPr>
        <w:spacing w:after="0" w:line="240" w:lineRule="auto"/>
        <w:jc w:val="both"/>
        <w:rPr>
          <w:rFonts w:cstheme="minorHAnsi"/>
        </w:rPr>
      </w:pPr>
      <w:r w:rsidRPr="002A33D3">
        <w:rPr>
          <w:rFonts w:eastAsia="Times New Roman" w:cstheme="minorHAnsi"/>
          <w:lang w:eastAsia="pl-PL"/>
        </w:rPr>
        <w:t xml:space="preserve">Łącznie na realizację świadczeń rodzinnych wydatkowano kwotę </w:t>
      </w:r>
      <w:r w:rsidRPr="002A33D3">
        <w:rPr>
          <w:rFonts w:eastAsia="Times New Roman" w:cstheme="minorHAnsi"/>
          <w:b/>
          <w:lang w:eastAsia="pl-PL"/>
        </w:rPr>
        <w:t>4.194.621,95 złotych.</w:t>
      </w:r>
    </w:p>
    <w:p w:rsidR="00BF133A" w:rsidRPr="002A33D3" w:rsidRDefault="00BF133A" w:rsidP="00BF133A">
      <w:pPr>
        <w:spacing w:after="0" w:line="240" w:lineRule="auto"/>
        <w:rPr>
          <w:rFonts w:eastAsia="Times New Roman" w:cstheme="minorHAnsi"/>
          <w:b/>
          <w:lang w:eastAsia="pl-PL"/>
        </w:rPr>
      </w:pPr>
    </w:p>
    <w:p w:rsidR="00BF133A" w:rsidRPr="002A33D3" w:rsidRDefault="00BF133A" w:rsidP="00BF133A">
      <w:pPr>
        <w:spacing w:after="0" w:line="240" w:lineRule="auto"/>
        <w:rPr>
          <w:rFonts w:eastAsia="Times New Roman" w:cstheme="minorHAnsi"/>
          <w:b/>
          <w:lang w:eastAsia="pl-PL"/>
        </w:rPr>
      </w:pPr>
      <w:r w:rsidRPr="002A33D3">
        <w:rPr>
          <w:rFonts w:eastAsia="Times New Roman" w:cstheme="minorHAnsi"/>
          <w:b/>
          <w:lang w:eastAsia="pl-PL"/>
        </w:rPr>
        <w:t>2.3. Gołanieckie becikowe.</w:t>
      </w:r>
    </w:p>
    <w:p w:rsidR="00BF133A" w:rsidRPr="002A33D3" w:rsidRDefault="00BF133A" w:rsidP="00BF133A">
      <w:pPr>
        <w:spacing w:after="0" w:line="240" w:lineRule="auto"/>
        <w:jc w:val="both"/>
        <w:rPr>
          <w:rFonts w:eastAsia="Times New Roman" w:cstheme="minorHAnsi"/>
          <w:b/>
          <w:bCs/>
          <w:color w:val="000000" w:themeColor="text1"/>
          <w:lang w:eastAsia="pl-PL"/>
        </w:rPr>
      </w:pPr>
      <w:r w:rsidRPr="002A33D3">
        <w:rPr>
          <w:rFonts w:eastAsia="Times New Roman" w:cstheme="minorHAnsi"/>
          <w:color w:val="000000" w:themeColor="text1"/>
          <w:lang w:eastAsia="pl-PL"/>
        </w:rPr>
        <w:t xml:space="preserve">W dniu 27 lutego 2018 roku Rada Miasta i Gminy Gołańcz przyjęła uchwałę, która reguluje zasady przyznawania jednorazowej zapomogi z tytułu urodzenia dziecka pn. </w:t>
      </w:r>
      <w:r w:rsidRPr="002A33D3">
        <w:rPr>
          <w:rFonts w:eastAsia="Times New Roman" w:cstheme="minorHAnsi"/>
          <w:b/>
          <w:bCs/>
          <w:color w:val="000000" w:themeColor="text1"/>
          <w:lang w:eastAsia="pl-PL"/>
        </w:rPr>
        <w:t xml:space="preserve">Gołanieckie becikowe. </w:t>
      </w:r>
      <w:r w:rsidRPr="002A33D3">
        <w:rPr>
          <w:rFonts w:eastAsia="Times New Roman" w:cstheme="minorHAnsi"/>
          <w:color w:val="000000" w:themeColor="text1"/>
          <w:lang w:eastAsia="pl-PL"/>
        </w:rPr>
        <w:t xml:space="preserve">Świadczenie wypłacane jest </w:t>
      </w:r>
      <w:r w:rsidRPr="002A33D3">
        <w:rPr>
          <w:rFonts w:eastAsia="Times New Roman" w:cstheme="minorHAnsi"/>
          <w:b/>
          <w:color w:val="000000" w:themeColor="text1"/>
          <w:lang w:eastAsia="pl-PL"/>
        </w:rPr>
        <w:t>ze środków gminnych.</w:t>
      </w:r>
      <w:r w:rsidRPr="002A33D3">
        <w:rPr>
          <w:rFonts w:eastAsia="Times New Roman" w:cstheme="minorHAnsi"/>
          <w:color w:val="000000" w:themeColor="text1"/>
          <w:lang w:eastAsia="pl-PL"/>
        </w:rPr>
        <w:t xml:space="preserve"> Przysługuje, jeżeli co najmniej jedno z rodziców dziecka stale zamieszkuje na obszarze Miasta i Gminy Gołańcz bez przerwy przez okres co najmniej 12 miesięcy przed urodzeniem się dziecka i w dniu złożenia wniosku o świadczenie. </w:t>
      </w:r>
      <w:r w:rsidRPr="002A33D3">
        <w:rPr>
          <w:rFonts w:eastAsia="Times New Roman" w:cstheme="minorHAnsi"/>
          <w:bCs/>
          <w:color w:val="000000" w:themeColor="text1"/>
          <w:lang w:eastAsia="pl-PL"/>
        </w:rPr>
        <w:t>Wysokość gołanieckiego becikowego wynosi</w:t>
      </w:r>
      <w:r w:rsidRPr="002A33D3">
        <w:rPr>
          <w:rFonts w:eastAsia="Times New Roman" w:cstheme="minorHAnsi"/>
          <w:b/>
          <w:bCs/>
          <w:color w:val="000000" w:themeColor="text1"/>
          <w:lang w:eastAsia="pl-PL"/>
        </w:rPr>
        <w:t xml:space="preserve"> 1000,00 zł.</w:t>
      </w:r>
    </w:p>
    <w:p w:rsidR="00BF133A" w:rsidRPr="002A33D3" w:rsidRDefault="00BF133A" w:rsidP="00BF133A">
      <w:pPr>
        <w:spacing w:after="0" w:line="240" w:lineRule="auto"/>
        <w:jc w:val="both"/>
        <w:rPr>
          <w:rFonts w:eastAsia="Times New Roman" w:cstheme="minorHAnsi"/>
          <w:color w:val="000000" w:themeColor="text1"/>
          <w:lang w:eastAsia="pl-PL"/>
        </w:rPr>
      </w:pPr>
      <w:r w:rsidRPr="002A33D3">
        <w:rPr>
          <w:rFonts w:eastAsia="Times New Roman" w:cstheme="minorHAnsi"/>
          <w:color w:val="000000" w:themeColor="text1"/>
          <w:lang w:eastAsia="pl-PL"/>
        </w:rPr>
        <w:t xml:space="preserve">Uchwała weszła w życie z dniem 1 czerwca 2018 roku i po tej dacie rodzice dzieci urodzonych od dnia 1 stycznia 2018 roku mogli składać wnioski o przyznanie świadczenia. </w:t>
      </w:r>
    </w:p>
    <w:p w:rsidR="00BF133A" w:rsidRPr="002A33D3" w:rsidRDefault="00BF133A" w:rsidP="00BF133A">
      <w:pPr>
        <w:spacing w:after="0" w:line="240" w:lineRule="auto"/>
        <w:jc w:val="both"/>
        <w:rPr>
          <w:rFonts w:cstheme="minorHAnsi"/>
        </w:rPr>
      </w:pPr>
      <w:r w:rsidRPr="002A33D3">
        <w:rPr>
          <w:rFonts w:eastAsia="Times New Roman" w:cstheme="minorHAnsi"/>
          <w:b/>
          <w:color w:val="000000"/>
          <w:lang w:eastAsia="pl-PL"/>
        </w:rPr>
        <w:t>W 2019 roku przyznanych zostało 82 świadczeń gołanieckiego becikowego, co daje kwotę 82.000 zł dodatkowego wsparcia dla młodych rodziców.</w:t>
      </w:r>
    </w:p>
    <w:p w:rsidR="00BF133A" w:rsidRPr="002A33D3" w:rsidRDefault="00BF133A" w:rsidP="00BF133A">
      <w:pPr>
        <w:spacing w:after="0" w:line="240" w:lineRule="auto"/>
        <w:jc w:val="both"/>
        <w:rPr>
          <w:rFonts w:eastAsia="Times New Roman" w:cstheme="minorHAnsi"/>
          <w:color w:val="000000" w:themeColor="text1"/>
          <w:lang w:eastAsia="pl-PL"/>
        </w:rPr>
      </w:pPr>
      <w:r w:rsidRPr="002A33D3">
        <w:rPr>
          <w:rFonts w:eastAsia="Times New Roman" w:cstheme="minorHAnsi"/>
          <w:color w:val="000000" w:themeColor="text1"/>
          <w:lang w:eastAsia="pl-PL"/>
        </w:rPr>
        <w:t xml:space="preserve">Wprowadzenie przez </w:t>
      </w:r>
      <w:proofErr w:type="spellStart"/>
      <w:r w:rsidRPr="002A33D3">
        <w:rPr>
          <w:rFonts w:eastAsia="Times New Roman" w:cstheme="minorHAnsi"/>
          <w:color w:val="000000" w:themeColor="text1"/>
          <w:lang w:eastAsia="pl-PL"/>
        </w:rPr>
        <w:t>gołaniecki</w:t>
      </w:r>
      <w:proofErr w:type="spellEnd"/>
      <w:r w:rsidRPr="002A33D3">
        <w:rPr>
          <w:rFonts w:eastAsia="Times New Roman" w:cstheme="minorHAnsi"/>
          <w:color w:val="000000" w:themeColor="text1"/>
          <w:lang w:eastAsia="pl-PL"/>
        </w:rPr>
        <w:t xml:space="preserve"> samorząd dodatkowego „Gołanieckiego becikowego” podyktowane jest koniecznością intensyfikacji pomocy gołanieckim rodzinom w pierwszym okresie funkcjonowania po urodzeniu dziecka. Przemawiają za tym względy społeczne, demograficzne, prorodzinne, ale również względy wynikające z obowiązków, jakie wobec rodziny jako podstawowej komórki życia społecznego ma do spełnienia samorząd terytorialny.</w:t>
      </w:r>
    </w:p>
    <w:p w:rsidR="00BF133A" w:rsidRPr="002A33D3" w:rsidRDefault="00BF133A" w:rsidP="00BF133A">
      <w:pPr>
        <w:spacing w:after="0" w:line="240" w:lineRule="auto"/>
        <w:jc w:val="both"/>
        <w:rPr>
          <w:rFonts w:cstheme="minorHAnsi"/>
          <w:b/>
        </w:rPr>
      </w:pPr>
    </w:p>
    <w:p w:rsidR="00BF133A" w:rsidRPr="002A33D3" w:rsidRDefault="00BF133A" w:rsidP="00BF133A">
      <w:pPr>
        <w:spacing w:after="0" w:line="240" w:lineRule="auto"/>
        <w:jc w:val="both"/>
        <w:rPr>
          <w:rFonts w:cstheme="minorHAnsi"/>
          <w:b/>
        </w:rPr>
      </w:pPr>
      <w:r w:rsidRPr="002A33D3">
        <w:rPr>
          <w:rFonts w:cstheme="minorHAnsi"/>
          <w:b/>
        </w:rPr>
        <w:t>2.4. Realizacja Funduszu Alimentacyjnego w 2019 roku.</w:t>
      </w:r>
    </w:p>
    <w:p w:rsidR="00BF133A" w:rsidRPr="002A33D3" w:rsidRDefault="00BF133A" w:rsidP="00BF133A">
      <w:pPr>
        <w:spacing w:after="0" w:line="240" w:lineRule="auto"/>
        <w:jc w:val="both"/>
        <w:rPr>
          <w:rFonts w:cstheme="minorHAnsi"/>
        </w:rPr>
      </w:pPr>
      <w:r w:rsidRPr="002A33D3">
        <w:rPr>
          <w:rFonts w:cstheme="minorHAnsi"/>
        </w:rPr>
        <w:t xml:space="preserve">Dłużnik alimentacyjny to osoba, która na zaległości w spłacie należności z tytułu zaliczki alimentacyjnej, jak i również  funduszu alimentacyjnego. </w:t>
      </w:r>
    </w:p>
    <w:p w:rsidR="00BF133A" w:rsidRPr="002A33D3" w:rsidRDefault="00BF133A" w:rsidP="00BF133A">
      <w:pPr>
        <w:spacing w:after="0" w:line="240" w:lineRule="auto"/>
        <w:jc w:val="both"/>
        <w:rPr>
          <w:rFonts w:cstheme="minorHAnsi"/>
        </w:rPr>
      </w:pPr>
      <w:r w:rsidRPr="002A33D3">
        <w:rPr>
          <w:rFonts w:cstheme="minorHAnsi"/>
        </w:rPr>
        <w:t xml:space="preserve">Na dzień 31.12.2019r. liczba dłużników alimentacyjnych z tytułu wypłat zaliczki alimentacyjnej wynosiła </w:t>
      </w:r>
      <w:r w:rsidRPr="002A33D3">
        <w:rPr>
          <w:rFonts w:cstheme="minorHAnsi"/>
          <w:b/>
        </w:rPr>
        <w:t xml:space="preserve">35 osób, </w:t>
      </w:r>
      <w:r w:rsidRPr="002A33D3">
        <w:rPr>
          <w:rFonts w:cstheme="minorHAnsi"/>
        </w:rPr>
        <w:t xml:space="preserve">a z tytułu wypłat z funduszu alimentacyjnego </w:t>
      </w:r>
      <w:r w:rsidRPr="002A33D3">
        <w:rPr>
          <w:rFonts w:cstheme="minorHAnsi"/>
          <w:b/>
        </w:rPr>
        <w:t>- 90 osób</w:t>
      </w:r>
      <w:r w:rsidRPr="002A33D3">
        <w:rPr>
          <w:rFonts w:cstheme="minorHAnsi"/>
        </w:rPr>
        <w:t xml:space="preserve">. </w:t>
      </w:r>
    </w:p>
    <w:p w:rsidR="00BF133A" w:rsidRPr="002A33D3" w:rsidRDefault="00BF133A" w:rsidP="00BF133A">
      <w:pPr>
        <w:spacing w:after="0" w:line="240" w:lineRule="auto"/>
        <w:jc w:val="both"/>
        <w:rPr>
          <w:rFonts w:cstheme="minorHAnsi"/>
        </w:rPr>
      </w:pPr>
      <w:r w:rsidRPr="002A33D3">
        <w:rPr>
          <w:rFonts w:cstheme="minorHAnsi"/>
        </w:rPr>
        <w:t xml:space="preserve">W 2019r. kwota wypłaconych świadczeń z funduszu alimentacyjnego wynosiła </w:t>
      </w:r>
      <w:r w:rsidRPr="002A33D3">
        <w:rPr>
          <w:rFonts w:cstheme="minorHAnsi"/>
          <w:b/>
        </w:rPr>
        <w:t xml:space="preserve">432.250,00 </w:t>
      </w:r>
      <w:r w:rsidRPr="002A33D3">
        <w:rPr>
          <w:rFonts w:cstheme="minorHAnsi"/>
        </w:rPr>
        <w:t xml:space="preserve">zł. Ogólna kwota zadłużenia na dzień 31.12.2019r. z tytułu wypłaconych świadczeń z funduszu alimentacyjnego wynosi </w:t>
      </w:r>
      <w:r w:rsidRPr="002A33D3">
        <w:rPr>
          <w:rFonts w:cstheme="minorHAnsi"/>
          <w:b/>
        </w:rPr>
        <w:t xml:space="preserve">4.473.238,27 </w:t>
      </w:r>
      <w:r w:rsidRPr="002A33D3">
        <w:rPr>
          <w:rFonts w:cstheme="minorHAnsi"/>
        </w:rPr>
        <w:t xml:space="preserve">(w tym odsetki </w:t>
      </w:r>
      <w:r w:rsidRPr="002A33D3">
        <w:rPr>
          <w:rFonts w:cstheme="minorHAnsi"/>
          <w:b/>
        </w:rPr>
        <w:t>1.086.031,79 zł</w:t>
      </w:r>
      <w:r w:rsidRPr="002A33D3">
        <w:rPr>
          <w:rFonts w:cstheme="minorHAnsi"/>
        </w:rPr>
        <w:t xml:space="preserve">), z czego w 2019r. odzyskano kwotę </w:t>
      </w:r>
      <w:r w:rsidRPr="002A33D3">
        <w:rPr>
          <w:rFonts w:cstheme="minorHAnsi"/>
          <w:b/>
        </w:rPr>
        <w:t>185.049,19</w:t>
      </w:r>
      <w:r w:rsidRPr="002A33D3">
        <w:rPr>
          <w:rFonts w:cstheme="minorHAnsi"/>
        </w:rPr>
        <w:t xml:space="preserve"> </w:t>
      </w:r>
      <w:r w:rsidRPr="002A33D3">
        <w:rPr>
          <w:rFonts w:cstheme="minorHAnsi"/>
          <w:b/>
        </w:rPr>
        <w:t xml:space="preserve">zł. </w:t>
      </w:r>
      <w:r w:rsidRPr="002A33D3">
        <w:rPr>
          <w:rFonts w:cstheme="minorHAnsi"/>
        </w:rPr>
        <w:t xml:space="preserve"> (w tym odsetki </w:t>
      </w:r>
      <w:r w:rsidRPr="002A33D3">
        <w:rPr>
          <w:rFonts w:cstheme="minorHAnsi"/>
          <w:b/>
        </w:rPr>
        <w:t>89.755,35 zł.).</w:t>
      </w:r>
    </w:p>
    <w:p w:rsidR="00BF133A" w:rsidRPr="002A33D3" w:rsidRDefault="00BF133A" w:rsidP="00BF133A">
      <w:pPr>
        <w:spacing w:after="0" w:line="240" w:lineRule="auto"/>
        <w:jc w:val="both"/>
        <w:rPr>
          <w:rFonts w:cstheme="minorHAnsi"/>
          <w:b/>
        </w:rPr>
      </w:pPr>
      <w:r w:rsidRPr="002A33D3">
        <w:rPr>
          <w:rFonts w:cstheme="minorHAnsi"/>
        </w:rPr>
        <w:t xml:space="preserve">Stan zadłużenia  z tytułu wypłaconej zaliczki alimentacyjnej wynosi </w:t>
      </w:r>
      <w:r w:rsidRPr="002A33D3">
        <w:rPr>
          <w:rFonts w:cstheme="minorHAnsi"/>
          <w:b/>
        </w:rPr>
        <w:t xml:space="preserve">430.070,77 zł., </w:t>
      </w:r>
      <w:r w:rsidRPr="002A33D3">
        <w:rPr>
          <w:rFonts w:cstheme="minorHAnsi"/>
        </w:rPr>
        <w:t>z czego w 2019r. odzyskano kwotę 7</w:t>
      </w:r>
      <w:r w:rsidRPr="002A33D3">
        <w:rPr>
          <w:rFonts w:cstheme="minorHAnsi"/>
          <w:b/>
        </w:rPr>
        <w:t>.701,04 zł.</w:t>
      </w:r>
      <w:r w:rsidRPr="002A33D3">
        <w:rPr>
          <w:rFonts w:cstheme="minorHAnsi"/>
        </w:rPr>
        <w:t xml:space="preserve"> </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W</w:t>
      </w:r>
      <w:r w:rsidRPr="002A33D3">
        <w:rPr>
          <w:rFonts w:eastAsia="Times New Roman" w:cstheme="minorHAnsi"/>
          <w:b/>
          <w:lang w:eastAsia="pl-PL"/>
        </w:rPr>
        <w:t xml:space="preserve"> </w:t>
      </w:r>
      <w:r w:rsidRPr="002A33D3">
        <w:rPr>
          <w:rFonts w:eastAsia="Times New Roman" w:cstheme="minorHAnsi"/>
          <w:lang w:eastAsia="pl-PL"/>
        </w:rPr>
        <w:t xml:space="preserve">2019 r. zostały podjęte działania wobec dłużników alimentacyjnych, które polegały na wysłaniu </w:t>
      </w:r>
      <w:r w:rsidRPr="002A33D3">
        <w:rPr>
          <w:rFonts w:eastAsia="Times New Roman" w:cstheme="minorHAnsi"/>
          <w:b/>
          <w:lang w:eastAsia="pl-PL"/>
        </w:rPr>
        <w:t>52 wezwań</w:t>
      </w:r>
      <w:r w:rsidRPr="002A33D3">
        <w:rPr>
          <w:rFonts w:eastAsia="Times New Roman" w:cstheme="minorHAnsi"/>
          <w:lang w:eastAsia="pl-PL"/>
        </w:rPr>
        <w:t xml:space="preserve"> dłużnikom alimentacyjnym do stawienia się w MGOPS w </w:t>
      </w:r>
      <w:proofErr w:type="spellStart"/>
      <w:r w:rsidRPr="002A33D3">
        <w:rPr>
          <w:rFonts w:eastAsia="Times New Roman" w:cstheme="minorHAnsi"/>
          <w:lang w:eastAsia="pl-PL"/>
        </w:rPr>
        <w:t>Gołańczy</w:t>
      </w:r>
      <w:proofErr w:type="spellEnd"/>
      <w:r w:rsidRPr="002A33D3">
        <w:rPr>
          <w:rFonts w:eastAsia="Times New Roman" w:cstheme="minorHAnsi"/>
          <w:lang w:eastAsia="pl-PL"/>
        </w:rPr>
        <w:t xml:space="preserve"> w celu ustalenia aktualnej sytuacji rodzinnej, dochodowej i zawodowej dłużnika alimentacyjnego, a także jego stan zdrowia oraz przyczyn niełożenia na utrzymanie osoby uprawnionej. Przyjmowano również wtedy oświadczenia majątkowe, co wiąże się z przeprowadzeniem wywiadów z dłużnikami oraz przekazaniem ich do odpowiednich organów według miejsca zamieszkania dłużnika. </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Poinformowano </w:t>
      </w:r>
      <w:r w:rsidRPr="002A33D3">
        <w:rPr>
          <w:rFonts w:eastAsia="Times New Roman" w:cstheme="minorHAnsi"/>
          <w:b/>
          <w:lang w:eastAsia="pl-PL"/>
        </w:rPr>
        <w:t>66 dłużników</w:t>
      </w:r>
      <w:r w:rsidRPr="002A33D3">
        <w:rPr>
          <w:rFonts w:eastAsia="Times New Roman" w:cstheme="minorHAnsi"/>
          <w:lang w:eastAsia="pl-PL"/>
        </w:rPr>
        <w:t xml:space="preserve"> o przyznanych świadczeniach z funduszu alimentacyjnego. Do 2</w:t>
      </w:r>
      <w:r w:rsidRPr="002A33D3">
        <w:rPr>
          <w:rFonts w:eastAsia="Times New Roman" w:cstheme="minorHAnsi"/>
          <w:b/>
          <w:lang w:eastAsia="pl-PL"/>
        </w:rPr>
        <w:t xml:space="preserve"> dłużników</w:t>
      </w:r>
      <w:r w:rsidRPr="002A33D3">
        <w:rPr>
          <w:rFonts w:eastAsia="Times New Roman" w:cstheme="minorHAnsi"/>
          <w:lang w:eastAsia="pl-PL"/>
        </w:rPr>
        <w:t xml:space="preserve"> wysłano zawiadomienia o wszczęciu </w:t>
      </w:r>
      <w:proofErr w:type="spellStart"/>
      <w:r w:rsidRPr="002A33D3">
        <w:rPr>
          <w:rFonts w:eastAsia="Times New Roman" w:cstheme="minorHAnsi"/>
          <w:lang w:eastAsia="pl-PL"/>
        </w:rPr>
        <w:t>postepowania</w:t>
      </w:r>
      <w:proofErr w:type="spellEnd"/>
      <w:r w:rsidRPr="002A33D3">
        <w:rPr>
          <w:rFonts w:eastAsia="Times New Roman" w:cstheme="minorHAnsi"/>
          <w:lang w:eastAsia="pl-PL"/>
        </w:rPr>
        <w:t xml:space="preserve"> dotyczącego uznania ich za uchylającego się od zobowiązań alimentacyjnych. </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Wydano </w:t>
      </w:r>
      <w:r w:rsidRPr="002A33D3">
        <w:rPr>
          <w:rFonts w:eastAsia="Times New Roman" w:cstheme="minorHAnsi"/>
          <w:b/>
          <w:lang w:eastAsia="pl-PL"/>
        </w:rPr>
        <w:t>1 decyzję</w:t>
      </w:r>
      <w:r w:rsidRPr="002A33D3">
        <w:rPr>
          <w:rFonts w:eastAsia="Times New Roman" w:cstheme="minorHAnsi"/>
          <w:lang w:eastAsia="pl-PL"/>
        </w:rPr>
        <w:t xml:space="preserve"> uznających dłużników za uchylających się i </w:t>
      </w:r>
      <w:r w:rsidRPr="002A33D3">
        <w:rPr>
          <w:rFonts w:eastAsia="Times New Roman" w:cstheme="minorHAnsi"/>
          <w:b/>
          <w:lang w:eastAsia="pl-PL"/>
        </w:rPr>
        <w:t>1 decyzje</w:t>
      </w:r>
      <w:r w:rsidRPr="002A33D3">
        <w:rPr>
          <w:rFonts w:eastAsia="Times New Roman" w:cstheme="minorHAnsi"/>
          <w:lang w:eastAsia="pl-PL"/>
        </w:rPr>
        <w:t xml:space="preserve"> o umorzeniu tego postępowania. </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W związku z wydaniem decyzji przyznających świadczenie z funduszu wysłano </w:t>
      </w:r>
      <w:r w:rsidRPr="002A33D3">
        <w:rPr>
          <w:rFonts w:eastAsia="Times New Roman" w:cstheme="minorHAnsi"/>
          <w:b/>
          <w:lang w:eastAsia="pl-PL"/>
        </w:rPr>
        <w:t>66 pism</w:t>
      </w:r>
      <w:r w:rsidRPr="002A33D3">
        <w:rPr>
          <w:rFonts w:eastAsia="Times New Roman" w:cstheme="minorHAnsi"/>
          <w:lang w:eastAsia="pl-PL"/>
        </w:rPr>
        <w:t xml:space="preserve"> do komorników z prośbą o przyłączenie do postępowania egzekucyjnego.</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 Wysłano do komorników sądowych </w:t>
      </w:r>
      <w:r w:rsidRPr="002A33D3">
        <w:rPr>
          <w:rFonts w:eastAsia="Times New Roman" w:cstheme="minorHAnsi"/>
          <w:b/>
          <w:lang w:eastAsia="pl-PL"/>
        </w:rPr>
        <w:t>27 informacji</w:t>
      </w:r>
      <w:r w:rsidRPr="002A33D3">
        <w:rPr>
          <w:rFonts w:eastAsia="Times New Roman" w:cstheme="minorHAnsi"/>
          <w:lang w:eastAsia="pl-PL"/>
        </w:rPr>
        <w:t xml:space="preserve"> z przeprowadzonych wywiadów alimentacyjnych. Wysłano </w:t>
      </w:r>
      <w:r w:rsidRPr="002A33D3">
        <w:rPr>
          <w:rFonts w:eastAsia="Times New Roman" w:cstheme="minorHAnsi"/>
          <w:b/>
          <w:lang w:eastAsia="pl-PL"/>
        </w:rPr>
        <w:t>29 wniosków</w:t>
      </w:r>
      <w:r w:rsidRPr="002A33D3">
        <w:rPr>
          <w:rFonts w:eastAsia="Times New Roman" w:cstheme="minorHAnsi"/>
          <w:lang w:eastAsia="pl-PL"/>
        </w:rPr>
        <w:t xml:space="preserve"> do innych gmin z prośbą o podjęcie działań wobec dłużników alimentacyjnych.</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Ponadto w związku z nowym brzmieniem art. 209 KK </w:t>
      </w:r>
      <w:r w:rsidRPr="002A33D3">
        <w:rPr>
          <w:rFonts w:eastAsia="Times New Roman" w:cstheme="minorHAnsi"/>
          <w:b/>
          <w:lang w:eastAsia="pl-PL"/>
        </w:rPr>
        <w:t>skierowano do prokuratury 38 wniosków,</w:t>
      </w:r>
      <w:r w:rsidRPr="002A33D3">
        <w:rPr>
          <w:rFonts w:eastAsia="Times New Roman" w:cstheme="minorHAnsi"/>
          <w:lang w:eastAsia="pl-PL"/>
        </w:rPr>
        <w:t xml:space="preserve"> ponieważ z zaświadczenia o bezskuteczności wynikało, że dłużnik ma zaległość przekraczającą równowartość 3 kwot miesięcznych alimentów.</w:t>
      </w:r>
    </w:p>
    <w:p w:rsidR="00BF133A" w:rsidRPr="002A33D3" w:rsidRDefault="00BF133A" w:rsidP="00BF133A">
      <w:pPr>
        <w:spacing w:after="0" w:line="240" w:lineRule="auto"/>
        <w:rPr>
          <w:rFonts w:cstheme="minorHAnsi"/>
          <w:b/>
        </w:rPr>
      </w:pPr>
    </w:p>
    <w:p w:rsidR="00BF133A" w:rsidRPr="002A33D3" w:rsidRDefault="00BF133A" w:rsidP="00BF133A">
      <w:pPr>
        <w:spacing w:after="0" w:line="240" w:lineRule="auto"/>
        <w:rPr>
          <w:rFonts w:cstheme="minorHAnsi"/>
          <w:b/>
        </w:rPr>
      </w:pPr>
      <w:r w:rsidRPr="002A33D3">
        <w:rPr>
          <w:rFonts w:cstheme="minorHAnsi"/>
          <w:b/>
        </w:rPr>
        <w:t>2.5. Dodatki mieszkaniowe i energetyczne.</w:t>
      </w:r>
    </w:p>
    <w:p w:rsidR="00BF133A" w:rsidRPr="002A33D3" w:rsidRDefault="00BF133A" w:rsidP="00BF133A">
      <w:pPr>
        <w:spacing w:after="0" w:line="240" w:lineRule="auto"/>
        <w:jc w:val="both"/>
        <w:rPr>
          <w:rFonts w:cstheme="minorHAnsi"/>
        </w:rPr>
      </w:pPr>
      <w:r w:rsidRPr="002A33D3">
        <w:rPr>
          <w:rFonts w:eastAsia="Times New Roman" w:cstheme="minorHAnsi"/>
          <w:lang w:eastAsia="pl-PL"/>
        </w:rPr>
        <w:t xml:space="preserve">W 2019 roku z pomocy w formie dodatku mieszkaniowego skorzystało </w:t>
      </w:r>
      <w:r w:rsidRPr="002A33D3">
        <w:rPr>
          <w:rFonts w:eastAsia="Times New Roman" w:cstheme="minorHAnsi"/>
          <w:b/>
          <w:lang w:eastAsia="pl-PL"/>
        </w:rPr>
        <w:t>150</w:t>
      </w:r>
      <w:r w:rsidRPr="002A33D3">
        <w:rPr>
          <w:rFonts w:eastAsia="Times New Roman" w:cstheme="minorHAnsi"/>
          <w:b/>
          <w:bCs/>
          <w:lang w:eastAsia="pl-PL"/>
        </w:rPr>
        <w:t xml:space="preserve"> gospodarstw domowych</w:t>
      </w:r>
      <w:r w:rsidRPr="002A33D3">
        <w:rPr>
          <w:rFonts w:eastAsia="Times New Roman" w:cstheme="minorHAnsi"/>
          <w:bCs/>
          <w:lang w:eastAsia="pl-PL"/>
        </w:rPr>
        <w:t>.</w:t>
      </w:r>
      <w:r w:rsidRPr="002A33D3">
        <w:rPr>
          <w:rFonts w:cstheme="minorHAnsi"/>
        </w:rPr>
        <w:t xml:space="preserve"> </w:t>
      </w:r>
      <w:r w:rsidRPr="002A33D3">
        <w:rPr>
          <w:rFonts w:eastAsia="Times New Roman" w:cstheme="minorHAnsi"/>
          <w:lang w:eastAsia="pl-PL"/>
        </w:rPr>
        <w:t>P</w:t>
      </w:r>
      <w:r w:rsidRPr="002A33D3">
        <w:rPr>
          <w:rFonts w:eastAsia="Times New Roman" w:cstheme="minorHAnsi"/>
          <w:bCs/>
          <w:lang w:eastAsia="pl-PL"/>
        </w:rPr>
        <w:t>rzyjęto 204 wnioski</w:t>
      </w:r>
      <w:r w:rsidRPr="002A33D3">
        <w:rPr>
          <w:rFonts w:eastAsia="Times New Roman" w:cstheme="minorHAnsi"/>
          <w:lang w:eastAsia="pl-PL"/>
        </w:rPr>
        <w:t xml:space="preserve"> o dodatek mieszkaniowy. Łączna liczba wydanych decyzji w 2019 roku wyniosła </w:t>
      </w:r>
      <w:r w:rsidRPr="002A33D3">
        <w:rPr>
          <w:rFonts w:eastAsia="Times New Roman" w:cstheme="minorHAnsi"/>
          <w:b/>
          <w:lang w:eastAsia="pl-PL"/>
        </w:rPr>
        <w:t>208</w:t>
      </w:r>
      <w:r w:rsidRPr="002A33D3">
        <w:rPr>
          <w:rFonts w:eastAsia="Times New Roman" w:cstheme="minorHAnsi"/>
          <w:lang w:eastAsia="pl-PL"/>
        </w:rPr>
        <w:t>, w tym:</w:t>
      </w:r>
      <w:r w:rsidRPr="002A33D3">
        <w:rPr>
          <w:rFonts w:cstheme="minorHAnsi"/>
        </w:rPr>
        <w:t xml:space="preserve"> 195 </w:t>
      </w:r>
      <w:r w:rsidRPr="002A33D3">
        <w:rPr>
          <w:rFonts w:eastAsia="Times New Roman" w:cstheme="minorHAnsi"/>
          <w:lang w:eastAsia="pl-PL"/>
        </w:rPr>
        <w:t>przyznających,</w:t>
      </w:r>
      <w:r w:rsidRPr="002A33D3">
        <w:rPr>
          <w:rFonts w:cstheme="minorHAnsi"/>
        </w:rPr>
        <w:t xml:space="preserve"> 9 </w:t>
      </w:r>
      <w:r w:rsidRPr="002A33D3">
        <w:rPr>
          <w:rFonts w:eastAsia="Times New Roman" w:cstheme="minorHAnsi"/>
          <w:lang w:eastAsia="pl-PL"/>
        </w:rPr>
        <w:t>odmownych, 4 innych (uchylenia lub umorzenia decyzji).</w:t>
      </w:r>
      <w:bookmarkStart w:id="8" w:name="_Toc509568960"/>
      <w:bookmarkStart w:id="9" w:name="_Toc509569798"/>
      <w:bookmarkEnd w:id="8"/>
      <w:bookmarkEnd w:id="9"/>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Miejsko-Gminny Ośrodek Pomocy Społecznej w </w:t>
      </w:r>
      <w:proofErr w:type="spellStart"/>
      <w:r w:rsidRPr="002A33D3">
        <w:rPr>
          <w:rFonts w:eastAsia="Times New Roman" w:cstheme="minorHAnsi"/>
          <w:lang w:eastAsia="pl-PL"/>
        </w:rPr>
        <w:t>Gołańczy</w:t>
      </w:r>
      <w:proofErr w:type="spellEnd"/>
      <w:r w:rsidRPr="002A33D3">
        <w:rPr>
          <w:rFonts w:eastAsia="Times New Roman" w:cstheme="minorHAnsi"/>
          <w:lang w:eastAsia="pl-PL"/>
        </w:rPr>
        <w:t xml:space="preserve"> w 2019 roku na </w:t>
      </w:r>
      <w:proofErr w:type="spellStart"/>
      <w:r w:rsidRPr="002A33D3">
        <w:rPr>
          <w:rFonts w:eastAsia="Times New Roman" w:cstheme="minorHAnsi"/>
          <w:lang w:eastAsia="pl-PL"/>
        </w:rPr>
        <w:t>pomoc</w:t>
      </w:r>
      <w:proofErr w:type="spellEnd"/>
      <w:r w:rsidRPr="002A33D3">
        <w:rPr>
          <w:rFonts w:eastAsia="Times New Roman" w:cstheme="minorHAnsi"/>
          <w:lang w:eastAsia="pl-PL"/>
        </w:rPr>
        <w:t xml:space="preserve"> w formie dofinansowania do czynszu wydał łącznie </w:t>
      </w:r>
      <w:r w:rsidRPr="002A33D3">
        <w:rPr>
          <w:rFonts w:eastAsia="Times New Roman" w:cstheme="minorHAnsi"/>
          <w:b/>
          <w:bCs/>
          <w:lang w:eastAsia="pl-PL"/>
        </w:rPr>
        <w:t>268.543,06 zł</w:t>
      </w:r>
      <w:r w:rsidRPr="002A33D3">
        <w:rPr>
          <w:rFonts w:eastAsia="Times New Roman" w:cstheme="minorHAnsi"/>
          <w:lang w:eastAsia="pl-PL"/>
        </w:rPr>
        <w:t>.</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Jeżeli chodzi o dodatki energetyczne, to w 2019 roku Miejsko-Gminny Ośrodek Pomocy Społecznej w </w:t>
      </w:r>
      <w:proofErr w:type="spellStart"/>
      <w:r w:rsidRPr="002A33D3">
        <w:rPr>
          <w:rFonts w:eastAsia="Times New Roman" w:cstheme="minorHAnsi"/>
          <w:lang w:eastAsia="pl-PL"/>
        </w:rPr>
        <w:t>Gołańczy</w:t>
      </w:r>
      <w:proofErr w:type="spellEnd"/>
      <w:r w:rsidRPr="002A33D3">
        <w:rPr>
          <w:rFonts w:eastAsia="Times New Roman" w:cstheme="minorHAnsi"/>
          <w:lang w:eastAsia="pl-PL"/>
        </w:rPr>
        <w:t xml:space="preserve"> w 2019 roku wydał </w:t>
      </w:r>
      <w:r w:rsidRPr="002A33D3">
        <w:rPr>
          <w:rFonts w:eastAsia="Times New Roman" w:cstheme="minorHAnsi"/>
          <w:b/>
          <w:lang w:eastAsia="pl-PL"/>
        </w:rPr>
        <w:t>41 decyzji</w:t>
      </w:r>
      <w:r w:rsidRPr="002A33D3">
        <w:rPr>
          <w:rFonts w:eastAsia="Times New Roman" w:cstheme="minorHAnsi"/>
          <w:lang w:eastAsia="pl-PL"/>
        </w:rPr>
        <w:t xml:space="preserve"> dla 18 gospodarstw domowych. Wypłacono łącznie dodatków mieszkaniowych na kwotę </w:t>
      </w:r>
      <w:r w:rsidRPr="002A33D3">
        <w:rPr>
          <w:rFonts w:eastAsia="Times New Roman" w:cstheme="minorHAnsi"/>
          <w:b/>
          <w:lang w:eastAsia="pl-PL"/>
        </w:rPr>
        <w:t>3.026,57 zł.</w:t>
      </w:r>
    </w:p>
    <w:p w:rsidR="00822C94" w:rsidRPr="002A33D3" w:rsidRDefault="00822C94" w:rsidP="00BF133A">
      <w:pPr>
        <w:spacing w:after="0" w:line="240" w:lineRule="auto"/>
        <w:rPr>
          <w:rFonts w:cstheme="minorHAnsi"/>
          <w:b/>
        </w:rPr>
      </w:pPr>
    </w:p>
    <w:p w:rsidR="00BF133A" w:rsidRPr="002A33D3" w:rsidRDefault="00BF133A" w:rsidP="00BF133A">
      <w:pPr>
        <w:spacing w:after="0" w:line="240" w:lineRule="auto"/>
        <w:rPr>
          <w:rFonts w:cstheme="minorHAnsi"/>
          <w:b/>
        </w:rPr>
      </w:pPr>
      <w:r w:rsidRPr="002A33D3">
        <w:rPr>
          <w:rFonts w:cstheme="minorHAnsi"/>
          <w:b/>
        </w:rPr>
        <w:t>2.6. Świadczenie wychowawcze Rodzina 500 plus.</w:t>
      </w:r>
    </w:p>
    <w:p w:rsidR="00BF133A" w:rsidRPr="002A33D3" w:rsidRDefault="00BF133A" w:rsidP="00BF133A">
      <w:pPr>
        <w:spacing w:after="0" w:line="240" w:lineRule="auto"/>
        <w:contextualSpacing/>
        <w:jc w:val="both"/>
        <w:rPr>
          <w:rFonts w:cstheme="minorHAnsi"/>
          <w:b/>
        </w:rPr>
      </w:pPr>
      <w:bookmarkStart w:id="10" w:name="_Hlk1463130"/>
      <w:r w:rsidRPr="002A33D3">
        <w:rPr>
          <w:rFonts w:cstheme="minorHAnsi"/>
        </w:rPr>
        <w:t xml:space="preserve">Na nowy okres zasiłkowy do tut. Ośrodka wpłynęło łącznie </w:t>
      </w:r>
      <w:r w:rsidRPr="002A33D3">
        <w:rPr>
          <w:rFonts w:cstheme="minorHAnsi"/>
          <w:b/>
        </w:rPr>
        <w:t xml:space="preserve">994 wnioski, </w:t>
      </w:r>
      <w:r w:rsidRPr="002A33D3">
        <w:rPr>
          <w:rFonts w:cstheme="minorHAnsi"/>
        </w:rPr>
        <w:t xml:space="preserve">w tym </w:t>
      </w:r>
      <w:r w:rsidRPr="002A33D3">
        <w:rPr>
          <w:rFonts w:cstheme="minorHAnsi"/>
          <w:b/>
        </w:rPr>
        <w:t>450 wniosków</w:t>
      </w:r>
      <w:r w:rsidRPr="002A33D3">
        <w:rPr>
          <w:rFonts w:cstheme="minorHAnsi"/>
        </w:rPr>
        <w:t xml:space="preserve"> drogą elektroniczną i </w:t>
      </w:r>
      <w:r w:rsidRPr="002A33D3">
        <w:rPr>
          <w:rFonts w:cstheme="minorHAnsi"/>
          <w:b/>
        </w:rPr>
        <w:t>544 wnioski</w:t>
      </w:r>
      <w:r w:rsidRPr="002A33D3">
        <w:rPr>
          <w:rFonts w:cstheme="minorHAnsi"/>
        </w:rPr>
        <w:t xml:space="preserve"> w formie papierowej.</w:t>
      </w:r>
    </w:p>
    <w:bookmarkEnd w:id="10"/>
    <w:p w:rsidR="00BF133A" w:rsidRPr="002A33D3" w:rsidRDefault="00BF133A" w:rsidP="00BF133A">
      <w:pPr>
        <w:spacing w:after="0" w:line="240" w:lineRule="auto"/>
        <w:jc w:val="both"/>
        <w:rPr>
          <w:rFonts w:cstheme="minorHAnsi"/>
        </w:rPr>
      </w:pPr>
      <w:r w:rsidRPr="002A33D3">
        <w:rPr>
          <w:rFonts w:cstheme="minorHAnsi"/>
        </w:rPr>
        <w:t xml:space="preserve">W okresie od 1 stycznia do 31 grudnia 2019 r. tut. Ośrodek wystawił </w:t>
      </w:r>
      <w:r w:rsidRPr="002A33D3">
        <w:rPr>
          <w:rFonts w:cstheme="minorHAnsi"/>
          <w:b/>
        </w:rPr>
        <w:t xml:space="preserve">962 informacje o przyznaniu świadczenia. </w:t>
      </w:r>
      <w:r w:rsidRPr="002A33D3">
        <w:rPr>
          <w:rFonts w:cstheme="minorHAnsi"/>
        </w:rPr>
        <w:t xml:space="preserve">W okresie od 01 stycznia do 31 grudnia 2019 r. wypłacono uprawnionym mieszkańcom </w:t>
      </w:r>
      <w:proofErr w:type="spellStart"/>
      <w:r w:rsidRPr="002A33D3">
        <w:rPr>
          <w:rFonts w:cstheme="minorHAnsi"/>
        </w:rPr>
        <w:t>miasta</w:t>
      </w:r>
      <w:proofErr w:type="spellEnd"/>
      <w:r w:rsidRPr="002A33D3">
        <w:rPr>
          <w:rFonts w:cstheme="minorHAnsi"/>
        </w:rPr>
        <w:t xml:space="preserve"> i gminy Gołańcz łącznie </w:t>
      </w:r>
      <w:r w:rsidRPr="002A33D3">
        <w:rPr>
          <w:rFonts w:cstheme="minorHAnsi"/>
          <w:b/>
        </w:rPr>
        <w:t>8.340.207,50 zł.</w:t>
      </w:r>
    </w:p>
    <w:p w:rsidR="00BF133A" w:rsidRPr="002A33D3" w:rsidRDefault="00BF133A" w:rsidP="00BF133A">
      <w:pPr>
        <w:spacing w:after="0" w:line="240" w:lineRule="auto"/>
        <w:contextualSpacing/>
        <w:jc w:val="both"/>
        <w:rPr>
          <w:rFonts w:cstheme="minorHAnsi"/>
          <w:shd w:val="clear" w:color="auto" w:fill="FFFFFF"/>
        </w:rPr>
      </w:pPr>
      <w:r w:rsidRPr="002A33D3">
        <w:rPr>
          <w:rFonts w:cstheme="minorHAnsi"/>
        </w:rPr>
        <w:t xml:space="preserve">Łącznie ze wsparcia Programu Rodzina 500+ w mieście i gminie Gołańcz, w nowym okresie zasiłkowym </w:t>
      </w:r>
      <w:r w:rsidRPr="002A33D3">
        <w:rPr>
          <w:rFonts w:cstheme="minorHAnsi"/>
          <w:b/>
        </w:rPr>
        <w:t xml:space="preserve">korzysta 1663 dzieci. </w:t>
      </w:r>
    </w:p>
    <w:p w:rsidR="00BF133A" w:rsidRPr="002A33D3" w:rsidRDefault="00BF133A" w:rsidP="00BF133A">
      <w:pPr>
        <w:spacing w:after="0" w:line="240" w:lineRule="auto"/>
        <w:contextualSpacing/>
        <w:jc w:val="both"/>
        <w:rPr>
          <w:rFonts w:cstheme="minorHAnsi"/>
        </w:rPr>
      </w:pPr>
      <w:r w:rsidRPr="002A33D3">
        <w:rPr>
          <w:rFonts w:cstheme="minorHAnsi"/>
          <w:shd w:val="clear" w:color="auto" w:fill="FFFFFF"/>
        </w:rPr>
        <w:t>Jeśli osoba składająca wniosek lub członek wskazanej we wniosku rodziny przebywa poza granicami Rzeczypospolitej Polskiej - w państwie Unii Europejskiej lub Europejskiego Obszaru Gospodarczego, a wyjazd/pobyt ten nie ma charakteru turystycznego, leczniczego lub nie jest związany z podjęciem przez dziecko kształcenia poza granicami Rzeczypospolitej Polskiej, to Ośrodek przekaże wniosek wraz z dokumentami do Wielkopolskiego Urzędu Wojewódzkiego – Wydział Koordynacji Systemów Zabezpieczenia Społecznego w celu jego rozpatrzenia i ustalenia czy nie mają zastosowania unijne przepisy o koordynacja sytemu zabezpieczeń społecznych.</w:t>
      </w:r>
      <w:r w:rsidRPr="002A33D3">
        <w:rPr>
          <w:rFonts w:cstheme="minorHAnsi"/>
        </w:rPr>
        <w:t xml:space="preserve"> Do WUW w 2018 r. skierowano łącznie </w:t>
      </w:r>
      <w:r w:rsidRPr="002A33D3">
        <w:rPr>
          <w:rFonts w:cstheme="minorHAnsi"/>
          <w:b/>
        </w:rPr>
        <w:t>28 wniosków</w:t>
      </w:r>
      <w:r w:rsidRPr="002A33D3">
        <w:rPr>
          <w:rFonts w:cstheme="minorHAnsi"/>
        </w:rPr>
        <w:t xml:space="preserve">. </w:t>
      </w:r>
      <w:r w:rsidRPr="002A33D3">
        <w:rPr>
          <w:rFonts w:cstheme="minorHAnsi"/>
          <w:b/>
        </w:rPr>
        <w:t>19 wniosków</w:t>
      </w:r>
      <w:r w:rsidRPr="002A33D3">
        <w:rPr>
          <w:rFonts w:cstheme="minorHAnsi"/>
        </w:rPr>
        <w:t xml:space="preserve"> nadal oczekuje na rozpatrzenie. </w:t>
      </w:r>
    </w:p>
    <w:p w:rsidR="00BF133A" w:rsidRPr="002A33D3" w:rsidRDefault="00BF133A" w:rsidP="00BF133A">
      <w:pPr>
        <w:spacing w:after="0" w:line="240" w:lineRule="auto"/>
        <w:contextualSpacing/>
        <w:rPr>
          <w:rFonts w:cstheme="minorHAnsi"/>
          <w:b/>
        </w:rPr>
      </w:pPr>
    </w:p>
    <w:p w:rsidR="00BF133A" w:rsidRPr="002A33D3" w:rsidRDefault="00BF133A" w:rsidP="00BF133A">
      <w:pPr>
        <w:spacing w:after="0" w:line="240" w:lineRule="auto"/>
        <w:contextualSpacing/>
        <w:rPr>
          <w:rFonts w:cstheme="minorHAnsi"/>
          <w:b/>
        </w:rPr>
      </w:pPr>
      <w:r w:rsidRPr="002A33D3">
        <w:rPr>
          <w:rFonts w:cstheme="minorHAnsi"/>
          <w:b/>
        </w:rPr>
        <w:t>2.7. Świadczenie DOBRY START.</w:t>
      </w:r>
    </w:p>
    <w:p w:rsidR="00BF133A" w:rsidRPr="002A33D3" w:rsidRDefault="00BF133A" w:rsidP="00BF133A">
      <w:pPr>
        <w:pStyle w:val="Tekstpodstawowy"/>
        <w:spacing w:after="0" w:line="240" w:lineRule="auto"/>
        <w:jc w:val="both"/>
        <w:rPr>
          <w:rFonts w:asciiTheme="minorHAnsi" w:hAnsiTheme="minorHAnsi" w:cstheme="minorHAnsi"/>
          <w:sz w:val="22"/>
          <w:szCs w:val="22"/>
        </w:rPr>
      </w:pPr>
      <w:r w:rsidRPr="002A33D3">
        <w:rPr>
          <w:rFonts w:asciiTheme="minorHAnsi" w:hAnsiTheme="minorHAnsi" w:cstheme="minorHAnsi"/>
          <w:sz w:val="22"/>
          <w:szCs w:val="22"/>
        </w:rPr>
        <w:t xml:space="preserve">Zgodnie z założeniami Programu tut. Ośrodek rozpoczął przyjmowane wniosków o ustalenie prawa do świadczenia dobry start </w:t>
      </w:r>
      <w:r w:rsidRPr="002A33D3">
        <w:rPr>
          <w:rFonts w:asciiTheme="minorHAnsi" w:hAnsiTheme="minorHAnsi" w:cstheme="minorHAnsi"/>
          <w:b/>
          <w:sz w:val="22"/>
          <w:szCs w:val="22"/>
        </w:rPr>
        <w:t>drogą elektroniczną od dnia 01 lipca 2019 roku do 30 listopada 2019 roku</w:t>
      </w:r>
      <w:r w:rsidRPr="002A33D3">
        <w:rPr>
          <w:rFonts w:asciiTheme="minorHAnsi" w:hAnsiTheme="minorHAnsi" w:cstheme="minorHAnsi"/>
          <w:sz w:val="22"/>
          <w:szCs w:val="22"/>
        </w:rPr>
        <w:t>, natomiast wnioski w formie papierowej</w:t>
      </w:r>
      <w:r w:rsidRPr="002A33D3">
        <w:rPr>
          <w:rFonts w:asciiTheme="minorHAnsi" w:hAnsiTheme="minorHAnsi" w:cstheme="minorHAnsi"/>
          <w:b/>
          <w:sz w:val="22"/>
          <w:szCs w:val="22"/>
        </w:rPr>
        <w:t xml:space="preserve"> od dnia 01 sierpnia 2019 roku do dnia 30 listopada 2019 roku</w:t>
      </w:r>
    </w:p>
    <w:p w:rsidR="00BF133A" w:rsidRPr="002A33D3" w:rsidRDefault="00BF133A" w:rsidP="00BF133A">
      <w:pPr>
        <w:spacing w:after="0" w:line="240" w:lineRule="auto"/>
        <w:jc w:val="both"/>
        <w:rPr>
          <w:rFonts w:cstheme="minorHAnsi"/>
          <w:b/>
        </w:rPr>
      </w:pPr>
      <w:r w:rsidRPr="002A33D3">
        <w:rPr>
          <w:rFonts w:cstheme="minorHAnsi"/>
        </w:rPr>
        <w:t xml:space="preserve">Wniosków dotyczących świadczenia dobry start do tut. Ośrodka wpłynęło łącznie </w:t>
      </w:r>
      <w:r w:rsidRPr="002A33D3">
        <w:rPr>
          <w:rFonts w:cstheme="minorHAnsi"/>
          <w:b/>
        </w:rPr>
        <w:t>790</w:t>
      </w:r>
      <w:r w:rsidRPr="002A33D3">
        <w:rPr>
          <w:rFonts w:cstheme="minorHAnsi"/>
        </w:rPr>
        <w:t>, w tym:</w:t>
      </w:r>
    </w:p>
    <w:p w:rsidR="00BF133A" w:rsidRPr="002A33D3" w:rsidRDefault="00BF133A" w:rsidP="00BF133A">
      <w:pPr>
        <w:spacing w:after="0" w:line="240" w:lineRule="auto"/>
        <w:jc w:val="both"/>
        <w:rPr>
          <w:rFonts w:cstheme="minorHAnsi"/>
        </w:rPr>
      </w:pPr>
      <w:r w:rsidRPr="002A33D3">
        <w:rPr>
          <w:rFonts w:cstheme="minorHAnsi"/>
        </w:rPr>
        <w:t xml:space="preserve">- </w:t>
      </w:r>
      <w:r w:rsidRPr="002A33D3">
        <w:rPr>
          <w:rFonts w:cstheme="minorHAnsi"/>
          <w:b/>
        </w:rPr>
        <w:t>335 wniosków</w:t>
      </w:r>
      <w:r w:rsidRPr="002A33D3">
        <w:rPr>
          <w:rFonts w:cstheme="minorHAnsi"/>
        </w:rPr>
        <w:t xml:space="preserve"> drogą elektroniczną,</w:t>
      </w:r>
    </w:p>
    <w:p w:rsidR="00BF133A" w:rsidRPr="002A33D3" w:rsidRDefault="00BF133A" w:rsidP="00BF133A">
      <w:pPr>
        <w:spacing w:after="0" w:line="240" w:lineRule="auto"/>
        <w:jc w:val="both"/>
        <w:rPr>
          <w:rFonts w:cstheme="minorHAnsi"/>
        </w:rPr>
      </w:pPr>
      <w:r w:rsidRPr="002A33D3">
        <w:rPr>
          <w:rFonts w:cstheme="minorHAnsi"/>
        </w:rPr>
        <w:t xml:space="preserve">- </w:t>
      </w:r>
      <w:r w:rsidRPr="002A33D3">
        <w:rPr>
          <w:rFonts w:cstheme="minorHAnsi"/>
          <w:b/>
        </w:rPr>
        <w:t>456 wniosków</w:t>
      </w:r>
      <w:r w:rsidRPr="002A33D3">
        <w:rPr>
          <w:rFonts w:cstheme="minorHAnsi"/>
        </w:rPr>
        <w:t xml:space="preserve"> w formie papierowej.</w:t>
      </w:r>
    </w:p>
    <w:p w:rsidR="00BF133A" w:rsidRPr="002A33D3" w:rsidRDefault="00BF133A" w:rsidP="00BF133A">
      <w:pPr>
        <w:spacing w:after="0" w:line="240" w:lineRule="auto"/>
        <w:jc w:val="both"/>
        <w:rPr>
          <w:rFonts w:cstheme="minorHAnsi"/>
        </w:rPr>
      </w:pPr>
      <w:r w:rsidRPr="002A33D3">
        <w:rPr>
          <w:rFonts w:cstheme="minorHAnsi"/>
        </w:rPr>
        <w:tab/>
        <w:t xml:space="preserve">Zgodnie z rozporządzeniem przyznanie świadczenia nie wymaga wydania decyzji. W związku z tym tut. Ośrodek wystawił </w:t>
      </w:r>
      <w:r w:rsidRPr="002A33D3">
        <w:rPr>
          <w:rFonts w:cstheme="minorHAnsi"/>
          <w:b/>
        </w:rPr>
        <w:t>790 informacji o przyznaniu świadczenia</w:t>
      </w:r>
      <w:r w:rsidRPr="002A33D3">
        <w:rPr>
          <w:rFonts w:cstheme="minorHAnsi"/>
        </w:rPr>
        <w:t>, które zostały przesłane na podany adres poczty elektronicznej wnioskodawcy, o ile wnioskodawca wskazał we wniosku. W przypadku, gdy wnioskodawca nie wskazał adresu poczty elektronicznej tut. Ośrodek odbierając wniosek, informuje go o możliwości odebrania informacji o przyznaniu świadczenia dobry start osobiście w tut. Ośrodku.</w:t>
      </w:r>
    </w:p>
    <w:p w:rsidR="00BF133A" w:rsidRPr="002A33D3" w:rsidRDefault="00BF133A" w:rsidP="00BF133A">
      <w:pPr>
        <w:spacing w:after="0" w:line="240" w:lineRule="auto"/>
        <w:jc w:val="both"/>
        <w:rPr>
          <w:rFonts w:cstheme="minorHAnsi"/>
          <w:b/>
        </w:rPr>
      </w:pPr>
      <w:r w:rsidRPr="002A33D3">
        <w:rPr>
          <w:rFonts w:cstheme="minorHAnsi"/>
        </w:rPr>
        <w:tab/>
        <w:t xml:space="preserve">W związku z tym, że odmowa przyznania świadczenia dobry start wymaga wydania decyzji tut. Ośrodek wystawił </w:t>
      </w:r>
      <w:r w:rsidRPr="002A33D3">
        <w:rPr>
          <w:rFonts w:cstheme="minorHAnsi"/>
          <w:b/>
        </w:rPr>
        <w:t>6 decyzji odmownych.</w:t>
      </w:r>
    </w:p>
    <w:p w:rsidR="00BF133A" w:rsidRPr="002A33D3" w:rsidRDefault="00BF133A" w:rsidP="00BF133A">
      <w:pPr>
        <w:spacing w:after="0" w:line="240" w:lineRule="auto"/>
        <w:ind w:firstLine="708"/>
        <w:jc w:val="both"/>
        <w:rPr>
          <w:rFonts w:cstheme="minorHAnsi"/>
        </w:rPr>
      </w:pPr>
      <w:r w:rsidRPr="002A33D3">
        <w:rPr>
          <w:rFonts w:cstheme="minorHAnsi"/>
        </w:rPr>
        <w:t xml:space="preserve">Rządowy program Dobry start objął </w:t>
      </w:r>
      <w:r w:rsidRPr="002A33D3">
        <w:rPr>
          <w:rFonts w:cstheme="minorHAnsi"/>
          <w:b/>
        </w:rPr>
        <w:t>1197 dzieci</w:t>
      </w:r>
      <w:r w:rsidRPr="002A33D3">
        <w:rPr>
          <w:rFonts w:cstheme="minorHAnsi"/>
        </w:rPr>
        <w:t xml:space="preserve">. Zostało wypłaconych świadczeń na łączna kwotę </w:t>
      </w:r>
      <w:r w:rsidRPr="002A33D3">
        <w:rPr>
          <w:rFonts w:cstheme="minorHAnsi"/>
          <w:b/>
        </w:rPr>
        <w:t>359.100,00 zł</w:t>
      </w:r>
      <w:r w:rsidRPr="002A33D3">
        <w:rPr>
          <w:rFonts w:cstheme="minorHAnsi"/>
        </w:rPr>
        <w:t>.</w:t>
      </w:r>
    </w:p>
    <w:p w:rsidR="00BF133A" w:rsidRPr="002A33D3" w:rsidRDefault="00BF133A" w:rsidP="00BF133A">
      <w:pPr>
        <w:spacing w:after="0" w:line="240" w:lineRule="auto"/>
        <w:jc w:val="both"/>
        <w:rPr>
          <w:rFonts w:cstheme="minorHAnsi"/>
        </w:rPr>
      </w:pPr>
    </w:p>
    <w:p w:rsidR="00BF133A" w:rsidRPr="002A33D3" w:rsidRDefault="00BF133A" w:rsidP="00BF133A">
      <w:pPr>
        <w:spacing w:after="0" w:line="240" w:lineRule="auto"/>
        <w:jc w:val="both"/>
        <w:rPr>
          <w:rFonts w:cstheme="minorHAnsi"/>
          <w:b/>
        </w:rPr>
      </w:pPr>
      <w:r w:rsidRPr="002A33D3">
        <w:rPr>
          <w:rFonts w:cstheme="minorHAnsi"/>
          <w:b/>
        </w:rPr>
        <w:t>2.8. Zespół Interdyscyplinarny ds. Przemocy w Rodzinie.</w:t>
      </w:r>
    </w:p>
    <w:p w:rsidR="00BF133A" w:rsidRPr="002A33D3" w:rsidRDefault="00BF133A" w:rsidP="00BF133A">
      <w:pPr>
        <w:spacing w:after="0" w:line="240" w:lineRule="auto"/>
        <w:ind w:firstLine="708"/>
        <w:jc w:val="both"/>
        <w:rPr>
          <w:rFonts w:cstheme="minorHAnsi"/>
        </w:rPr>
      </w:pPr>
      <w:r w:rsidRPr="002A33D3">
        <w:rPr>
          <w:rFonts w:cstheme="minorHAnsi"/>
        </w:rPr>
        <w:t xml:space="preserve">Od 2019 roku Zespół liczy 15 członków. W 2019 roku ZI w </w:t>
      </w:r>
      <w:proofErr w:type="spellStart"/>
      <w:r w:rsidRPr="002A33D3">
        <w:rPr>
          <w:rFonts w:cstheme="minorHAnsi"/>
        </w:rPr>
        <w:t>Gołańczy</w:t>
      </w:r>
      <w:proofErr w:type="spellEnd"/>
      <w:r w:rsidRPr="002A33D3">
        <w:rPr>
          <w:rFonts w:cstheme="minorHAnsi"/>
        </w:rPr>
        <w:t xml:space="preserve"> odbył 4 spotkania. Grupy robocze rozpatrywały </w:t>
      </w:r>
      <w:r w:rsidRPr="002A33D3">
        <w:rPr>
          <w:rFonts w:cstheme="minorHAnsi"/>
          <w:b/>
        </w:rPr>
        <w:t>15 nowych</w:t>
      </w:r>
      <w:r w:rsidRPr="002A33D3">
        <w:rPr>
          <w:rFonts w:cstheme="minorHAnsi"/>
        </w:rPr>
        <w:t xml:space="preserve"> przypadków podejrzenia stosowania przemocy w oparciu o procedurę  Niebieskiej Karty. </w:t>
      </w:r>
    </w:p>
    <w:p w:rsidR="00BF133A" w:rsidRPr="002A33D3" w:rsidRDefault="00BF133A" w:rsidP="00BF133A">
      <w:pPr>
        <w:spacing w:after="0" w:line="240" w:lineRule="auto"/>
        <w:ind w:firstLine="708"/>
        <w:jc w:val="both"/>
        <w:rPr>
          <w:rFonts w:cstheme="minorHAnsi"/>
        </w:rPr>
      </w:pPr>
      <w:r w:rsidRPr="002A33D3">
        <w:rPr>
          <w:rFonts w:cstheme="minorHAnsi"/>
        </w:rPr>
        <w:t xml:space="preserve">Odbyło się </w:t>
      </w:r>
      <w:r w:rsidRPr="002A33D3">
        <w:rPr>
          <w:rFonts w:cstheme="minorHAnsi"/>
          <w:b/>
        </w:rPr>
        <w:t>12 dyżurów</w:t>
      </w:r>
      <w:r w:rsidRPr="002A33D3">
        <w:rPr>
          <w:rFonts w:cstheme="minorHAnsi"/>
        </w:rPr>
        <w:t xml:space="preserve"> pełnionych przez specjalistów </w:t>
      </w:r>
      <w:r w:rsidRPr="002A33D3">
        <w:rPr>
          <w:rFonts w:cstheme="minorHAnsi"/>
          <w:b/>
        </w:rPr>
        <w:t xml:space="preserve">w Punkcie Informacyjno-Konsultacyjnym ds. Przemocy w Rodzinie </w:t>
      </w:r>
      <w:r w:rsidRPr="002A33D3">
        <w:rPr>
          <w:rFonts w:cstheme="minorHAnsi"/>
        </w:rPr>
        <w:t>działającym zgodnie z założeniami Gminnego Programu Przeciwdziałania Przemocy w Rodzinie oraz Ochrony Ofiar Przemocy w Rodzinie.</w:t>
      </w:r>
    </w:p>
    <w:p w:rsidR="00BF133A" w:rsidRPr="002A33D3" w:rsidRDefault="00BF133A" w:rsidP="00BF133A">
      <w:pPr>
        <w:spacing w:after="0" w:line="240" w:lineRule="auto"/>
        <w:jc w:val="both"/>
        <w:rPr>
          <w:rFonts w:cstheme="minorHAnsi"/>
        </w:rPr>
      </w:pPr>
      <w:r w:rsidRPr="002A33D3">
        <w:rPr>
          <w:rFonts w:cstheme="minorHAnsi"/>
        </w:rPr>
        <w:t xml:space="preserve">Prowadzono </w:t>
      </w:r>
      <w:r w:rsidRPr="002A33D3">
        <w:rPr>
          <w:rFonts w:cstheme="minorHAnsi"/>
          <w:b/>
        </w:rPr>
        <w:t>26 postępowań</w:t>
      </w:r>
      <w:r w:rsidRPr="002A33D3">
        <w:rPr>
          <w:rFonts w:cstheme="minorHAnsi"/>
        </w:rPr>
        <w:t xml:space="preserve"> związanych z procedurą Niebieskiej Karty. W 2019 roku instytucje uprawnione m.in. Policja, Ośrodek Interwencji Kryzysowej oraz MGOPS założyły </w:t>
      </w:r>
      <w:r w:rsidRPr="002A33D3">
        <w:rPr>
          <w:rFonts w:cstheme="minorHAnsi"/>
          <w:b/>
        </w:rPr>
        <w:t xml:space="preserve">piętnaście </w:t>
      </w:r>
      <w:r w:rsidRPr="002A33D3">
        <w:rPr>
          <w:rFonts w:cstheme="minorHAnsi"/>
        </w:rPr>
        <w:t xml:space="preserve">nowych </w:t>
      </w:r>
      <w:r w:rsidRPr="002A33D3">
        <w:rPr>
          <w:rFonts w:cstheme="minorHAnsi"/>
          <w:b/>
        </w:rPr>
        <w:t>Niebieskich Kart.</w:t>
      </w:r>
      <w:r w:rsidRPr="002A33D3">
        <w:rPr>
          <w:rFonts w:cstheme="minorHAnsi"/>
        </w:rPr>
        <w:t xml:space="preserve"> Podczas postępowania zwoływano średnio 2 grupy robocze (w bardziej skomplikowanych przypadkach więcej) dla sprawy, prowadzące działania z ofiarami przemocy i sprawcami przemocy. W procedurze brały udział m.in. przedstawiciele Policji, sądu rodzinnego i karnego, przedstawiciele służby zdrowia, oświaty oraz pracownicy MGOPS.</w:t>
      </w:r>
    </w:p>
    <w:p w:rsidR="00822C94" w:rsidRPr="002A33D3" w:rsidRDefault="00822C94" w:rsidP="00BF133A">
      <w:pPr>
        <w:spacing w:after="0" w:line="240" w:lineRule="auto"/>
        <w:jc w:val="both"/>
        <w:rPr>
          <w:rFonts w:cstheme="minorHAnsi"/>
        </w:rPr>
      </w:pPr>
    </w:p>
    <w:p w:rsidR="00BF133A" w:rsidRPr="002A33D3" w:rsidRDefault="00BF133A" w:rsidP="00BF133A">
      <w:pPr>
        <w:spacing w:after="0" w:line="240" w:lineRule="auto"/>
        <w:jc w:val="both"/>
        <w:rPr>
          <w:rFonts w:cstheme="minorHAnsi"/>
          <w:b/>
        </w:rPr>
      </w:pPr>
      <w:r w:rsidRPr="002A33D3">
        <w:rPr>
          <w:rFonts w:cstheme="minorHAnsi"/>
          <w:b/>
        </w:rPr>
        <w:t>2.9. Wspieranie rodziny i system pieczy zastępczej.</w:t>
      </w:r>
    </w:p>
    <w:p w:rsidR="00BF133A" w:rsidRPr="002A33D3" w:rsidRDefault="00BF133A" w:rsidP="00BF133A">
      <w:pPr>
        <w:spacing w:after="0" w:line="240" w:lineRule="auto"/>
        <w:jc w:val="both"/>
        <w:rPr>
          <w:rFonts w:cstheme="minorHAnsi"/>
        </w:rPr>
      </w:pPr>
      <w:r w:rsidRPr="002A33D3">
        <w:rPr>
          <w:rFonts w:eastAsia="Times New Roman" w:cstheme="minorHAnsi"/>
        </w:rPr>
        <w:t xml:space="preserve">Mając na uwadze fakt, jak ważny jest zintensyfikowany system wsparcia rodziny, Rada Miasta i Gminy uchwałą nr XXXV/367/18 z dnia 27.02.2018r. przyjęła w mieście i gminie Gołańcz Gminny Program Wspierania Rodziny na lata 2018-2020. </w:t>
      </w:r>
      <w:r w:rsidRPr="002A33D3">
        <w:rPr>
          <w:rFonts w:cstheme="minorHAnsi"/>
        </w:rPr>
        <w:t xml:space="preserve">Program wyznacza kierunki działań związane z organizowaniem lokalnego systemu wspierania rodziny przeżywającej trudności w wypełnianiu funkcji opiekuńczo-wychowawczych mające na celu przywrócenie rodzinie zdolności do wypełniania tych funkcji. Przewiduje rozwój działań profilaktycznych mających na celu wzmocnienie rodzin z grupy ryzyka, zapobieganie pogłębianiu się kryzysu w rodzinie oraz zapewnienie dzieciom ochrony przysługujących im praw i wolności. Realizacja Programu zakłada, iż w kilkuletniej perspektywie zostanie ograniczona liczba dzieci umieszczanych w pieczy zastępczej oraz poprawi się sytuacja rodzin zagrożonych wykluczeniem społecznym, odebraniem dzieci z tych rodzin a także zwiększy się niezależność tych rodzin od instytucji pomocowych. Cele te zostaną osiągnięte dzięki współpracy wszystkich osób, instytucji i organizacji pracujących z dziećmi i rodzicami. </w:t>
      </w:r>
    </w:p>
    <w:p w:rsidR="00BF133A" w:rsidRPr="002A33D3" w:rsidRDefault="00BF133A" w:rsidP="00BF133A">
      <w:pPr>
        <w:spacing w:after="0" w:line="240" w:lineRule="auto"/>
        <w:ind w:firstLine="708"/>
        <w:jc w:val="both"/>
        <w:rPr>
          <w:rFonts w:cstheme="minorHAnsi"/>
        </w:rPr>
      </w:pPr>
      <w:r w:rsidRPr="002A33D3">
        <w:rPr>
          <w:rFonts w:cstheme="minorHAnsi"/>
        </w:rPr>
        <w:t xml:space="preserve">Ustawa o wspieraniu rodziny i systemie pieczy zastępczej nakłada na gminę obowiązek wsparcia rodzin przeżywających trudności w wypełnianiu funkcji opiekuńczo – wychowawczych. Misja ta jest realizowana na terenie </w:t>
      </w:r>
      <w:proofErr w:type="spellStart"/>
      <w:r w:rsidRPr="002A33D3">
        <w:rPr>
          <w:rFonts w:cstheme="minorHAnsi"/>
        </w:rPr>
        <w:t>miasta</w:t>
      </w:r>
      <w:proofErr w:type="spellEnd"/>
      <w:r w:rsidRPr="002A33D3">
        <w:rPr>
          <w:rFonts w:cstheme="minorHAnsi"/>
        </w:rPr>
        <w:t xml:space="preserve"> i gminy Gołańcz głównie przez pracę asystenta rodziny. Asystent rodziny w 2019 roku pracował łącznie </w:t>
      </w:r>
      <w:r w:rsidRPr="002A33D3">
        <w:rPr>
          <w:rFonts w:cstheme="minorHAnsi"/>
          <w:b/>
        </w:rPr>
        <w:t>z 18 rodzinami</w:t>
      </w:r>
      <w:r w:rsidRPr="002A33D3">
        <w:rPr>
          <w:rFonts w:cstheme="minorHAnsi"/>
        </w:rPr>
        <w:t xml:space="preserve"> (średnio w każdym miesiącu asystent miał pod opieką 15 rodzin). W trakcie roku </w:t>
      </w:r>
      <w:r w:rsidRPr="002A33D3">
        <w:rPr>
          <w:rFonts w:cstheme="minorHAnsi"/>
          <w:b/>
        </w:rPr>
        <w:t>dwie rodziny</w:t>
      </w:r>
      <w:r w:rsidRPr="002A33D3">
        <w:rPr>
          <w:rFonts w:cstheme="minorHAnsi"/>
        </w:rPr>
        <w:t xml:space="preserve"> osiągnęły cele zawarte w planach pracy z rodziną, co pozwoliło na zakończenie z nimi współpracy. Rodziny dzięki pomocy asystenta znacznie poprawiły swą sytuację życiową. Z jedną rodziną asystent zakończył współpracę ze względu na zmianę miejsca zamieszkania. Asystent pracował z rodzinami w wielu płaszczyznach, z których głównymi były:</w:t>
      </w:r>
    </w:p>
    <w:p w:rsidR="00BF133A" w:rsidRPr="002A33D3" w:rsidRDefault="00BF133A" w:rsidP="00BF133A">
      <w:pPr>
        <w:spacing w:after="0" w:line="240" w:lineRule="auto"/>
        <w:jc w:val="both"/>
        <w:rPr>
          <w:rFonts w:cstheme="minorHAnsi"/>
        </w:rPr>
      </w:pPr>
      <w:r w:rsidRPr="002A33D3">
        <w:rPr>
          <w:rFonts w:cstheme="minorHAnsi"/>
        </w:rPr>
        <w:t xml:space="preserve">a) sfera socjalno-bytowa i mieszkaniowa – tu działania asystenta nastawione były między innymi na nabycie umiejętności prawidłowego prowadzenia gospodarstwa domowego, naukę i wpajanie obowiązku codziennego wykonywania czynności związanych ze sprzątaniem lub gotowaniem, przeprowadzanie wymaganych remontów, systematyczne podnoszenie standardu mieszkania itp. Ponadto asystent nadzorował terminowe opłacanie rachunków oraz dążył do spłat występujących zadłużeń. Prowadził systematyczne treningi ekonomiczne, które pozwoliły na osiągnięcie poprawy w gospodarowaniu środkami finansowymi. </w:t>
      </w:r>
    </w:p>
    <w:p w:rsidR="00BF133A" w:rsidRPr="002A33D3" w:rsidRDefault="00BF133A" w:rsidP="00BF133A">
      <w:pPr>
        <w:spacing w:after="0" w:line="240" w:lineRule="auto"/>
        <w:jc w:val="both"/>
        <w:rPr>
          <w:rFonts w:cstheme="minorHAnsi"/>
        </w:rPr>
      </w:pPr>
      <w:r w:rsidRPr="002A33D3">
        <w:rPr>
          <w:rFonts w:cstheme="minorHAnsi"/>
        </w:rPr>
        <w:t xml:space="preserve">b) sfera opiekuńczo-wychowawcza i szkolna - asystent pomagał w rozwiązywaniu problemów psychologicznych dzieci i osób dorosłych z rodzin objętych wsparciem, poprzez umożliwienie wizyt u  psychologa, a w jednym przypadku psychiatry dziecięcego. Na bieżąco monitorował postępy edukacyjne i wychowawcze dzieci poprzez stałe kontakty z wychowawcami oraz z pedagogiem szkolnym. Nadzorował i pomagał dzieciom w odrabianiu zadań domowych oraz skupiał się na nadrabianiu zaległości szkolnych. </w:t>
      </w:r>
      <w:r w:rsidRPr="002A33D3">
        <w:rPr>
          <w:rFonts w:cstheme="minorHAnsi"/>
          <w:b/>
        </w:rPr>
        <w:t xml:space="preserve">Czworo dzieci </w:t>
      </w:r>
      <w:r w:rsidRPr="002A33D3">
        <w:rPr>
          <w:rFonts w:cstheme="minorHAnsi"/>
        </w:rPr>
        <w:t xml:space="preserve">systematycznie korzystało z zajęć w świetlicy środowiskowej w </w:t>
      </w:r>
      <w:proofErr w:type="spellStart"/>
      <w:r w:rsidRPr="002A33D3">
        <w:rPr>
          <w:rFonts w:cstheme="minorHAnsi"/>
        </w:rPr>
        <w:t>Gołańczy</w:t>
      </w:r>
      <w:proofErr w:type="spellEnd"/>
      <w:r w:rsidRPr="002A33D3">
        <w:rPr>
          <w:rFonts w:cstheme="minorHAnsi"/>
        </w:rPr>
        <w:t xml:space="preserve">. Ściśle współpracował z podmiotami i osobami specjalizującymi się w działaniach na rzecz dziecka i rodziny m.in.: Poradnią Psychologiczno-Pedagogiczną w Wągrowcu, dzielnicowymi, kuratorami zawodowymi i społecznymi, pedagogiem szkolnym, wychowawcami ze szkół znajdujących się na terenie </w:t>
      </w:r>
      <w:proofErr w:type="spellStart"/>
      <w:r w:rsidRPr="002A33D3">
        <w:rPr>
          <w:rFonts w:cstheme="minorHAnsi"/>
        </w:rPr>
        <w:t>miasta</w:t>
      </w:r>
      <w:proofErr w:type="spellEnd"/>
      <w:r w:rsidRPr="002A33D3">
        <w:rPr>
          <w:rFonts w:cstheme="minorHAnsi"/>
        </w:rPr>
        <w:t xml:space="preserve">, gminy i powiatu. Na wniosek Sądu Rodzinnego sporządził </w:t>
      </w:r>
      <w:r w:rsidRPr="002A33D3">
        <w:rPr>
          <w:rFonts w:cstheme="minorHAnsi"/>
          <w:b/>
        </w:rPr>
        <w:t>1 opinie</w:t>
      </w:r>
      <w:r w:rsidRPr="002A33D3">
        <w:rPr>
          <w:rFonts w:cstheme="minorHAnsi"/>
        </w:rPr>
        <w:t xml:space="preserve"> o rodzinie i jej członkach, a także pomagał w sporządzaniu innych pism, m.in. pozwy o ustalenie ojcostwa i roszczenia z tym związane.</w:t>
      </w:r>
    </w:p>
    <w:p w:rsidR="00BF133A" w:rsidRPr="002A33D3" w:rsidRDefault="00BF133A" w:rsidP="00BF133A">
      <w:pPr>
        <w:spacing w:after="0" w:line="240" w:lineRule="auto"/>
        <w:ind w:firstLine="708"/>
        <w:jc w:val="both"/>
        <w:rPr>
          <w:rFonts w:cstheme="minorHAnsi"/>
        </w:rPr>
      </w:pPr>
      <w:r w:rsidRPr="002A33D3">
        <w:rPr>
          <w:rFonts w:cstheme="minorHAnsi"/>
        </w:rPr>
        <w:t xml:space="preserve">W rodzinach, z którymi zakończono współprace i wsparcie asystent prowadził monitoring, który trwał najczęściej około trzech miesięcy. Miał on na celu sprawdzanie czy osiągnięte pozytywne zmiany są utrzymywane. </w:t>
      </w:r>
    </w:p>
    <w:p w:rsidR="00BF133A" w:rsidRPr="002A33D3" w:rsidRDefault="00BF133A" w:rsidP="00BF133A">
      <w:pPr>
        <w:spacing w:after="0" w:line="240" w:lineRule="auto"/>
        <w:jc w:val="both"/>
        <w:rPr>
          <w:rFonts w:cstheme="minorHAnsi"/>
        </w:rPr>
      </w:pPr>
      <w:r w:rsidRPr="002A33D3">
        <w:rPr>
          <w:rFonts w:cstheme="minorHAnsi"/>
        </w:rPr>
        <w:t xml:space="preserve">Na finansowanie programu uzyskano dofinansowanie ze środków Wojewody Wlkp. w Poznaniu w ramach Programu asystent rodziny i koordynator rodzinnej pieczy zastępczej na rok 2019 r. w kwocie </w:t>
      </w:r>
      <w:r w:rsidRPr="002A33D3">
        <w:rPr>
          <w:rFonts w:cstheme="minorHAnsi"/>
          <w:b/>
        </w:rPr>
        <w:t>15.479,00 zł</w:t>
      </w:r>
    </w:p>
    <w:p w:rsidR="00BF133A" w:rsidRPr="002A33D3" w:rsidRDefault="00BF133A" w:rsidP="00BF133A">
      <w:pPr>
        <w:widowControl w:val="0"/>
        <w:autoSpaceDE w:val="0"/>
        <w:autoSpaceDN w:val="0"/>
        <w:adjustRightInd w:val="0"/>
        <w:spacing w:after="0" w:line="240" w:lineRule="auto"/>
        <w:ind w:firstLine="708"/>
        <w:jc w:val="both"/>
        <w:rPr>
          <w:rFonts w:eastAsia="Times New Roman" w:cstheme="minorHAnsi"/>
          <w:bCs/>
          <w:color w:val="FF0000"/>
          <w:lang w:eastAsia="pl-PL"/>
        </w:rPr>
      </w:pPr>
      <w:r w:rsidRPr="002A33D3">
        <w:rPr>
          <w:rFonts w:eastAsia="Times New Roman" w:cstheme="minorHAnsi"/>
          <w:color w:val="000000"/>
          <w:lang w:eastAsia="pl-PL"/>
        </w:rPr>
        <w:t xml:space="preserve">Z tytułu pobytu </w:t>
      </w:r>
      <w:r w:rsidRPr="002A33D3">
        <w:rPr>
          <w:rFonts w:eastAsia="Times New Roman" w:cstheme="minorHAnsi"/>
          <w:color w:val="000000"/>
          <w:shd w:val="clear" w:color="auto" w:fill="FFFFFF" w:themeFill="background1"/>
          <w:lang w:eastAsia="pl-PL"/>
        </w:rPr>
        <w:t>2</w:t>
      </w:r>
      <w:r w:rsidRPr="002A33D3">
        <w:rPr>
          <w:rFonts w:eastAsia="Times New Roman" w:cstheme="minorHAnsi"/>
          <w:color w:val="000000"/>
          <w:lang w:eastAsia="pl-PL"/>
        </w:rPr>
        <w:t xml:space="preserve"> dzieci w placówce opiekuńczo wychowawczej </w:t>
      </w:r>
      <w:proofErr w:type="spellStart"/>
      <w:r w:rsidRPr="002A33D3">
        <w:rPr>
          <w:rFonts w:eastAsia="Times New Roman" w:cstheme="minorHAnsi"/>
          <w:color w:val="000000"/>
          <w:lang w:eastAsia="pl-PL"/>
        </w:rPr>
        <w:t>gmina</w:t>
      </w:r>
      <w:proofErr w:type="spellEnd"/>
      <w:r w:rsidRPr="002A33D3">
        <w:rPr>
          <w:rFonts w:eastAsia="Times New Roman" w:cstheme="minorHAnsi"/>
          <w:color w:val="000000"/>
          <w:lang w:eastAsia="pl-PL"/>
        </w:rPr>
        <w:t xml:space="preserve"> wydatkowała w 2019r. kwotę </w:t>
      </w:r>
      <w:r w:rsidRPr="002A33D3">
        <w:rPr>
          <w:rFonts w:eastAsia="Times New Roman" w:cstheme="minorHAnsi"/>
          <w:b/>
        </w:rPr>
        <w:t>54.045,00 zł</w:t>
      </w:r>
      <w:r w:rsidRPr="002A33D3">
        <w:rPr>
          <w:rFonts w:eastAsia="Times New Roman" w:cstheme="minorHAnsi"/>
        </w:rPr>
        <w:t xml:space="preserve"> oraz z tytułu pobytu 1 dziecka w rodzinie zastępczej </w:t>
      </w:r>
      <w:r w:rsidRPr="002A33D3">
        <w:rPr>
          <w:rFonts w:eastAsia="Times New Roman" w:cstheme="minorHAnsi"/>
          <w:b/>
        </w:rPr>
        <w:t>- 12.940,56 zł</w:t>
      </w:r>
      <w:r w:rsidRPr="002A33D3">
        <w:rPr>
          <w:rFonts w:eastAsia="Times New Roman" w:cstheme="minorHAnsi"/>
        </w:rPr>
        <w:t>.</w:t>
      </w:r>
    </w:p>
    <w:p w:rsidR="00822C94" w:rsidRPr="002A33D3" w:rsidRDefault="00822C94" w:rsidP="00BF133A">
      <w:pPr>
        <w:spacing w:after="0" w:line="240" w:lineRule="auto"/>
        <w:jc w:val="both"/>
        <w:rPr>
          <w:rFonts w:cstheme="minorHAnsi"/>
        </w:rPr>
      </w:pPr>
    </w:p>
    <w:p w:rsidR="00BF133A" w:rsidRPr="002A33D3" w:rsidRDefault="00BF133A" w:rsidP="00BF133A">
      <w:pPr>
        <w:spacing w:after="0" w:line="240" w:lineRule="auto"/>
        <w:jc w:val="both"/>
        <w:rPr>
          <w:rFonts w:cstheme="minorHAnsi"/>
          <w:b/>
        </w:rPr>
      </w:pPr>
      <w:r w:rsidRPr="002A33D3">
        <w:rPr>
          <w:rFonts w:cstheme="minorHAnsi"/>
          <w:b/>
        </w:rPr>
        <w:t>2.10. Karta Dużej Rodziny.</w:t>
      </w:r>
    </w:p>
    <w:p w:rsidR="00BF133A" w:rsidRPr="002A33D3" w:rsidRDefault="00BF133A" w:rsidP="00BF133A">
      <w:pPr>
        <w:pStyle w:val="Standarduser"/>
        <w:ind w:firstLine="709"/>
        <w:jc w:val="both"/>
        <w:rPr>
          <w:rFonts w:asciiTheme="minorHAnsi" w:hAnsiTheme="minorHAnsi" w:cstheme="minorHAnsi"/>
          <w:sz w:val="22"/>
          <w:szCs w:val="22"/>
        </w:rPr>
      </w:pPr>
      <w:r w:rsidRPr="002A33D3">
        <w:rPr>
          <w:rFonts w:asciiTheme="minorHAnsi" w:hAnsiTheme="minorHAnsi" w:cstheme="minorHAnsi"/>
          <w:sz w:val="22"/>
          <w:szCs w:val="22"/>
        </w:rPr>
        <w:t xml:space="preserve">Program jest adresowany do członków rodziny wielodzietnej, bez względu na jej dochód. Program obejmuje dzieci i rodziców mających na utrzymaniu co najmniej troje dzieci w wieku do ukończenia 18 roku życia, w przypadku, gdy dziecko uczy się w szkole lub w szkole wyższej – do ukończenia 25 roku życia (w przypadku dzieci legitymujących się orzeczeniem o umiarkowanym lub znacznym stopniu niepełnosprawności nie ma ograniczeń wiekowych). Program obejmuje także rodziców zastępczych oraz dzieci wychowujących się w rodzinie zastępczej po spełnieniu w/w wymagań. Karta Dużej Rodziny mająca wielkość i kształt plastikowej karty do bankomatu wydawana jest bezpłatnie na wniosek pełnoletniego członka rodziny wielodzietnej przez MGOPS Gołańcz. Osoby spełniające uprawnione do otrzymania karty proszone są o dostarczenie wypełnionego wniosku do MGOPS Gołańcz. Druk wniosku można otrzymać w siedzibie Ośrodka. Składając wniosek w 2016r. trzeba było okazać dokumenty lub odpisy dokumentów potwierdzających stanowienie rodziny wielodzietnej (obecnie trzeba dostarczyć uwierzytelnione kopie tych dokumentów). </w:t>
      </w:r>
    </w:p>
    <w:p w:rsidR="00BF133A" w:rsidRPr="002A33D3" w:rsidRDefault="00BF133A" w:rsidP="00BF133A">
      <w:pPr>
        <w:pStyle w:val="Standard"/>
        <w:ind w:firstLine="709"/>
        <w:jc w:val="both"/>
        <w:rPr>
          <w:rFonts w:asciiTheme="minorHAnsi" w:hAnsiTheme="minorHAnsi" w:cstheme="minorHAnsi"/>
          <w:sz w:val="22"/>
          <w:szCs w:val="22"/>
        </w:rPr>
      </w:pPr>
      <w:r w:rsidRPr="002A33D3">
        <w:rPr>
          <w:rFonts w:asciiTheme="minorHAnsi" w:hAnsiTheme="minorHAnsi" w:cstheme="minorHAnsi"/>
          <w:sz w:val="22"/>
          <w:szCs w:val="22"/>
        </w:rPr>
        <w:t xml:space="preserve">W 2019 r. </w:t>
      </w:r>
      <w:r w:rsidRPr="002A33D3">
        <w:rPr>
          <w:rFonts w:asciiTheme="minorHAnsi" w:hAnsiTheme="minorHAnsi" w:cstheme="minorHAnsi"/>
          <w:b/>
          <w:bCs/>
          <w:sz w:val="22"/>
          <w:szCs w:val="22"/>
        </w:rPr>
        <w:t>139</w:t>
      </w:r>
      <w:r w:rsidRPr="002A33D3">
        <w:rPr>
          <w:rFonts w:asciiTheme="minorHAnsi" w:hAnsiTheme="minorHAnsi" w:cstheme="minorHAnsi"/>
          <w:sz w:val="22"/>
          <w:szCs w:val="22"/>
        </w:rPr>
        <w:t xml:space="preserve"> rodzinom wydano Kartę Dużej Rodziny. Z kolei zarejestrowano </w:t>
      </w:r>
      <w:r w:rsidRPr="002A33D3">
        <w:rPr>
          <w:rFonts w:asciiTheme="minorHAnsi" w:hAnsiTheme="minorHAnsi" w:cstheme="minorHAnsi"/>
          <w:b/>
          <w:bCs/>
          <w:sz w:val="22"/>
          <w:szCs w:val="22"/>
        </w:rPr>
        <w:t>45</w:t>
      </w:r>
      <w:r w:rsidRPr="002A33D3">
        <w:rPr>
          <w:rFonts w:asciiTheme="minorHAnsi" w:hAnsiTheme="minorHAnsi" w:cstheme="minorHAnsi"/>
          <w:sz w:val="22"/>
          <w:szCs w:val="22"/>
        </w:rPr>
        <w:t xml:space="preserve"> wniosków typu zgłoszenie nowej rodziny,</w:t>
      </w:r>
      <w:r w:rsidRPr="002A33D3">
        <w:rPr>
          <w:rFonts w:asciiTheme="minorHAnsi" w:hAnsiTheme="minorHAnsi" w:cstheme="minorHAnsi"/>
          <w:b/>
          <w:bCs/>
          <w:sz w:val="22"/>
          <w:szCs w:val="22"/>
        </w:rPr>
        <w:t xml:space="preserve"> 81</w:t>
      </w:r>
      <w:r w:rsidRPr="002A33D3">
        <w:rPr>
          <w:rFonts w:asciiTheme="minorHAnsi" w:hAnsiTheme="minorHAnsi" w:cstheme="minorHAnsi"/>
          <w:sz w:val="22"/>
          <w:szCs w:val="22"/>
        </w:rPr>
        <w:t xml:space="preserve"> wniosków typu zgłoszenie nowej rodziny dla rodzin składających się wyłącznie z rodziców,  </w:t>
      </w:r>
      <w:r w:rsidRPr="002A33D3">
        <w:rPr>
          <w:rFonts w:asciiTheme="minorHAnsi" w:hAnsiTheme="minorHAnsi" w:cstheme="minorHAnsi"/>
          <w:b/>
          <w:bCs/>
          <w:sz w:val="22"/>
          <w:szCs w:val="22"/>
        </w:rPr>
        <w:t>10</w:t>
      </w:r>
      <w:r w:rsidRPr="002A33D3">
        <w:rPr>
          <w:rFonts w:asciiTheme="minorHAnsi" w:hAnsiTheme="minorHAnsi" w:cstheme="minorHAnsi"/>
          <w:sz w:val="22"/>
          <w:szCs w:val="22"/>
        </w:rPr>
        <w:t xml:space="preserve"> rodzin złożyło wnioski o przedłużenie ważności Karty,</w:t>
      </w:r>
      <w:r w:rsidRPr="002A33D3">
        <w:rPr>
          <w:rFonts w:asciiTheme="minorHAnsi" w:hAnsiTheme="minorHAnsi" w:cstheme="minorHAnsi"/>
          <w:b/>
          <w:bCs/>
          <w:sz w:val="22"/>
          <w:szCs w:val="22"/>
        </w:rPr>
        <w:t xml:space="preserve"> 3</w:t>
      </w:r>
      <w:r w:rsidRPr="002A33D3">
        <w:rPr>
          <w:rFonts w:asciiTheme="minorHAnsi" w:hAnsiTheme="minorHAnsi" w:cstheme="minorHAnsi"/>
          <w:sz w:val="22"/>
          <w:szCs w:val="22"/>
        </w:rPr>
        <w:t xml:space="preserve"> rodziny złożyły wnioski o kartę dla nowego członka rodziny. </w:t>
      </w:r>
    </w:p>
    <w:p w:rsidR="00BF133A" w:rsidRPr="002A33D3" w:rsidRDefault="00BF133A" w:rsidP="00BF133A">
      <w:pPr>
        <w:pStyle w:val="Standard"/>
        <w:ind w:firstLine="709"/>
        <w:jc w:val="both"/>
        <w:rPr>
          <w:rFonts w:asciiTheme="minorHAnsi" w:hAnsiTheme="minorHAnsi" w:cstheme="minorHAnsi"/>
          <w:sz w:val="22"/>
          <w:szCs w:val="22"/>
        </w:rPr>
      </w:pPr>
      <w:r w:rsidRPr="002A33D3">
        <w:rPr>
          <w:rFonts w:asciiTheme="minorHAnsi" w:hAnsiTheme="minorHAnsi" w:cstheme="minorHAnsi"/>
          <w:sz w:val="22"/>
          <w:szCs w:val="22"/>
        </w:rPr>
        <w:t>Ogółem wydano</w:t>
      </w:r>
      <w:r w:rsidRPr="002A33D3">
        <w:rPr>
          <w:rFonts w:asciiTheme="minorHAnsi" w:hAnsiTheme="minorHAnsi" w:cstheme="minorHAnsi"/>
          <w:b/>
          <w:bCs/>
          <w:sz w:val="22"/>
          <w:szCs w:val="22"/>
        </w:rPr>
        <w:t xml:space="preserve"> 310</w:t>
      </w:r>
      <w:r w:rsidRPr="002A33D3">
        <w:rPr>
          <w:rFonts w:asciiTheme="minorHAnsi" w:hAnsiTheme="minorHAnsi" w:cstheme="minorHAnsi"/>
          <w:sz w:val="22"/>
          <w:szCs w:val="22"/>
        </w:rPr>
        <w:t xml:space="preserve"> tradycyjnych kart i </w:t>
      </w:r>
      <w:r w:rsidRPr="002A33D3">
        <w:rPr>
          <w:rFonts w:asciiTheme="minorHAnsi" w:hAnsiTheme="minorHAnsi" w:cstheme="minorHAnsi"/>
          <w:b/>
          <w:bCs/>
          <w:sz w:val="22"/>
          <w:szCs w:val="22"/>
        </w:rPr>
        <w:t xml:space="preserve"> 35</w:t>
      </w:r>
      <w:r w:rsidRPr="002A33D3">
        <w:rPr>
          <w:rFonts w:asciiTheme="minorHAnsi" w:hAnsiTheme="minorHAnsi" w:cstheme="minorHAnsi"/>
          <w:sz w:val="22"/>
          <w:szCs w:val="22"/>
        </w:rPr>
        <w:t xml:space="preserve"> kart w formie elektronicznej (mobilnej). Na obsługę programu wydano </w:t>
      </w:r>
      <w:r w:rsidRPr="002A33D3">
        <w:rPr>
          <w:rFonts w:asciiTheme="minorHAnsi" w:hAnsiTheme="minorHAnsi" w:cstheme="minorHAnsi"/>
          <w:b/>
          <w:bCs/>
          <w:sz w:val="22"/>
          <w:szCs w:val="22"/>
        </w:rPr>
        <w:t>1101,61 zł</w:t>
      </w:r>
      <w:r w:rsidRPr="002A33D3">
        <w:rPr>
          <w:rFonts w:asciiTheme="minorHAnsi" w:hAnsiTheme="minorHAnsi" w:cstheme="minorHAnsi"/>
          <w:sz w:val="22"/>
          <w:szCs w:val="22"/>
        </w:rPr>
        <w:t xml:space="preserve">. Szczegółowe informacje na temat programu w tym dostępnych ulg znajdują się na rządowej stronie internetowej </w:t>
      </w:r>
      <w:hyperlink r:id="rId14">
        <w:r w:rsidRPr="002A33D3">
          <w:rPr>
            <w:rStyle w:val="czeinternetowe"/>
            <w:rFonts w:asciiTheme="minorHAnsi" w:hAnsiTheme="minorHAnsi" w:cstheme="minorHAnsi"/>
            <w:sz w:val="22"/>
            <w:szCs w:val="22"/>
          </w:rPr>
          <w:t>www.rodzina.gov.pl</w:t>
        </w:r>
      </w:hyperlink>
      <w:r w:rsidRPr="002A33D3">
        <w:rPr>
          <w:rFonts w:asciiTheme="minorHAnsi" w:hAnsiTheme="minorHAnsi" w:cstheme="minorHAnsi"/>
          <w:sz w:val="22"/>
          <w:szCs w:val="22"/>
        </w:rPr>
        <w:t>.</w:t>
      </w:r>
    </w:p>
    <w:p w:rsidR="00BF133A" w:rsidRDefault="00BF133A" w:rsidP="00BF133A">
      <w:pPr>
        <w:spacing w:after="0" w:line="240" w:lineRule="auto"/>
        <w:jc w:val="both"/>
        <w:rPr>
          <w:rFonts w:cstheme="minorHAnsi"/>
          <w:b/>
        </w:rPr>
      </w:pPr>
    </w:p>
    <w:p w:rsidR="00BF133A" w:rsidRPr="002A33D3" w:rsidRDefault="00BF133A" w:rsidP="00BF133A">
      <w:pPr>
        <w:spacing w:after="0" w:line="240" w:lineRule="auto"/>
        <w:jc w:val="both"/>
        <w:rPr>
          <w:rFonts w:cstheme="minorHAnsi"/>
          <w:b/>
        </w:rPr>
      </w:pPr>
      <w:r w:rsidRPr="002A33D3">
        <w:rPr>
          <w:rFonts w:cstheme="minorHAnsi"/>
          <w:b/>
        </w:rPr>
        <w:t>3. Ponadto realizowane.</w:t>
      </w:r>
    </w:p>
    <w:p w:rsidR="00BF133A" w:rsidRPr="002A33D3" w:rsidRDefault="00BF133A" w:rsidP="00BF133A">
      <w:pPr>
        <w:spacing w:after="0" w:line="240" w:lineRule="auto"/>
        <w:jc w:val="both"/>
        <w:rPr>
          <w:rFonts w:cstheme="minorHAnsi"/>
          <w:b/>
        </w:rPr>
      </w:pPr>
    </w:p>
    <w:p w:rsidR="00BF133A" w:rsidRPr="002A33D3" w:rsidRDefault="00BF133A" w:rsidP="00BF133A">
      <w:pPr>
        <w:spacing w:after="0" w:line="240" w:lineRule="auto"/>
        <w:jc w:val="both"/>
        <w:rPr>
          <w:rFonts w:cstheme="minorHAnsi"/>
          <w:b/>
        </w:rPr>
      </w:pPr>
      <w:r w:rsidRPr="002A33D3">
        <w:rPr>
          <w:rFonts w:cstheme="minorHAnsi"/>
          <w:b/>
        </w:rPr>
        <w:t>3.1. Wielkopolska Karta Rodziny.</w:t>
      </w:r>
    </w:p>
    <w:p w:rsidR="00BF133A" w:rsidRPr="002A33D3" w:rsidRDefault="00BF133A" w:rsidP="00BF133A">
      <w:pPr>
        <w:spacing w:after="0" w:line="240" w:lineRule="auto"/>
        <w:jc w:val="both"/>
        <w:rPr>
          <w:rFonts w:cstheme="minorHAnsi"/>
        </w:rPr>
      </w:pPr>
      <w:r w:rsidRPr="002A33D3">
        <w:rPr>
          <w:rFonts w:cstheme="minorHAnsi"/>
        </w:rPr>
        <w:t>Program „Wielkopolska Karta Rodziny” został przyjęty przez Zarząd Województwa Wielkopolskiego 29 maja 2014 roku, Uchwałą Nr 4705/2014 i jest Programem działań na rzecz rodzin wielodzietnych z województwa wielkopolskiego. Adresatem działań w ramach Programu „Wielkopolska Karta Rodziny” objęte są rodziny 3+. Rodziny wielodzietne uprawnione do korzystania z Karty to rodziny z minimum trojgiem dzieci w wieku do 18 lat lub 25 roku życia w przypadku kontynuowania nauki, bez ograniczeń wiekowych w przypadku legitymowania się orzeczeniem o stopniu niepełnosprawności, do członków rodziny nie zalicza się dziecka pozostającego w związku małżeńskim lub samodzielnie wychowującego własne dziecko lub dzieci. Wielkopolska Karta Rodziny zapewnia rodzinom wielodzietnym korzystanie na preferencyjnych warunkach z katalogu oferty kulturalnej, oświatowej, rekreacyjnej i transportowej poprzez system zniżek wprowadzony przez Podmioty przystępujące do Programu „Wielkopolska Karta Rodziny”. Partnerami w Programie są podmioty z następujących sfer działalności: kulturalna, handlowa, bezpieczeństwa, usługowa, sportowo-rozrywkowa, zdrowotna, edukacyjna.</w:t>
      </w:r>
    </w:p>
    <w:p w:rsidR="00BF133A" w:rsidRPr="002A33D3" w:rsidRDefault="00BF133A" w:rsidP="00BF133A">
      <w:pPr>
        <w:pStyle w:val="Standard"/>
        <w:jc w:val="both"/>
        <w:rPr>
          <w:rFonts w:asciiTheme="minorHAnsi" w:hAnsiTheme="minorHAnsi" w:cstheme="minorHAnsi"/>
          <w:sz w:val="22"/>
          <w:szCs w:val="22"/>
        </w:rPr>
      </w:pPr>
      <w:r w:rsidRPr="002A33D3">
        <w:rPr>
          <w:rFonts w:asciiTheme="minorHAnsi" w:hAnsiTheme="minorHAnsi" w:cstheme="minorHAnsi"/>
          <w:sz w:val="22"/>
          <w:szCs w:val="22"/>
        </w:rPr>
        <w:t>W 2019 roku</w:t>
      </w:r>
      <w:r w:rsidRPr="002A33D3">
        <w:rPr>
          <w:rFonts w:asciiTheme="minorHAnsi" w:hAnsiTheme="minorHAnsi" w:cstheme="minorHAnsi"/>
          <w:b/>
          <w:bCs/>
          <w:sz w:val="22"/>
          <w:szCs w:val="22"/>
        </w:rPr>
        <w:t xml:space="preserve"> </w:t>
      </w:r>
      <w:r w:rsidRPr="002A33D3">
        <w:rPr>
          <w:rFonts w:asciiTheme="minorHAnsi" w:hAnsiTheme="minorHAnsi" w:cstheme="minorHAnsi"/>
          <w:sz w:val="22"/>
          <w:szCs w:val="22"/>
        </w:rPr>
        <w:t xml:space="preserve">Wielkopolską Kartę Rodziny wydano </w:t>
      </w:r>
      <w:r w:rsidRPr="002A33D3">
        <w:rPr>
          <w:rFonts w:asciiTheme="minorHAnsi" w:hAnsiTheme="minorHAnsi" w:cstheme="minorHAnsi"/>
          <w:b/>
          <w:bCs/>
          <w:sz w:val="22"/>
          <w:szCs w:val="22"/>
        </w:rPr>
        <w:t xml:space="preserve">4 </w:t>
      </w:r>
      <w:r w:rsidRPr="002A33D3">
        <w:rPr>
          <w:rFonts w:asciiTheme="minorHAnsi" w:hAnsiTheme="minorHAnsi" w:cstheme="minorHAnsi"/>
          <w:sz w:val="22"/>
          <w:szCs w:val="22"/>
        </w:rPr>
        <w:t xml:space="preserve">rodzinom z terenu Miasta i Gminy Gołańcz. Ogółem wydano </w:t>
      </w:r>
      <w:r w:rsidRPr="002A33D3">
        <w:rPr>
          <w:rFonts w:asciiTheme="minorHAnsi" w:hAnsiTheme="minorHAnsi" w:cstheme="minorHAnsi"/>
          <w:b/>
          <w:bCs/>
          <w:sz w:val="22"/>
          <w:szCs w:val="22"/>
        </w:rPr>
        <w:t xml:space="preserve">15 </w:t>
      </w:r>
      <w:r w:rsidRPr="002A33D3">
        <w:rPr>
          <w:rFonts w:asciiTheme="minorHAnsi" w:hAnsiTheme="minorHAnsi" w:cstheme="minorHAnsi"/>
          <w:sz w:val="22"/>
          <w:szCs w:val="22"/>
        </w:rPr>
        <w:t xml:space="preserve">Kart, w tym: rodzicom - </w:t>
      </w:r>
      <w:r w:rsidRPr="002A33D3">
        <w:rPr>
          <w:rFonts w:asciiTheme="minorHAnsi" w:hAnsiTheme="minorHAnsi" w:cstheme="minorHAnsi"/>
          <w:b/>
          <w:bCs/>
          <w:sz w:val="22"/>
          <w:szCs w:val="22"/>
        </w:rPr>
        <w:t>4</w:t>
      </w:r>
      <w:r w:rsidRPr="002A33D3">
        <w:rPr>
          <w:rFonts w:asciiTheme="minorHAnsi" w:hAnsiTheme="minorHAnsi" w:cstheme="minorHAnsi"/>
          <w:sz w:val="22"/>
          <w:szCs w:val="22"/>
        </w:rPr>
        <w:t xml:space="preserve"> i dzieciom – </w:t>
      </w:r>
      <w:r w:rsidRPr="002A33D3">
        <w:rPr>
          <w:rFonts w:asciiTheme="minorHAnsi" w:hAnsiTheme="minorHAnsi" w:cstheme="minorHAnsi"/>
          <w:b/>
          <w:bCs/>
          <w:sz w:val="22"/>
          <w:szCs w:val="22"/>
        </w:rPr>
        <w:t>11</w:t>
      </w:r>
      <w:r w:rsidRPr="002A33D3">
        <w:rPr>
          <w:rFonts w:asciiTheme="minorHAnsi" w:hAnsiTheme="minorHAnsi" w:cstheme="minorHAnsi"/>
          <w:sz w:val="22"/>
          <w:szCs w:val="22"/>
        </w:rPr>
        <w:t>.</w:t>
      </w:r>
    </w:p>
    <w:p w:rsidR="00BF133A" w:rsidRPr="002A33D3" w:rsidRDefault="00BF133A" w:rsidP="00BF133A">
      <w:pPr>
        <w:spacing w:after="0" w:line="240" w:lineRule="auto"/>
        <w:jc w:val="both"/>
        <w:rPr>
          <w:rFonts w:cstheme="minorHAnsi"/>
        </w:rPr>
      </w:pPr>
      <w:r w:rsidRPr="002A33D3">
        <w:rPr>
          <w:rFonts w:cstheme="minorHAnsi"/>
        </w:rPr>
        <w:t>Zaletą Programu jest niewątpliwie to, iż w każdym momencie przystąpić do niego może nowy Partner z terenu Miasta i Gminy Gołańcz bez wypełniania zbędnych formularzy i załatwiania zbędnych formalności. Wystarczy deklaracja o przystąpieniu do Programu.</w:t>
      </w:r>
    </w:p>
    <w:p w:rsidR="00BF133A" w:rsidRPr="002A33D3" w:rsidRDefault="00BF133A" w:rsidP="00BF133A">
      <w:pPr>
        <w:spacing w:after="0" w:line="240" w:lineRule="auto"/>
        <w:rPr>
          <w:rFonts w:cstheme="minorHAnsi"/>
        </w:rPr>
      </w:pPr>
    </w:p>
    <w:p w:rsidR="00BF133A" w:rsidRPr="002A33D3" w:rsidRDefault="00BF133A" w:rsidP="00BF133A">
      <w:pPr>
        <w:spacing w:after="0" w:line="240" w:lineRule="auto"/>
        <w:rPr>
          <w:rFonts w:cstheme="minorHAnsi"/>
          <w:b/>
        </w:rPr>
      </w:pPr>
      <w:r w:rsidRPr="002A33D3">
        <w:rPr>
          <w:rFonts w:cstheme="minorHAnsi"/>
          <w:b/>
        </w:rPr>
        <w:t>3.2. Wypożyczalnia sprzętu rehabilitacyjnego.</w:t>
      </w:r>
    </w:p>
    <w:p w:rsidR="00BF133A" w:rsidRPr="002A33D3" w:rsidRDefault="00BF133A" w:rsidP="00BF133A">
      <w:pPr>
        <w:pStyle w:val="NormalnyWeb"/>
        <w:shd w:val="clear" w:color="auto" w:fill="FFFFFF"/>
        <w:spacing w:before="0" w:beforeAutospacing="0" w:after="0" w:line="240" w:lineRule="auto"/>
        <w:jc w:val="both"/>
        <w:rPr>
          <w:rFonts w:asciiTheme="minorHAnsi" w:hAnsiTheme="minorHAnsi" w:cstheme="minorHAnsi"/>
          <w:b/>
          <w:sz w:val="22"/>
          <w:szCs w:val="22"/>
        </w:rPr>
      </w:pPr>
      <w:r w:rsidRPr="002A33D3">
        <w:rPr>
          <w:rFonts w:asciiTheme="minorHAnsi" w:hAnsiTheme="minorHAnsi" w:cstheme="minorHAnsi"/>
          <w:sz w:val="22"/>
          <w:szCs w:val="22"/>
        </w:rPr>
        <w:t xml:space="preserve">W 2019 roku MGOPS w </w:t>
      </w:r>
      <w:proofErr w:type="spellStart"/>
      <w:r w:rsidRPr="002A33D3">
        <w:rPr>
          <w:rFonts w:asciiTheme="minorHAnsi" w:hAnsiTheme="minorHAnsi" w:cstheme="minorHAnsi"/>
          <w:sz w:val="22"/>
          <w:szCs w:val="22"/>
        </w:rPr>
        <w:t>Gołańczy</w:t>
      </w:r>
      <w:proofErr w:type="spellEnd"/>
      <w:r w:rsidRPr="002A33D3">
        <w:rPr>
          <w:rFonts w:asciiTheme="minorHAnsi" w:hAnsiTheme="minorHAnsi" w:cstheme="minorHAnsi"/>
          <w:sz w:val="22"/>
          <w:szCs w:val="22"/>
        </w:rPr>
        <w:t xml:space="preserve"> realizował przyjęty uchwałą Rady Miasta i Gminy Gołańcz program pomocy osobom niepełnosprawnym w doposażeniu w niezbędny sprzęt rehabilitacyjny. W/w sprzęt jest </w:t>
      </w:r>
      <w:r w:rsidRPr="002A33D3">
        <w:rPr>
          <w:rFonts w:asciiTheme="minorHAnsi" w:hAnsiTheme="minorHAnsi" w:cstheme="minorHAnsi"/>
          <w:b/>
          <w:sz w:val="22"/>
          <w:szCs w:val="22"/>
        </w:rPr>
        <w:t>bezpłatnie</w:t>
      </w:r>
      <w:r w:rsidRPr="002A33D3">
        <w:rPr>
          <w:rFonts w:asciiTheme="minorHAnsi" w:hAnsiTheme="minorHAnsi" w:cstheme="minorHAnsi"/>
          <w:sz w:val="22"/>
          <w:szCs w:val="22"/>
        </w:rPr>
        <w:t xml:space="preserve"> użyczany mieszkańcom </w:t>
      </w:r>
      <w:proofErr w:type="spellStart"/>
      <w:r w:rsidRPr="002A33D3">
        <w:rPr>
          <w:rFonts w:asciiTheme="minorHAnsi" w:hAnsiTheme="minorHAnsi" w:cstheme="minorHAnsi"/>
          <w:sz w:val="22"/>
          <w:szCs w:val="22"/>
        </w:rPr>
        <w:t>miasta</w:t>
      </w:r>
      <w:proofErr w:type="spellEnd"/>
      <w:r w:rsidRPr="002A33D3">
        <w:rPr>
          <w:rFonts w:asciiTheme="minorHAnsi" w:hAnsiTheme="minorHAnsi" w:cstheme="minorHAnsi"/>
          <w:sz w:val="22"/>
          <w:szCs w:val="22"/>
        </w:rPr>
        <w:t xml:space="preserve"> i gminy w drodze umowy. Biorcami sprzętu są przede wszystkim osoby starsze i niepełnosprawne, ale także niepełnosprawne dzieci. W 2019 roku </w:t>
      </w:r>
      <w:r w:rsidRPr="002A33D3">
        <w:rPr>
          <w:rFonts w:asciiTheme="minorHAnsi" w:hAnsiTheme="minorHAnsi" w:cstheme="minorHAnsi"/>
          <w:b/>
          <w:sz w:val="22"/>
          <w:szCs w:val="22"/>
        </w:rPr>
        <w:t>ponownie</w:t>
      </w:r>
      <w:r w:rsidRPr="002A33D3">
        <w:rPr>
          <w:rFonts w:asciiTheme="minorHAnsi" w:hAnsiTheme="minorHAnsi" w:cstheme="minorHAnsi"/>
          <w:sz w:val="22"/>
          <w:szCs w:val="22"/>
        </w:rPr>
        <w:t xml:space="preserve"> </w:t>
      </w:r>
      <w:r w:rsidRPr="002A33D3">
        <w:rPr>
          <w:rFonts w:asciiTheme="minorHAnsi" w:hAnsiTheme="minorHAnsi" w:cstheme="minorHAnsi"/>
          <w:b/>
          <w:sz w:val="22"/>
          <w:szCs w:val="22"/>
        </w:rPr>
        <w:t>poszerzono</w:t>
      </w:r>
      <w:r w:rsidRPr="002A33D3">
        <w:rPr>
          <w:rFonts w:asciiTheme="minorHAnsi" w:hAnsiTheme="minorHAnsi" w:cstheme="minorHAnsi"/>
          <w:sz w:val="22"/>
          <w:szCs w:val="22"/>
        </w:rPr>
        <w:t xml:space="preserve"> zasoby gołanieckiej wypożyczalni o 1 łóżko typu LUNA BASIC 2 oraz 2 wózki inwalidzkie ręczne o łącznej </w:t>
      </w:r>
      <w:r w:rsidRPr="002A33D3">
        <w:rPr>
          <w:rFonts w:asciiTheme="minorHAnsi" w:hAnsiTheme="minorHAnsi" w:cstheme="minorHAnsi"/>
          <w:b/>
          <w:sz w:val="22"/>
          <w:szCs w:val="22"/>
        </w:rPr>
        <w:t xml:space="preserve">wartości 3.100,00 zł. </w:t>
      </w:r>
      <w:r w:rsidRPr="002A33D3">
        <w:rPr>
          <w:rFonts w:asciiTheme="minorHAnsi" w:hAnsiTheme="minorHAnsi" w:cstheme="minorHAnsi"/>
          <w:sz w:val="22"/>
          <w:szCs w:val="22"/>
        </w:rPr>
        <w:t xml:space="preserve">W 2019 roku zawarto ogółem </w:t>
      </w:r>
      <w:r w:rsidRPr="002A33D3">
        <w:rPr>
          <w:rFonts w:asciiTheme="minorHAnsi" w:hAnsiTheme="minorHAnsi" w:cstheme="minorHAnsi"/>
          <w:b/>
          <w:sz w:val="22"/>
          <w:szCs w:val="22"/>
        </w:rPr>
        <w:t>75 umów użyczeń</w:t>
      </w:r>
      <w:r w:rsidRPr="002A33D3">
        <w:rPr>
          <w:rFonts w:asciiTheme="minorHAnsi" w:hAnsiTheme="minorHAnsi" w:cstheme="minorHAnsi"/>
          <w:sz w:val="22"/>
          <w:szCs w:val="22"/>
        </w:rPr>
        <w:t xml:space="preserve"> sprzętu rehabilitacyjnego.</w:t>
      </w:r>
    </w:p>
    <w:p w:rsidR="00BF133A" w:rsidRPr="002A33D3" w:rsidRDefault="00BF133A" w:rsidP="00BF133A">
      <w:pPr>
        <w:spacing w:after="0" w:line="240" w:lineRule="auto"/>
        <w:rPr>
          <w:rFonts w:cstheme="minorHAnsi"/>
        </w:rPr>
      </w:pPr>
    </w:p>
    <w:p w:rsidR="00BF133A" w:rsidRPr="002A33D3" w:rsidRDefault="00BF133A" w:rsidP="00BF133A">
      <w:pPr>
        <w:spacing w:after="0" w:line="240" w:lineRule="auto"/>
        <w:rPr>
          <w:rFonts w:cstheme="minorHAnsi"/>
          <w:b/>
        </w:rPr>
      </w:pPr>
      <w:r w:rsidRPr="002A33D3">
        <w:rPr>
          <w:rFonts w:cstheme="minorHAnsi"/>
          <w:b/>
        </w:rPr>
        <w:t>3.3 Dofinansowanie rehabilitacji ruchowej dzieci i młodzieży.</w:t>
      </w:r>
    </w:p>
    <w:p w:rsidR="00BF133A" w:rsidRPr="002A33D3" w:rsidRDefault="00BF133A" w:rsidP="00BF133A">
      <w:pPr>
        <w:pStyle w:val="Standard"/>
        <w:ind w:firstLine="708"/>
        <w:jc w:val="both"/>
        <w:rPr>
          <w:rFonts w:asciiTheme="minorHAnsi" w:hAnsiTheme="minorHAnsi" w:cstheme="minorHAnsi"/>
          <w:sz w:val="22"/>
          <w:szCs w:val="22"/>
        </w:rPr>
      </w:pPr>
      <w:r w:rsidRPr="002A33D3">
        <w:rPr>
          <w:rFonts w:asciiTheme="minorHAnsi" w:hAnsiTheme="minorHAnsi" w:cstheme="minorHAnsi"/>
          <w:sz w:val="22"/>
          <w:szCs w:val="22"/>
        </w:rPr>
        <w:t xml:space="preserve">Na podstawie Uchwały nr XL/429/18 Rady Miasta i Gminy Gołańcz z dnia 26.09.2018 roku w sprawie ustanowienia programu osłonowego na 2018 roku pn. „Wsparcie w dostępie do rehabilitacji ruchowej dzieci niepełnosprawnych oraz długotrwale i ciężko chorych” przyjęto program, dzięki któremu </w:t>
      </w:r>
      <w:r w:rsidRPr="002A33D3">
        <w:rPr>
          <w:rFonts w:asciiTheme="minorHAnsi" w:hAnsiTheme="minorHAnsi" w:cstheme="minorHAnsi"/>
          <w:b/>
          <w:bCs/>
          <w:sz w:val="22"/>
          <w:szCs w:val="22"/>
        </w:rPr>
        <w:t>29</w:t>
      </w:r>
      <w:r w:rsidRPr="002A33D3">
        <w:rPr>
          <w:rFonts w:asciiTheme="minorHAnsi" w:hAnsiTheme="minorHAnsi" w:cstheme="minorHAnsi"/>
          <w:b/>
          <w:sz w:val="22"/>
          <w:szCs w:val="22"/>
        </w:rPr>
        <w:t xml:space="preserve"> dzieci</w:t>
      </w:r>
      <w:r w:rsidRPr="002A33D3">
        <w:rPr>
          <w:rFonts w:asciiTheme="minorHAnsi" w:hAnsiTheme="minorHAnsi" w:cstheme="minorHAnsi"/>
          <w:sz w:val="22"/>
          <w:szCs w:val="22"/>
        </w:rPr>
        <w:t xml:space="preserve"> </w:t>
      </w:r>
      <w:r w:rsidRPr="002A33D3">
        <w:rPr>
          <w:rFonts w:asciiTheme="minorHAnsi" w:eastAsia="Times New Roman" w:hAnsiTheme="minorHAnsi" w:cstheme="minorHAnsi"/>
          <w:sz w:val="22"/>
          <w:szCs w:val="22"/>
        </w:rPr>
        <w:t xml:space="preserve">z terenu </w:t>
      </w:r>
      <w:proofErr w:type="spellStart"/>
      <w:r w:rsidRPr="002A33D3">
        <w:rPr>
          <w:rFonts w:asciiTheme="minorHAnsi" w:eastAsia="Times New Roman" w:hAnsiTheme="minorHAnsi" w:cstheme="minorHAnsi"/>
          <w:sz w:val="22"/>
          <w:szCs w:val="22"/>
        </w:rPr>
        <w:t>miasta</w:t>
      </w:r>
      <w:proofErr w:type="spellEnd"/>
      <w:r w:rsidRPr="002A33D3">
        <w:rPr>
          <w:rFonts w:asciiTheme="minorHAnsi" w:eastAsia="Times New Roman" w:hAnsiTheme="minorHAnsi" w:cstheme="minorHAnsi"/>
          <w:sz w:val="22"/>
          <w:szCs w:val="22"/>
        </w:rPr>
        <w:t xml:space="preserve"> i gminy Gołańcz korzystało z możliwości rozszerzenia swojej rehabilitacji łącznie </w:t>
      </w:r>
      <w:r w:rsidRPr="002A33D3">
        <w:rPr>
          <w:rFonts w:asciiTheme="minorHAnsi" w:eastAsia="Times New Roman" w:hAnsiTheme="minorHAnsi" w:cstheme="minorHAnsi"/>
          <w:b/>
          <w:sz w:val="22"/>
          <w:szCs w:val="22"/>
        </w:rPr>
        <w:t>aż o 612 godzin</w:t>
      </w:r>
      <w:r w:rsidRPr="002A33D3">
        <w:rPr>
          <w:rFonts w:asciiTheme="minorHAnsi" w:eastAsia="Times New Roman" w:hAnsiTheme="minorHAnsi" w:cstheme="minorHAnsi"/>
          <w:sz w:val="22"/>
          <w:szCs w:val="22"/>
        </w:rPr>
        <w:t xml:space="preserve"> (średnio 6 i pół godziny miesięcznie na dziecko).</w:t>
      </w:r>
    </w:p>
    <w:p w:rsidR="00BF133A" w:rsidRPr="002A33D3" w:rsidRDefault="00BF133A" w:rsidP="00BF133A">
      <w:pPr>
        <w:pStyle w:val="Standard"/>
        <w:ind w:firstLine="708"/>
        <w:jc w:val="both"/>
        <w:rPr>
          <w:rFonts w:asciiTheme="minorHAnsi" w:hAnsiTheme="minorHAnsi" w:cstheme="minorHAnsi"/>
          <w:sz w:val="22"/>
          <w:szCs w:val="22"/>
        </w:rPr>
      </w:pPr>
      <w:r w:rsidRPr="002A33D3">
        <w:rPr>
          <w:rFonts w:asciiTheme="minorHAnsi" w:hAnsiTheme="minorHAnsi" w:cstheme="minorHAnsi"/>
          <w:sz w:val="22"/>
          <w:szCs w:val="22"/>
        </w:rPr>
        <w:t>Głównym celem programu było zapewnienie dzieciom z niepełnosprawnością wymagającym rehabilitacji większej dostępności do zabiegów rehabilitacyjnych oraz skrócenie czasu oczekiwania na ich wykonanie. Celem szczegółowym natomiast było poszerzenie zakresu oddziaływań rehabilitacyjnych wynikających z potrzeb dzieci oraz uzyskanie dodatkowej wiedzy Ośrodka Pomocy Społecznej na temat sytuacji niepełnosprawnych dzieci wymagających rehabilitacji ruchowej oraz liczby i położenia podmiotów statutowo realizujących takową rehabilitację</w:t>
      </w:r>
    </w:p>
    <w:p w:rsidR="00BF133A" w:rsidRPr="002A33D3" w:rsidRDefault="00BF133A" w:rsidP="00BF133A">
      <w:pPr>
        <w:pStyle w:val="Standard"/>
        <w:ind w:firstLine="709"/>
        <w:jc w:val="both"/>
        <w:rPr>
          <w:rFonts w:asciiTheme="minorHAnsi" w:hAnsiTheme="minorHAnsi" w:cstheme="minorHAnsi"/>
          <w:sz w:val="22"/>
          <w:szCs w:val="22"/>
        </w:rPr>
      </w:pPr>
      <w:r w:rsidRPr="002A33D3">
        <w:rPr>
          <w:rFonts w:asciiTheme="minorHAnsi" w:eastAsia="Times New Roman" w:hAnsiTheme="minorHAnsi" w:cstheme="minorHAnsi"/>
          <w:sz w:val="22"/>
          <w:szCs w:val="22"/>
        </w:rPr>
        <w:t xml:space="preserve">Z programu korzystały dzieci i rodziny, </w:t>
      </w:r>
      <w:r w:rsidRPr="002A33D3">
        <w:rPr>
          <w:rFonts w:asciiTheme="minorHAnsi" w:hAnsiTheme="minorHAnsi" w:cstheme="minorHAnsi"/>
          <w:sz w:val="22"/>
          <w:szCs w:val="22"/>
        </w:rPr>
        <w:t>które spełniały łącznie następujące warunki:</w:t>
      </w:r>
    </w:p>
    <w:p w:rsidR="00BF133A" w:rsidRPr="002A33D3" w:rsidRDefault="00BF133A" w:rsidP="00BF133A">
      <w:pPr>
        <w:pStyle w:val="Standard"/>
        <w:jc w:val="both"/>
        <w:rPr>
          <w:rFonts w:asciiTheme="minorHAnsi" w:hAnsiTheme="minorHAnsi" w:cstheme="minorHAnsi"/>
          <w:sz w:val="22"/>
          <w:szCs w:val="22"/>
        </w:rPr>
      </w:pPr>
      <w:r w:rsidRPr="002A33D3">
        <w:rPr>
          <w:rFonts w:asciiTheme="minorHAnsi" w:hAnsiTheme="minorHAnsi" w:cstheme="minorHAnsi"/>
          <w:sz w:val="22"/>
          <w:szCs w:val="22"/>
        </w:rPr>
        <w:t xml:space="preserve">- zamieszkiwały na terenie </w:t>
      </w:r>
      <w:proofErr w:type="spellStart"/>
      <w:r w:rsidRPr="002A33D3">
        <w:rPr>
          <w:rFonts w:asciiTheme="minorHAnsi" w:hAnsiTheme="minorHAnsi" w:cstheme="minorHAnsi"/>
          <w:sz w:val="22"/>
          <w:szCs w:val="22"/>
        </w:rPr>
        <w:t>miasta</w:t>
      </w:r>
      <w:proofErr w:type="spellEnd"/>
      <w:r w:rsidRPr="002A33D3">
        <w:rPr>
          <w:rFonts w:asciiTheme="minorHAnsi" w:hAnsiTheme="minorHAnsi" w:cstheme="minorHAnsi"/>
          <w:sz w:val="22"/>
          <w:szCs w:val="22"/>
        </w:rPr>
        <w:t xml:space="preserve"> i gminy Gołańcz,</w:t>
      </w:r>
    </w:p>
    <w:p w:rsidR="00BF133A" w:rsidRPr="002A33D3" w:rsidRDefault="00BF133A" w:rsidP="00BF133A">
      <w:pPr>
        <w:pStyle w:val="Standard"/>
        <w:jc w:val="both"/>
        <w:rPr>
          <w:rFonts w:asciiTheme="minorHAnsi" w:hAnsiTheme="minorHAnsi" w:cstheme="minorHAnsi"/>
          <w:sz w:val="22"/>
          <w:szCs w:val="22"/>
        </w:rPr>
      </w:pPr>
      <w:r w:rsidRPr="002A33D3">
        <w:rPr>
          <w:rFonts w:asciiTheme="minorHAnsi" w:hAnsiTheme="minorHAnsi" w:cstheme="minorHAnsi"/>
          <w:sz w:val="22"/>
          <w:szCs w:val="22"/>
        </w:rPr>
        <w:t>- posiadały orzeczenie o niepełnosprawności lub zaświadczenie o stanie zdrowia,</w:t>
      </w:r>
    </w:p>
    <w:p w:rsidR="00BF133A" w:rsidRPr="002A33D3" w:rsidRDefault="00BF133A" w:rsidP="00BF133A">
      <w:pPr>
        <w:pStyle w:val="Standard"/>
        <w:jc w:val="both"/>
        <w:rPr>
          <w:rFonts w:asciiTheme="minorHAnsi" w:hAnsiTheme="minorHAnsi" w:cstheme="minorHAnsi"/>
          <w:sz w:val="22"/>
          <w:szCs w:val="22"/>
        </w:rPr>
      </w:pPr>
      <w:r w:rsidRPr="002A33D3">
        <w:rPr>
          <w:rFonts w:asciiTheme="minorHAnsi" w:hAnsiTheme="minorHAnsi" w:cstheme="minorHAnsi"/>
          <w:sz w:val="22"/>
          <w:szCs w:val="22"/>
        </w:rPr>
        <w:t>- posiadały aktualne skierowanie od lekarza POZ lub specjalisty,</w:t>
      </w:r>
    </w:p>
    <w:p w:rsidR="00BF133A" w:rsidRPr="002A33D3" w:rsidRDefault="00BF133A" w:rsidP="00BF133A">
      <w:pPr>
        <w:pStyle w:val="Standard"/>
        <w:jc w:val="both"/>
        <w:rPr>
          <w:rFonts w:asciiTheme="minorHAnsi" w:hAnsiTheme="minorHAnsi" w:cstheme="minorHAnsi"/>
          <w:sz w:val="22"/>
          <w:szCs w:val="22"/>
        </w:rPr>
      </w:pPr>
      <w:r w:rsidRPr="002A33D3">
        <w:rPr>
          <w:rFonts w:asciiTheme="minorHAnsi" w:hAnsiTheme="minorHAnsi" w:cstheme="minorHAnsi"/>
          <w:sz w:val="22"/>
          <w:szCs w:val="22"/>
        </w:rPr>
        <w:t xml:space="preserve">- miesięczna wysokość dochodu liczonego na podstawie ustawy o pomocy społecznej na osobę w rodzinie nie przekroczyła 200% minimalnego wynagrodzenia za pracę.  </w:t>
      </w:r>
    </w:p>
    <w:p w:rsidR="00BF133A" w:rsidRPr="002A33D3" w:rsidRDefault="00BF133A" w:rsidP="00BF133A">
      <w:pPr>
        <w:pStyle w:val="NormalnyWeb"/>
        <w:spacing w:before="0" w:beforeAutospacing="0" w:after="0" w:line="240" w:lineRule="auto"/>
        <w:jc w:val="both"/>
        <w:rPr>
          <w:rFonts w:asciiTheme="minorHAnsi" w:hAnsiTheme="minorHAnsi" w:cstheme="minorHAnsi"/>
          <w:sz w:val="22"/>
          <w:szCs w:val="22"/>
        </w:rPr>
      </w:pPr>
      <w:r w:rsidRPr="002A33D3">
        <w:rPr>
          <w:rFonts w:asciiTheme="minorHAnsi" w:hAnsiTheme="minorHAnsi" w:cstheme="minorHAnsi"/>
          <w:sz w:val="22"/>
          <w:szCs w:val="22"/>
        </w:rPr>
        <w:t xml:space="preserve">Dzieci korzystały z następujących form rehabilitacji ruchowej: rehabilitacja aktywna, integracja sensoryczna, wczesna interwencja, ćwiczenia NDT </w:t>
      </w:r>
      <w:proofErr w:type="spellStart"/>
      <w:r w:rsidRPr="002A33D3">
        <w:rPr>
          <w:rFonts w:asciiTheme="minorHAnsi" w:hAnsiTheme="minorHAnsi" w:cstheme="minorHAnsi"/>
          <w:sz w:val="22"/>
          <w:szCs w:val="22"/>
        </w:rPr>
        <w:t>Bobath</w:t>
      </w:r>
      <w:proofErr w:type="spellEnd"/>
      <w:r w:rsidRPr="002A33D3">
        <w:rPr>
          <w:rFonts w:asciiTheme="minorHAnsi" w:hAnsiTheme="minorHAnsi" w:cstheme="minorHAnsi"/>
          <w:sz w:val="22"/>
          <w:szCs w:val="22"/>
        </w:rPr>
        <w:t xml:space="preserve">, </w:t>
      </w:r>
      <w:proofErr w:type="spellStart"/>
      <w:r w:rsidRPr="002A33D3">
        <w:rPr>
          <w:rFonts w:asciiTheme="minorHAnsi" w:hAnsiTheme="minorHAnsi" w:cstheme="minorHAnsi"/>
          <w:sz w:val="22"/>
          <w:szCs w:val="22"/>
        </w:rPr>
        <w:t>Voyta-UGUL</w:t>
      </w:r>
      <w:proofErr w:type="spellEnd"/>
      <w:r w:rsidRPr="002A33D3">
        <w:rPr>
          <w:rFonts w:asciiTheme="minorHAnsi" w:hAnsiTheme="minorHAnsi" w:cstheme="minorHAnsi"/>
          <w:sz w:val="22"/>
          <w:szCs w:val="22"/>
        </w:rPr>
        <w:t>, podwieszki, kinezyterapia, fizykoterapia, fizjoterapia.</w:t>
      </w:r>
    </w:p>
    <w:p w:rsidR="00BF133A" w:rsidRPr="002A33D3" w:rsidRDefault="00BF133A" w:rsidP="00BF133A">
      <w:pPr>
        <w:pStyle w:val="Standard"/>
        <w:ind w:firstLine="708"/>
        <w:jc w:val="both"/>
        <w:rPr>
          <w:rFonts w:asciiTheme="minorHAnsi" w:hAnsiTheme="minorHAnsi" w:cstheme="minorHAnsi"/>
          <w:sz w:val="22"/>
          <w:szCs w:val="22"/>
        </w:rPr>
      </w:pPr>
      <w:r w:rsidRPr="002A33D3">
        <w:rPr>
          <w:rFonts w:asciiTheme="minorHAnsi" w:hAnsiTheme="minorHAnsi" w:cstheme="minorHAnsi"/>
          <w:sz w:val="22"/>
          <w:szCs w:val="22"/>
        </w:rPr>
        <w:t>Na realizację programu w okresie jego trwania, czyli od stycznia do końca grudnia 2019 roku wydatkowano kwotę</w:t>
      </w:r>
      <w:r w:rsidRPr="002A33D3">
        <w:rPr>
          <w:rFonts w:asciiTheme="minorHAnsi" w:hAnsiTheme="minorHAnsi" w:cstheme="minorHAnsi"/>
          <w:b/>
          <w:bCs/>
          <w:sz w:val="22"/>
          <w:szCs w:val="22"/>
        </w:rPr>
        <w:t xml:space="preserve"> 95.206,94</w:t>
      </w:r>
      <w:r w:rsidRPr="002A33D3">
        <w:rPr>
          <w:rFonts w:asciiTheme="minorHAnsi" w:hAnsiTheme="minorHAnsi" w:cstheme="minorHAnsi"/>
          <w:b/>
          <w:sz w:val="22"/>
          <w:szCs w:val="22"/>
        </w:rPr>
        <w:t xml:space="preserve"> zł</w:t>
      </w:r>
      <w:r w:rsidRPr="002A33D3">
        <w:rPr>
          <w:rFonts w:asciiTheme="minorHAnsi" w:hAnsiTheme="minorHAnsi" w:cstheme="minorHAnsi"/>
          <w:sz w:val="22"/>
          <w:szCs w:val="22"/>
        </w:rPr>
        <w:t xml:space="preserve">. Na </w:t>
      </w:r>
      <w:proofErr w:type="spellStart"/>
      <w:r w:rsidRPr="002A33D3">
        <w:rPr>
          <w:rFonts w:asciiTheme="minorHAnsi" w:hAnsiTheme="minorHAnsi" w:cstheme="minorHAnsi"/>
          <w:sz w:val="22"/>
          <w:szCs w:val="22"/>
        </w:rPr>
        <w:t>pomoc</w:t>
      </w:r>
      <w:proofErr w:type="spellEnd"/>
      <w:r w:rsidRPr="002A33D3">
        <w:rPr>
          <w:rFonts w:asciiTheme="minorHAnsi" w:hAnsiTheme="minorHAnsi" w:cstheme="minorHAnsi"/>
          <w:sz w:val="22"/>
          <w:szCs w:val="22"/>
        </w:rPr>
        <w:t xml:space="preserve"> dla jednej rodziny przeznaczono  kwotę średnio 3.600,00 zł na okres od l stycznia do grudnia 2019 roku czyli około 300,00 zł miesięcznie.  </w:t>
      </w:r>
    </w:p>
    <w:p w:rsidR="00BF133A" w:rsidRPr="002A33D3" w:rsidRDefault="00BF133A" w:rsidP="00BF133A">
      <w:pPr>
        <w:spacing w:after="0" w:line="240" w:lineRule="auto"/>
        <w:rPr>
          <w:rFonts w:cstheme="minorHAnsi"/>
        </w:rPr>
      </w:pPr>
    </w:p>
    <w:p w:rsidR="00BF133A" w:rsidRPr="002A33D3" w:rsidRDefault="00BF133A" w:rsidP="00BF133A">
      <w:pPr>
        <w:spacing w:after="0" w:line="240" w:lineRule="auto"/>
        <w:rPr>
          <w:rFonts w:eastAsia="Times New Roman" w:cstheme="minorHAnsi"/>
          <w:b/>
          <w:bCs/>
          <w:color w:val="000000"/>
          <w:lang w:eastAsia="pl-PL"/>
        </w:rPr>
      </w:pPr>
      <w:r w:rsidRPr="002A33D3">
        <w:rPr>
          <w:rFonts w:eastAsia="Times New Roman" w:cstheme="minorHAnsi"/>
          <w:b/>
          <w:bCs/>
          <w:color w:val="000000"/>
          <w:lang w:eastAsia="pl-PL"/>
        </w:rPr>
        <w:t>3.4. Program Pudełko Życia.</w:t>
      </w:r>
    </w:p>
    <w:p w:rsidR="00BF133A" w:rsidRPr="002A33D3" w:rsidRDefault="00BF133A" w:rsidP="00BF133A">
      <w:pPr>
        <w:spacing w:after="0" w:line="240" w:lineRule="auto"/>
        <w:jc w:val="both"/>
        <w:rPr>
          <w:rFonts w:cstheme="minorHAnsi"/>
        </w:rPr>
      </w:pPr>
      <w:r w:rsidRPr="002A33D3">
        <w:rPr>
          <w:rFonts w:cstheme="minorHAnsi"/>
        </w:rPr>
        <w:t>Głównym celem Programu jest zapewnienie osobom starszym, osobom mającym problemy ze zdrowiem, niepełnosprawnym oraz samotnym, obok właściwej opieki, wsparcie w sytuacji wystąpienia zagrożenia zdrowia i życia podczas udzielania pomocy przez różnego rodzaju służby medyczne, socjalne i inne. Program skierowany jest do wszystkich zainteresowanych osób</w:t>
      </w:r>
      <w:r w:rsidRPr="002A33D3">
        <w:rPr>
          <w:rFonts w:cstheme="minorHAnsi"/>
          <w:noProof/>
          <w:lang w:eastAsia="pl-PL"/>
        </w:rPr>
        <w:drawing>
          <wp:inline distT="0" distB="0" distL="0" distR="0">
            <wp:extent cx="19050" cy="88900"/>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8"/>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 cy="88900"/>
                    </a:xfrm>
                    <a:prstGeom prst="rect">
                      <a:avLst/>
                    </a:prstGeom>
                    <a:noFill/>
                    <a:ln>
                      <a:noFill/>
                    </a:ln>
                  </pic:spPr>
                </pic:pic>
              </a:graphicData>
            </a:graphic>
          </wp:inline>
        </w:drawing>
      </w:r>
      <w:r w:rsidRPr="002A33D3">
        <w:rPr>
          <w:rFonts w:cstheme="minorHAnsi"/>
        </w:rPr>
        <w:t xml:space="preserve"> powyżej 60 roku życia, mających problemy ze zdrowiem, niepełnosprawnych, samotnych.</w:t>
      </w:r>
    </w:p>
    <w:p w:rsidR="00BF133A" w:rsidRPr="002A33D3" w:rsidRDefault="00BF133A" w:rsidP="00BF133A">
      <w:pPr>
        <w:spacing w:after="0" w:line="240" w:lineRule="auto"/>
        <w:jc w:val="both"/>
        <w:rPr>
          <w:rFonts w:cstheme="minorHAnsi"/>
        </w:rPr>
      </w:pPr>
      <w:r w:rsidRPr="002A33D3">
        <w:rPr>
          <w:rFonts w:cstheme="minorHAnsi"/>
        </w:rPr>
        <w:t xml:space="preserve">W Pudełku życia znajdują się: Karta informacyjna, zawierająca m.in.: dane osobowe, dane na temat chorób, stanu zdrowia, grupę krwi, przyjmowane lekarstwa, uczulenia na lekarstwa potwierdzone przez lekarza, numery telefonów i adresy do najbliższych, członków rodziny, opiekuna, informacje organizacyjne, np. co zrobić z kluczami do mieszkania, wypisy ze szpitali czy zaświadczenia lekarskie informujące o obecnym stanie zdrowia, dokument potwierdzający grupę krwi, inne dokumenty medyczne i ważne informacje dla służb ratowniczych. </w:t>
      </w:r>
      <w:r w:rsidRPr="002A33D3">
        <w:rPr>
          <w:rFonts w:eastAsia="Times New Roman" w:cstheme="minorHAnsi"/>
          <w:bCs/>
        </w:rPr>
        <w:t xml:space="preserve">Na koniec 2019 roku tut. Ośrodek wydał </w:t>
      </w:r>
      <w:r w:rsidRPr="002A33D3">
        <w:rPr>
          <w:rFonts w:eastAsia="Times New Roman" w:cstheme="minorHAnsi"/>
          <w:b/>
          <w:bCs/>
        </w:rPr>
        <w:t>318</w:t>
      </w:r>
      <w:r w:rsidRPr="002A33D3">
        <w:rPr>
          <w:rFonts w:eastAsia="Times New Roman" w:cstheme="minorHAnsi"/>
          <w:bCs/>
        </w:rPr>
        <w:t xml:space="preserve"> Pudełek życia (w tym 57 dla podopiecznych Środowiskowego Domu Samopomocy w </w:t>
      </w:r>
      <w:proofErr w:type="spellStart"/>
      <w:r w:rsidRPr="002A33D3">
        <w:rPr>
          <w:rFonts w:eastAsia="Times New Roman" w:cstheme="minorHAnsi"/>
          <w:bCs/>
        </w:rPr>
        <w:t>Gołańczy</w:t>
      </w:r>
      <w:proofErr w:type="spellEnd"/>
      <w:r w:rsidRPr="002A33D3">
        <w:rPr>
          <w:rFonts w:eastAsia="Times New Roman" w:cstheme="minorHAnsi"/>
          <w:bCs/>
        </w:rPr>
        <w:t>).</w:t>
      </w:r>
    </w:p>
    <w:p w:rsidR="00BF133A" w:rsidRPr="002A33D3" w:rsidRDefault="00BF133A" w:rsidP="00BF133A">
      <w:pPr>
        <w:spacing w:after="0" w:line="240" w:lineRule="auto"/>
        <w:rPr>
          <w:rFonts w:eastAsia="Times New Roman" w:cstheme="minorHAnsi"/>
          <w:b/>
          <w:bCs/>
          <w:color w:val="000000"/>
          <w:lang w:eastAsia="pl-PL"/>
        </w:rPr>
      </w:pPr>
    </w:p>
    <w:p w:rsidR="00BF133A" w:rsidRPr="002A33D3" w:rsidRDefault="00BF133A" w:rsidP="00BF133A">
      <w:pPr>
        <w:spacing w:after="0" w:line="240" w:lineRule="auto"/>
        <w:rPr>
          <w:rFonts w:eastAsia="Times New Roman" w:cstheme="minorHAnsi"/>
          <w:b/>
          <w:bCs/>
          <w:color w:val="000000"/>
          <w:lang w:eastAsia="pl-PL"/>
        </w:rPr>
      </w:pPr>
      <w:r w:rsidRPr="002A33D3">
        <w:rPr>
          <w:rFonts w:eastAsia="Times New Roman" w:cstheme="minorHAnsi"/>
          <w:b/>
          <w:bCs/>
          <w:color w:val="000000"/>
          <w:lang w:eastAsia="pl-PL"/>
        </w:rPr>
        <w:t>3.5. Gołaniecka Karta Seniora.</w:t>
      </w:r>
    </w:p>
    <w:p w:rsidR="00BF133A" w:rsidRPr="002A33D3" w:rsidRDefault="00BF133A" w:rsidP="00BF133A">
      <w:pPr>
        <w:spacing w:after="0" w:line="240" w:lineRule="auto"/>
        <w:jc w:val="both"/>
        <w:rPr>
          <w:rFonts w:cstheme="minorHAnsi"/>
          <w:shd w:val="clear" w:color="auto" w:fill="FFFFFF"/>
        </w:rPr>
      </w:pPr>
      <w:r w:rsidRPr="002A33D3">
        <w:rPr>
          <w:rFonts w:cstheme="minorHAnsi"/>
          <w:shd w:val="clear" w:color="auto" w:fill="FFFFFF"/>
        </w:rPr>
        <w:t xml:space="preserve">Program powołany został do życia uchwałą Rady Miasta i Gminy w </w:t>
      </w:r>
      <w:proofErr w:type="spellStart"/>
      <w:r w:rsidRPr="002A33D3">
        <w:rPr>
          <w:rFonts w:cstheme="minorHAnsi"/>
          <w:shd w:val="clear" w:color="auto" w:fill="FFFFFF"/>
        </w:rPr>
        <w:t>Gołańczy</w:t>
      </w:r>
      <w:proofErr w:type="spellEnd"/>
      <w:r w:rsidRPr="002A33D3">
        <w:rPr>
          <w:rFonts w:cstheme="minorHAnsi"/>
          <w:shd w:val="clear" w:color="auto" w:fill="FFFFFF"/>
        </w:rPr>
        <w:t xml:space="preserve"> nr XXXV/366/18 z dnia 27 lutego 2018 roku. Program „Gołaniecka Karta Seniora” skierowany jest do osób powyżej 60 roku życia, zameldowanych na pobyt stały na terenie Miasta i Gminy Gołańcz. Celem Programu jest aktywizacja społeczna seniorów z Miasta i Gminy Gołańcz poprzez stworzenie oraz rozwijanie systemu ulg, zwolnień i rabatów umożliwiających zwiększony dostęp do ofert kulturalnych i usług. Seniorzy, po okazaniu Gołanieckiej Karty Seniora, będą mogli korzystać z promocji i ofert skierowanych oraz przygotowanych specjalnie z myślą o nich. Na koniec 2018 roku do udziału w programie deklarowało się </w:t>
      </w:r>
      <w:r w:rsidRPr="002A33D3">
        <w:rPr>
          <w:rFonts w:cstheme="minorHAnsi"/>
          <w:b/>
          <w:shd w:val="clear" w:color="auto" w:fill="FFFFFF"/>
        </w:rPr>
        <w:t>14 Partnerów</w:t>
      </w:r>
      <w:r w:rsidRPr="002A33D3">
        <w:rPr>
          <w:rFonts w:cstheme="minorHAnsi"/>
          <w:shd w:val="clear" w:color="auto" w:fill="FFFFFF"/>
        </w:rPr>
        <w:t xml:space="preserve"> – podmiotów z terenu Miasta i Gminy Gołańcz. Są to głównie firmy i podmioty z branży usługowej, handlowej i kulturalnej. Do dnia 31 grudnia 2019 roku wydano gołanieckim seniorom </w:t>
      </w:r>
      <w:r w:rsidRPr="002A33D3">
        <w:rPr>
          <w:rFonts w:cstheme="minorHAnsi"/>
          <w:b/>
          <w:shd w:val="clear" w:color="auto" w:fill="FFFFFF"/>
        </w:rPr>
        <w:t xml:space="preserve">357 egzemplarzy Karty. </w:t>
      </w:r>
    </w:p>
    <w:p w:rsidR="00BF133A" w:rsidRPr="002A33D3" w:rsidRDefault="00BF133A" w:rsidP="00BF133A">
      <w:pPr>
        <w:spacing w:after="0" w:line="240" w:lineRule="auto"/>
        <w:rPr>
          <w:rFonts w:eastAsia="Times New Roman" w:cstheme="minorHAnsi"/>
          <w:b/>
          <w:bCs/>
          <w:color w:val="000000"/>
          <w:lang w:eastAsia="pl-PL"/>
        </w:rPr>
      </w:pPr>
      <w:r w:rsidRPr="002A33D3">
        <w:rPr>
          <w:rFonts w:eastAsia="Times New Roman" w:cstheme="minorHAnsi"/>
          <w:b/>
          <w:bCs/>
          <w:color w:val="000000"/>
          <w:lang w:eastAsia="pl-PL"/>
        </w:rPr>
        <w:t>3.6. Partnerstwo w projekcie „TWÓJ CZAS”.</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Z terenu Miasta i Gminy Gołańcz osoby wymagające wsparcia i ich opiekunowie faktyczni otrzymali wsparcie w postaci:</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a) klubu seniora - w 24 spotkaniach klubowych realizowanych przez cały rok czasu uczestniczyło </w:t>
      </w:r>
      <w:r w:rsidRPr="002A33D3">
        <w:rPr>
          <w:rFonts w:eastAsia="Times New Roman" w:cstheme="minorHAnsi"/>
          <w:b/>
          <w:lang w:eastAsia="pl-PL"/>
        </w:rPr>
        <w:t>20 osób niepełnosprawnych</w:t>
      </w:r>
      <w:r w:rsidRPr="002A33D3">
        <w:rPr>
          <w:rFonts w:eastAsia="Times New Roman" w:cstheme="minorHAnsi"/>
          <w:lang w:eastAsia="pl-PL"/>
        </w:rPr>
        <w:t xml:space="preserve"> (wszyscy z </w:t>
      </w:r>
      <w:proofErr w:type="spellStart"/>
      <w:r w:rsidRPr="002A33D3">
        <w:rPr>
          <w:rFonts w:eastAsia="Times New Roman" w:cstheme="minorHAnsi"/>
          <w:lang w:eastAsia="pl-PL"/>
        </w:rPr>
        <w:t>miasta</w:t>
      </w:r>
      <w:proofErr w:type="spellEnd"/>
      <w:r w:rsidRPr="002A33D3">
        <w:rPr>
          <w:rFonts w:eastAsia="Times New Roman" w:cstheme="minorHAnsi"/>
          <w:lang w:eastAsia="pl-PL"/>
        </w:rPr>
        <w:t>), ponadto wszyscy Klubowicze skorzystali z pełnego pakietu rehabilitacyjnego łącznie 400 godzin;</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 xml:space="preserve">b) usług opiekuńczych w miejscu zamieszkania - wsparcie od poniedziałku do piątku otrzymywało </w:t>
      </w:r>
      <w:r w:rsidRPr="002A33D3">
        <w:rPr>
          <w:rFonts w:eastAsia="Times New Roman" w:cstheme="minorHAnsi"/>
          <w:b/>
          <w:lang w:eastAsia="pl-PL"/>
        </w:rPr>
        <w:t>8 osób</w:t>
      </w:r>
      <w:r w:rsidRPr="002A33D3">
        <w:rPr>
          <w:rFonts w:eastAsia="Times New Roman" w:cstheme="minorHAnsi"/>
          <w:lang w:eastAsia="pl-PL"/>
        </w:rPr>
        <w:t xml:space="preserve">. </w:t>
      </w:r>
      <w:r w:rsidRPr="002A33D3">
        <w:rPr>
          <w:rFonts w:cstheme="minorHAnsi"/>
        </w:rPr>
        <w:t xml:space="preserve">Świadczona rodzinom </w:t>
      </w:r>
      <w:proofErr w:type="spellStart"/>
      <w:r w:rsidRPr="002A33D3">
        <w:rPr>
          <w:rFonts w:cstheme="minorHAnsi"/>
        </w:rPr>
        <w:t>pomoc</w:t>
      </w:r>
      <w:proofErr w:type="spellEnd"/>
      <w:r w:rsidRPr="002A33D3">
        <w:rPr>
          <w:rFonts w:cstheme="minorHAnsi"/>
        </w:rPr>
        <w:t xml:space="preserve"> jest nieodpłatna i przybiera formę usług opiekuńczych i pomocy </w:t>
      </w:r>
      <w:proofErr w:type="spellStart"/>
      <w:r w:rsidRPr="002A33D3">
        <w:rPr>
          <w:rFonts w:cstheme="minorHAnsi"/>
        </w:rPr>
        <w:t>wytchnieniowej</w:t>
      </w:r>
      <w:proofErr w:type="spellEnd"/>
      <w:r w:rsidRPr="002A33D3">
        <w:rPr>
          <w:rFonts w:cstheme="minorHAnsi"/>
        </w:rPr>
        <w:t xml:space="preserve"> dla opiekuna w ilości minimum 2 godzin dziennie.  Pomoc realizowana jest przez wykwalifikowanego opiekuna osób starszych.</w:t>
      </w:r>
    </w:p>
    <w:p w:rsidR="00BF133A" w:rsidRPr="002A33D3" w:rsidRDefault="00BF133A" w:rsidP="00BF133A">
      <w:pPr>
        <w:spacing w:after="0" w:line="240" w:lineRule="auto"/>
        <w:jc w:val="both"/>
        <w:rPr>
          <w:rFonts w:eastAsia="Times New Roman" w:cstheme="minorHAnsi"/>
          <w:b/>
          <w:lang w:eastAsia="pl-PL"/>
        </w:rPr>
      </w:pPr>
      <w:r w:rsidRPr="002A33D3">
        <w:rPr>
          <w:rFonts w:eastAsia="Times New Roman" w:cstheme="minorHAnsi"/>
          <w:lang w:eastAsia="pl-PL"/>
        </w:rPr>
        <w:t xml:space="preserve">c) mieszkania wspomaganego - z tygodniowego pobytu w mieszkaniu skorzystało </w:t>
      </w:r>
      <w:r w:rsidRPr="002A33D3">
        <w:rPr>
          <w:rFonts w:eastAsia="Times New Roman" w:cstheme="minorHAnsi"/>
          <w:b/>
          <w:lang w:eastAsia="pl-PL"/>
        </w:rPr>
        <w:t xml:space="preserve">26 osób niepełnosprawnych. </w:t>
      </w:r>
    </w:p>
    <w:p w:rsidR="00BF133A" w:rsidRPr="002A33D3" w:rsidRDefault="00BF133A" w:rsidP="00BF133A">
      <w:pPr>
        <w:spacing w:after="0" w:line="240" w:lineRule="auto"/>
        <w:jc w:val="both"/>
        <w:rPr>
          <w:rFonts w:eastAsia="Times New Roman" w:cstheme="minorHAnsi"/>
          <w:lang w:eastAsia="pl-PL"/>
        </w:rPr>
      </w:pPr>
      <w:r w:rsidRPr="002A33D3">
        <w:rPr>
          <w:rFonts w:eastAsia="Times New Roman" w:cstheme="minorHAnsi"/>
          <w:lang w:eastAsia="pl-PL"/>
        </w:rPr>
        <w:t>Ponadto wsparciem objęci zostali Opiekunowie Faktyczni w liczbie 24, którzy otrzymali wsparcie w postaci rehabilitacji w ilości 20 godzin na osobę.</w:t>
      </w:r>
    </w:p>
    <w:p w:rsidR="00BF133A" w:rsidRPr="002A33D3" w:rsidRDefault="00BF133A" w:rsidP="00BF133A">
      <w:pPr>
        <w:spacing w:line="240" w:lineRule="auto"/>
        <w:jc w:val="both"/>
        <w:rPr>
          <w:rFonts w:cstheme="minorHAnsi"/>
        </w:rPr>
      </w:pPr>
      <w:r w:rsidRPr="002A33D3">
        <w:rPr>
          <w:rFonts w:eastAsia="Times New Roman" w:cstheme="minorHAnsi"/>
          <w:lang w:eastAsia="pl-PL"/>
        </w:rPr>
        <w:t>Również z końcem ubiegłego roku MGOPS wspólnie z realizatorem projektu zakończył proces rekrutacyjny do Klubu Seniora, gdzie wyłoniona została 20 osobowa grupa Osób Niepełnosprawnych (z terenu gminy), która będzie aktywizować się w Klubie Seniora w 2020 roku.</w:t>
      </w:r>
    </w:p>
    <w:p w:rsidR="00BF133A" w:rsidRPr="002A33D3" w:rsidRDefault="00BF133A" w:rsidP="00BF133A">
      <w:pPr>
        <w:spacing w:after="0" w:line="240" w:lineRule="auto"/>
        <w:jc w:val="both"/>
        <w:rPr>
          <w:rFonts w:eastAsia="Times New Roman" w:cstheme="minorHAnsi"/>
          <w:b/>
          <w:bCs/>
          <w:color w:val="000000"/>
          <w:lang w:eastAsia="pl-PL"/>
        </w:rPr>
      </w:pPr>
      <w:r w:rsidRPr="002A33D3">
        <w:rPr>
          <w:rFonts w:eastAsia="Times New Roman" w:cstheme="minorHAnsi"/>
          <w:b/>
          <w:bCs/>
          <w:color w:val="000000"/>
          <w:lang w:eastAsia="pl-PL"/>
        </w:rPr>
        <w:t xml:space="preserve">4. Rekomendacje dla </w:t>
      </w:r>
      <w:proofErr w:type="spellStart"/>
      <w:r w:rsidRPr="002A33D3">
        <w:rPr>
          <w:rFonts w:eastAsia="Times New Roman" w:cstheme="minorHAnsi"/>
          <w:b/>
          <w:bCs/>
          <w:color w:val="000000"/>
          <w:lang w:eastAsia="pl-PL"/>
        </w:rPr>
        <w:t>miasta</w:t>
      </w:r>
      <w:proofErr w:type="spellEnd"/>
      <w:r w:rsidRPr="002A33D3">
        <w:rPr>
          <w:rFonts w:eastAsia="Times New Roman" w:cstheme="minorHAnsi"/>
          <w:b/>
          <w:bCs/>
          <w:color w:val="000000"/>
          <w:lang w:eastAsia="pl-PL"/>
        </w:rPr>
        <w:t xml:space="preserve"> i gminy Gołańcz w sferze pomocy społecznej.</w:t>
      </w:r>
    </w:p>
    <w:p w:rsidR="00BF133A" w:rsidRPr="002A33D3" w:rsidRDefault="00BF133A" w:rsidP="00BF133A">
      <w:pPr>
        <w:spacing w:after="0" w:line="240" w:lineRule="auto"/>
        <w:jc w:val="both"/>
        <w:rPr>
          <w:rFonts w:eastAsia="Times New Roman" w:cstheme="minorHAnsi"/>
          <w:b/>
          <w:bCs/>
          <w:color w:val="000000"/>
          <w:lang w:eastAsia="pl-PL"/>
        </w:rPr>
      </w:pPr>
      <w:r w:rsidRPr="002A33D3">
        <w:rPr>
          <w:rFonts w:eastAsia="Times New Roman" w:cstheme="minorHAnsi"/>
          <w:color w:val="000000"/>
          <w:lang w:eastAsia="pl-PL"/>
        </w:rPr>
        <w:t>Analizując zasoby pomocy społecznej w Mieście i Gminie Gołańcz należy stwierdzić, że:</w:t>
      </w:r>
      <w:r w:rsidRPr="002A33D3">
        <w:rPr>
          <w:rFonts w:eastAsia="Times New Roman" w:cstheme="minorHAnsi"/>
          <w:color w:val="000000"/>
          <w:lang w:eastAsia="pl-PL"/>
        </w:rPr>
        <w:br/>
        <w:t>1) Środki finansowe przeznaczane przez Miasto i Gminę na realizację zadań w zakresie pomocy społecznej, pieczy zastępczej, wspierania osób niepełnosprawnych i zagrożonych wykluczeniem społecznym oraz przeciwdziałania przemocy w rodzinie dają możliwość realizacji zadań ustawowych należących do właściwości gminy.</w:t>
      </w:r>
    </w:p>
    <w:p w:rsidR="00BF133A" w:rsidRPr="002A33D3" w:rsidRDefault="00BF133A" w:rsidP="00BF133A">
      <w:pPr>
        <w:spacing w:after="0" w:line="240" w:lineRule="auto"/>
        <w:jc w:val="both"/>
        <w:rPr>
          <w:rFonts w:eastAsia="Times New Roman" w:cstheme="minorHAnsi"/>
          <w:color w:val="000000"/>
          <w:lang w:eastAsia="pl-PL"/>
        </w:rPr>
      </w:pPr>
      <w:r w:rsidRPr="002A33D3">
        <w:rPr>
          <w:rFonts w:eastAsia="Times New Roman" w:cstheme="minorHAnsi"/>
          <w:color w:val="000000"/>
          <w:lang w:eastAsia="pl-PL"/>
        </w:rPr>
        <w:t>2) Następuje sukcesywna poprawa jakości bazy lokalowej poprzez remonty, inwestycje oraz doposażenie w sprzęt i urządzenia niezbędne dla realizacji zadań.</w:t>
      </w:r>
    </w:p>
    <w:p w:rsidR="00BF133A" w:rsidRPr="002A33D3" w:rsidRDefault="00BF133A" w:rsidP="00BF133A">
      <w:pPr>
        <w:spacing w:after="0" w:line="240" w:lineRule="auto"/>
        <w:jc w:val="both"/>
        <w:rPr>
          <w:rFonts w:eastAsia="Times New Roman" w:cstheme="minorHAnsi"/>
          <w:color w:val="000000"/>
          <w:lang w:eastAsia="pl-PL"/>
        </w:rPr>
      </w:pPr>
      <w:r w:rsidRPr="002A33D3">
        <w:rPr>
          <w:rFonts w:eastAsia="Times New Roman" w:cstheme="minorHAnsi"/>
          <w:color w:val="000000"/>
          <w:lang w:eastAsia="pl-PL"/>
        </w:rPr>
        <w:t>3) Kadra gminnych jednostek realizujących zadania w zakresie pomocy społecznej, pieczy zastępczej, wspierania osób niepełnosprawnych i wykluczonych społecznie oraz przeciwdziałania przemocy w rodzinie permanentnie podnosi swoje kwalifikacje.</w:t>
      </w:r>
    </w:p>
    <w:p w:rsidR="00BF133A" w:rsidRPr="002A33D3" w:rsidRDefault="00BF133A" w:rsidP="00BF133A">
      <w:pPr>
        <w:spacing w:after="0" w:line="240" w:lineRule="auto"/>
        <w:jc w:val="both"/>
        <w:rPr>
          <w:rFonts w:eastAsia="Times New Roman" w:cstheme="minorHAnsi"/>
          <w:color w:val="000000"/>
          <w:lang w:eastAsia="pl-PL"/>
        </w:rPr>
      </w:pPr>
      <w:r w:rsidRPr="002A33D3">
        <w:rPr>
          <w:rFonts w:eastAsia="Times New Roman" w:cstheme="minorHAnsi"/>
          <w:color w:val="000000"/>
          <w:lang w:eastAsia="pl-PL"/>
        </w:rPr>
        <w:t>4) Miejsko-Gminny Ośrodek Pomocy Społecznej realizuje dodatkowe programy wspierające i aktywizujące osoby zagrożone wykluczeniem społecznym finansowane ze środków Gminy oraz środków krajowych.</w:t>
      </w:r>
    </w:p>
    <w:p w:rsidR="00BF133A" w:rsidRPr="002A33D3" w:rsidRDefault="00BF133A" w:rsidP="00BF133A">
      <w:pPr>
        <w:spacing w:after="0" w:line="240" w:lineRule="auto"/>
        <w:jc w:val="both"/>
        <w:rPr>
          <w:rFonts w:eastAsia="Times New Roman" w:cstheme="minorHAnsi"/>
          <w:color w:val="000000"/>
          <w:lang w:eastAsia="pl-PL"/>
        </w:rPr>
      </w:pPr>
      <w:r w:rsidRPr="002A33D3">
        <w:rPr>
          <w:rFonts w:eastAsia="Times New Roman" w:cstheme="minorHAnsi"/>
          <w:color w:val="000000"/>
          <w:lang w:eastAsia="pl-PL"/>
        </w:rPr>
        <w:t>5) Rekomenduje się kontynuację systemowej pomocy ze środków UE przeznaczonej na działania wspierająco-aktywizujące osób zaliczonych do grup wysokiego ryzyka w gminach oraz powiatach.</w:t>
      </w:r>
      <w:r w:rsidRPr="002A33D3">
        <w:rPr>
          <w:rFonts w:eastAsia="Times New Roman" w:cstheme="minorHAnsi"/>
          <w:color w:val="000000"/>
          <w:lang w:eastAsia="pl-PL"/>
        </w:rPr>
        <w:br/>
        <w:t>6) Rekomenduje się kontynuację oddziaływań wzmacniających potencjał zawodowy kadry jednostek pomocy społecznej, pieczy zastępczej, wspierających osoby niepełnosprawne i zagrożone wykluczeniem społecznym oraz przeciwdziałania przemocy w rodzinie.</w:t>
      </w:r>
    </w:p>
    <w:p w:rsidR="00BF133A" w:rsidRDefault="00BF133A" w:rsidP="00BF133A">
      <w:pPr>
        <w:spacing w:line="240" w:lineRule="auto"/>
        <w:jc w:val="both"/>
        <w:rPr>
          <w:rFonts w:eastAsia="Times New Roman" w:cstheme="minorHAnsi"/>
          <w:color w:val="000000"/>
          <w:lang w:eastAsia="pl-PL"/>
        </w:rPr>
      </w:pPr>
      <w:r w:rsidRPr="002A33D3">
        <w:rPr>
          <w:rFonts w:eastAsia="Times New Roman" w:cstheme="minorHAnsi"/>
          <w:color w:val="000000"/>
          <w:lang w:eastAsia="pl-PL"/>
        </w:rPr>
        <w:t>7) Rekomenduje się zwiększenie działań (</w:t>
      </w:r>
      <w:proofErr w:type="spellStart"/>
      <w:r w:rsidRPr="002A33D3">
        <w:rPr>
          <w:rFonts w:eastAsia="Times New Roman" w:cstheme="minorHAnsi"/>
          <w:color w:val="000000"/>
          <w:lang w:eastAsia="pl-PL"/>
        </w:rPr>
        <w:t>tworzenie</w:t>
      </w:r>
      <w:proofErr w:type="spellEnd"/>
      <w:r w:rsidRPr="002A33D3">
        <w:rPr>
          <w:rFonts w:eastAsia="Times New Roman" w:cstheme="minorHAnsi"/>
          <w:color w:val="000000"/>
          <w:lang w:eastAsia="pl-PL"/>
        </w:rPr>
        <w:t xml:space="preserve"> nowych programów osłonowych, uczestnictwo w projektach UE i programach krajowych) mających na celu wsparcie grupy osób starszych, samotnych, długotrwale chorych osiągających niskie dochody.</w:t>
      </w:r>
    </w:p>
    <w:p w:rsidR="00751D4D" w:rsidRPr="002A33D3" w:rsidRDefault="00751D4D" w:rsidP="00BF133A">
      <w:pPr>
        <w:spacing w:line="240" w:lineRule="auto"/>
        <w:jc w:val="both"/>
        <w:rPr>
          <w:rFonts w:cstheme="minorHAnsi"/>
        </w:rPr>
      </w:pPr>
    </w:p>
    <w:p w:rsidR="0033304B" w:rsidRDefault="00F61587" w:rsidP="00F34C65">
      <w:pPr>
        <w:shd w:val="clear" w:color="auto" w:fill="92D050"/>
        <w:spacing w:after="0" w:line="240" w:lineRule="auto"/>
        <w:rPr>
          <w:b/>
          <w:sz w:val="24"/>
        </w:rPr>
      </w:pPr>
      <w:r>
        <w:rPr>
          <w:b/>
          <w:sz w:val="24"/>
        </w:rPr>
        <w:t>X</w:t>
      </w:r>
      <w:r w:rsidR="007342BF">
        <w:rPr>
          <w:b/>
          <w:sz w:val="24"/>
        </w:rPr>
        <w:t>III</w:t>
      </w:r>
      <w:r w:rsidR="00F20151">
        <w:rPr>
          <w:b/>
          <w:sz w:val="24"/>
        </w:rPr>
        <w:t>. P</w:t>
      </w:r>
      <w:r w:rsidR="0033304B">
        <w:rPr>
          <w:b/>
          <w:sz w:val="24"/>
        </w:rPr>
        <w:t xml:space="preserve">rogram profilaktyki </w:t>
      </w:r>
      <w:r w:rsidR="00CC33AB">
        <w:rPr>
          <w:b/>
          <w:sz w:val="24"/>
        </w:rPr>
        <w:t xml:space="preserve">i </w:t>
      </w:r>
      <w:r w:rsidR="0033304B">
        <w:rPr>
          <w:b/>
          <w:sz w:val="24"/>
        </w:rPr>
        <w:t>rozwiązywania problemów alkoholowych.</w:t>
      </w:r>
    </w:p>
    <w:p w:rsidR="00BF133A" w:rsidRPr="00BF133A" w:rsidRDefault="00BF133A" w:rsidP="00BF133A">
      <w:pPr>
        <w:autoSpaceDE w:val="0"/>
        <w:autoSpaceDN w:val="0"/>
        <w:adjustRightInd w:val="0"/>
        <w:spacing w:after="0" w:line="240" w:lineRule="auto"/>
        <w:ind w:firstLine="284"/>
        <w:jc w:val="both"/>
        <w:rPr>
          <w:rFonts w:ascii="Calibri" w:eastAsia="Times New Roman" w:hAnsi="Calibri" w:cs="Calibri"/>
          <w:color w:val="000000"/>
          <w:szCs w:val="24"/>
          <w:lang w:eastAsia="pl-PL"/>
        </w:rPr>
      </w:pPr>
      <w:r w:rsidRPr="00BF133A">
        <w:rPr>
          <w:rFonts w:ascii="Calibri" w:eastAsia="Times New Roman" w:hAnsi="Calibri" w:cs="Calibri"/>
          <w:szCs w:val="24"/>
          <w:lang w:eastAsia="pl-PL"/>
        </w:rPr>
        <w:t>Do zadań samorządu gminy należą sprawy określone w przepisach art. 1 i art. 2 ustawy z dnia 26 października 1982 roku o wychowaniu w trzeźwości i przeciwdziałaniu alkoholizmowi. Zgodnie z art. 4 ust. 1 powołanej wyżej</w:t>
      </w:r>
      <w:r w:rsidRPr="00BF133A">
        <w:rPr>
          <w:rFonts w:ascii="Calibri" w:eastAsia="Times New Roman" w:hAnsi="Calibri" w:cs="Calibri"/>
          <w:color w:val="000000"/>
          <w:szCs w:val="24"/>
          <w:lang w:eastAsia="pl-PL"/>
        </w:rPr>
        <w:t xml:space="preserve"> ustawy określone zadania są realizowane w postaci gminnego programu profilaktyki i rozwiązywania problemów alkoholowych, który stanowi część gminnej strategii integracji i polityki społecznej.</w:t>
      </w:r>
    </w:p>
    <w:p w:rsidR="00BF133A" w:rsidRPr="00BF133A" w:rsidRDefault="00BF133A" w:rsidP="00BF133A">
      <w:pPr>
        <w:autoSpaceDE w:val="0"/>
        <w:autoSpaceDN w:val="0"/>
        <w:adjustRightInd w:val="0"/>
        <w:spacing w:after="0" w:line="240" w:lineRule="auto"/>
        <w:ind w:firstLine="284"/>
        <w:jc w:val="both"/>
        <w:rPr>
          <w:rFonts w:ascii="Calibri" w:eastAsia="Times New Roman" w:hAnsi="Calibri" w:cs="Calibri"/>
          <w:b/>
          <w:bCs/>
          <w:color w:val="000000"/>
          <w:szCs w:val="24"/>
          <w:lang w:eastAsia="pl-PL"/>
        </w:rPr>
      </w:pPr>
      <w:r w:rsidRPr="00BF133A">
        <w:rPr>
          <w:rFonts w:ascii="Calibri" w:eastAsia="Times New Roman" w:hAnsi="Calibri" w:cs="Calibri"/>
          <w:color w:val="000000"/>
          <w:szCs w:val="24"/>
          <w:lang w:eastAsia="pl-PL"/>
        </w:rPr>
        <w:t xml:space="preserve">Uchwałą nr </w:t>
      </w:r>
      <w:proofErr w:type="spellStart"/>
      <w:r w:rsidRPr="00BF133A">
        <w:rPr>
          <w:rFonts w:ascii="Calibri" w:eastAsia="Times New Roman" w:hAnsi="Calibri" w:cs="Calibri"/>
          <w:color w:val="000000"/>
          <w:szCs w:val="24"/>
          <w:lang w:eastAsia="pl-PL"/>
        </w:rPr>
        <w:t>nr</w:t>
      </w:r>
      <w:proofErr w:type="spellEnd"/>
      <w:r w:rsidRPr="00BF133A">
        <w:rPr>
          <w:rFonts w:ascii="Calibri" w:eastAsia="Times New Roman" w:hAnsi="Calibri" w:cs="Calibri"/>
          <w:color w:val="000000"/>
          <w:szCs w:val="24"/>
          <w:lang w:eastAsia="pl-PL"/>
        </w:rPr>
        <w:t xml:space="preserve"> XLII/443/18 Rady Miasta i Gminy Gołańcz z dnia 13 listopada 2018 roku został przyjęty „Programu profilaktyki i rozwiązywania problemów alkoholowych na terenie Miasta i Gminy Gołańcz na 2019 rok”, który w całości został sfinansowany z opłat za korzystanie z zezwoleń na sprzedaż napojów alkoholowych w wysokości </w:t>
      </w:r>
      <w:r w:rsidRPr="00BF133A">
        <w:rPr>
          <w:rFonts w:ascii="Calibri" w:eastAsia="Times New Roman" w:hAnsi="Calibri" w:cs="Calibri"/>
          <w:b/>
          <w:bCs/>
          <w:color w:val="000000"/>
          <w:szCs w:val="24"/>
          <w:lang w:eastAsia="pl-PL"/>
        </w:rPr>
        <w:t>139 372,22.</w:t>
      </w:r>
    </w:p>
    <w:p w:rsidR="00BF133A" w:rsidRPr="00BF133A" w:rsidRDefault="00BF133A" w:rsidP="00BF133A">
      <w:pPr>
        <w:autoSpaceDE w:val="0"/>
        <w:autoSpaceDN w:val="0"/>
        <w:adjustRightInd w:val="0"/>
        <w:spacing w:after="0" w:line="240" w:lineRule="auto"/>
        <w:ind w:firstLine="284"/>
        <w:jc w:val="both"/>
        <w:rPr>
          <w:rFonts w:ascii="Calibri" w:eastAsia="Times New Roman" w:hAnsi="Calibri" w:cs="Calibri"/>
          <w:color w:val="000000"/>
          <w:szCs w:val="24"/>
          <w:lang w:eastAsia="pl-PL"/>
        </w:rPr>
      </w:pPr>
      <w:r w:rsidRPr="00BF133A">
        <w:rPr>
          <w:rFonts w:ascii="Calibri" w:eastAsia="Times New Roman" w:hAnsi="Calibri" w:cs="Calibri"/>
          <w:color w:val="000000"/>
          <w:szCs w:val="24"/>
          <w:lang w:eastAsia="pl-PL"/>
        </w:rPr>
        <w:t>Na powyższą kwotę złożyło się:</w:t>
      </w:r>
    </w:p>
    <w:p w:rsidR="00BF133A" w:rsidRPr="00BF133A" w:rsidRDefault="00BF133A" w:rsidP="00BE4373">
      <w:pPr>
        <w:numPr>
          <w:ilvl w:val="0"/>
          <w:numId w:val="34"/>
        </w:numPr>
        <w:autoSpaceDE w:val="0"/>
        <w:autoSpaceDN w:val="0"/>
        <w:adjustRightInd w:val="0"/>
        <w:spacing w:after="0" w:line="240" w:lineRule="auto"/>
        <w:contextualSpacing/>
        <w:jc w:val="both"/>
        <w:rPr>
          <w:rFonts w:ascii="Calibri" w:eastAsia="Times New Roman" w:hAnsi="Calibri" w:cs="Calibri"/>
          <w:color w:val="000000"/>
          <w:szCs w:val="24"/>
          <w:lang w:eastAsia="pl-PL"/>
        </w:rPr>
      </w:pPr>
      <w:r w:rsidRPr="00BF133A">
        <w:rPr>
          <w:rFonts w:ascii="Calibri" w:eastAsia="Times New Roman" w:hAnsi="Calibri" w:cs="Calibri"/>
          <w:color w:val="000000"/>
          <w:szCs w:val="24"/>
          <w:lang w:eastAsia="pl-PL"/>
        </w:rPr>
        <w:t>kontynuacja działalności punktu informacyjno-konsultacyjnego dla osób uzależnionych i ich rodzin 10 400,00</w:t>
      </w:r>
    </w:p>
    <w:p w:rsidR="00BF133A" w:rsidRPr="00BF133A" w:rsidRDefault="00BF133A" w:rsidP="00BE4373">
      <w:pPr>
        <w:numPr>
          <w:ilvl w:val="0"/>
          <w:numId w:val="34"/>
        </w:numPr>
        <w:autoSpaceDE w:val="0"/>
        <w:autoSpaceDN w:val="0"/>
        <w:adjustRightInd w:val="0"/>
        <w:spacing w:after="0" w:line="240" w:lineRule="auto"/>
        <w:contextualSpacing/>
        <w:jc w:val="both"/>
        <w:rPr>
          <w:rFonts w:ascii="Calibri" w:eastAsia="Times New Roman" w:hAnsi="Calibri" w:cs="Calibri"/>
          <w:color w:val="000000"/>
          <w:szCs w:val="24"/>
          <w:lang w:eastAsia="pl-PL"/>
        </w:rPr>
      </w:pPr>
      <w:r w:rsidRPr="00BF133A">
        <w:rPr>
          <w:rFonts w:ascii="Calibri" w:eastAsia="Times New Roman" w:hAnsi="Calibri" w:cs="Calibri"/>
          <w:color w:val="000000"/>
          <w:szCs w:val="24"/>
          <w:lang w:eastAsia="pl-PL"/>
        </w:rPr>
        <w:t>działalność zespołu problemowego MGKRPA prowadzącego rozmowy motywacyjno-interwencyjne z osobami uzależnionymi 1 459,72</w:t>
      </w:r>
    </w:p>
    <w:p w:rsidR="00BF133A" w:rsidRPr="00BF133A" w:rsidRDefault="00BF133A" w:rsidP="00BE4373">
      <w:pPr>
        <w:numPr>
          <w:ilvl w:val="0"/>
          <w:numId w:val="34"/>
        </w:numPr>
        <w:autoSpaceDE w:val="0"/>
        <w:autoSpaceDN w:val="0"/>
        <w:adjustRightInd w:val="0"/>
        <w:spacing w:after="0" w:line="240" w:lineRule="auto"/>
        <w:contextualSpacing/>
        <w:jc w:val="both"/>
        <w:rPr>
          <w:rFonts w:ascii="Calibri" w:eastAsia="Times New Roman" w:hAnsi="Calibri" w:cs="Calibri"/>
          <w:color w:val="000000"/>
          <w:szCs w:val="24"/>
          <w:lang w:eastAsia="pl-PL"/>
        </w:rPr>
      </w:pPr>
      <w:r w:rsidRPr="00BF133A">
        <w:rPr>
          <w:rFonts w:ascii="Calibri" w:eastAsia="Times New Roman" w:hAnsi="Calibri" w:cs="Calibri"/>
          <w:color w:val="000000"/>
          <w:szCs w:val="24"/>
          <w:lang w:eastAsia="pl-PL"/>
        </w:rPr>
        <w:t xml:space="preserve">bieżąca działalność </w:t>
      </w:r>
      <w:r w:rsidRPr="00BF133A">
        <w:rPr>
          <w:rFonts w:ascii="Calibri" w:eastAsia="Times New Roman" w:hAnsi="Calibri" w:cs="Calibri"/>
          <w:szCs w:val="24"/>
          <w:lang w:eastAsia="pl-PL"/>
        </w:rPr>
        <w:t xml:space="preserve">świetlic środowiskowych w </w:t>
      </w:r>
      <w:proofErr w:type="spellStart"/>
      <w:r w:rsidRPr="00BF133A">
        <w:rPr>
          <w:rFonts w:ascii="Calibri" w:eastAsia="Times New Roman" w:hAnsi="Calibri" w:cs="Calibri"/>
          <w:szCs w:val="24"/>
          <w:lang w:eastAsia="pl-PL"/>
        </w:rPr>
        <w:t>Gołańczy</w:t>
      </w:r>
      <w:proofErr w:type="spellEnd"/>
      <w:r w:rsidRPr="00BF133A">
        <w:rPr>
          <w:rFonts w:ascii="Calibri" w:eastAsia="Times New Roman" w:hAnsi="Calibri" w:cs="Calibri"/>
          <w:szCs w:val="24"/>
          <w:lang w:eastAsia="pl-PL"/>
        </w:rPr>
        <w:t>, Potulinie, Bogdanowie, Czesławicach, Laskownicy Małej i Tomczycach oraz organizacja wyjazdów oraz innych zajęć profilaktycznych, pozalekcyjnych i sportowych 74 624,80</w:t>
      </w:r>
    </w:p>
    <w:p w:rsidR="00BF133A" w:rsidRPr="00BF133A" w:rsidRDefault="00BF133A" w:rsidP="00BE4373">
      <w:pPr>
        <w:numPr>
          <w:ilvl w:val="0"/>
          <w:numId w:val="34"/>
        </w:numPr>
        <w:autoSpaceDE w:val="0"/>
        <w:autoSpaceDN w:val="0"/>
        <w:adjustRightInd w:val="0"/>
        <w:spacing w:after="0" w:line="240" w:lineRule="auto"/>
        <w:contextualSpacing/>
        <w:jc w:val="both"/>
        <w:rPr>
          <w:rFonts w:ascii="Calibri" w:eastAsia="Times New Roman" w:hAnsi="Calibri" w:cs="Calibri"/>
          <w:color w:val="000000"/>
          <w:szCs w:val="24"/>
          <w:lang w:eastAsia="pl-PL"/>
        </w:rPr>
      </w:pPr>
      <w:r w:rsidRPr="00BF133A">
        <w:rPr>
          <w:rFonts w:ascii="Calibri" w:eastAsia="Times New Roman" w:hAnsi="Calibri" w:cs="Calibri"/>
          <w:color w:val="000000"/>
          <w:szCs w:val="24"/>
          <w:lang w:eastAsia="pl-PL"/>
        </w:rPr>
        <w:t>Prowadzenie i finansowanie na terenie szkół programów profilaktycznych, warsztatów terapeutycznych dla dzieci i młodzieży „Spójrz inaczej”, „Smak życia, czyli debata o dopalaczach” , „W sieci” oraz innych zaakceptowanych przez PARPA 12 859,25</w:t>
      </w:r>
    </w:p>
    <w:p w:rsidR="00BF133A" w:rsidRPr="00BF133A" w:rsidRDefault="00BF133A" w:rsidP="00BE4373">
      <w:pPr>
        <w:numPr>
          <w:ilvl w:val="0"/>
          <w:numId w:val="34"/>
        </w:numPr>
        <w:autoSpaceDE w:val="0"/>
        <w:autoSpaceDN w:val="0"/>
        <w:adjustRightInd w:val="0"/>
        <w:spacing w:after="0" w:line="240" w:lineRule="auto"/>
        <w:contextualSpacing/>
        <w:jc w:val="both"/>
        <w:rPr>
          <w:rFonts w:ascii="Calibri" w:eastAsia="Times New Roman" w:hAnsi="Calibri" w:cs="Calibri"/>
          <w:color w:val="000000"/>
          <w:szCs w:val="24"/>
          <w:lang w:eastAsia="pl-PL"/>
        </w:rPr>
      </w:pPr>
      <w:r w:rsidRPr="00BF133A">
        <w:rPr>
          <w:rFonts w:ascii="Calibri" w:eastAsia="Times New Roman" w:hAnsi="Calibri" w:cs="Calibri"/>
          <w:color w:val="000000"/>
          <w:szCs w:val="24"/>
          <w:lang w:eastAsia="pl-PL"/>
        </w:rPr>
        <w:t>Prowadzenie powszechnej edukacji w zakresie szkodliwości alkoholu i innych substancji uzależniających oraz promującej zdrowy styl życia 5.000,00</w:t>
      </w:r>
    </w:p>
    <w:p w:rsidR="00BF133A" w:rsidRPr="00BF133A" w:rsidRDefault="00BF133A" w:rsidP="00BE4373">
      <w:pPr>
        <w:numPr>
          <w:ilvl w:val="0"/>
          <w:numId w:val="34"/>
        </w:numPr>
        <w:autoSpaceDE w:val="0"/>
        <w:autoSpaceDN w:val="0"/>
        <w:adjustRightInd w:val="0"/>
        <w:spacing w:after="0" w:line="240" w:lineRule="auto"/>
        <w:contextualSpacing/>
        <w:jc w:val="both"/>
        <w:rPr>
          <w:rFonts w:ascii="Calibri" w:eastAsia="Times New Roman" w:hAnsi="Calibri" w:cs="Calibri"/>
          <w:color w:val="000000"/>
          <w:szCs w:val="24"/>
          <w:lang w:eastAsia="pl-PL"/>
        </w:rPr>
      </w:pPr>
      <w:r w:rsidRPr="00BF133A">
        <w:rPr>
          <w:rFonts w:ascii="Calibri" w:eastAsia="Times New Roman" w:hAnsi="Calibri" w:cs="Calibri"/>
          <w:color w:val="000000"/>
          <w:szCs w:val="24"/>
          <w:lang w:eastAsia="pl-PL"/>
        </w:rPr>
        <w:t>Prowadzenie działań edukacyjnych skierowanych do radnych, sołtysów, nauczycieli prowadzących świetlice środowiskowe pracowników socjalnych, policjantów, członków komisji 1.250,00</w:t>
      </w:r>
    </w:p>
    <w:p w:rsidR="00BF133A" w:rsidRDefault="00BF133A" w:rsidP="00BE4373">
      <w:pPr>
        <w:numPr>
          <w:ilvl w:val="0"/>
          <w:numId w:val="34"/>
        </w:numPr>
        <w:autoSpaceDE w:val="0"/>
        <w:autoSpaceDN w:val="0"/>
        <w:adjustRightInd w:val="0"/>
        <w:spacing w:after="0" w:line="240" w:lineRule="auto"/>
        <w:contextualSpacing/>
        <w:jc w:val="both"/>
        <w:rPr>
          <w:rFonts w:ascii="Calibri" w:eastAsia="Times New Roman" w:hAnsi="Calibri" w:cs="Calibri"/>
          <w:color w:val="000000"/>
          <w:szCs w:val="24"/>
          <w:lang w:eastAsia="pl-PL"/>
        </w:rPr>
      </w:pPr>
      <w:r w:rsidRPr="00BF133A">
        <w:rPr>
          <w:rFonts w:ascii="Calibri" w:eastAsia="Times New Roman" w:hAnsi="Calibri" w:cs="Calibri"/>
          <w:color w:val="000000"/>
          <w:szCs w:val="24"/>
          <w:lang w:eastAsia="pl-PL"/>
        </w:rPr>
        <w:t>zapewnienie warunków działania i pracy miejsko – gminnej komisji rozwiązywania problemów alkoholowych 33 778,45</w:t>
      </w:r>
      <w:r w:rsidR="00751D4D">
        <w:rPr>
          <w:rFonts w:ascii="Calibri" w:eastAsia="Times New Roman" w:hAnsi="Calibri" w:cs="Calibri"/>
          <w:color w:val="000000"/>
          <w:szCs w:val="24"/>
          <w:lang w:eastAsia="pl-PL"/>
        </w:rPr>
        <w:t>.</w:t>
      </w:r>
    </w:p>
    <w:p w:rsidR="00751D4D" w:rsidRDefault="00751D4D" w:rsidP="00751D4D">
      <w:pPr>
        <w:autoSpaceDE w:val="0"/>
        <w:autoSpaceDN w:val="0"/>
        <w:adjustRightInd w:val="0"/>
        <w:spacing w:after="0" w:line="240" w:lineRule="auto"/>
        <w:contextualSpacing/>
        <w:jc w:val="both"/>
        <w:rPr>
          <w:rFonts w:ascii="Calibri" w:eastAsia="Times New Roman" w:hAnsi="Calibri" w:cs="Calibri"/>
          <w:color w:val="000000"/>
          <w:szCs w:val="24"/>
          <w:lang w:eastAsia="pl-PL"/>
        </w:rPr>
      </w:pPr>
    </w:p>
    <w:p w:rsidR="00751D4D" w:rsidRPr="00BF133A" w:rsidRDefault="00751D4D" w:rsidP="00751D4D">
      <w:pPr>
        <w:autoSpaceDE w:val="0"/>
        <w:autoSpaceDN w:val="0"/>
        <w:adjustRightInd w:val="0"/>
        <w:spacing w:after="0" w:line="240" w:lineRule="auto"/>
        <w:contextualSpacing/>
        <w:jc w:val="both"/>
        <w:rPr>
          <w:rFonts w:ascii="Calibri" w:eastAsia="Times New Roman" w:hAnsi="Calibri" w:cs="Calibri"/>
          <w:color w:val="000000"/>
          <w:szCs w:val="24"/>
          <w:lang w:eastAsia="pl-PL"/>
        </w:rPr>
      </w:pPr>
    </w:p>
    <w:p w:rsidR="0033304B" w:rsidRDefault="0033304B" w:rsidP="00AB66A8">
      <w:pPr>
        <w:spacing w:after="0" w:line="240" w:lineRule="auto"/>
        <w:rPr>
          <w:rFonts w:cstheme="minorHAnsi"/>
          <w:b/>
        </w:rPr>
      </w:pPr>
    </w:p>
    <w:p w:rsidR="0033304B" w:rsidRDefault="00F61587" w:rsidP="00F34C65">
      <w:pPr>
        <w:shd w:val="clear" w:color="auto" w:fill="92D050"/>
        <w:spacing w:after="0" w:line="240" w:lineRule="auto"/>
        <w:rPr>
          <w:rFonts w:cstheme="minorHAnsi"/>
          <w:b/>
          <w:sz w:val="24"/>
        </w:rPr>
      </w:pPr>
      <w:r>
        <w:rPr>
          <w:rFonts w:cstheme="minorHAnsi"/>
          <w:b/>
          <w:sz w:val="24"/>
        </w:rPr>
        <w:t>XI</w:t>
      </w:r>
      <w:r w:rsidR="007342BF">
        <w:rPr>
          <w:rFonts w:cstheme="minorHAnsi"/>
          <w:b/>
          <w:sz w:val="24"/>
        </w:rPr>
        <w:t>V</w:t>
      </w:r>
      <w:r w:rsidR="0033304B" w:rsidRPr="0033304B">
        <w:rPr>
          <w:rFonts w:cstheme="minorHAnsi"/>
          <w:b/>
          <w:sz w:val="24"/>
        </w:rPr>
        <w:t xml:space="preserve">. Program przeciwdziałania narkomanii </w:t>
      </w:r>
    </w:p>
    <w:p w:rsidR="00BF133A" w:rsidRPr="003C0812" w:rsidRDefault="00BF133A" w:rsidP="00BF133A">
      <w:pPr>
        <w:widowControl w:val="0"/>
        <w:tabs>
          <w:tab w:val="left" w:pos="212"/>
        </w:tabs>
        <w:spacing w:line="240" w:lineRule="atLeast"/>
        <w:jc w:val="both"/>
        <w:rPr>
          <w:rFonts w:cstheme="minorHAnsi"/>
          <w:bCs/>
        </w:rPr>
      </w:pPr>
      <w:r w:rsidRPr="003C0812">
        <w:rPr>
          <w:rFonts w:cstheme="minorHAnsi"/>
        </w:rPr>
        <w:t xml:space="preserve">Rada Miasta i Gminy Gołańcz dnia 13 listopada 2018 roku uchwaliła </w:t>
      </w:r>
      <w:r w:rsidRPr="003C0812">
        <w:rPr>
          <w:rFonts w:cstheme="minorHAnsi"/>
          <w:bCs/>
        </w:rPr>
        <w:t xml:space="preserve">Miejsko-gminnego programu przeciwdziałania narkomanii dla Miasta i Gminy Gołańcz na 2019 rok. Na jego realizację zaplanowano kwotę 3.500,00 zł. Środki pochodzą </w:t>
      </w:r>
      <w:r w:rsidRPr="003C0812">
        <w:rPr>
          <w:rFonts w:cstheme="minorHAnsi"/>
          <w:color w:val="000000"/>
        </w:rPr>
        <w:t>z opłat za korzystanie z zezwoleń na sprzedaż napojów alkoholowych w 2019 r. Kwota ta została przeznaczona na szkolenie podnoszące kwalifikacje nauczycieli „ profilaktyka problemów związanych z użytkowaniem substancji psychoaktywnych, na realizację programu profilaktycznego, przeprowadzenie zajęć terapeutycznych oraz materiały i ulotki profilaktyczne. Zaplanowana w budżecie kwota została rozdysponowana w pełni oraz zgodnie z jej przeznaczaniem. Efektem realizacji programu jest podwyższenie stopnia świadomości dzieci i młodzieży, rodziców oraz kadry pedagogicznej w zakresie niebezpieczeństw związanych z narkotykami i dopalaczami.</w:t>
      </w:r>
    </w:p>
    <w:p w:rsidR="0033304B" w:rsidRPr="0033304B" w:rsidRDefault="00F61587" w:rsidP="00F34C65">
      <w:pPr>
        <w:shd w:val="clear" w:color="auto" w:fill="92D050"/>
        <w:spacing w:after="0" w:line="240" w:lineRule="auto"/>
        <w:jc w:val="both"/>
        <w:rPr>
          <w:rFonts w:cstheme="minorHAnsi"/>
          <w:b/>
          <w:sz w:val="24"/>
        </w:rPr>
      </w:pPr>
      <w:r>
        <w:rPr>
          <w:rFonts w:cstheme="minorHAnsi"/>
          <w:b/>
          <w:sz w:val="24"/>
        </w:rPr>
        <w:t>XV</w:t>
      </w:r>
      <w:r w:rsidR="0033304B" w:rsidRPr="0033304B">
        <w:rPr>
          <w:rFonts w:cstheme="minorHAnsi"/>
          <w:b/>
          <w:sz w:val="24"/>
        </w:rPr>
        <w:t>. Roczny program współpracy z organizacjami pozarządowymi.</w:t>
      </w:r>
    </w:p>
    <w:p w:rsidR="00BF133A" w:rsidRPr="003C0812" w:rsidRDefault="00BF133A" w:rsidP="00BF133A">
      <w:pPr>
        <w:spacing w:line="240" w:lineRule="auto"/>
        <w:ind w:firstLine="426"/>
        <w:rPr>
          <w:rFonts w:cstheme="minorHAnsi"/>
        </w:rPr>
      </w:pPr>
      <w:r w:rsidRPr="003C0812">
        <w:rPr>
          <w:rFonts w:cstheme="minorHAnsi"/>
        </w:rPr>
        <w:t>Obowiązek uchwalania przez organ stanowiący jednostki samorządu terytorialnego rocznych planów współpracy z podmiotami wymienionymi w § 1 uchwały, zawarty został w art. 5a ust. 1 Ustawy z dnia 24 kwietnia 2003 r. o działalności pożytku publicznego i o wolontariacie. Plan współpracy prezentuje politykę jednostki samorządu terytorialnego w zakresie współpracy z tymi podmiotami w danym roku oraz stanowi uszczegółowienie przedmiotu.</w:t>
      </w:r>
    </w:p>
    <w:p w:rsidR="00BF133A" w:rsidRPr="003C0812" w:rsidRDefault="00BF133A" w:rsidP="00BF133A">
      <w:pPr>
        <w:autoSpaceDE w:val="0"/>
        <w:autoSpaceDN w:val="0"/>
        <w:adjustRightInd w:val="0"/>
        <w:spacing w:line="240" w:lineRule="auto"/>
        <w:jc w:val="both"/>
        <w:rPr>
          <w:rFonts w:cstheme="minorHAnsi"/>
        </w:rPr>
      </w:pPr>
      <w:r w:rsidRPr="003C0812">
        <w:rPr>
          <w:rFonts w:cstheme="minorHAnsi"/>
        </w:rPr>
        <w:t xml:space="preserve">Celem głównym programu jest kształtowanie demokratycznego ładu społecznego w środowisku lokalnym, budowanie i rozwój społeczeństwa obywatelskiego, wyrażającego się aktywnością organizacji społecznych w podejmowaniu zadań publicznych na rzecz społeczności lokalnej przy równoczesnym wsparciu udzielanym ze strony organów samorządowych oraz budowanie i umacniane partnerstwa pomiędzy samorządem, a organizacjami pozarządowymi. </w:t>
      </w:r>
      <w:r w:rsidRPr="003C0812">
        <w:rPr>
          <w:rFonts w:cstheme="minorHAnsi"/>
          <w:lang w:eastAsia="ar-SA"/>
        </w:rPr>
        <w:t>Przedmiotem współpracy gminy z organizacjami pozarządowymi jest realizacja zadań publicznych, o których mowa w art. 4 ust.1 ustawy. Wykaz planowanych działań, w wybranych sferach zadań publicznych, we współpracy z organizacjami pozarządowymi, opracowany został na podstawie wcześniejszych doświadczeń współpracy z organizacjami pozarządowymi.</w:t>
      </w:r>
    </w:p>
    <w:p w:rsidR="00BF133A" w:rsidRDefault="00BF133A" w:rsidP="00BF133A">
      <w:pPr>
        <w:suppressAutoHyphens/>
        <w:spacing w:line="240" w:lineRule="auto"/>
        <w:jc w:val="both"/>
        <w:rPr>
          <w:rFonts w:cstheme="minorHAnsi"/>
          <w:lang w:eastAsia="ar-SA"/>
        </w:rPr>
      </w:pPr>
      <w:r w:rsidRPr="003C0812">
        <w:rPr>
          <w:rFonts w:cstheme="minorHAnsi"/>
          <w:lang w:eastAsia="ar-SA"/>
        </w:rPr>
        <w:t xml:space="preserve">W 2019 r. zostało zrealizowanych 26 zadań przez 21 organizacji pozarządowych na kwotę 445.407,04 zł. </w:t>
      </w:r>
    </w:p>
    <w:tbl>
      <w:tblPr>
        <w:tblStyle w:val="Tabela-Siatka"/>
        <w:tblW w:w="0" w:type="auto"/>
        <w:tblLook w:val="04A0"/>
      </w:tblPr>
      <w:tblGrid>
        <w:gridCol w:w="516"/>
        <w:gridCol w:w="2427"/>
        <w:gridCol w:w="4678"/>
        <w:gridCol w:w="1441"/>
      </w:tblGrid>
      <w:tr w:rsidR="00BF133A" w:rsidRPr="00BF133A" w:rsidTr="00890B2A">
        <w:trPr>
          <w:cantSplit/>
          <w:tblHeader/>
        </w:trPr>
        <w:tc>
          <w:tcPr>
            <w:tcW w:w="516" w:type="dxa"/>
            <w:shd w:val="clear" w:color="auto" w:fill="EEECE1" w:themeFill="background2"/>
          </w:tcPr>
          <w:p w:rsidR="00BF133A" w:rsidRPr="00BF133A" w:rsidRDefault="00BF133A" w:rsidP="00BF133A">
            <w:pPr>
              <w:jc w:val="center"/>
              <w:rPr>
                <w:rFonts w:cstheme="minorHAnsi"/>
                <w:b/>
              </w:rPr>
            </w:pPr>
            <w:r w:rsidRPr="00BF133A">
              <w:rPr>
                <w:rFonts w:cstheme="minorHAnsi"/>
                <w:b/>
              </w:rPr>
              <w:t>LP</w:t>
            </w:r>
          </w:p>
        </w:tc>
        <w:tc>
          <w:tcPr>
            <w:tcW w:w="2427" w:type="dxa"/>
            <w:shd w:val="clear" w:color="auto" w:fill="EEECE1" w:themeFill="background2"/>
          </w:tcPr>
          <w:p w:rsidR="00BF133A" w:rsidRPr="00BF133A" w:rsidRDefault="00BF133A" w:rsidP="00BF133A">
            <w:pPr>
              <w:jc w:val="center"/>
              <w:rPr>
                <w:rFonts w:cstheme="minorHAnsi"/>
                <w:b/>
              </w:rPr>
            </w:pPr>
            <w:r w:rsidRPr="00BF133A">
              <w:rPr>
                <w:rFonts w:cstheme="minorHAnsi"/>
                <w:b/>
              </w:rPr>
              <w:t>Nazwa stowarzyszenia</w:t>
            </w:r>
          </w:p>
        </w:tc>
        <w:tc>
          <w:tcPr>
            <w:tcW w:w="4678" w:type="dxa"/>
            <w:shd w:val="clear" w:color="auto" w:fill="EEECE1" w:themeFill="background2"/>
          </w:tcPr>
          <w:p w:rsidR="00BF133A" w:rsidRPr="00BF133A" w:rsidRDefault="00BF133A" w:rsidP="00BF133A">
            <w:pPr>
              <w:jc w:val="center"/>
              <w:rPr>
                <w:rFonts w:cstheme="minorHAnsi"/>
                <w:b/>
              </w:rPr>
            </w:pPr>
            <w:r w:rsidRPr="00BF133A">
              <w:rPr>
                <w:rFonts w:cstheme="minorHAnsi"/>
                <w:b/>
              </w:rPr>
              <w:t>Nazwa zadania</w:t>
            </w:r>
          </w:p>
        </w:tc>
        <w:tc>
          <w:tcPr>
            <w:tcW w:w="1441" w:type="dxa"/>
            <w:shd w:val="clear" w:color="auto" w:fill="EEECE1" w:themeFill="background2"/>
          </w:tcPr>
          <w:p w:rsidR="00BF133A" w:rsidRPr="00BF133A" w:rsidRDefault="00BF133A" w:rsidP="00BF133A">
            <w:pPr>
              <w:jc w:val="center"/>
              <w:rPr>
                <w:rFonts w:cstheme="minorHAnsi"/>
                <w:b/>
              </w:rPr>
            </w:pPr>
            <w:r w:rsidRPr="00BF133A">
              <w:rPr>
                <w:rFonts w:cstheme="minorHAnsi"/>
                <w:b/>
              </w:rPr>
              <w:t>Kwota dotacji (w zł)</w:t>
            </w:r>
          </w:p>
        </w:tc>
      </w:tr>
      <w:tr w:rsidR="00BF133A" w:rsidRPr="003C0812" w:rsidTr="003D7B02">
        <w:tc>
          <w:tcPr>
            <w:tcW w:w="516" w:type="dxa"/>
            <w:vMerge w:val="restart"/>
          </w:tcPr>
          <w:p w:rsidR="00BF133A" w:rsidRPr="003C0812" w:rsidRDefault="00BF133A" w:rsidP="00BF133A">
            <w:pPr>
              <w:rPr>
                <w:rFonts w:cstheme="minorHAnsi"/>
              </w:rPr>
            </w:pPr>
          </w:p>
          <w:p w:rsidR="00BF133A" w:rsidRPr="003C0812" w:rsidRDefault="00BF133A" w:rsidP="00BF133A">
            <w:pPr>
              <w:rPr>
                <w:rFonts w:cstheme="minorHAnsi"/>
              </w:rPr>
            </w:pPr>
          </w:p>
          <w:p w:rsidR="00BF133A" w:rsidRPr="003C0812" w:rsidRDefault="00BF133A" w:rsidP="00BF133A">
            <w:pPr>
              <w:rPr>
                <w:rFonts w:cstheme="minorHAnsi"/>
              </w:rPr>
            </w:pPr>
          </w:p>
          <w:p w:rsidR="00BF133A" w:rsidRPr="003C0812" w:rsidRDefault="00BF133A" w:rsidP="00BF133A">
            <w:pPr>
              <w:rPr>
                <w:rFonts w:cstheme="minorHAnsi"/>
              </w:rPr>
            </w:pPr>
            <w:r w:rsidRPr="003C0812">
              <w:rPr>
                <w:rFonts w:cstheme="minorHAnsi"/>
              </w:rPr>
              <w:t>1.</w:t>
            </w:r>
          </w:p>
        </w:tc>
        <w:tc>
          <w:tcPr>
            <w:tcW w:w="2427" w:type="dxa"/>
            <w:vMerge w:val="restart"/>
          </w:tcPr>
          <w:p w:rsidR="00BF133A" w:rsidRPr="003C0812" w:rsidRDefault="00BF133A" w:rsidP="00BF133A">
            <w:pPr>
              <w:rPr>
                <w:rFonts w:cstheme="minorHAnsi"/>
              </w:rPr>
            </w:pPr>
          </w:p>
          <w:p w:rsidR="00BF133A" w:rsidRPr="003C0812" w:rsidRDefault="00BF133A" w:rsidP="00BF133A">
            <w:pPr>
              <w:rPr>
                <w:rFonts w:cstheme="minorHAnsi"/>
              </w:rPr>
            </w:pPr>
          </w:p>
          <w:p w:rsidR="00BF133A" w:rsidRPr="003C0812" w:rsidRDefault="00BF133A" w:rsidP="00BF133A">
            <w:pPr>
              <w:rPr>
                <w:rFonts w:cstheme="minorHAnsi"/>
              </w:rPr>
            </w:pPr>
          </w:p>
          <w:p w:rsidR="00BF133A" w:rsidRPr="003C0812" w:rsidRDefault="00BF133A" w:rsidP="00BF133A">
            <w:pPr>
              <w:jc w:val="center"/>
              <w:rPr>
                <w:rFonts w:cstheme="minorHAnsi"/>
              </w:rPr>
            </w:pPr>
            <w:r w:rsidRPr="003C0812">
              <w:rPr>
                <w:rFonts w:cstheme="minorHAnsi"/>
              </w:rPr>
              <w:t>GKS „Zamek”</w:t>
            </w:r>
          </w:p>
        </w:tc>
        <w:tc>
          <w:tcPr>
            <w:tcW w:w="4678" w:type="dxa"/>
          </w:tcPr>
          <w:p w:rsidR="00BF133A" w:rsidRPr="003C0812" w:rsidRDefault="00BF133A" w:rsidP="00BF133A">
            <w:pPr>
              <w:rPr>
                <w:rFonts w:cstheme="minorHAnsi"/>
              </w:rPr>
            </w:pPr>
            <w:r w:rsidRPr="003C0812">
              <w:rPr>
                <w:rFonts w:cstheme="minorHAnsi"/>
              </w:rPr>
              <w:t xml:space="preserve">Rozwój </w:t>
            </w:r>
            <w:proofErr w:type="spellStart"/>
            <w:r w:rsidRPr="003C0812">
              <w:rPr>
                <w:rFonts w:cstheme="minorHAnsi"/>
              </w:rPr>
              <w:t>kultury</w:t>
            </w:r>
            <w:proofErr w:type="spellEnd"/>
            <w:r w:rsidRPr="003C0812">
              <w:rPr>
                <w:rFonts w:cstheme="minorHAnsi"/>
              </w:rPr>
              <w:t xml:space="preserve"> fizycznej wśród mieszkańców </w:t>
            </w:r>
            <w:proofErr w:type="spellStart"/>
            <w:r w:rsidRPr="003C0812">
              <w:rPr>
                <w:rFonts w:cstheme="minorHAnsi"/>
              </w:rPr>
              <w:t>miasta</w:t>
            </w:r>
            <w:proofErr w:type="spellEnd"/>
            <w:r w:rsidRPr="003C0812">
              <w:rPr>
                <w:rFonts w:cstheme="minorHAnsi"/>
              </w:rPr>
              <w:t xml:space="preserve"> i gminy Gołańcz oraz utrzymanie stadionu</w:t>
            </w:r>
          </w:p>
        </w:tc>
        <w:tc>
          <w:tcPr>
            <w:tcW w:w="1441"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190.000</w:t>
            </w:r>
          </w:p>
        </w:tc>
      </w:tr>
      <w:tr w:rsidR="00BF133A" w:rsidRPr="003C0812" w:rsidTr="003D7B02">
        <w:tc>
          <w:tcPr>
            <w:tcW w:w="516" w:type="dxa"/>
            <w:vMerge/>
          </w:tcPr>
          <w:p w:rsidR="00BF133A" w:rsidRPr="003C0812" w:rsidRDefault="00BF133A" w:rsidP="00BF133A">
            <w:pPr>
              <w:rPr>
                <w:rFonts w:cstheme="minorHAnsi"/>
              </w:rPr>
            </w:pPr>
          </w:p>
        </w:tc>
        <w:tc>
          <w:tcPr>
            <w:tcW w:w="2427" w:type="dxa"/>
            <w:vMerge/>
          </w:tcPr>
          <w:p w:rsidR="00BF133A" w:rsidRPr="003C0812" w:rsidRDefault="00BF133A" w:rsidP="00BF133A">
            <w:pPr>
              <w:rPr>
                <w:rFonts w:cstheme="minorHAnsi"/>
              </w:rPr>
            </w:pPr>
          </w:p>
        </w:tc>
        <w:tc>
          <w:tcPr>
            <w:tcW w:w="4678" w:type="dxa"/>
          </w:tcPr>
          <w:p w:rsidR="00BF133A" w:rsidRPr="003C0812" w:rsidRDefault="00BF133A" w:rsidP="00BF133A">
            <w:pPr>
              <w:rPr>
                <w:rFonts w:cstheme="minorHAnsi"/>
              </w:rPr>
            </w:pPr>
            <w:r w:rsidRPr="003C0812">
              <w:rPr>
                <w:rFonts w:cstheme="minorHAnsi"/>
              </w:rPr>
              <w:t>Organizacja zajęć sportowych w  podnoszeniu ciężarów</w:t>
            </w:r>
          </w:p>
        </w:tc>
        <w:tc>
          <w:tcPr>
            <w:tcW w:w="1441" w:type="dxa"/>
          </w:tcPr>
          <w:p w:rsidR="00BF133A" w:rsidRPr="003C0812" w:rsidRDefault="00BF133A" w:rsidP="00BF133A">
            <w:pPr>
              <w:jc w:val="center"/>
              <w:rPr>
                <w:rFonts w:cstheme="minorHAnsi"/>
              </w:rPr>
            </w:pPr>
            <w:r w:rsidRPr="003C0812">
              <w:rPr>
                <w:rFonts w:cstheme="minorHAnsi"/>
              </w:rPr>
              <w:t>40.000</w:t>
            </w:r>
          </w:p>
        </w:tc>
      </w:tr>
      <w:tr w:rsidR="00BF133A" w:rsidRPr="003C0812" w:rsidTr="003D7B02">
        <w:tc>
          <w:tcPr>
            <w:tcW w:w="516" w:type="dxa"/>
            <w:vMerge/>
          </w:tcPr>
          <w:p w:rsidR="00BF133A" w:rsidRPr="003C0812" w:rsidRDefault="00BF133A" w:rsidP="00BF133A">
            <w:pPr>
              <w:rPr>
                <w:rFonts w:cstheme="minorHAnsi"/>
              </w:rPr>
            </w:pPr>
          </w:p>
        </w:tc>
        <w:tc>
          <w:tcPr>
            <w:tcW w:w="2427" w:type="dxa"/>
            <w:vMerge/>
          </w:tcPr>
          <w:p w:rsidR="00BF133A" w:rsidRPr="003C0812" w:rsidRDefault="00BF133A" w:rsidP="00BF133A">
            <w:pPr>
              <w:rPr>
                <w:rFonts w:cstheme="minorHAnsi"/>
              </w:rPr>
            </w:pPr>
          </w:p>
        </w:tc>
        <w:tc>
          <w:tcPr>
            <w:tcW w:w="4678" w:type="dxa"/>
          </w:tcPr>
          <w:p w:rsidR="00BF133A" w:rsidRPr="003C0812" w:rsidRDefault="00BF133A" w:rsidP="00BF133A">
            <w:pPr>
              <w:rPr>
                <w:rFonts w:cstheme="minorHAnsi"/>
              </w:rPr>
            </w:pPr>
            <w:r w:rsidRPr="003C0812">
              <w:rPr>
                <w:rFonts w:cstheme="minorHAnsi"/>
              </w:rPr>
              <w:t>Organizacja zajęć sportowych w piłkę nożną i siatkową</w:t>
            </w:r>
          </w:p>
        </w:tc>
        <w:tc>
          <w:tcPr>
            <w:tcW w:w="1441" w:type="dxa"/>
          </w:tcPr>
          <w:p w:rsidR="00BF133A" w:rsidRPr="003C0812" w:rsidRDefault="00BF133A" w:rsidP="00BF133A">
            <w:pPr>
              <w:jc w:val="center"/>
              <w:rPr>
                <w:rFonts w:cstheme="minorHAnsi"/>
              </w:rPr>
            </w:pPr>
            <w:r w:rsidRPr="003C0812">
              <w:rPr>
                <w:rFonts w:cstheme="minorHAnsi"/>
              </w:rPr>
              <w:t>40.000</w:t>
            </w:r>
          </w:p>
        </w:tc>
      </w:tr>
      <w:tr w:rsidR="00BF133A" w:rsidRPr="003C0812" w:rsidTr="003D7B02">
        <w:tc>
          <w:tcPr>
            <w:tcW w:w="516" w:type="dxa"/>
            <w:vMerge w:val="restart"/>
          </w:tcPr>
          <w:p w:rsidR="00BF133A" w:rsidRPr="003C0812" w:rsidRDefault="00BF133A" w:rsidP="00BF133A">
            <w:pPr>
              <w:rPr>
                <w:rFonts w:cstheme="minorHAnsi"/>
              </w:rPr>
            </w:pPr>
            <w:r w:rsidRPr="003C0812">
              <w:rPr>
                <w:rFonts w:cstheme="minorHAnsi"/>
              </w:rPr>
              <w:t>2.</w:t>
            </w:r>
          </w:p>
        </w:tc>
        <w:tc>
          <w:tcPr>
            <w:tcW w:w="2427" w:type="dxa"/>
            <w:vMerge w:val="restart"/>
          </w:tcPr>
          <w:p w:rsidR="00BF133A" w:rsidRPr="003C0812" w:rsidRDefault="00BF133A" w:rsidP="00BF133A">
            <w:pPr>
              <w:rPr>
                <w:rFonts w:cstheme="minorHAnsi"/>
              </w:rPr>
            </w:pPr>
          </w:p>
          <w:p w:rsidR="00BF133A" w:rsidRPr="003C0812" w:rsidRDefault="00BF133A" w:rsidP="00BF133A">
            <w:pPr>
              <w:rPr>
                <w:rFonts w:cstheme="minorHAnsi"/>
              </w:rPr>
            </w:pPr>
          </w:p>
          <w:p w:rsidR="00BF133A" w:rsidRPr="003C0812" w:rsidRDefault="00BF133A" w:rsidP="00BF133A">
            <w:pPr>
              <w:rPr>
                <w:rFonts w:cstheme="minorHAnsi"/>
              </w:rPr>
            </w:pPr>
          </w:p>
          <w:p w:rsidR="00BF133A" w:rsidRPr="003C0812" w:rsidRDefault="00BF133A" w:rsidP="00BF133A">
            <w:pPr>
              <w:jc w:val="center"/>
              <w:rPr>
                <w:rFonts w:cstheme="minorHAnsi"/>
              </w:rPr>
            </w:pPr>
            <w:r w:rsidRPr="003C0812">
              <w:rPr>
                <w:rFonts w:cstheme="minorHAnsi"/>
              </w:rPr>
              <w:t>MGZ LZS Gołańcz</w:t>
            </w:r>
          </w:p>
        </w:tc>
        <w:tc>
          <w:tcPr>
            <w:tcW w:w="4678" w:type="dxa"/>
          </w:tcPr>
          <w:p w:rsidR="00BF133A" w:rsidRPr="003C0812" w:rsidRDefault="00BF133A" w:rsidP="00BF133A">
            <w:pPr>
              <w:rPr>
                <w:rFonts w:cstheme="minorHAnsi"/>
              </w:rPr>
            </w:pPr>
            <w:r w:rsidRPr="003C0812">
              <w:rPr>
                <w:rFonts w:cstheme="minorHAnsi"/>
              </w:rPr>
              <w:t>Organizowanie pozalekcyjnych form aktywności sportowej uczniów</w:t>
            </w:r>
          </w:p>
        </w:tc>
        <w:tc>
          <w:tcPr>
            <w:tcW w:w="1441"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20.000</w:t>
            </w:r>
          </w:p>
        </w:tc>
      </w:tr>
      <w:tr w:rsidR="00BF133A" w:rsidRPr="003C0812" w:rsidTr="003D7B02">
        <w:tc>
          <w:tcPr>
            <w:tcW w:w="516" w:type="dxa"/>
            <w:vMerge/>
          </w:tcPr>
          <w:p w:rsidR="00BF133A" w:rsidRPr="003C0812" w:rsidRDefault="00BF133A" w:rsidP="00BF133A">
            <w:pPr>
              <w:rPr>
                <w:rFonts w:cstheme="minorHAnsi"/>
              </w:rPr>
            </w:pPr>
          </w:p>
        </w:tc>
        <w:tc>
          <w:tcPr>
            <w:tcW w:w="2427" w:type="dxa"/>
            <w:vMerge/>
          </w:tcPr>
          <w:p w:rsidR="00BF133A" w:rsidRPr="003C0812" w:rsidRDefault="00BF133A" w:rsidP="00BF133A">
            <w:pPr>
              <w:rPr>
                <w:rFonts w:cstheme="minorHAnsi"/>
              </w:rPr>
            </w:pPr>
          </w:p>
        </w:tc>
        <w:tc>
          <w:tcPr>
            <w:tcW w:w="4678" w:type="dxa"/>
          </w:tcPr>
          <w:p w:rsidR="00BF133A" w:rsidRPr="003C0812" w:rsidRDefault="00BF133A" w:rsidP="00BF133A">
            <w:pPr>
              <w:rPr>
                <w:rFonts w:cstheme="minorHAnsi"/>
              </w:rPr>
            </w:pPr>
            <w:r w:rsidRPr="003C0812">
              <w:rPr>
                <w:rFonts w:cstheme="minorHAnsi"/>
              </w:rPr>
              <w:t>Organizacja imprez rekreacyjno-sportowych dla dorosłych, dzieci i młodzieży</w:t>
            </w:r>
          </w:p>
        </w:tc>
        <w:tc>
          <w:tcPr>
            <w:tcW w:w="1441"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20.000</w:t>
            </w:r>
          </w:p>
        </w:tc>
      </w:tr>
      <w:tr w:rsidR="00BF133A" w:rsidRPr="003C0812" w:rsidTr="003D7B02">
        <w:tc>
          <w:tcPr>
            <w:tcW w:w="516" w:type="dxa"/>
            <w:vMerge/>
          </w:tcPr>
          <w:p w:rsidR="00BF133A" w:rsidRPr="003C0812" w:rsidRDefault="00BF133A" w:rsidP="00BF133A">
            <w:pPr>
              <w:rPr>
                <w:rFonts w:cstheme="minorHAnsi"/>
              </w:rPr>
            </w:pPr>
          </w:p>
        </w:tc>
        <w:tc>
          <w:tcPr>
            <w:tcW w:w="2427" w:type="dxa"/>
            <w:vMerge/>
          </w:tcPr>
          <w:p w:rsidR="00BF133A" w:rsidRPr="003C0812" w:rsidRDefault="00BF133A" w:rsidP="00BF133A">
            <w:pPr>
              <w:rPr>
                <w:rFonts w:cstheme="minorHAnsi"/>
              </w:rPr>
            </w:pPr>
          </w:p>
        </w:tc>
        <w:tc>
          <w:tcPr>
            <w:tcW w:w="4678" w:type="dxa"/>
          </w:tcPr>
          <w:p w:rsidR="00BF133A" w:rsidRPr="003C0812" w:rsidRDefault="00BF133A" w:rsidP="00BF133A">
            <w:pPr>
              <w:rPr>
                <w:rFonts w:cstheme="minorHAnsi"/>
              </w:rPr>
            </w:pPr>
            <w:r w:rsidRPr="003C0812">
              <w:rPr>
                <w:rFonts w:cstheme="minorHAnsi"/>
              </w:rPr>
              <w:t>Organizacja zajęć sportowych w piłkę ręczną i unihokeja</w:t>
            </w:r>
          </w:p>
        </w:tc>
        <w:tc>
          <w:tcPr>
            <w:tcW w:w="1441" w:type="dxa"/>
          </w:tcPr>
          <w:p w:rsidR="00BF133A" w:rsidRPr="003C0812" w:rsidRDefault="00BF133A" w:rsidP="00BF133A">
            <w:pPr>
              <w:jc w:val="center"/>
              <w:rPr>
                <w:rFonts w:cstheme="minorHAnsi"/>
              </w:rPr>
            </w:pPr>
            <w:r w:rsidRPr="003C0812">
              <w:rPr>
                <w:rFonts w:cstheme="minorHAnsi"/>
              </w:rPr>
              <w:t>5.000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3.</w:t>
            </w:r>
          </w:p>
        </w:tc>
        <w:tc>
          <w:tcPr>
            <w:tcW w:w="2427"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UKS „Orzełek” Smogulec</w:t>
            </w:r>
          </w:p>
        </w:tc>
        <w:tc>
          <w:tcPr>
            <w:tcW w:w="4678" w:type="dxa"/>
          </w:tcPr>
          <w:p w:rsidR="00BF133A" w:rsidRPr="003C0812" w:rsidRDefault="00BF133A" w:rsidP="00BF133A">
            <w:pPr>
              <w:rPr>
                <w:rFonts w:cstheme="minorHAnsi"/>
              </w:rPr>
            </w:pPr>
            <w:r w:rsidRPr="003C0812">
              <w:rPr>
                <w:rFonts w:cstheme="minorHAnsi"/>
              </w:rPr>
              <w:t>Organizowanie pozalekcyjnych form aktywności sportowej uczniów</w:t>
            </w:r>
          </w:p>
        </w:tc>
        <w:tc>
          <w:tcPr>
            <w:tcW w:w="1441"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3.300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4.</w:t>
            </w:r>
          </w:p>
        </w:tc>
        <w:tc>
          <w:tcPr>
            <w:tcW w:w="2427" w:type="dxa"/>
          </w:tcPr>
          <w:p w:rsidR="00BF133A" w:rsidRPr="003C0812" w:rsidRDefault="00BF133A" w:rsidP="00BF133A">
            <w:pPr>
              <w:jc w:val="center"/>
              <w:rPr>
                <w:rFonts w:cstheme="minorHAnsi"/>
              </w:rPr>
            </w:pPr>
            <w:r w:rsidRPr="003C0812">
              <w:rPr>
                <w:rFonts w:cstheme="minorHAnsi"/>
              </w:rPr>
              <w:t>UKS „Płomień” Morakowo</w:t>
            </w:r>
          </w:p>
        </w:tc>
        <w:tc>
          <w:tcPr>
            <w:tcW w:w="4678" w:type="dxa"/>
          </w:tcPr>
          <w:p w:rsidR="00BF133A" w:rsidRPr="003C0812" w:rsidRDefault="00BF133A" w:rsidP="00BF133A">
            <w:pPr>
              <w:rPr>
                <w:rFonts w:cstheme="minorHAnsi"/>
              </w:rPr>
            </w:pPr>
            <w:r w:rsidRPr="003C0812">
              <w:rPr>
                <w:rFonts w:cstheme="minorHAnsi"/>
              </w:rPr>
              <w:t>Organizowanie pozalekcyjnych form aktywności sportowej uczniów</w:t>
            </w:r>
          </w:p>
        </w:tc>
        <w:tc>
          <w:tcPr>
            <w:tcW w:w="1441"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2.000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5.</w:t>
            </w:r>
          </w:p>
        </w:tc>
        <w:tc>
          <w:tcPr>
            <w:tcW w:w="2427"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UKS MOS Gołańcz</w:t>
            </w:r>
          </w:p>
        </w:tc>
        <w:tc>
          <w:tcPr>
            <w:tcW w:w="4678" w:type="dxa"/>
          </w:tcPr>
          <w:p w:rsidR="00BF133A" w:rsidRPr="003C0812" w:rsidRDefault="00BF133A" w:rsidP="00BF133A">
            <w:pPr>
              <w:rPr>
                <w:rFonts w:cstheme="minorHAnsi"/>
              </w:rPr>
            </w:pPr>
            <w:r w:rsidRPr="003C0812">
              <w:rPr>
                <w:rFonts w:cstheme="minorHAnsi"/>
              </w:rPr>
              <w:t>Organizowanie pozalekcyjnych form aktywności sportowej uczniów</w:t>
            </w:r>
          </w:p>
        </w:tc>
        <w:tc>
          <w:tcPr>
            <w:tcW w:w="1441"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7.000</w:t>
            </w:r>
          </w:p>
        </w:tc>
      </w:tr>
      <w:tr w:rsidR="00BF133A" w:rsidRPr="003C0812" w:rsidTr="00890B2A">
        <w:trPr>
          <w:cantSplit/>
        </w:trPr>
        <w:tc>
          <w:tcPr>
            <w:tcW w:w="516" w:type="dxa"/>
          </w:tcPr>
          <w:p w:rsidR="00BF133A" w:rsidRPr="003C0812" w:rsidRDefault="00BF133A" w:rsidP="00BF133A">
            <w:pPr>
              <w:rPr>
                <w:rFonts w:cstheme="minorHAnsi"/>
              </w:rPr>
            </w:pPr>
            <w:r w:rsidRPr="003C0812">
              <w:rPr>
                <w:rFonts w:cstheme="minorHAnsi"/>
              </w:rPr>
              <w:t>6.</w:t>
            </w:r>
          </w:p>
        </w:tc>
        <w:tc>
          <w:tcPr>
            <w:tcW w:w="2427"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LKS Czesławice</w:t>
            </w:r>
          </w:p>
        </w:tc>
        <w:tc>
          <w:tcPr>
            <w:tcW w:w="4678" w:type="dxa"/>
          </w:tcPr>
          <w:p w:rsidR="00BF133A" w:rsidRPr="003C0812" w:rsidRDefault="00BF133A" w:rsidP="00BF133A">
            <w:pPr>
              <w:rPr>
                <w:rFonts w:cstheme="minorHAnsi"/>
              </w:rPr>
            </w:pPr>
            <w:r w:rsidRPr="003C0812">
              <w:rPr>
                <w:rFonts w:cstheme="minorHAnsi"/>
              </w:rPr>
              <w:t>Organizacja imprez rekreacyjno-sportowych dla społeczeństwa wsi Czesławice</w:t>
            </w:r>
          </w:p>
        </w:tc>
        <w:tc>
          <w:tcPr>
            <w:tcW w:w="1441"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2.000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7.</w:t>
            </w:r>
          </w:p>
        </w:tc>
        <w:tc>
          <w:tcPr>
            <w:tcW w:w="2427" w:type="dxa"/>
          </w:tcPr>
          <w:p w:rsidR="00BF133A" w:rsidRPr="003C0812" w:rsidRDefault="00BF133A" w:rsidP="00BF133A">
            <w:pPr>
              <w:jc w:val="center"/>
              <w:rPr>
                <w:rFonts w:cstheme="minorHAnsi"/>
              </w:rPr>
            </w:pPr>
            <w:r w:rsidRPr="003C0812">
              <w:rPr>
                <w:rFonts w:cstheme="minorHAnsi"/>
              </w:rPr>
              <w:t xml:space="preserve">Kurkowe Bractwo Strzeleckie w </w:t>
            </w:r>
            <w:proofErr w:type="spellStart"/>
            <w:r w:rsidRPr="003C0812">
              <w:rPr>
                <w:rFonts w:cstheme="minorHAnsi"/>
              </w:rPr>
              <w:t>Gołańczy</w:t>
            </w:r>
            <w:proofErr w:type="spellEnd"/>
          </w:p>
        </w:tc>
        <w:tc>
          <w:tcPr>
            <w:tcW w:w="4678" w:type="dxa"/>
          </w:tcPr>
          <w:p w:rsidR="00BF133A" w:rsidRPr="003C0812" w:rsidRDefault="00BF133A" w:rsidP="00BF133A">
            <w:pPr>
              <w:rPr>
                <w:rFonts w:cstheme="minorHAnsi"/>
              </w:rPr>
            </w:pPr>
            <w:r w:rsidRPr="003C0812">
              <w:rPr>
                <w:rFonts w:cstheme="minorHAnsi"/>
              </w:rPr>
              <w:t>Organizowanie zawodów strzeleckich</w:t>
            </w:r>
          </w:p>
        </w:tc>
        <w:tc>
          <w:tcPr>
            <w:tcW w:w="1441" w:type="dxa"/>
          </w:tcPr>
          <w:p w:rsidR="00BF133A" w:rsidRPr="003C0812" w:rsidRDefault="00BF133A" w:rsidP="00BF133A">
            <w:pPr>
              <w:jc w:val="center"/>
              <w:rPr>
                <w:rFonts w:cstheme="minorHAnsi"/>
              </w:rPr>
            </w:pPr>
            <w:r w:rsidRPr="003C0812">
              <w:rPr>
                <w:rFonts w:cstheme="minorHAnsi"/>
              </w:rPr>
              <w:t>6.000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8.</w:t>
            </w:r>
          </w:p>
        </w:tc>
        <w:tc>
          <w:tcPr>
            <w:tcW w:w="2427"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Związek Emerytów Rencistów i Inwalidów</w:t>
            </w:r>
          </w:p>
        </w:tc>
        <w:tc>
          <w:tcPr>
            <w:tcW w:w="4678" w:type="dxa"/>
          </w:tcPr>
          <w:p w:rsidR="00BF133A" w:rsidRPr="003C0812" w:rsidRDefault="00BF133A" w:rsidP="00BF133A">
            <w:pPr>
              <w:rPr>
                <w:rFonts w:cstheme="minorHAnsi"/>
              </w:rPr>
            </w:pPr>
            <w:r w:rsidRPr="003C0812">
              <w:rPr>
                <w:rFonts w:cstheme="minorHAnsi"/>
              </w:rPr>
              <w:t>Organizowanie życia kulturalnego dla emerytów, rencistów i inwalidów</w:t>
            </w:r>
          </w:p>
        </w:tc>
        <w:tc>
          <w:tcPr>
            <w:tcW w:w="1441"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9.000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9.</w:t>
            </w:r>
          </w:p>
        </w:tc>
        <w:tc>
          <w:tcPr>
            <w:tcW w:w="2427"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Gminna Rada Kobiet</w:t>
            </w:r>
          </w:p>
        </w:tc>
        <w:tc>
          <w:tcPr>
            <w:tcW w:w="4678" w:type="dxa"/>
          </w:tcPr>
          <w:p w:rsidR="00BF133A" w:rsidRPr="003C0812" w:rsidRDefault="00BF133A" w:rsidP="00BF133A">
            <w:pPr>
              <w:rPr>
                <w:rFonts w:cstheme="minorHAnsi"/>
              </w:rPr>
            </w:pPr>
            <w:r w:rsidRPr="003C0812">
              <w:rPr>
                <w:rFonts w:cstheme="minorHAnsi"/>
              </w:rPr>
              <w:t>Rozwój i kultywowanie dziedzictwa regionalnego, promocja produktów regionalnych</w:t>
            </w:r>
          </w:p>
        </w:tc>
        <w:tc>
          <w:tcPr>
            <w:tcW w:w="1441" w:type="dxa"/>
          </w:tcPr>
          <w:p w:rsidR="00BF133A" w:rsidRPr="003C0812" w:rsidRDefault="00BF133A" w:rsidP="00BF133A">
            <w:pPr>
              <w:jc w:val="center"/>
              <w:rPr>
                <w:rFonts w:cstheme="minorHAnsi"/>
              </w:rPr>
            </w:pPr>
          </w:p>
          <w:p w:rsidR="00BF133A" w:rsidRDefault="00BF133A" w:rsidP="00BF133A">
            <w:pPr>
              <w:jc w:val="center"/>
              <w:rPr>
                <w:rFonts w:cstheme="minorHAnsi"/>
              </w:rPr>
            </w:pPr>
            <w:r w:rsidRPr="003C0812">
              <w:rPr>
                <w:rFonts w:cstheme="minorHAnsi"/>
              </w:rPr>
              <w:t>19.607,04</w:t>
            </w:r>
          </w:p>
          <w:p w:rsidR="00BF133A" w:rsidRPr="003C0812" w:rsidRDefault="00BF133A" w:rsidP="00BF133A">
            <w:pPr>
              <w:jc w:val="center"/>
              <w:rPr>
                <w:rFonts w:cstheme="minorHAnsi"/>
              </w:rPr>
            </w:pPr>
          </w:p>
        </w:tc>
      </w:tr>
      <w:tr w:rsidR="00BF133A" w:rsidRPr="003C0812" w:rsidTr="003D7B02">
        <w:tc>
          <w:tcPr>
            <w:tcW w:w="516" w:type="dxa"/>
            <w:vMerge w:val="restart"/>
          </w:tcPr>
          <w:p w:rsidR="00BF133A" w:rsidRPr="003C0812" w:rsidRDefault="00BF133A" w:rsidP="00BF133A">
            <w:pPr>
              <w:rPr>
                <w:rFonts w:cstheme="minorHAnsi"/>
              </w:rPr>
            </w:pPr>
            <w:r w:rsidRPr="003C0812">
              <w:rPr>
                <w:rFonts w:cstheme="minorHAnsi"/>
              </w:rPr>
              <w:t>10.</w:t>
            </w:r>
          </w:p>
        </w:tc>
        <w:tc>
          <w:tcPr>
            <w:tcW w:w="2427" w:type="dxa"/>
            <w:vMerge w:val="restart"/>
            <w:vAlign w:val="center"/>
          </w:tcPr>
          <w:p w:rsidR="00BF133A" w:rsidRPr="003C0812" w:rsidRDefault="00BF133A" w:rsidP="00BF133A">
            <w:pPr>
              <w:rPr>
                <w:rFonts w:cstheme="minorHAnsi"/>
              </w:rPr>
            </w:pPr>
          </w:p>
          <w:p w:rsidR="00BF133A" w:rsidRPr="003C0812" w:rsidRDefault="00BF133A" w:rsidP="00BF133A">
            <w:pPr>
              <w:jc w:val="center"/>
              <w:rPr>
                <w:rFonts w:cstheme="minorHAnsi"/>
              </w:rPr>
            </w:pPr>
            <w:r w:rsidRPr="003C0812">
              <w:rPr>
                <w:rFonts w:cstheme="minorHAnsi"/>
              </w:rPr>
              <w:t>Towarzystwo Miłośników Ziemi Gołanieckiej</w:t>
            </w:r>
          </w:p>
        </w:tc>
        <w:tc>
          <w:tcPr>
            <w:tcW w:w="4678" w:type="dxa"/>
          </w:tcPr>
          <w:p w:rsidR="00BF133A" w:rsidRPr="003C0812" w:rsidRDefault="00BF133A" w:rsidP="00BF133A">
            <w:pPr>
              <w:rPr>
                <w:rFonts w:cstheme="minorHAnsi"/>
              </w:rPr>
            </w:pPr>
            <w:r w:rsidRPr="003C0812">
              <w:rPr>
                <w:rFonts w:cstheme="minorHAnsi"/>
              </w:rPr>
              <w:t xml:space="preserve">Organizacja imprez kulturalnych dla mieszkańców </w:t>
            </w:r>
            <w:proofErr w:type="spellStart"/>
            <w:r w:rsidRPr="003C0812">
              <w:rPr>
                <w:rFonts w:cstheme="minorHAnsi"/>
              </w:rPr>
              <w:t>miasta</w:t>
            </w:r>
            <w:proofErr w:type="spellEnd"/>
            <w:r w:rsidRPr="003C0812">
              <w:rPr>
                <w:rFonts w:cstheme="minorHAnsi"/>
              </w:rPr>
              <w:t xml:space="preserve"> i gminy oraz kształtowanie patriotycznych postaw i rozbudzanie społecznego zaangażowania na rzecz </w:t>
            </w:r>
            <w:proofErr w:type="spellStart"/>
            <w:r w:rsidRPr="003C0812">
              <w:rPr>
                <w:rFonts w:cstheme="minorHAnsi"/>
              </w:rPr>
              <w:t>miasta</w:t>
            </w:r>
            <w:proofErr w:type="spellEnd"/>
            <w:r w:rsidRPr="003C0812">
              <w:rPr>
                <w:rFonts w:cstheme="minorHAnsi"/>
              </w:rPr>
              <w:t>, gminy i regionu</w:t>
            </w:r>
          </w:p>
        </w:tc>
        <w:tc>
          <w:tcPr>
            <w:tcW w:w="1441" w:type="dxa"/>
          </w:tcPr>
          <w:p w:rsidR="00BF133A" w:rsidRPr="003C0812" w:rsidRDefault="00BF133A" w:rsidP="00BF133A">
            <w:pPr>
              <w:jc w:val="center"/>
              <w:rPr>
                <w:rFonts w:cstheme="minorHAnsi"/>
              </w:rPr>
            </w:pPr>
            <w:r w:rsidRPr="003C0812">
              <w:rPr>
                <w:rFonts w:cstheme="minorHAnsi"/>
              </w:rPr>
              <w:t>4.000</w:t>
            </w:r>
          </w:p>
        </w:tc>
      </w:tr>
      <w:tr w:rsidR="00BF133A" w:rsidRPr="003C0812" w:rsidTr="003D7B02">
        <w:tc>
          <w:tcPr>
            <w:tcW w:w="516" w:type="dxa"/>
            <w:vMerge/>
          </w:tcPr>
          <w:p w:rsidR="00BF133A" w:rsidRPr="003C0812" w:rsidRDefault="00BF133A" w:rsidP="00BF133A">
            <w:pPr>
              <w:rPr>
                <w:rFonts w:cstheme="minorHAnsi"/>
              </w:rPr>
            </w:pPr>
          </w:p>
        </w:tc>
        <w:tc>
          <w:tcPr>
            <w:tcW w:w="2427" w:type="dxa"/>
            <w:vMerge/>
          </w:tcPr>
          <w:p w:rsidR="00BF133A" w:rsidRPr="003C0812" w:rsidRDefault="00BF133A" w:rsidP="00BF133A">
            <w:pPr>
              <w:jc w:val="center"/>
              <w:rPr>
                <w:rFonts w:cstheme="minorHAnsi"/>
              </w:rPr>
            </w:pPr>
          </w:p>
        </w:tc>
        <w:tc>
          <w:tcPr>
            <w:tcW w:w="4678" w:type="dxa"/>
          </w:tcPr>
          <w:p w:rsidR="00BF133A" w:rsidRPr="003C0812" w:rsidRDefault="00BF133A" w:rsidP="00BF133A">
            <w:pPr>
              <w:rPr>
                <w:rFonts w:cstheme="minorHAnsi"/>
              </w:rPr>
            </w:pPr>
            <w:r w:rsidRPr="003C0812">
              <w:rPr>
                <w:rFonts w:cstheme="minorHAnsi"/>
              </w:rPr>
              <w:t>Organizacja konkursu wiedzy o ziemi gołanieckiej</w:t>
            </w:r>
          </w:p>
        </w:tc>
        <w:tc>
          <w:tcPr>
            <w:tcW w:w="1441" w:type="dxa"/>
          </w:tcPr>
          <w:p w:rsidR="00BF133A" w:rsidRPr="003C0812" w:rsidRDefault="00BF133A" w:rsidP="00BF133A">
            <w:pPr>
              <w:jc w:val="center"/>
              <w:rPr>
                <w:rFonts w:cstheme="minorHAnsi"/>
              </w:rPr>
            </w:pPr>
            <w:r w:rsidRPr="003C0812">
              <w:rPr>
                <w:rFonts w:cstheme="minorHAnsi"/>
              </w:rPr>
              <w:t>500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11.</w:t>
            </w:r>
          </w:p>
        </w:tc>
        <w:tc>
          <w:tcPr>
            <w:tcW w:w="2427" w:type="dxa"/>
          </w:tcPr>
          <w:p w:rsidR="00BF133A" w:rsidRPr="003C0812" w:rsidRDefault="00BF133A" w:rsidP="00BF133A">
            <w:pPr>
              <w:jc w:val="center"/>
              <w:rPr>
                <w:rFonts w:cstheme="minorHAnsi"/>
              </w:rPr>
            </w:pPr>
            <w:r w:rsidRPr="003C0812">
              <w:rPr>
                <w:rFonts w:cstheme="minorHAnsi"/>
              </w:rPr>
              <w:t xml:space="preserve">Stowarzyszenie im. ks. J.N. </w:t>
            </w:r>
            <w:proofErr w:type="spellStart"/>
            <w:r w:rsidRPr="003C0812">
              <w:rPr>
                <w:rFonts w:cstheme="minorHAnsi"/>
              </w:rPr>
              <w:t>Musolffa</w:t>
            </w:r>
            <w:proofErr w:type="spellEnd"/>
          </w:p>
        </w:tc>
        <w:tc>
          <w:tcPr>
            <w:tcW w:w="4678" w:type="dxa"/>
          </w:tcPr>
          <w:p w:rsidR="00BF133A" w:rsidRPr="003C0812" w:rsidRDefault="00BF133A" w:rsidP="00BF133A">
            <w:pPr>
              <w:rPr>
                <w:rFonts w:cstheme="minorHAnsi"/>
              </w:rPr>
            </w:pPr>
            <w:r w:rsidRPr="003C0812">
              <w:rPr>
                <w:rFonts w:cstheme="minorHAnsi"/>
              </w:rPr>
              <w:t>Wsparcie działalności hospicjum</w:t>
            </w:r>
          </w:p>
        </w:tc>
        <w:tc>
          <w:tcPr>
            <w:tcW w:w="1441" w:type="dxa"/>
          </w:tcPr>
          <w:p w:rsidR="00BF133A" w:rsidRPr="003C0812" w:rsidRDefault="00BF133A" w:rsidP="00BF133A">
            <w:pPr>
              <w:jc w:val="center"/>
              <w:rPr>
                <w:rFonts w:cstheme="minorHAnsi"/>
              </w:rPr>
            </w:pPr>
            <w:r w:rsidRPr="003C0812">
              <w:rPr>
                <w:rFonts w:cstheme="minorHAnsi"/>
              </w:rPr>
              <w:t>5.000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12.</w:t>
            </w:r>
          </w:p>
        </w:tc>
        <w:tc>
          <w:tcPr>
            <w:tcW w:w="2427" w:type="dxa"/>
          </w:tcPr>
          <w:p w:rsidR="00BF133A" w:rsidRPr="003C0812" w:rsidRDefault="00BF133A" w:rsidP="00BF133A">
            <w:pPr>
              <w:jc w:val="center"/>
              <w:rPr>
                <w:rFonts w:cstheme="minorHAnsi"/>
              </w:rPr>
            </w:pPr>
            <w:r w:rsidRPr="003C0812">
              <w:rPr>
                <w:rFonts w:cstheme="minorHAnsi"/>
              </w:rPr>
              <w:t>Wielkopolskie Stowarzyszenie na rzecz Chorych, Niepełnosprawnych i ich Rodzin „Rehabilitacja” im. K. Marcinowskiego Warsztat Terapii Zajęciowej im. Jana Pawła II w Wapnie</w:t>
            </w:r>
          </w:p>
        </w:tc>
        <w:tc>
          <w:tcPr>
            <w:tcW w:w="4678" w:type="dxa"/>
          </w:tcPr>
          <w:p w:rsidR="00BF133A" w:rsidRPr="003C0812" w:rsidRDefault="00BF133A" w:rsidP="00BF133A">
            <w:pPr>
              <w:rPr>
                <w:rFonts w:cstheme="minorHAnsi"/>
              </w:rPr>
            </w:pPr>
            <w:r w:rsidRPr="003C0812">
              <w:rPr>
                <w:rFonts w:cstheme="minorHAnsi"/>
              </w:rPr>
              <w:t>Wsparcie działalności warsztatów terapii zajęciowej</w:t>
            </w:r>
          </w:p>
        </w:tc>
        <w:tc>
          <w:tcPr>
            <w:tcW w:w="1441" w:type="dxa"/>
          </w:tcPr>
          <w:p w:rsidR="00BF133A" w:rsidRPr="003C0812" w:rsidRDefault="00BF133A" w:rsidP="00BF133A">
            <w:pPr>
              <w:jc w:val="center"/>
              <w:rPr>
                <w:rFonts w:cstheme="minorHAnsi"/>
              </w:rPr>
            </w:pPr>
            <w:r w:rsidRPr="003C0812">
              <w:rPr>
                <w:rFonts w:cstheme="minorHAnsi"/>
              </w:rPr>
              <w:t>5.000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13.</w:t>
            </w:r>
          </w:p>
        </w:tc>
        <w:tc>
          <w:tcPr>
            <w:tcW w:w="2427"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Stowarzyszenie Młodych Wielkopolan</w:t>
            </w:r>
          </w:p>
        </w:tc>
        <w:tc>
          <w:tcPr>
            <w:tcW w:w="4678" w:type="dxa"/>
          </w:tcPr>
          <w:p w:rsidR="00BF133A" w:rsidRPr="003C0812" w:rsidRDefault="00BF133A" w:rsidP="00BF133A">
            <w:pPr>
              <w:rPr>
                <w:rFonts w:cstheme="minorHAnsi"/>
              </w:rPr>
            </w:pPr>
            <w:r w:rsidRPr="003C0812">
              <w:rPr>
                <w:rFonts w:cstheme="minorHAnsi"/>
              </w:rPr>
              <w:t xml:space="preserve">Edukacyjna opieka wychowawcza, organizowanie półkolonii dla dzieci z </w:t>
            </w:r>
            <w:proofErr w:type="spellStart"/>
            <w:r w:rsidRPr="003C0812">
              <w:rPr>
                <w:rFonts w:cstheme="minorHAnsi"/>
              </w:rPr>
              <w:t>miasta</w:t>
            </w:r>
            <w:proofErr w:type="spellEnd"/>
            <w:r w:rsidRPr="003C0812">
              <w:rPr>
                <w:rFonts w:cstheme="minorHAnsi"/>
              </w:rPr>
              <w:t xml:space="preserve"> i gminy Gołańcz</w:t>
            </w:r>
          </w:p>
        </w:tc>
        <w:tc>
          <w:tcPr>
            <w:tcW w:w="1441" w:type="dxa"/>
          </w:tcPr>
          <w:p w:rsidR="00BF133A" w:rsidRPr="003C0812" w:rsidRDefault="00BF133A" w:rsidP="00BF133A">
            <w:pPr>
              <w:jc w:val="center"/>
              <w:rPr>
                <w:rFonts w:cstheme="minorHAnsi"/>
              </w:rPr>
            </w:pPr>
            <w:r w:rsidRPr="003C0812">
              <w:rPr>
                <w:rFonts w:cstheme="minorHAnsi"/>
              </w:rPr>
              <w:t>22.000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14.</w:t>
            </w:r>
          </w:p>
        </w:tc>
        <w:tc>
          <w:tcPr>
            <w:tcW w:w="2427" w:type="dxa"/>
          </w:tcPr>
          <w:p w:rsidR="00BF133A" w:rsidRPr="003C0812" w:rsidRDefault="00BF133A" w:rsidP="00BF133A">
            <w:pPr>
              <w:jc w:val="center"/>
              <w:rPr>
                <w:rFonts w:cstheme="minorHAnsi"/>
              </w:rPr>
            </w:pPr>
            <w:r w:rsidRPr="003C0812">
              <w:rPr>
                <w:rFonts w:cstheme="minorHAnsi"/>
              </w:rPr>
              <w:t>Stowarzyszenie Zdrowy Styl</w:t>
            </w:r>
          </w:p>
        </w:tc>
        <w:tc>
          <w:tcPr>
            <w:tcW w:w="4678" w:type="dxa"/>
          </w:tcPr>
          <w:p w:rsidR="00BF133A" w:rsidRPr="003C0812" w:rsidRDefault="00BF133A" w:rsidP="00BF133A">
            <w:pPr>
              <w:rPr>
                <w:rFonts w:cstheme="minorHAnsi"/>
              </w:rPr>
            </w:pPr>
            <w:r w:rsidRPr="003C0812">
              <w:rPr>
                <w:rFonts w:cstheme="minorHAnsi"/>
              </w:rPr>
              <w:t>Promowanie zdrowego stylu życia</w:t>
            </w:r>
          </w:p>
        </w:tc>
        <w:tc>
          <w:tcPr>
            <w:tcW w:w="1441" w:type="dxa"/>
          </w:tcPr>
          <w:p w:rsidR="00BF133A" w:rsidRPr="003C0812" w:rsidRDefault="00BF133A" w:rsidP="00BF133A">
            <w:pPr>
              <w:jc w:val="center"/>
              <w:rPr>
                <w:rFonts w:cstheme="minorHAnsi"/>
              </w:rPr>
            </w:pPr>
            <w:r w:rsidRPr="003C0812">
              <w:rPr>
                <w:rFonts w:cstheme="minorHAnsi"/>
              </w:rPr>
              <w:t>4.000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15.</w:t>
            </w:r>
          </w:p>
        </w:tc>
        <w:tc>
          <w:tcPr>
            <w:tcW w:w="2427"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Koło Łowieckie Darz Bór</w:t>
            </w:r>
          </w:p>
        </w:tc>
        <w:tc>
          <w:tcPr>
            <w:tcW w:w="4678" w:type="dxa"/>
          </w:tcPr>
          <w:p w:rsidR="00BF133A" w:rsidRPr="003C0812" w:rsidRDefault="00BF133A" w:rsidP="00BF133A">
            <w:pPr>
              <w:rPr>
                <w:rFonts w:cstheme="minorHAnsi"/>
              </w:rPr>
            </w:pPr>
            <w:r w:rsidRPr="003C0812">
              <w:rPr>
                <w:rFonts w:cstheme="minorHAnsi"/>
              </w:rPr>
              <w:t>Dokarmianie dzikiej zwierzyny oraz działania w zakresie ochrony i hodowli zwierzyny</w:t>
            </w:r>
          </w:p>
        </w:tc>
        <w:tc>
          <w:tcPr>
            <w:tcW w:w="1441" w:type="dxa"/>
          </w:tcPr>
          <w:p w:rsidR="00BF133A" w:rsidRPr="003C0812" w:rsidRDefault="00BF133A" w:rsidP="00BF133A">
            <w:pPr>
              <w:jc w:val="center"/>
              <w:rPr>
                <w:rFonts w:cstheme="minorHAnsi"/>
              </w:rPr>
            </w:pPr>
            <w:r w:rsidRPr="003C0812">
              <w:rPr>
                <w:rFonts w:cstheme="minorHAnsi"/>
              </w:rPr>
              <w:t>4.000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16.</w:t>
            </w:r>
          </w:p>
        </w:tc>
        <w:tc>
          <w:tcPr>
            <w:tcW w:w="2427"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Koło Łowieckie Zając</w:t>
            </w:r>
          </w:p>
        </w:tc>
        <w:tc>
          <w:tcPr>
            <w:tcW w:w="4678" w:type="dxa"/>
          </w:tcPr>
          <w:p w:rsidR="00BF133A" w:rsidRPr="003C0812" w:rsidRDefault="00BF133A" w:rsidP="00BF133A">
            <w:pPr>
              <w:rPr>
                <w:rFonts w:cstheme="minorHAnsi"/>
              </w:rPr>
            </w:pPr>
            <w:r w:rsidRPr="003C0812">
              <w:rPr>
                <w:rFonts w:cstheme="minorHAnsi"/>
              </w:rPr>
              <w:t>Dokarmianie dzikiej zwierzyny oraz działania w zakresie ochrony i hodowli zwierzyny</w:t>
            </w:r>
          </w:p>
        </w:tc>
        <w:tc>
          <w:tcPr>
            <w:tcW w:w="1441" w:type="dxa"/>
          </w:tcPr>
          <w:p w:rsidR="00BF133A" w:rsidRPr="003C0812" w:rsidRDefault="00BF133A" w:rsidP="00BF133A">
            <w:pPr>
              <w:jc w:val="center"/>
              <w:rPr>
                <w:rFonts w:cstheme="minorHAnsi"/>
              </w:rPr>
            </w:pPr>
            <w:r w:rsidRPr="003C0812">
              <w:rPr>
                <w:rFonts w:cstheme="minorHAnsi"/>
              </w:rPr>
              <w:t>4.000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17.</w:t>
            </w:r>
          </w:p>
        </w:tc>
        <w:tc>
          <w:tcPr>
            <w:tcW w:w="2427"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Koło Łowieckie Szarak</w:t>
            </w:r>
          </w:p>
        </w:tc>
        <w:tc>
          <w:tcPr>
            <w:tcW w:w="4678" w:type="dxa"/>
          </w:tcPr>
          <w:p w:rsidR="00BF133A" w:rsidRPr="003C0812" w:rsidRDefault="00BF133A" w:rsidP="00BF133A">
            <w:pPr>
              <w:rPr>
                <w:rFonts w:cstheme="minorHAnsi"/>
              </w:rPr>
            </w:pPr>
            <w:r w:rsidRPr="003C0812">
              <w:rPr>
                <w:rFonts w:cstheme="minorHAnsi"/>
              </w:rPr>
              <w:t>Dokarmianie dzikiej zwierzyny oraz działania w zakresie ochrony i hodowli zwierzyny</w:t>
            </w:r>
          </w:p>
        </w:tc>
        <w:tc>
          <w:tcPr>
            <w:tcW w:w="1441" w:type="dxa"/>
          </w:tcPr>
          <w:p w:rsidR="00BF133A" w:rsidRPr="003C0812" w:rsidRDefault="00BF133A" w:rsidP="00BF133A">
            <w:pPr>
              <w:jc w:val="center"/>
              <w:rPr>
                <w:rFonts w:cstheme="minorHAnsi"/>
              </w:rPr>
            </w:pPr>
            <w:r w:rsidRPr="003C0812">
              <w:rPr>
                <w:rFonts w:cstheme="minorHAnsi"/>
              </w:rPr>
              <w:t>4.000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18.</w:t>
            </w:r>
          </w:p>
        </w:tc>
        <w:tc>
          <w:tcPr>
            <w:tcW w:w="2427" w:type="dxa"/>
          </w:tcPr>
          <w:p w:rsidR="00BF133A" w:rsidRPr="003C0812" w:rsidRDefault="00BF133A" w:rsidP="00BF133A">
            <w:pPr>
              <w:jc w:val="center"/>
              <w:rPr>
                <w:rFonts w:cstheme="minorHAnsi"/>
              </w:rPr>
            </w:pPr>
          </w:p>
          <w:p w:rsidR="00BF133A" w:rsidRPr="003C0812" w:rsidRDefault="00BF133A" w:rsidP="00BF133A">
            <w:pPr>
              <w:jc w:val="center"/>
              <w:rPr>
                <w:rFonts w:cstheme="minorHAnsi"/>
              </w:rPr>
            </w:pPr>
          </w:p>
          <w:p w:rsidR="00BF133A" w:rsidRPr="003C0812" w:rsidRDefault="00BF133A" w:rsidP="00BF133A">
            <w:pPr>
              <w:jc w:val="center"/>
              <w:rPr>
                <w:rFonts w:cstheme="minorHAnsi"/>
              </w:rPr>
            </w:pPr>
          </w:p>
          <w:p w:rsidR="00BF133A" w:rsidRPr="003C0812" w:rsidRDefault="00BF133A" w:rsidP="00BF133A">
            <w:pPr>
              <w:jc w:val="center"/>
              <w:rPr>
                <w:rFonts w:cstheme="minorHAnsi"/>
              </w:rPr>
            </w:pPr>
            <w:r w:rsidRPr="003C0812">
              <w:rPr>
                <w:rFonts w:cstheme="minorHAnsi"/>
              </w:rPr>
              <w:t>PZW Gołańcz</w:t>
            </w:r>
          </w:p>
        </w:tc>
        <w:tc>
          <w:tcPr>
            <w:tcW w:w="4678" w:type="dxa"/>
          </w:tcPr>
          <w:p w:rsidR="00BF133A" w:rsidRPr="003C0812" w:rsidRDefault="00BF133A" w:rsidP="00BF133A">
            <w:pPr>
              <w:rPr>
                <w:rFonts w:cstheme="minorHAnsi"/>
              </w:rPr>
            </w:pPr>
            <w:r w:rsidRPr="003C0812">
              <w:rPr>
                <w:rFonts w:cstheme="minorHAnsi"/>
              </w:rPr>
              <w:t>Propagowanie wśród wędkarzy i innych użytkowników akwenów wodnych wiedzy dotyczącej potrzeby ochrony przyrody oraz prowadzenie akcji uświadamiających konieczność dbałości o dziedzictwo przyrodnicze</w:t>
            </w:r>
          </w:p>
        </w:tc>
        <w:tc>
          <w:tcPr>
            <w:tcW w:w="1441" w:type="dxa"/>
          </w:tcPr>
          <w:p w:rsidR="00BF133A" w:rsidRPr="003C0812" w:rsidRDefault="00BF133A" w:rsidP="00BF133A">
            <w:pPr>
              <w:jc w:val="center"/>
              <w:rPr>
                <w:rFonts w:cstheme="minorHAnsi"/>
              </w:rPr>
            </w:pPr>
            <w:r w:rsidRPr="003C0812">
              <w:rPr>
                <w:rFonts w:cstheme="minorHAnsi"/>
              </w:rPr>
              <w:t>3.000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19.</w:t>
            </w:r>
          </w:p>
        </w:tc>
        <w:tc>
          <w:tcPr>
            <w:tcW w:w="2427" w:type="dxa"/>
          </w:tcPr>
          <w:p w:rsidR="00BF133A" w:rsidRPr="003C0812" w:rsidRDefault="00BF133A" w:rsidP="00BF133A">
            <w:pPr>
              <w:jc w:val="center"/>
              <w:rPr>
                <w:rFonts w:cstheme="minorHAnsi"/>
              </w:rPr>
            </w:pPr>
            <w:r w:rsidRPr="003C0812">
              <w:rPr>
                <w:rFonts w:cstheme="minorHAnsi"/>
              </w:rPr>
              <w:t xml:space="preserve">Polski Związek Działkowców (ogród Rodzinny im. K. Libelta w </w:t>
            </w:r>
            <w:proofErr w:type="spellStart"/>
            <w:r w:rsidRPr="003C0812">
              <w:rPr>
                <w:rFonts w:cstheme="minorHAnsi"/>
              </w:rPr>
              <w:t>Gołańczy</w:t>
            </w:r>
            <w:proofErr w:type="spellEnd"/>
            <w:r w:rsidRPr="003C0812">
              <w:rPr>
                <w:rFonts w:cstheme="minorHAnsi"/>
              </w:rPr>
              <w:t>)</w:t>
            </w:r>
          </w:p>
        </w:tc>
        <w:tc>
          <w:tcPr>
            <w:tcW w:w="4678" w:type="dxa"/>
          </w:tcPr>
          <w:p w:rsidR="00BF133A" w:rsidRPr="003C0812" w:rsidRDefault="00BF133A" w:rsidP="00BF133A">
            <w:pPr>
              <w:rPr>
                <w:rFonts w:cstheme="minorHAnsi"/>
              </w:rPr>
            </w:pPr>
            <w:r w:rsidRPr="003C0812">
              <w:rPr>
                <w:rFonts w:cstheme="minorHAnsi"/>
              </w:rPr>
              <w:t xml:space="preserve">Działalność społeczna i proekologiczna na terenie </w:t>
            </w:r>
            <w:proofErr w:type="spellStart"/>
            <w:r w:rsidRPr="003C0812">
              <w:rPr>
                <w:rFonts w:cstheme="minorHAnsi"/>
              </w:rPr>
              <w:t>miasta</w:t>
            </w:r>
            <w:proofErr w:type="spellEnd"/>
            <w:r w:rsidRPr="003C0812">
              <w:rPr>
                <w:rFonts w:cstheme="minorHAnsi"/>
              </w:rPr>
              <w:t xml:space="preserve"> i gminy Gołańcz</w:t>
            </w:r>
          </w:p>
        </w:tc>
        <w:tc>
          <w:tcPr>
            <w:tcW w:w="1441" w:type="dxa"/>
          </w:tcPr>
          <w:p w:rsidR="00BF133A" w:rsidRPr="003C0812" w:rsidRDefault="00BF133A" w:rsidP="00BF133A">
            <w:pPr>
              <w:jc w:val="center"/>
              <w:rPr>
                <w:rFonts w:cstheme="minorHAnsi"/>
              </w:rPr>
            </w:pPr>
            <w:r w:rsidRPr="003C0812">
              <w:rPr>
                <w:rFonts w:cstheme="minorHAnsi"/>
              </w:rPr>
              <w:t>3.000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20.</w:t>
            </w:r>
          </w:p>
        </w:tc>
        <w:tc>
          <w:tcPr>
            <w:tcW w:w="2427" w:type="dxa"/>
          </w:tcPr>
          <w:p w:rsidR="00BF133A" w:rsidRPr="003C0812" w:rsidRDefault="00BF133A" w:rsidP="00BF133A">
            <w:pPr>
              <w:jc w:val="center"/>
              <w:rPr>
                <w:rFonts w:cstheme="minorHAnsi"/>
              </w:rPr>
            </w:pPr>
            <w:r w:rsidRPr="003C0812">
              <w:rPr>
                <w:rFonts w:cstheme="minorHAnsi"/>
              </w:rPr>
              <w:t>OSP Gołańcz</w:t>
            </w:r>
          </w:p>
        </w:tc>
        <w:tc>
          <w:tcPr>
            <w:tcW w:w="4678" w:type="dxa"/>
          </w:tcPr>
          <w:p w:rsidR="00BF133A" w:rsidRPr="003C0812" w:rsidRDefault="00BF133A" w:rsidP="00BF133A">
            <w:pPr>
              <w:rPr>
                <w:rFonts w:cstheme="minorHAnsi"/>
              </w:rPr>
            </w:pPr>
            <w:r w:rsidRPr="003C0812">
              <w:rPr>
                <w:rFonts w:cstheme="minorHAnsi"/>
              </w:rPr>
              <w:t>Krzewienie wiedzy pożarniczej</w:t>
            </w:r>
          </w:p>
        </w:tc>
        <w:tc>
          <w:tcPr>
            <w:tcW w:w="1441" w:type="dxa"/>
          </w:tcPr>
          <w:p w:rsidR="00BF133A" w:rsidRPr="003C0812" w:rsidRDefault="00BF133A" w:rsidP="00BF133A">
            <w:pPr>
              <w:jc w:val="center"/>
              <w:rPr>
                <w:rFonts w:cstheme="minorHAnsi"/>
              </w:rPr>
            </w:pPr>
            <w:r w:rsidRPr="003C0812">
              <w:rPr>
                <w:rFonts w:cstheme="minorHAnsi"/>
              </w:rPr>
              <w:t>3.000</w:t>
            </w:r>
          </w:p>
        </w:tc>
      </w:tr>
      <w:tr w:rsidR="00BF133A" w:rsidRPr="003C0812" w:rsidTr="003D7B02">
        <w:tc>
          <w:tcPr>
            <w:tcW w:w="516" w:type="dxa"/>
          </w:tcPr>
          <w:p w:rsidR="00BF133A" w:rsidRPr="003C0812" w:rsidRDefault="00BF133A" w:rsidP="00BF133A">
            <w:pPr>
              <w:rPr>
                <w:rFonts w:cstheme="minorHAnsi"/>
              </w:rPr>
            </w:pPr>
            <w:r w:rsidRPr="003C0812">
              <w:rPr>
                <w:rFonts w:cstheme="minorHAnsi"/>
              </w:rPr>
              <w:t>21.</w:t>
            </w:r>
          </w:p>
        </w:tc>
        <w:tc>
          <w:tcPr>
            <w:tcW w:w="2427" w:type="dxa"/>
          </w:tcPr>
          <w:p w:rsidR="00BF133A" w:rsidRPr="003C0812" w:rsidRDefault="00BF133A" w:rsidP="00BF133A">
            <w:pPr>
              <w:jc w:val="center"/>
              <w:rPr>
                <w:rFonts w:cstheme="minorHAnsi"/>
              </w:rPr>
            </w:pPr>
            <w:r w:rsidRPr="003C0812">
              <w:rPr>
                <w:rFonts w:cstheme="minorHAnsi"/>
              </w:rPr>
              <w:t>Stowarzyszenie Gołaniecki Uniwersytet Trzeciego Wieku</w:t>
            </w:r>
          </w:p>
        </w:tc>
        <w:tc>
          <w:tcPr>
            <w:tcW w:w="4678" w:type="dxa"/>
          </w:tcPr>
          <w:p w:rsidR="00BF133A" w:rsidRPr="003C0812" w:rsidRDefault="00BF133A" w:rsidP="00BF133A">
            <w:pPr>
              <w:rPr>
                <w:rFonts w:cstheme="minorHAnsi"/>
              </w:rPr>
            </w:pPr>
            <w:r w:rsidRPr="003C0812">
              <w:rPr>
                <w:rFonts w:cstheme="minorHAnsi"/>
              </w:rPr>
              <w:t>Zajęcia aktywizujące i prozdrowotne dla osób powyżej 50. roku życia</w:t>
            </w:r>
          </w:p>
        </w:tc>
        <w:tc>
          <w:tcPr>
            <w:tcW w:w="1441" w:type="dxa"/>
          </w:tcPr>
          <w:p w:rsidR="00BF133A" w:rsidRPr="003C0812" w:rsidRDefault="00BF133A" w:rsidP="00BF133A">
            <w:pPr>
              <w:jc w:val="center"/>
              <w:rPr>
                <w:rFonts w:cstheme="minorHAnsi"/>
              </w:rPr>
            </w:pPr>
            <w:r w:rsidRPr="003C0812">
              <w:rPr>
                <w:rFonts w:cstheme="minorHAnsi"/>
              </w:rPr>
              <w:t>20.000</w:t>
            </w:r>
          </w:p>
        </w:tc>
      </w:tr>
      <w:tr w:rsidR="00BF133A" w:rsidRPr="00BF133A" w:rsidTr="00BF133A">
        <w:tc>
          <w:tcPr>
            <w:tcW w:w="7621" w:type="dxa"/>
            <w:gridSpan w:val="3"/>
          </w:tcPr>
          <w:p w:rsidR="00BF133A" w:rsidRPr="00BF133A" w:rsidRDefault="00BF133A" w:rsidP="00BF133A">
            <w:pPr>
              <w:rPr>
                <w:rFonts w:cstheme="minorHAnsi"/>
                <w:b/>
              </w:rPr>
            </w:pPr>
            <w:r w:rsidRPr="00BF133A">
              <w:rPr>
                <w:rFonts w:cstheme="minorHAnsi"/>
                <w:b/>
              </w:rPr>
              <w:t xml:space="preserve">Razem </w:t>
            </w:r>
          </w:p>
        </w:tc>
        <w:tc>
          <w:tcPr>
            <w:tcW w:w="1441" w:type="dxa"/>
          </w:tcPr>
          <w:p w:rsidR="00BF133A" w:rsidRPr="00BF133A" w:rsidRDefault="00BF133A" w:rsidP="00BF133A">
            <w:pPr>
              <w:jc w:val="center"/>
              <w:rPr>
                <w:rFonts w:cstheme="minorHAnsi"/>
                <w:b/>
              </w:rPr>
            </w:pPr>
            <w:r w:rsidRPr="00BF133A">
              <w:rPr>
                <w:rFonts w:cstheme="minorHAnsi"/>
                <w:b/>
              </w:rPr>
              <w:t>445.407,04</w:t>
            </w:r>
          </w:p>
        </w:tc>
      </w:tr>
    </w:tbl>
    <w:p w:rsidR="007342BF" w:rsidRDefault="007342BF" w:rsidP="007342BF">
      <w:pPr>
        <w:shd w:val="clear" w:color="auto" w:fill="FFFFFF" w:themeFill="background1"/>
        <w:spacing w:after="0" w:line="240" w:lineRule="auto"/>
        <w:jc w:val="both"/>
        <w:rPr>
          <w:rFonts w:cstheme="minorHAnsi"/>
          <w:b/>
          <w:sz w:val="24"/>
        </w:rPr>
      </w:pPr>
    </w:p>
    <w:p w:rsidR="007E2E51" w:rsidRDefault="00F61587" w:rsidP="00F34C65">
      <w:pPr>
        <w:shd w:val="clear" w:color="auto" w:fill="92D050"/>
        <w:spacing w:after="0" w:line="240" w:lineRule="auto"/>
        <w:jc w:val="both"/>
        <w:rPr>
          <w:rFonts w:cstheme="minorHAnsi"/>
          <w:b/>
          <w:sz w:val="24"/>
        </w:rPr>
      </w:pPr>
      <w:r>
        <w:rPr>
          <w:rFonts w:cstheme="minorHAnsi"/>
          <w:b/>
          <w:sz w:val="24"/>
        </w:rPr>
        <w:t>XV</w:t>
      </w:r>
      <w:r w:rsidR="00C73901">
        <w:rPr>
          <w:rFonts w:cstheme="minorHAnsi"/>
          <w:b/>
          <w:sz w:val="24"/>
        </w:rPr>
        <w:t>I</w:t>
      </w:r>
      <w:r w:rsidR="007E2E51" w:rsidRPr="007E2E51">
        <w:rPr>
          <w:rFonts w:cstheme="minorHAnsi"/>
          <w:b/>
          <w:sz w:val="24"/>
        </w:rPr>
        <w:t>. Plany odnowy miejscowości</w:t>
      </w:r>
    </w:p>
    <w:p w:rsidR="00BF133A" w:rsidRPr="004A3306" w:rsidRDefault="00BF133A" w:rsidP="00BF133A">
      <w:pPr>
        <w:spacing w:after="0" w:line="240" w:lineRule="auto"/>
        <w:jc w:val="both"/>
      </w:pPr>
      <w:r w:rsidRPr="004A3306">
        <w:t>Plan odnowy miejscowości jest to dokument o charakterze strategicznym, zawierający plany i działania mające na celu odnowę i rozwój obszarów wiejskich. Często wyznacza kierunki działania, ale również zawiera konkretne mierzalne zadania, których realizacja ma przyczynić się do osiągnięcia określonych w planie celów. Plany odnowy miejscowości bywają również załącznikami do wniosków o dofinansowanie, jako potwierdzenie uzasadnienia realizacji projektu pod kątem celowości i zgodności z założeniami konkursowymi. Głównym celem określanym w planach odnowy miejscowości jest zaspokajanie potrzeb mieszkańców sprzyjających nawiązywaniu kontaktów społecznych.</w:t>
      </w:r>
    </w:p>
    <w:p w:rsidR="00BF133A" w:rsidRPr="004A3306" w:rsidRDefault="00BF133A" w:rsidP="00BF133A">
      <w:pPr>
        <w:spacing w:after="0" w:line="240" w:lineRule="auto"/>
        <w:jc w:val="both"/>
      </w:pPr>
      <w:r w:rsidRPr="004A3306">
        <w:t>Na terenie gminy Gołańcz obowiązuje 19 planów odnowy miejscowości dla następujących sołectw:</w:t>
      </w:r>
      <w:bookmarkStart w:id="11" w:name="OLE_LINK1"/>
      <w:r w:rsidRPr="004A3306">
        <w:t xml:space="preserve"> Bogdanowo, Buszewo, Chawłodno, Czerlin, Czesławice, Czeszewo, Grabowo, Krzyżanki, Kujawki, Laskownica Mała, Laskownica Wielka, Lęgniszewo, Morakowo, Morakówko, </w:t>
      </w:r>
      <w:proofErr w:type="spellStart"/>
      <w:r w:rsidRPr="004A3306">
        <w:t>Panigródz</w:t>
      </w:r>
      <w:proofErr w:type="spellEnd"/>
      <w:r w:rsidRPr="004A3306">
        <w:t>, Potulin, Rybowo, Smogulec, Tomczyce</w:t>
      </w:r>
      <w:bookmarkEnd w:id="11"/>
      <w:r w:rsidRPr="004A3306">
        <w:t xml:space="preserve"> oraz Plan Odnowy Miejscowości Gołańcz. </w:t>
      </w:r>
    </w:p>
    <w:p w:rsidR="00BF133A" w:rsidRPr="004A3306" w:rsidRDefault="00BF133A" w:rsidP="00BF133A">
      <w:pPr>
        <w:spacing w:after="0" w:line="240" w:lineRule="auto"/>
        <w:jc w:val="both"/>
      </w:pPr>
      <w:r w:rsidRPr="004A3306">
        <w:t>Każdy plan odnowy miejscowości składa się ze stałych elementów. Do najważniejszych należą: analiza zasobów miejscowości, diagnoza aktualnej sytuacji i wizja stanu docelowego, analiza SWOT oraz wykaz przedsięwzięć do realizacji.</w:t>
      </w:r>
    </w:p>
    <w:p w:rsidR="00BF133A" w:rsidRPr="00313DE6" w:rsidRDefault="00BF133A" w:rsidP="00BF133A">
      <w:pPr>
        <w:spacing w:after="0" w:line="240" w:lineRule="auto"/>
        <w:jc w:val="both"/>
      </w:pPr>
      <w:r w:rsidRPr="00313DE6">
        <w:t>Według stanu na koniec roku 2019, 18 na 20 planów odnowy miejscowości zostało zrealizowanych przynajmniej w połowie. Dwa z nich, dotyczące sołectwa Bogdanowo i Laskownica Mała zostały wykonany w 100%. Przedstawia to poniższa tabela:</w:t>
      </w:r>
    </w:p>
    <w:p w:rsidR="00BF133A" w:rsidRPr="004A3306" w:rsidRDefault="00BF133A" w:rsidP="00BF133A"/>
    <w:tbl>
      <w:tblPr>
        <w:tblStyle w:val="Tabela-Siatka"/>
        <w:tblW w:w="7584" w:type="dxa"/>
        <w:jc w:val="center"/>
        <w:tblLook w:val="04A0"/>
      </w:tblPr>
      <w:tblGrid>
        <w:gridCol w:w="1985"/>
        <w:gridCol w:w="1666"/>
        <w:gridCol w:w="2232"/>
        <w:gridCol w:w="1701"/>
      </w:tblGrid>
      <w:tr w:rsidR="00BF133A" w:rsidRPr="00BF133A" w:rsidTr="00BF133A">
        <w:trPr>
          <w:trHeight w:val="300"/>
          <w:jc w:val="center"/>
        </w:trPr>
        <w:tc>
          <w:tcPr>
            <w:tcW w:w="1985" w:type="dxa"/>
            <w:shd w:val="clear" w:color="auto" w:fill="EEECE1" w:themeFill="background2"/>
            <w:noWrap/>
            <w:vAlign w:val="center"/>
          </w:tcPr>
          <w:p w:rsidR="00BF133A" w:rsidRPr="00BF133A" w:rsidRDefault="00BF133A" w:rsidP="00BF133A">
            <w:pPr>
              <w:spacing w:after="160" w:line="259" w:lineRule="auto"/>
              <w:jc w:val="center"/>
              <w:rPr>
                <w:b/>
                <w:sz w:val="20"/>
              </w:rPr>
            </w:pPr>
            <w:r w:rsidRPr="00BF133A">
              <w:rPr>
                <w:b/>
                <w:sz w:val="20"/>
              </w:rPr>
              <w:t>Miejscowość</w:t>
            </w:r>
          </w:p>
        </w:tc>
        <w:tc>
          <w:tcPr>
            <w:tcW w:w="1666" w:type="dxa"/>
            <w:shd w:val="clear" w:color="auto" w:fill="EEECE1" w:themeFill="background2"/>
            <w:vAlign w:val="center"/>
          </w:tcPr>
          <w:p w:rsidR="00BF133A" w:rsidRPr="00BF133A" w:rsidRDefault="00BF133A" w:rsidP="00BF133A">
            <w:pPr>
              <w:spacing w:after="160" w:line="259" w:lineRule="auto"/>
              <w:jc w:val="center"/>
              <w:rPr>
                <w:b/>
                <w:sz w:val="20"/>
              </w:rPr>
            </w:pPr>
            <w:r w:rsidRPr="00BF133A">
              <w:rPr>
                <w:b/>
                <w:sz w:val="20"/>
              </w:rPr>
              <w:t>Stopień realizacji POM w %</w:t>
            </w:r>
          </w:p>
        </w:tc>
        <w:tc>
          <w:tcPr>
            <w:tcW w:w="2232" w:type="dxa"/>
            <w:shd w:val="clear" w:color="auto" w:fill="EEECE1" w:themeFill="background2"/>
            <w:vAlign w:val="center"/>
          </w:tcPr>
          <w:p w:rsidR="00BF133A" w:rsidRPr="00BF133A" w:rsidRDefault="00BF133A" w:rsidP="00BF133A">
            <w:pPr>
              <w:spacing w:after="160" w:line="259" w:lineRule="auto"/>
              <w:jc w:val="center"/>
              <w:rPr>
                <w:b/>
                <w:sz w:val="20"/>
              </w:rPr>
            </w:pPr>
            <w:r w:rsidRPr="00BF133A">
              <w:rPr>
                <w:b/>
                <w:sz w:val="20"/>
              </w:rPr>
              <w:t>Miejscowość</w:t>
            </w:r>
          </w:p>
        </w:tc>
        <w:tc>
          <w:tcPr>
            <w:tcW w:w="1701" w:type="dxa"/>
            <w:shd w:val="clear" w:color="auto" w:fill="EEECE1" w:themeFill="background2"/>
            <w:noWrap/>
            <w:vAlign w:val="center"/>
          </w:tcPr>
          <w:p w:rsidR="00BF133A" w:rsidRPr="00BF133A" w:rsidRDefault="00BF133A" w:rsidP="00BF133A">
            <w:pPr>
              <w:spacing w:after="160" w:line="259" w:lineRule="auto"/>
              <w:jc w:val="center"/>
              <w:rPr>
                <w:b/>
                <w:sz w:val="20"/>
              </w:rPr>
            </w:pPr>
            <w:r w:rsidRPr="00BF133A">
              <w:rPr>
                <w:b/>
                <w:sz w:val="20"/>
              </w:rPr>
              <w:t>Stopień realizacji POM w %</w:t>
            </w:r>
          </w:p>
        </w:tc>
      </w:tr>
      <w:tr w:rsidR="00BF133A" w:rsidRPr="004A3306" w:rsidTr="00BF133A">
        <w:trPr>
          <w:trHeight w:val="300"/>
          <w:jc w:val="center"/>
        </w:trPr>
        <w:tc>
          <w:tcPr>
            <w:tcW w:w="1985" w:type="dxa"/>
            <w:noWrap/>
          </w:tcPr>
          <w:p w:rsidR="00BF133A" w:rsidRPr="004A3306" w:rsidRDefault="00BF133A" w:rsidP="00BF133A">
            <w:pPr>
              <w:spacing w:line="259" w:lineRule="auto"/>
            </w:pPr>
            <w:r w:rsidRPr="004A3306">
              <w:t>Bogdanowo</w:t>
            </w:r>
          </w:p>
        </w:tc>
        <w:tc>
          <w:tcPr>
            <w:tcW w:w="1666" w:type="dxa"/>
          </w:tcPr>
          <w:p w:rsidR="00BF133A" w:rsidRPr="004A3306" w:rsidRDefault="00BF133A" w:rsidP="00BF133A">
            <w:pPr>
              <w:spacing w:line="259" w:lineRule="auto"/>
              <w:jc w:val="center"/>
            </w:pPr>
            <w:r w:rsidRPr="004A3306">
              <w:t>100</w:t>
            </w:r>
          </w:p>
        </w:tc>
        <w:tc>
          <w:tcPr>
            <w:tcW w:w="2232" w:type="dxa"/>
          </w:tcPr>
          <w:p w:rsidR="00BF133A" w:rsidRPr="004A3306" w:rsidRDefault="00BF133A" w:rsidP="00BF133A">
            <w:pPr>
              <w:spacing w:line="259" w:lineRule="auto"/>
            </w:pPr>
            <w:r w:rsidRPr="004A3306">
              <w:t>Czesławice</w:t>
            </w:r>
          </w:p>
        </w:tc>
        <w:tc>
          <w:tcPr>
            <w:tcW w:w="1701" w:type="dxa"/>
            <w:noWrap/>
          </w:tcPr>
          <w:p w:rsidR="00BF133A" w:rsidRPr="004A3306" w:rsidRDefault="00BF133A" w:rsidP="00BF133A">
            <w:pPr>
              <w:spacing w:line="259" w:lineRule="auto"/>
              <w:jc w:val="center"/>
            </w:pPr>
            <w:r w:rsidRPr="004A3306">
              <w:t>71</w:t>
            </w:r>
          </w:p>
        </w:tc>
      </w:tr>
      <w:tr w:rsidR="00BF133A" w:rsidRPr="004A3306" w:rsidTr="00BF133A">
        <w:trPr>
          <w:trHeight w:val="300"/>
          <w:jc w:val="center"/>
        </w:trPr>
        <w:tc>
          <w:tcPr>
            <w:tcW w:w="1985" w:type="dxa"/>
            <w:noWrap/>
          </w:tcPr>
          <w:p w:rsidR="00BF133A" w:rsidRPr="004A3306" w:rsidRDefault="00BF133A" w:rsidP="00BF133A">
            <w:pPr>
              <w:spacing w:line="259" w:lineRule="auto"/>
            </w:pPr>
            <w:r w:rsidRPr="004A3306">
              <w:t>Laskownica Mała</w:t>
            </w:r>
          </w:p>
        </w:tc>
        <w:tc>
          <w:tcPr>
            <w:tcW w:w="1666" w:type="dxa"/>
          </w:tcPr>
          <w:p w:rsidR="00BF133A" w:rsidRPr="004A3306" w:rsidRDefault="00BF133A" w:rsidP="00BF133A">
            <w:pPr>
              <w:spacing w:line="259" w:lineRule="auto"/>
              <w:jc w:val="center"/>
            </w:pPr>
            <w:r>
              <w:t>100</w:t>
            </w:r>
          </w:p>
        </w:tc>
        <w:tc>
          <w:tcPr>
            <w:tcW w:w="2232" w:type="dxa"/>
          </w:tcPr>
          <w:p w:rsidR="00BF133A" w:rsidRPr="004A3306" w:rsidRDefault="00BF133A" w:rsidP="00BF133A">
            <w:pPr>
              <w:spacing w:line="259" w:lineRule="auto"/>
            </w:pPr>
            <w:r w:rsidRPr="004A3306">
              <w:t>Czerlin</w:t>
            </w:r>
          </w:p>
        </w:tc>
        <w:tc>
          <w:tcPr>
            <w:tcW w:w="1701" w:type="dxa"/>
            <w:noWrap/>
          </w:tcPr>
          <w:p w:rsidR="00BF133A" w:rsidRPr="004A3306" w:rsidRDefault="00BF133A" w:rsidP="00BF133A">
            <w:pPr>
              <w:spacing w:line="259" w:lineRule="auto"/>
              <w:jc w:val="center"/>
            </w:pPr>
            <w:r w:rsidRPr="004A3306">
              <w:t>71</w:t>
            </w:r>
          </w:p>
        </w:tc>
      </w:tr>
      <w:tr w:rsidR="00BF133A" w:rsidRPr="004A3306" w:rsidTr="00BF133A">
        <w:trPr>
          <w:trHeight w:val="300"/>
          <w:jc w:val="center"/>
        </w:trPr>
        <w:tc>
          <w:tcPr>
            <w:tcW w:w="1985" w:type="dxa"/>
            <w:noWrap/>
          </w:tcPr>
          <w:p w:rsidR="00BF133A" w:rsidRPr="004A3306" w:rsidRDefault="00BF133A" w:rsidP="00BF133A">
            <w:pPr>
              <w:spacing w:line="259" w:lineRule="auto"/>
            </w:pPr>
            <w:r w:rsidRPr="004A3306">
              <w:t>Smogulec</w:t>
            </w:r>
          </w:p>
        </w:tc>
        <w:tc>
          <w:tcPr>
            <w:tcW w:w="1666" w:type="dxa"/>
          </w:tcPr>
          <w:p w:rsidR="00BF133A" w:rsidRPr="004A3306" w:rsidRDefault="00BF133A" w:rsidP="00BF133A">
            <w:pPr>
              <w:spacing w:line="259" w:lineRule="auto"/>
              <w:jc w:val="center"/>
            </w:pPr>
            <w:r w:rsidRPr="004A3306">
              <w:t>91</w:t>
            </w:r>
          </w:p>
        </w:tc>
        <w:tc>
          <w:tcPr>
            <w:tcW w:w="2232" w:type="dxa"/>
          </w:tcPr>
          <w:p w:rsidR="00BF133A" w:rsidRPr="004A3306" w:rsidRDefault="00BF133A" w:rsidP="00BF133A">
            <w:pPr>
              <w:spacing w:line="259" w:lineRule="auto"/>
            </w:pPr>
            <w:r w:rsidRPr="004A3306">
              <w:t>Krzyżanki</w:t>
            </w:r>
          </w:p>
        </w:tc>
        <w:tc>
          <w:tcPr>
            <w:tcW w:w="1701" w:type="dxa"/>
            <w:noWrap/>
          </w:tcPr>
          <w:p w:rsidR="00BF133A" w:rsidRPr="004A3306" w:rsidRDefault="00BF133A" w:rsidP="00BF133A">
            <w:pPr>
              <w:spacing w:line="259" w:lineRule="auto"/>
              <w:jc w:val="center"/>
            </w:pPr>
            <w:r w:rsidRPr="004A3306">
              <w:t>71</w:t>
            </w:r>
          </w:p>
        </w:tc>
      </w:tr>
      <w:tr w:rsidR="00BF133A" w:rsidRPr="004A3306" w:rsidTr="00BF133A">
        <w:trPr>
          <w:trHeight w:val="300"/>
          <w:jc w:val="center"/>
        </w:trPr>
        <w:tc>
          <w:tcPr>
            <w:tcW w:w="1985" w:type="dxa"/>
            <w:noWrap/>
          </w:tcPr>
          <w:p w:rsidR="00BF133A" w:rsidRPr="004A3306" w:rsidRDefault="00BF133A" w:rsidP="00BF133A">
            <w:pPr>
              <w:spacing w:line="259" w:lineRule="auto"/>
            </w:pPr>
            <w:r w:rsidRPr="004A3306">
              <w:t>Potulin</w:t>
            </w:r>
          </w:p>
        </w:tc>
        <w:tc>
          <w:tcPr>
            <w:tcW w:w="1666" w:type="dxa"/>
          </w:tcPr>
          <w:p w:rsidR="00BF133A" w:rsidRPr="004A3306" w:rsidRDefault="00BF133A" w:rsidP="00BF133A">
            <w:pPr>
              <w:spacing w:line="259" w:lineRule="auto"/>
              <w:jc w:val="center"/>
            </w:pPr>
            <w:r w:rsidRPr="004A3306">
              <w:t>89</w:t>
            </w:r>
          </w:p>
        </w:tc>
        <w:tc>
          <w:tcPr>
            <w:tcW w:w="2232" w:type="dxa"/>
          </w:tcPr>
          <w:p w:rsidR="00BF133A" w:rsidRPr="004A3306" w:rsidRDefault="00BF133A" w:rsidP="00BF133A">
            <w:pPr>
              <w:spacing w:line="259" w:lineRule="auto"/>
            </w:pPr>
            <w:r w:rsidRPr="004A3306">
              <w:t>Buszewo</w:t>
            </w:r>
          </w:p>
        </w:tc>
        <w:tc>
          <w:tcPr>
            <w:tcW w:w="1701" w:type="dxa"/>
            <w:noWrap/>
          </w:tcPr>
          <w:p w:rsidR="00BF133A" w:rsidRPr="004A3306" w:rsidRDefault="00BF133A" w:rsidP="00BF133A">
            <w:pPr>
              <w:spacing w:line="259" w:lineRule="auto"/>
              <w:jc w:val="center"/>
            </w:pPr>
            <w:r w:rsidRPr="004A3306">
              <w:t>67</w:t>
            </w:r>
          </w:p>
        </w:tc>
      </w:tr>
      <w:tr w:rsidR="00BF133A" w:rsidRPr="004A3306" w:rsidTr="00BF133A">
        <w:trPr>
          <w:trHeight w:val="300"/>
          <w:jc w:val="center"/>
        </w:trPr>
        <w:tc>
          <w:tcPr>
            <w:tcW w:w="1985" w:type="dxa"/>
            <w:noWrap/>
          </w:tcPr>
          <w:p w:rsidR="00BF133A" w:rsidRPr="004A3306" w:rsidRDefault="00BF133A" w:rsidP="00BF133A">
            <w:pPr>
              <w:spacing w:line="259" w:lineRule="auto"/>
            </w:pPr>
            <w:r w:rsidRPr="004A3306">
              <w:t>Grabowo</w:t>
            </w:r>
          </w:p>
        </w:tc>
        <w:tc>
          <w:tcPr>
            <w:tcW w:w="1666" w:type="dxa"/>
          </w:tcPr>
          <w:p w:rsidR="00BF133A" w:rsidRPr="004A3306" w:rsidRDefault="00BF133A" w:rsidP="00BF133A">
            <w:pPr>
              <w:spacing w:line="259" w:lineRule="auto"/>
              <w:jc w:val="center"/>
            </w:pPr>
            <w:r w:rsidRPr="004A3306">
              <w:t>86</w:t>
            </w:r>
          </w:p>
        </w:tc>
        <w:tc>
          <w:tcPr>
            <w:tcW w:w="2232" w:type="dxa"/>
          </w:tcPr>
          <w:p w:rsidR="00BF133A" w:rsidRPr="004A3306" w:rsidRDefault="00BF133A" w:rsidP="00BF133A">
            <w:pPr>
              <w:spacing w:line="259" w:lineRule="auto"/>
            </w:pPr>
            <w:r w:rsidRPr="004A3306">
              <w:t>Kujawki</w:t>
            </w:r>
          </w:p>
        </w:tc>
        <w:tc>
          <w:tcPr>
            <w:tcW w:w="1701" w:type="dxa"/>
            <w:noWrap/>
          </w:tcPr>
          <w:p w:rsidR="00BF133A" w:rsidRPr="004A3306" w:rsidRDefault="00BF133A" w:rsidP="00BF133A">
            <w:pPr>
              <w:spacing w:line="259" w:lineRule="auto"/>
              <w:jc w:val="center"/>
            </w:pPr>
            <w:r w:rsidRPr="004A3306">
              <w:t>67</w:t>
            </w:r>
          </w:p>
        </w:tc>
      </w:tr>
      <w:tr w:rsidR="00BF133A" w:rsidRPr="004A3306" w:rsidTr="00BF133A">
        <w:trPr>
          <w:trHeight w:val="300"/>
          <w:jc w:val="center"/>
        </w:trPr>
        <w:tc>
          <w:tcPr>
            <w:tcW w:w="1985" w:type="dxa"/>
            <w:noWrap/>
          </w:tcPr>
          <w:p w:rsidR="00BF133A" w:rsidRPr="004A3306" w:rsidRDefault="00BF133A" w:rsidP="00BF133A">
            <w:pPr>
              <w:spacing w:line="259" w:lineRule="auto"/>
            </w:pPr>
            <w:r w:rsidRPr="004A3306">
              <w:t>Laskownica Wielka</w:t>
            </w:r>
          </w:p>
        </w:tc>
        <w:tc>
          <w:tcPr>
            <w:tcW w:w="1666" w:type="dxa"/>
          </w:tcPr>
          <w:p w:rsidR="00BF133A" w:rsidRPr="004A3306" w:rsidRDefault="00BF133A" w:rsidP="00BF133A">
            <w:pPr>
              <w:spacing w:line="259" w:lineRule="auto"/>
              <w:jc w:val="center"/>
            </w:pPr>
            <w:r>
              <w:t>86</w:t>
            </w:r>
          </w:p>
        </w:tc>
        <w:tc>
          <w:tcPr>
            <w:tcW w:w="2232" w:type="dxa"/>
          </w:tcPr>
          <w:p w:rsidR="00BF133A" w:rsidRPr="004A3306" w:rsidRDefault="00BF133A" w:rsidP="00BF133A">
            <w:pPr>
              <w:spacing w:line="259" w:lineRule="auto"/>
            </w:pPr>
            <w:r w:rsidRPr="004A3306">
              <w:t>Tomczyce</w:t>
            </w:r>
          </w:p>
        </w:tc>
        <w:tc>
          <w:tcPr>
            <w:tcW w:w="1701" w:type="dxa"/>
            <w:noWrap/>
          </w:tcPr>
          <w:p w:rsidR="00BF133A" w:rsidRPr="004A3306" w:rsidRDefault="00BF133A" w:rsidP="00BF133A">
            <w:pPr>
              <w:spacing w:line="259" w:lineRule="auto"/>
              <w:jc w:val="center"/>
            </w:pPr>
            <w:r w:rsidRPr="004A3306">
              <w:t>60</w:t>
            </w:r>
          </w:p>
        </w:tc>
      </w:tr>
      <w:tr w:rsidR="00BF133A" w:rsidRPr="004A3306" w:rsidTr="00BF133A">
        <w:trPr>
          <w:trHeight w:val="300"/>
          <w:jc w:val="center"/>
        </w:trPr>
        <w:tc>
          <w:tcPr>
            <w:tcW w:w="1985" w:type="dxa"/>
            <w:noWrap/>
          </w:tcPr>
          <w:p w:rsidR="00BF133A" w:rsidRPr="004A3306" w:rsidRDefault="00BF133A" w:rsidP="00BF133A">
            <w:pPr>
              <w:spacing w:line="259" w:lineRule="auto"/>
            </w:pPr>
            <w:r w:rsidRPr="004A3306">
              <w:t>Rybowo</w:t>
            </w:r>
          </w:p>
        </w:tc>
        <w:tc>
          <w:tcPr>
            <w:tcW w:w="1666" w:type="dxa"/>
          </w:tcPr>
          <w:p w:rsidR="00BF133A" w:rsidRPr="004A3306" w:rsidRDefault="00BF133A" w:rsidP="00BF133A">
            <w:pPr>
              <w:spacing w:line="259" w:lineRule="auto"/>
              <w:jc w:val="center"/>
            </w:pPr>
            <w:r>
              <w:t>86</w:t>
            </w:r>
          </w:p>
        </w:tc>
        <w:tc>
          <w:tcPr>
            <w:tcW w:w="2232" w:type="dxa"/>
          </w:tcPr>
          <w:p w:rsidR="00BF133A" w:rsidRPr="004A3306" w:rsidRDefault="00BF133A" w:rsidP="00BF133A">
            <w:pPr>
              <w:spacing w:line="259" w:lineRule="auto"/>
            </w:pPr>
            <w:r w:rsidRPr="004A3306">
              <w:t>Lęgniszewo</w:t>
            </w:r>
          </w:p>
        </w:tc>
        <w:tc>
          <w:tcPr>
            <w:tcW w:w="1701" w:type="dxa"/>
            <w:noWrap/>
          </w:tcPr>
          <w:p w:rsidR="00BF133A" w:rsidRPr="004A3306" w:rsidRDefault="00BF133A" w:rsidP="00BF133A">
            <w:pPr>
              <w:spacing w:line="259" w:lineRule="auto"/>
              <w:jc w:val="center"/>
            </w:pPr>
            <w:r w:rsidRPr="004A3306">
              <w:t>57</w:t>
            </w:r>
          </w:p>
        </w:tc>
      </w:tr>
      <w:tr w:rsidR="00BF133A" w:rsidRPr="004A3306" w:rsidTr="00BF133A">
        <w:trPr>
          <w:trHeight w:val="300"/>
          <w:jc w:val="center"/>
        </w:trPr>
        <w:tc>
          <w:tcPr>
            <w:tcW w:w="1985" w:type="dxa"/>
            <w:noWrap/>
          </w:tcPr>
          <w:p w:rsidR="00BF133A" w:rsidRPr="004A3306" w:rsidRDefault="00BF133A" w:rsidP="00BF133A">
            <w:pPr>
              <w:spacing w:line="259" w:lineRule="auto"/>
            </w:pPr>
            <w:r w:rsidRPr="004A3306">
              <w:t>Morakowo</w:t>
            </w:r>
          </w:p>
        </w:tc>
        <w:tc>
          <w:tcPr>
            <w:tcW w:w="1666" w:type="dxa"/>
          </w:tcPr>
          <w:p w:rsidR="00BF133A" w:rsidRPr="004A3306" w:rsidRDefault="00BF133A" w:rsidP="00BF133A">
            <w:pPr>
              <w:spacing w:line="259" w:lineRule="auto"/>
              <w:jc w:val="center"/>
            </w:pPr>
            <w:r>
              <w:t>78</w:t>
            </w:r>
          </w:p>
        </w:tc>
        <w:tc>
          <w:tcPr>
            <w:tcW w:w="2232" w:type="dxa"/>
          </w:tcPr>
          <w:p w:rsidR="00BF133A" w:rsidRPr="004A3306" w:rsidRDefault="00BF133A" w:rsidP="00BF133A">
            <w:pPr>
              <w:spacing w:line="259" w:lineRule="auto"/>
            </w:pPr>
            <w:r w:rsidRPr="004A3306">
              <w:t>Czeszewo</w:t>
            </w:r>
          </w:p>
        </w:tc>
        <w:tc>
          <w:tcPr>
            <w:tcW w:w="1701" w:type="dxa"/>
            <w:noWrap/>
          </w:tcPr>
          <w:p w:rsidR="00BF133A" w:rsidRPr="004A3306" w:rsidRDefault="00BF133A" w:rsidP="00BF133A">
            <w:pPr>
              <w:spacing w:line="259" w:lineRule="auto"/>
              <w:jc w:val="center"/>
            </w:pPr>
            <w:r w:rsidRPr="004A3306">
              <w:t>55</w:t>
            </w:r>
          </w:p>
        </w:tc>
      </w:tr>
      <w:tr w:rsidR="00BF133A" w:rsidRPr="004A3306" w:rsidTr="00BF133A">
        <w:trPr>
          <w:trHeight w:val="300"/>
          <w:jc w:val="center"/>
        </w:trPr>
        <w:tc>
          <w:tcPr>
            <w:tcW w:w="1985" w:type="dxa"/>
            <w:noWrap/>
          </w:tcPr>
          <w:p w:rsidR="00BF133A" w:rsidRPr="004A3306" w:rsidRDefault="00BF133A" w:rsidP="00BF133A">
            <w:pPr>
              <w:spacing w:line="259" w:lineRule="auto"/>
            </w:pPr>
            <w:proofErr w:type="spellStart"/>
            <w:r w:rsidRPr="004A3306">
              <w:t>Panigródz</w:t>
            </w:r>
            <w:proofErr w:type="spellEnd"/>
          </w:p>
        </w:tc>
        <w:tc>
          <w:tcPr>
            <w:tcW w:w="1666" w:type="dxa"/>
          </w:tcPr>
          <w:p w:rsidR="00BF133A" w:rsidRPr="004A3306" w:rsidRDefault="00BF133A" w:rsidP="00BF133A">
            <w:pPr>
              <w:spacing w:line="259" w:lineRule="auto"/>
              <w:jc w:val="center"/>
            </w:pPr>
            <w:r w:rsidRPr="004A3306">
              <w:t>75</w:t>
            </w:r>
          </w:p>
        </w:tc>
        <w:tc>
          <w:tcPr>
            <w:tcW w:w="2232" w:type="dxa"/>
          </w:tcPr>
          <w:p w:rsidR="00BF133A" w:rsidRPr="004A3306" w:rsidRDefault="00BF133A" w:rsidP="00BF133A">
            <w:pPr>
              <w:spacing w:line="259" w:lineRule="auto"/>
            </w:pPr>
            <w:r w:rsidRPr="004A3306">
              <w:t>Morakówko</w:t>
            </w:r>
          </w:p>
        </w:tc>
        <w:tc>
          <w:tcPr>
            <w:tcW w:w="1701" w:type="dxa"/>
            <w:noWrap/>
          </w:tcPr>
          <w:p w:rsidR="00BF133A" w:rsidRPr="004A3306" w:rsidRDefault="00BF133A" w:rsidP="00BF133A">
            <w:pPr>
              <w:spacing w:line="259" w:lineRule="auto"/>
              <w:jc w:val="center"/>
            </w:pPr>
            <w:r w:rsidRPr="004A3306">
              <w:t>40</w:t>
            </w:r>
          </w:p>
        </w:tc>
      </w:tr>
      <w:tr w:rsidR="00BF133A" w:rsidRPr="004A3306" w:rsidTr="00BF133A">
        <w:trPr>
          <w:trHeight w:val="300"/>
          <w:jc w:val="center"/>
        </w:trPr>
        <w:tc>
          <w:tcPr>
            <w:tcW w:w="1985" w:type="dxa"/>
            <w:noWrap/>
          </w:tcPr>
          <w:p w:rsidR="00BF133A" w:rsidRPr="004A3306" w:rsidRDefault="00BF133A" w:rsidP="00BF133A">
            <w:pPr>
              <w:spacing w:line="259" w:lineRule="auto"/>
            </w:pPr>
            <w:r w:rsidRPr="004A3306">
              <w:t>Gołańcz</w:t>
            </w:r>
          </w:p>
        </w:tc>
        <w:tc>
          <w:tcPr>
            <w:tcW w:w="1666" w:type="dxa"/>
          </w:tcPr>
          <w:p w:rsidR="00BF133A" w:rsidRPr="004A3306" w:rsidRDefault="00BF133A" w:rsidP="00BF133A">
            <w:pPr>
              <w:spacing w:line="259" w:lineRule="auto"/>
              <w:jc w:val="center"/>
            </w:pPr>
            <w:r w:rsidRPr="004A3306">
              <w:t>74</w:t>
            </w:r>
          </w:p>
        </w:tc>
        <w:tc>
          <w:tcPr>
            <w:tcW w:w="2232" w:type="dxa"/>
          </w:tcPr>
          <w:p w:rsidR="00BF133A" w:rsidRPr="004A3306" w:rsidRDefault="00BF133A" w:rsidP="00BF133A">
            <w:pPr>
              <w:spacing w:line="259" w:lineRule="auto"/>
            </w:pPr>
            <w:r w:rsidRPr="004A3306">
              <w:t>Chawłodno</w:t>
            </w:r>
          </w:p>
        </w:tc>
        <w:tc>
          <w:tcPr>
            <w:tcW w:w="1701" w:type="dxa"/>
            <w:noWrap/>
          </w:tcPr>
          <w:p w:rsidR="00BF133A" w:rsidRPr="004A3306" w:rsidRDefault="00BF133A" w:rsidP="00BF133A">
            <w:pPr>
              <w:spacing w:line="259" w:lineRule="auto"/>
              <w:jc w:val="center"/>
            </w:pPr>
            <w:r w:rsidRPr="004A3306">
              <w:t>33</w:t>
            </w:r>
          </w:p>
        </w:tc>
      </w:tr>
    </w:tbl>
    <w:p w:rsidR="00BF133A" w:rsidRDefault="00BF133A" w:rsidP="00BF133A"/>
    <w:p w:rsidR="00BF133A" w:rsidRPr="004A3306" w:rsidRDefault="00BF133A" w:rsidP="00BF133A">
      <w:pPr>
        <w:spacing w:line="240" w:lineRule="auto"/>
        <w:jc w:val="both"/>
      </w:pPr>
      <w:r w:rsidRPr="004A3306">
        <w:t xml:space="preserve">Większość planów zawiera </w:t>
      </w:r>
      <w:proofErr w:type="spellStart"/>
      <w:r w:rsidRPr="004A3306">
        <w:t>projekty</w:t>
      </w:r>
      <w:proofErr w:type="spellEnd"/>
      <w:r w:rsidRPr="004A3306">
        <w:t xml:space="preserve"> z zakresu remontów dróg i chodników, placów zabaw, świetlic oraz poprawy estetyki wsi. Są to zadania ciągle aktualne i wymagające systematycznej realizacji.  W związku z tym, mimo że poziom realizacji zadań określonych w planach odnowy miejscowości jest bardzo wysoki, pewne </w:t>
      </w:r>
      <w:proofErr w:type="spellStart"/>
      <w:r w:rsidRPr="004A3306">
        <w:t>projekty</w:t>
      </w:r>
      <w:proofErr w:type="spellEnd"/>
      <w:r w:rsidRPr="004A3306">
        <w:t xml:space="preserve"> będą kontynuowane i poszerzane o nowe inwestycje wpisujące się w ich zakres.</w:t>
      </w:r>
    </w:p>
    <w:p w:rsidR="007E2E51" w:rsidRDefault="00F61587" w:rsidP="007E2E51">
      <w:pPr>
        <w:shd w:val="clear" w:color="auto" w:fill="92D050"/>
        <w:spacing w:after="0" w:line="240" w:lineRule="auto"/>
        <w:jc w:val="both"/>
        <w:rPr>
          <w:rFonts w:cstheme="minorHAnsi"/>
          <w:b/>
          <w:sz w:val="24"/>
        </w:rPr>
      </w:pPr>
      <w:r>
        <w:rPr>
          <w:rFonts w:cstheme="minorHAnsi"/>
          <w:b/>
          <w:sz w:val="24"/>
        </w:rPr>
        <w:t>X</w:t>
      </w:r>
      <w:r w:rsidR="007342BF">
        <w:rPr>
          <w:rFonts w:cstheme="minorHAnsi"/>
          <w:b/>
          <w:sz w:val="24"/>
        </w:rPr>
        <w:t>VII</w:t>
      </w:r>
      <w:r w:rsidR="007E2E51">
        <w:rPr>
          <w:rFonts w:cstheme="minorHAnsi"/>
          <w:b/>
          <w:sz w:val="24"/>
        </w:rPr>
        <w:t>. Realizacj</w:t>
      </w:r>
      <w:r w:rsidR="00037683">
        <w:rPr>
          <w:rFonts w:cstheme="minorHAnsi"/>
          <w:b/>
          <w:sz w:val="24"/>
        </w:rPr>
        <w:t>a</w:t>
      </w:r>
      <w:r w:rsidR="007E2E51">
        <w:rPr>
          <w:rFonts w:cstheme="minorHAnsi"/>
          <w:b/>
          <w:sz w:val="24"/>
        </w:rPr>
        <w:t xml:space="preserve"> uchwał Rady Miasta i Gminy Gołańcz</w:t>
      </w:r>
    </w:p>
    <w:p w:rsidR="00BF133A" w:rsidRDefault="00BF133A" w:rsidP="00BF133A">
      <w:pPr>
        <w:widowControl w:val="0"/>
        <w:tabs>
          <w:tab w:val="left" w:pos="3708"/>
        </w:tabs>
        <w:spacing w:after="0" w:line="240" w:lineRule="auto"/>
        <w:jc w:val="both"/>
        <w:rPr>
          <w:rFonts w:eastAsia="Times New Roman" w:cstheme="minorHAnsi"/>
          <w:bCs/>
          <w:lang w:eastAsia="pl-PL"/>
        </w:rPr>
      </w:pPr>
    </w:p>
    <w:p w:rsidR="00BF133A" w:rsidRPr="00BF133A" w:rsidRDefault="00BF133A" w:rsidP="00BF133A">
      <w:pPr>
        <w:widowControl w:val="0"/>
        <w:tabs>
          <w:tab w:val="left" w:pos="3708"/>
        </w:tabs>
        <w:spacing w:after="0" w:line="240" w:lineRule="auto"/>
        <w:jc w:val="both"/>
        <w:rPr>
          <w:rFonts w:eastAsia="Times New Roman" w:cstheme="minorHAnsi"/>
          <w:bCs/>
          <w:lang w:eastAsia="pl-PL"/>
        </w:rPr>
      </w:pPr>
      <w:r w:rsidRPr="00BF133A">
        <w:rPr>
          <w:rFonts w:eastAsia="Times New Roman" w:cstheme="minorHAnsi"/>
          <w:bCs/>
          <w:lang w:eastAsia="pl-PL"/>
        </w:rPr>
        <w:t>Rada w 2019 roku podjęła 122 uchwały, z tego 74 uchwały, które są aktami prawa miejscowego i zostały opublikowane w Dzienniku Urzędowym Województwa Wielkopolskiego.</w:t>
      </w:r>
    </w:p>
    <w:p w:rsidR="00BF133A" w:rsidRPr="00BF133A" w:rsidRDefault="00BF133A" w:rsidP="00BF133A">
      <w:pPr>
        <w:spacing w:after="0" w:line="240" w:lineRule="auto"/>
        <w:rPr>
          <w:rFonts w:eastAsia="Times New Roman" w:cstheme="minorHAnsi"/>
          <w:u w:val="single"/>
          <w:lang w:eastAsia="pl-PL"/>
        </w:rPr>
      </w:pPr>
      <w:r w:rsidRPr="00BF133A">
        <w:rPr>
          <w:rFonts w:eastAsia="Times New Roman" w:cstheme="minorHAnsi"/>
          <w:u w:val="single"/>
          <w:lang w:eastAsia="pl-PL"/>
        </w:rPr>
        <w:t>Tematyka uchwał:</w:t>
      </w:r>
    </w:p>
    <w:p w:rsidR="00BF133A" w:rsidRPr="00BF133A" w:rsidRDefault="00BF133A" w:rsidP="00BE4373">
      <w:pPr>
        <w:numPr>
          <w:ilvl w:val="0"/>
          <w:numId w:val="12"/>
        </w:numPr>
        <w:spacing w:after="160" w:line="259" w:lineRule="auto"/>
        <w:contextualSpacing/>
        <w:rPr>
          <w:rFonts w:eastAsia="Calibri" w:cstheme="minorHAnsi"/>
        </w:rPr>
      </w:pPr>
      <w:r w:rsidRPr="00BF133A">
        <w:rPr>
          <w:rFonts w:eastAsia="Calibri" w:cstheme="minorHAnsi"/>
        </w:rPr>
        <w:t>25 uchwał dotyczących statutów sołectw,</w:t>
      </w:r>
    </w:p>
    <w:p w:rsidR="00BF133A" w:rsidRPr="00BF133A" w:rsidRDefault="00BF133A" w:rsidP="00BE4373">
      <w:pPr>
        <w:numPr>
          <w:ilvl w:val="0"/>
          <w:numId w:val="12"/>
        </w:numPr>
        <w:spacing w:after="160" w:line="259" w:lineRule="auto"/>
        <w:contextualSpacing/>
        <w:rPr>
          <w:rFonts w:eastAsia="Calibri" w:cstheme="minorHAnsi"/>
        </w:rPr>
      </w:pPr>
      <w:r w:rsidRPr="00BF133A">
        <w:rPr>
          <w:rFonts w:eastAsia="Calibri" w:cstheme="minorHAnsi"/>
        </w:rPr>
        <w:t>20 uchwał dotyczących planów i programów,</w:t>
      </w:r>
    </w:p>
    <w:p w:rsidR="00BF133A" w:rsidRPr="00BF133A" w:rsidRDefault="00BF133A" w:rsidP="00BE4373">
      <w:pPr>
        <w:numPr>
          <w:ilvl w:val="0"/>
          <w:numId w:val="12"/>
        </w:numPr>
        <w:spacing w:after="160" w:line="259" w:lineRule="auto"/>
        <w:contextualSpacing/>
        <w:rPr>
          <w:rFonts w:eastAsia="Calibri" w:cstheme="minorHAnsi"/>
        </w:rPr>
      </w:pPr>
      <w:r w:rsidRPr="00BF133A">
        <w:rPr>
          <w:rFonts w:eastAsia="Calibri" w:cstheme="minorHAnsi"/>
        </w:rPr>
        <w:t>16 uchwał okołobudżetowych (w tym m. in. prognoza finansowa),</w:t>
      </w:r>
    </w:p>
    <w:p w:rsidR="00BF133A" w:rsidRPr="00BF133A" w:rsidRDefault="00BF133A" w:rsidP="00BE4373">
      <w:pPr>
        <w:numPr>
          <w:ilvl w:val="0"/>
          <w:numId w:val="12"/>
        </w:numPr>
        <w:spacing w:after="160" w:line="259" w:lineRule="auto"/>
        <w:contextualSpacing/>
        <w:rPr>
          <w:rFonts w:eastAsia="Calibri" w:cstheme="minorHAnsi"/>
        </w:rPr>
      </w:pPr>
      <w:r w:rsidRPr="00BF133A">
        <w:rPr>
          <w:rFonts w:eastAsia="Calibri" w:cstheme="minorHAnsi"/>
        </w:rPr>
        <w:t>14 uchwał dotyczących podatków i opłat,</w:t>
      </w:r>
    </w:p>
    <w:p w:rsidR="00BF133A" w:rsidRPr="00BF133A" w:rsidRDefault="00BF133A" w:rsidP="00BE4373">
      <w:pPr>
        <w:numPr>
          <w:ilvl w:val="0"/>
          <w:numId w:val="12"/>
        </w:numPr>
        <w:spacing w:after="160" w:line="259" w:lineRule="auto"/>
        <w:contextualSpacing/>
        <w:rPr>
          <w:rFonts w:eastAsia="Calibri" w:cstheme="minorHAnsi"/>
        </w:rPr>
      </w:pPr>
      <w:r w:rsidRPr="00BF133A">
        <w:rPr>
          <w:rFonts w:eastAsia="Calibri" w:cstheme="minorHAnsi"/>
        </w:rPr>
        <w:t>12 uchwał dotyczących nieruchomości,</w:t>
      </w:r>
    </w:p>
    <w:p w:rsidR="00BF133A" w:rsidRPr="00BF133A" w:rsidRDefault="00BF133A" w:rsidP="00BE4373">
      <w:pPr>
        <w:numPr>
          <w:ilvl w:val="0"/>
          <w:numId w:val="12"/>
        </w:numPr>
        <w:spacing w:after="160" w:line="259" w:lineRule="auto"/>
        <w:contextualSpacing/>
        <w:rPr>
          <w:rFonts w:eastAsia="Calibri" w:cstheme="minorHAnsi"/>
        </w:rPr>
      </w:pPr>
      <w:r w:rsidRPr="00BF133A">
        <w:rPr>
          <w:rFonts w:eastAsia="Calibri" w:cstheme="minorHAnsi"/>
        </w:rPr>
        <w:t>7 uchwał dotyczących gospodarki komunalnej,</w:t>
      </w:r>
    </w:p>
    <w:p w:rsidR="00BF133A" w:rsidRPr="00BF133A" w:rsidRDefault="00BF133A" w:rsidP="00BE4373">
      <w:pPr>
        <w:numPr>
          <w:ilvl w:val="0"/>
          <w:numId w:val="12"/>
        </w:numPr>
        <w:spacing w:after="160" w:line="259" w:lineRule="auto"/>
        <w:contextualSpacing/>
        <w:rPr>
          <w:rFonts w:eastAsia="Calibri" w:cstheme="minorHAnsi"/>
        </w:rPr>
      </w:pPr>
      <w:r w:rsidRPr="00BF133A">
        <w:rPr>
          <w:rFonts w:eastAsia="Calibri" w:cstheme="minorHAnsi"/>
        </w:rPr>
        <w:t>7 uchwał dotyczących oświaty,</w:t>
      </w:r>
    </w:p>
    <w:p w:rsidR="00BF133A" w:rsidRPr="00BF133A" w:rsidRDefault="00BF133A" w:rsidP="00BE4373">
      <w:pPr>
        <w:numPr>
          <w:ilvl w:val="0"/>
          <w:numId w:val="12"/>
        </w:numPr>
        <w:spacing w:after="160" w:line="259" w:lineRule="auto"/>
        <w:contextualSpacing/>
        <w:rPr>
          <w:rFonts w:eastAsia="Calibri" w:cstheme="minorHAnsi"/>
        </w:rPr>
      </w:pPr>
      <w:r w:rsidRPr="00BF133A">
        <w:rPr>
          <w:rFonts w:eastAsia="Calibri" w:cstheme="minorHAnsi"/>
        </w:rPr>
        <w:t>3 uchwały dotyczące opieki społecznej,</w:t>
      </w:r>
    </w:p>
    <w:p w:rsidR="00BF133A" w:rsidRPr="00BF133A" w:rsidRDefault="00BF133A" w:rsidP="00BE4373">
      <w:pPr>
        <w:numPr>
          <w:ilvl w:val="0"/>
          <w:numId w:val="12"/>
        </w:numPr>
        <w:spacing w:after="160" w:line="259" w:lineRule="auto"/>
        <w:contextualSpacing/>
        <w:jc w:val="both"/>
        <w:rPr>
          <w:rFonts w:eastAsia="Calibri" w:cstheme="minorHAnsi"/>
        </w:rPr>
      </w:pPr>
      <w:r w:rsidRPr="00BF133A">
        <w:rPr>
          <w:rFonts w:eastAsia="Calibri" w:cstheme="minorHAnsi"/>
        </w:rPr>
        <w:t>18 uchwał pozostałych, w tym dotyczących m.in. absolutorium i wotum zaufania, wyboru ławnika sądowego, przynależności do stowarzyszeń, rozpatrzenia petycji, dotacji na zabytki, ustanowienia pomników przyrody.</w:t>
      </w:r>
    </w:p>
    <w:p w:rsidR="00BF133A" w:rsidRPr="00BF133A" w:rsidRDefault="00BF133A" w:rsidP="00BF133A">
      <w:pPr>
        <w:spacing w:after="0" w:line="240" w:lineRule="auto"/>
        <w:rPr>
          <w:rFonts w:eastAsia="Times New Roman" w:cstheme="minorHAnsi"/>
          <w:u w:val="single"/>
          <w:lang w:eastAsia="pl-PL"/>
        </w:rPr>
      </w:pPr>
      <w:r w:rsidRPr="00BF133A">
        <w:rPr>
          <w:rFonts w:eastAsia="Times New Roman" w:cstheme="minorHAnsi"/>
          <w:u w:val="single"/>
          <w:lang w:eastAsia="pl-PL"/>
        </w:rPr>
        <w:t>Realizacja uchwał:</w:t>
      </w:r>
    </w:p>
    <w:p w:rsidR="00BF133A" w:rsidRPr="00BF133A" w:rsidRDefault="00BF133A" w:rsidP="00BE4373">
      <w:pPr>
        <w:numPr>
          <w:ilvl w:val="0"/>
          <w:numId w:val="35"/>
        </w:numPr>
        <w:tabs>
          <w:tab w:val="left" w:pos="709"/>
        </w:tabs>
        <w:spacing w:after="0" w:line="240" w:lineRule="auto"/>
        <w:rPr>
          <w:rFonts w:eastAsia="Times New Roman" w:cstheme="minorHAnsi"/>
          <w:bCs/>
          <w:lang w:eastAsia="pl-PL"/>
        </w:rPr>
      </w:pPr>
      <w:r w:rsidRPr="00BF133A">
        <w:rPr>
          <w:rFonts w:eastAsia="Times New Roman" w:cstheme="minorHAnsi"/>
          <w:bCs/>
          <w:lang w:eastAsia="pl-PL"/>
        </w:rPr>
        <w:t>wykonano 113 uchwał,</w:t>
      </w:r>
    </w:p>
    <w:p w:rsidR="00BF133A" w:rsidRPr="00BF133A" w:rsidRDefault="00BF133A" w:rsidP="00BE4373">
      <w:pPr>
        <w:numPr>
          <w:ilvl w:val="0"/>
          <w:numId w:val="35"/>
        </w:numPr>
        <w:tabs>
          <w:tab w:val="left" w:pos="709"/>
        </w:tabs>
        <w:spacing w:after="0" w:line="240" w:lineRule="auto"/>
        <w:jc w:val="both"/>
        <w:rPr>
          <w:rFonts w:eastAsia="Times New Roman" w:cstheme="minorHAnsi"/>
          <w:bCs/>
          <w:lang w:eastAsia="pl-PL"/>
        </w:rPr>
      </w:pPr>
      <w:r w:rsidRPr="00BF133A">
        <w:rPr>
          <w:rFonts w:eastAsia="Times New Roman" w:cstheme="minorHAnsi"/>
          <w:bCs/>
          <w:lang w:eastAsia="pl-PL"/>
        </w:rPr>
        <w:t>organ nadzoru unieważnił 2 uchwały:</w:t>
      </w:r>
    </w:p>
    <w:p w:rsidR="00BF133A" w:rsidRPr="00BF133A" w:rsidRDefault="00BF133A" w:rsidP="00BE4373">
      <w:pPr>
        <w:widowControl w:val="0"/>
        <w:numPr>
          <w:ilvl w:val="0"/>
          <w:numId w:val="37"/>
        </w:numPr>
        <w:spacing w:after="0" w:line="240" w:lineRule="auto"/>
        <w:ind w:left="993" w:hanging="284"/>
        <w:jc w:val="both"/>
        <w:rPr>
          <w:rFonts w:eastAsia="Times New Roman" w:cstheme="minorHAnsi"/>
          <w:bCs/>
          <w:lang w:eastAsia="pl-PL"/>
        </w:rPr>
      </w:pPr>
      <w:proofErr w:type="spellStart"/>
      <w:r w:rsidRPr="00BF133A">
        <w:rPr>
          <w:rFonts w:eastAsia="Times New Roman" w:cstheme="minorHAnsi"/>
          <w:lang w:eastAsia="pl-PL"/>
        </w:rPr>
        <w:t>ws</w:t>
      </w:r>
      <w:proofErr w:type="spellEnd"/>
      <w:r w:rsidRPr="00BF133A">
        <w:rPr>
          <w:rFonts w:eastAsia="Times New Roman" w:cstheme="minorHAnsi"/>
          <w:lang w:eastAsia="pl-PL"/>
        </w:rPr>
        <w:t xml:space="preserve">. poboru w drodze inkasa podatku rolnego, leśnego i od nieruchomości na terenie </w:t>
      </w:r>
      <w:proofErr w:type="spellStart"/>
      <w:r w:rsidRPr="00BF133A">
        <w:rPr>
          <w:rFonts w:eastAsia="Times New Roman" w:cstheme="minorHAnsi"/>
          <w:lang w:eastAsia="pl-PL"/>
        </w:rPr>
        <w:t>miasta</w:t>
      </w:r>
      <w:proofErr w:type="spellEnd"/>
      <w:r w:rsidRPr="00BF133A">
        <w:rPr>
          <w:rFonts w:eastAsia="Times New Roman" w:cstheme="minorHAnsi"/>
          <w:lang w:eastAsia="pl-PL"/>
        </w:rPr>
        <w:t xml:space="preserve"> i gminy Gołańcz oraz ustalenia wynagrodzenia dla inkasentów – z powodu naruszenia prawa (radni będący jednocześnie sołtysami nie wyłączyli się od głosowania),</w:t>
      </w:r>
    </w:p>
    <w:p w:rsidR="00BF133A" w:rsidRPr="00BF133A" w:rsidRDefault="00BF133A" w:rsidP="00BE4373">
      <w:pPr>
        <w:widowControl w:val="0"/>
        <w:numPr>
          <w:ilvl w:val="0"/>
          <w:numId w:val="37"/>
        </w:numPr>
        <w:spacing w:after="0" w:line="240" w:lineRule="auto"/>
        <w:ind w:left="993" w:hanging="284"/>
        <w:jc w:val="both"/>
        <w:rPr>
          <w:rFonts w:eastAsia="Times New Roman" w:cstheme="minorHAnsi"/>
          <w:lang w:eastAsia="pl-PL"/>
        </w:rPr>
      </w:pPr>
      <w:proofErr w:type="spellStart"/>
      <w:r w:rsidRPr="00BF133A">
        <w:rPr>
          <w:rFonts w:eastAsia="Times New Roman" w:cstheme="minorHAnsi"/>
          <w:lang w:eastAsia="pl-PL"/>
        </w:rPr>
        <w:t>ws</w:t>
      </w:r>
      <w:proofErr w:type="spellEnd"/>
      <w:r w:rsidRPr="00BF133A">
        <w:rPr>
          <w:rFonts w:eastAsia="Times New Roman" w:cstheme="minorHAnsi"/>
          <w:lang w:eastAsia="pl-PL"/>
        </w:rPr>
        <w:t>. metody ustalenia opłaty za gospodarowanie odpadami komunalnymi oraz stawki opłaty – z powodu użycia zwrotu „dwukrotność kwoty” zamiast podania wartości w zł.</w:t>
      </w:r>
    </w:p>
    <w:p w:rsidR="00BF133A" w:rsidRPr="00BF133A" w:rsidRDefault="00BF133A" w:rsidP="00BE4373">
      <w:pPr>
        <w:numPr>
          <w:ilvl w:val="0"/>
          <w:numId w:val="35"/>
        </w:numPr>
        <w:tabs>
          <w:tab w:val="left" w:pos="709"/>
        </w:tabs>
        <w:spacing w:after="0" w:line="240" w:lineRule="auto"/>
        <w:rPr>
          <w:rFonts w:eastAsia="Times New Roman" w:cstheme="minorHAnsi"/>
          <w:bCs/>
          <w:lang w:eastAsia="pl-PL"/>
        </w:rPr>
      </w:pPr>
      <w:r w:rsidRPr="00BF133A">
        <w:rPr>
          <w:rFonts w:eastAsia="Times New Roman" w:cstheme="minorHAnsi"/>
          <w:bCs/>
          <w:lang w:eastAsia="pl-PL"/>
        </w:rPr>
        <w:t xml:space="preserve">do wykonania pozostało </w:t>
      </w:r>
      <w:r w:rsidRPr="00BF133A">
        <w:rPr>
          <w:rFonts w:eastAsia="Times New Roman" w:cstheme="minorHAnsi"/>
          <w:lang w:eastAsia="pl-PL"/>
        </w:rPr>
        <w:t>7 uc</w:t>
      </w:r>
      <w:r w:rsidRPr="00BF133A">
        <w:rPr>
          <w:rFonts w:eastAsia="Times New Roman" w:cstheme="minorHAnsi"/>
          <w:bCs/>
          <w:lang w:eastAsia="pl-PL"/>
        </w:rPr>
        <w:t>hwał:</w:t>
      </w:r>
    </w:p>
    <w:p w:rsidR="00BF133A" w:rsidRPr="00BF133A" w:rsidRDefault="00BF133A" w:rsidP="00BE4373">
      <w:pPr>
        <w:widowControl w:val="0"/>
        <w:numPr>
          <w:ilvl w:val="0"/>
          <w:numId w:val="36"/>
        </w:numPr>
        <w:spacing w:after="0" w:line="240" w:lineRule="auto"/>
        <w:ind w:left="993" w:hanging="284"/>
        <w:jc w:val="both"/>
        <w:rPr>
          <w:rFonts w:eastAsia="Times New Roman" w:cstheme="minorHAnsi"/>
          <w:lang w:eastAsia="pl-PL"/>
        </w:rPr>
      </w:pPr>
      <w:proofErr w:type="spellStart"/>
      <w:r w:rsidRPr="00BF133A">
        <w:rPr>
          <w:rFonts w:eastAsia="Times New Roman" w:cstheme="minorHAnsi"/>
          <w:lang w:eastAsia="pl-PL"/>
        </w:rPr>
        <w:t>ws</w:t>
      </w:r>
      <w:proofErr w:type="spellEnd"/>
      <w:r w:rsidRPr="00BF133A">
        <w:rPr>
          <w:rFonts w:eastAsia="Times New Roman" w:cstheme="minorHAnsi"/>
          <w:lang w:eastAsia="pl-PL"/>
        </w:rPr>
        <w:t xml:space="preserve">. przystąpienia do sporządzenia miejscowego planu zagospodarowania przestrzennego </w:t>
      </w:r>
      <w:proofErr w:type="spellStart"/>
      <w:r w:rsidRPr="00BF133A">
        <w:rPr>
          <w:rFonts w:eastAsia="Times New Roman" w:cstheme="minorHAnsi"/>
          <w:lang w:eastAsia="pl-PL"/>
        </w:rPr>
        <w:t>miasta</w:t>
      </w:r>
      <w:proofErr w:type="spellEnd"/>
      <w:r w:rsidRPr="00BF133A">
        <w:rPr>
          <w:rFonts w:eastAsia="Times New Roman" w:cstheme="minorHAnsi"/>
          <w:lang w:eastAsia="pl-PL"/>
        </w:rPr>
        <w:t xml:space="preserve"> </w:t>
      </w:r>
      <w:proofErr w:type="spellStart"/>
      <w:r w:rsidRPr="00BF133A">
        <w:rPr>
          <w:rFonts w:eastAsia="Times New Roman" w:cstheme="minorHAnsi"/>
          <w:lang w:eastAsia="pl-PL"/>
        </w:rPr>
        <w:t>Gołańczy</w:t>
      </w:r>
      <w:proofErr w:type="spellEnd"/>
      <w:r w:rsidRPr="00BF133A">
        <w:rPr>
          <w:rFonts w:eastAsia="Times New Roman" w:cstheme="minorHAnsi"/>
          <w:lang w:eastAsia="pl-PL"/>
        </w:rPr>
        <w:t xml:space="preserve"> dla terenu części działki o </w:t>
      </w:r>
      <w:proofErr w:type="spellStart"/>
      <w:r w:rsidRPr="00BF133A">
        <w:rPr>
          <w:rFonts w:eastAsia="Times New Roman" w:cstheme="minorHAnsi"/>
          <w:lang w:eastAsia="pl-PL"/>
        </w:rPr>
        <w:t>nr</w:t>
      </w:r>
      <w:proofErr w:type="spellEnd"/>
      <w:r w:rsidRPr="00BF133A">
        <w:rPr>
          <w:rFonts w:eastAsia="Times New Roman" w:cstheme="minorHAnsi"/>
          <w:lang w:eastAsia="pl-PL"/>
        </w:rPr>
        <w:t xml:space="preserve">. </w:t>
      </w:r>
      <w:proofErr w:type="spellStart"/>
      <w:r w:rsidRPr="00BF133A">
        <w:rPr>
          <w:rFonts w:eastAsia="Times New Roman" w:cstheme="minorHAnsi"/>
          <w:lang w:eastAsia="pl-PL"/>
        </w:rPr>
        <w:t>ewid</w:t>
      </w:r>
      <w:proofErr w:type="spellEnd"/>
      <w:r w:rsidRPr="00BF133A">
        <w:rPr>
          <w:rFonts w:eastAsia="Times New Roman" w:cstheme="minorHAnsi"/>
          <w:lang w:eastAsia="pl-PL"/>
        </w:rPr>
        <w:t>. 388/5, położonej przy ulicy Osada,</w:t>
      </w:r>
    </w:p>
    <w:p w:rsidR="00BF133A" w:rsidRPr="00BF133A" w:rsidRDefault="00BF133A" w:rsidP="00BE4373">
      <w:pPr>
        <w:widowControl w:val="0"/>
        <w:numPr>
          <w:ilvl w:val="0"/>
          <w:numId w:val="36"/>
        </w:numPr>
        <w:spacing w:after="0" w:line="240" w:lineRule="auto"/>
        <w:ind w:left="993" w:hanging="284"/>
        <w:jc w:val="both"/>
        <w:rPr>
          <w:rFonts w:eastAsia="Times New Roman" w:cstheme="minorHAnsi"/>
          <w:bCs/>
          <w:lang w:eastAsia="pl-PL"/>
        </w:rPr>
      </w:pPr>
      <w:proofErr w:type="spellStart"/>
      <w:r w:rsidRPr="00BF133A">
        <w:rPr>
          <w:rFonts w:eastAsia="Times New Roman" w:cstheme="minorHAnsi"/>
          <w:lang w:eastAsia="pl-PL"/>
        </w:rPr>
        <w:t>ws</w:t>
      </w:r>
      <w:proofErr w:type="spellEnd"/>
      <w:r w:rsidRPr="00BF133A">
        <w:rPr>
          <w:rFonts w:eastAsia="Times New Roman" w:cstheme="minorHAnsi"/>
          <w:lang w:eastAsia="pl-PL"/>
        </w:rPr>
        <w:t xml:space="preserve">. przystąpienia do sporządzenia miejscowego planu zagospodarowania przestrzennego </w:t>
      </w:r>
      <w:proofErr w:type="spellStart"/>
      <w:r w:rsidRPr="00BF133A">
        <w:rPr>
          <w:rFonts w:eastAsia="Times New Roman" w:cstheme="minorHAnsi"/>
          <w:lang w:eastAsia="pl-PL"/>
        </w:rPr>
        <w:t>miasta</w:t>
      </w:r>
      <w:proofErr w:type="spellEnd"/>
      <w:r w:rsidRPr="00BF133A">
        <w:rPr>
          <w:rFonts w:eastAsia="Times New Roman" w:cstheme="minorHAnsi"/>
          <w:lang w:eastAsia="pl-PL"/>
        </w:rPr>
        <w:t xml:space="preserve"> </w:t>
      </w:r>
      <w:proofErr w:type="spellStart"/>
      <w:r w:rsidRPr="00BF133A">
        <w:rPr>
          <w:rFonts w:eastAsia="Times New Roman" w:cstheme="minorHAnsi"/>
          <w:lang w:eastAsia="pl-PL"/>
        </w:rPr>
        <w:t>Gołańczy</w:t>
      </w:r>
      <w:proofErr w:type="spellEnd"/>
      <w:r w:rsidRPr="00BF133A">
        <w:rPr>
          <w:rFonts w:eastAsia="Times New Roman" w:cstheme="minorHAnsi"/>
          <w:lang w:eastAsia="pl-PL"/>
        </w:rPr>
        <w:t xml:space="preserve"> dla terenów położonych pomiędzy ul. Libelta i ul. Sportową,</w:t>
      </w:r>
    </w:p>
    <w:p w:rsidR="00BF133A" w:rsidRPr="00BF133A" w:rsidRDefault="00BF133A" w:rsidP="00BE4373">
      <w:pPr>
        <w:widowControl w:val="0"/>
        <w:numPr>
          <w:ilvl w:val="0"/>
          <w:numId w:val="36"/>
        </w:numPr>
        <w:spacing w:after="0" w:line="240" w:lineRule="auto"/>
        <w:ind w:left="993" w:hanging="284"/>
        <w:jc w:val="both"/>
        <w:rPr>
          <w:rFonts w:eastAsia="Times New Roman" w:cstheme="minorHAnsi"/>
          <w:lang w:eastAsia="pl-PL"/>
        </w:rPr>
      </w:pPr>
      <w:proofErr w:type="spellStart"/>
      <w:r w:rsidRPr="00BF133A">
        <w:rPr>
          <w:rFonts w:eastAsia="Times New Roman" w:cstheme="minorHAnsi"/>
          <w:lang w:eastAsia="pl-PL"/>
        </w:rPr>
        <w:t>ws</w:t>
      </w:r>
      <w:proofErr w:type="spellEnd"/>
      <w:r w:rsidRPr="00BF133A">
        <w:rPr>
          <w:rFonts w:eastAsia="Times New Roman" w:cstheme="minorHAnsi"/>
          <w:lang w:eastAsia="pl-PL"/>
        </w:rPr>
        <w:t xml:space="preserve">. przystąpienia do sporządzenia miejscowego planu zagospodarowania przestrzennego </w:t>
      </w:r>
      <w:proofErr w:type="spellStart"/>
      <w:r w:rsidRPr="00BF133A">
        <w:rPr>
          <w:rFonts w:eastAsia="Times New Roman" w:cstheme="minorHAnsi"/>
          <w:lang w:eastAsia="pl-PL"/>
        </w:rPr>
        <w:t>miasta</w:t>
      </w:r>
      <w:proofErr w:type="spellEnd"/>
      <w:r w:rsidRPr="00BF133A">
        <w:rPr>
          <w:rFonts w:eastAsia="Times New Roman" w:cstheme="minorHAnsi"/>
          <w:lang w:eastAsia="pl-PL"/>
        </w:rPr>
        <w:t xml:space="preserve"> </w:t>
      </w:r>
      <w:proofErr w:type="spellStart"/>
      <w:r w:rsidRPr="00BF133A">
        <w:rPr>
          <w:rFonts w:eastAsia="Times New Roman" w:cstheme="minorHAnsi"/>
          <w:lang w:eastAsia="pl-PL"/>
        </w:rPr>
        <w:t>Gołańczy</w:t>
      </w:r>
      <w:proofErr w:type="spellEnd"/>
      <w:r w:rsidRPr="00BF133A">
        <w:rPr>
          <w:rFonts w:eastAsia="Times New Roman" w:cstheme="minorHAnsi"/>
          <w:lang w:eastAsia="pl-PL"/>
        </w:rPr>
        <w:t xml:space="preserve"> dla terenów w rejonie ulicy Polnej i terenów kolejowych,</w:t>
      </w:r>
    </w:p>
    <w:p w:rsidR="00BF133A" w:rsidRPr="00BF133A" w:rsidRDefault="00BF133A" w:rsidP="00BE4373">
      <w:pPr>
        <w:widowControl w:val="0"/>
        <w:numPr>
          <w:ilvl w:val="0"/>
          <w:numId w:val="36"/>
        </w:numPr>
        <w:spacing w:after="0" w:line="240" w:lineRule="auto"/>
        <w:ind w:left="993" w:hanging="284"/>
        <w:jc w:val="both"/>
        <w:rPr>
          <w:rFonts w:eastAsia="Times New Roman" w:cstheme="minorHAnsi"/>
          <w:bCs/>
          <w:lang w:eastAsia="pl-PL"/>
        </w:rPr>
      </w:pPr>
      <w:proofErr w:type="spellStart"/>
      <w:r w:rsidRPr="00BF133A">
        <w:rPr>
          <w:rFonts w:eastAsia="Times New Roman" w:cstheme="minorHAnsi"/>
          <w:lang w:eastAsia="pl-PL"/>
        </w:rPr>
        <w:t>ws</w:t>
      </w:r>
      <w:proofErr w:type="spellEnd"/>
      <w:r w:rsidRPr="00BF133A">
        <w:rPr>
          <w:rFonts w:eastAsia="Times New Roman" w:cstheme="minorHAnsi"/>
          <w:lang w:eastAsia="pl-PL"/>
        </w:rPr>
        <w:t xml:space="preserve">. przystąpienia do sporządzenia zmiany studium uwarunkowań i kierunków zagospodarowania przestrzennego gminy Gołańcz dla wybranych terenów w obrębie </w:t>
      </w:r>
      <w:proofErr w:type="spellStart"/>
      <w:r w:rsidRPr="00BF133A">
        <w:rPr>
          <w:rFonts w:eastAsia="Times New Roman" w:cstheme="minorHAnsi"/>
          <w:lang w:eastAsia="pl-PL"/>
        </w:rPr>
        <w:t>miasta</w:t>
      </w:r>
      <w:proofErr w:type="spellEnd"/>
      <w:r w:rsidRPr="00BF133A">
        <w:rPr>
          <w:rFonts w:eastAsia="Times New Roman" w:cstheme="minorHAnsi"/>
          <w:lang w:eastAsia="pl-PL"/>
        </w:rPr>
        <w:t xml:space="preserve"> i gminy </w:t>
      </w:r>
      <w:proofErr w:type="spellStart"/>
      <w:r w:rsidRPr="00BF133A">
        <w:rPr>
          <w:rFonts w:eastAsia="Times New Roman" w:cstheme="minorHAnsi"/>
          <w:lang w:eastAsia="pl-PL"/>
        </w:rPr>
        <w:t>Gołańczy</w:t>
      </w:r>
      <w:proofErr w:type="spellEnd"/>
      <w:r w:rsidRPr="00BF133A">
        <w:rPr>
          <w:rFonts w:eastAsia="Times New Roman" w:cstheme="minorHAnsi"/>
          <w:lang w:eastAsia="pl-PL"/>
        </w:rPr>
        <w:t>,</w:t>
      </w:r>
    </w:p>
    <w:p w:rsidR="00BF133A" w:rsidRPr="00BF133A" w:rsidRDefault="00BF133A" w:rsidP="00BE4373">
      <w:pPr>
        <w:numPr>
          <w:ilvl w:val="0"/>
          <w:numId w:val="36"/>
        </w:numPr>
        <w:spacing w:after="0" w:line="240" w:lineRule="auto"/>
        <w:ind w:left="993" w:hanging="284"/>
        <w:jc w:val="both"/>
        <w:rPr>
          <w:rFonts w:eastAsia="Times New Roman" w:cstheme="minorHAnsi"/>
          <w:lang w:eastAsia="pl-PL"/>
        </w:rPr>
      </w:pPr>
      <w:proofErr w:type="spellStart"/>
      <w:r w:rsidRPr="00BF133A">
        <w:rPr>
          <w:rFonts w:eastAsia="Times New Roman" w:cstheme="minorHAnsi"/>
          <w:lang w:eastAsia="pl-PL"/>
        </w:rPr>
        <w:t>ws</w:t>
      </w:r>
      <w:proofErr w:type="spellEnd"/>
      <w:r w:rsidRPr="00BF133A">
        <w:rPr>
          <w:rFonts w:eastAsia="Times New Roman" w:cstheme="minorHAnsi"/>
          <w:lang w:eastAsia="pl-PL"/>
        </w:rPr>
        <w:t xml:space="preserve">. zmiany uchwały </w:t>
      </w:r>
      <w:proofErr w:type="spellStart"/>
      <w:r w:rsidRPr="00BF133A">
        <w:rPr>
          <w:rFonts w:eastAsia="Times New Roman" w:cstheme="minorHAnsi"/>
          <w:lang w:eastAsia="pl-PL"/>
        </w:rPr>
        <w:t>ws</w:t>
      </w:r>
      <w:proofErr w:type="spellEnd"/>
      <w:r w:rsidRPr="00BF133A">
        <w:rPr>
          <w:rFonts w:eastAsia="Times New Roman" w:cstheme="minorHAnsi"/>
          <w:lang w:eastAsia="pl-PL"/>
        </w:rPr>
        <w:t xml:space="preserve">. przystąpienia do sporządzenia miejscowego planu zagospodarowania przestrzennego </w:t>
      </w:r>
      <w:proofErr w:type="spellStart"/>
      <w:r w:rsidRPr="00BF133A">
        <w:rPr>
          <w:rFonts w:eastAsia="Times New Roman" w:cstheme="minorHAnsi"/>
          <w:lang w:eastAsia="pl-PL"/>
        </w:rPr>
        <w:t>miasta</w:t>
      </w:r>
      <w:proofErr w:type="spellEnd"/>
      <w:r w:rsidRPr="00BF133A">
        <w:rPr>
          <w:rFonts w:eastAsia="Times New Roman" w:cstheme="minorHAnsi"/>
          <w:lang w:eastAsia="pl-PL"/>
        </w:rPr>
        <w:t xml:space="preserve"> </w:t>
      </w:r>
      <w:proofErr w:type="spellStart"/>
      <w:r w:rsidRPr="00BF133A">
        <w:rPr>
          <w:rFonts w:eastAsia="Times New Roman" w:cstheme="minorHAnsi"/>
          <w:lang w:eastAsia="pl-PL"/>
        </w:rPr>
        <w:t>Gołańczy</w:t>
      </w:r>
      <w:proofErr w:type="spellEnd"/>
      <w:r w:rsidRPr="00BF133A">
        <w:rPr>
          <w:rFonts w:eastAsia="Times New Roman" w:cstheme="minorHAnsi"/>
          <w:lang w:eastAsia="pl-PL"/>
        </w:rPr>
        <w:t xml:space="preserve"> dla terenów, położonych pomiędzy ul. Libelta i ulicą Sportową,</w:t>
      </w:r>
    </w:p>
    <w:p w:rsidR="00BF133A" w:rsidRPr="00BF133A" w:rsidRDefault="00BF133A" w:rsidP="00BE4373">
      <w:pPr>
        <w:numPr>
          <w:ilvl w:val="0"/>
          <w:numId w:val="36"/>
        </w:numPr>
        <w:spacing w:after="0" w:line="240" w:lineRule="auto"/>
        <w:ind w:left="993" w:hanging="284"/>
        <w:jc w:val="both"/>
        <w:rPr>
          <w:rFonts w:eastAsia="Times New Roman" w:cstheme="minorHAnsi"/>
          <w:bCs/>
          <w:lang w:eastAsia="pl-PL"/>
        </w:rPr>
      </w:pPr>
      <w:proofErr w:type="spellStart"/>
      <w:r w:rsidRPr="00BF133A">
        <w:rPr>
          <w:rFonts w:eastAsia="Times New Roman" w:cstheme="minorHAnsi"/>
          <w:bCs/>
          <w:lang w:eastAsia="pl-PL"/>
        </w:rPr>
        <w:t>ws</w:t>
      </w:r>
      <w:proofErr w:type="spellEnd"/>
      <w:r w:rsidRPr="00BF133A">
        <w:rPr>
          <w:rFonts w:eastAsia="Times New Roman" w:cstheme="minorHAnsi"/>
          <w:bCs/>
          <w:lang w:eastAsia="pl-PL"/>
        </w:rPr>
        <w:t>. najmu lokali użytkowych,</w:t>
      </w:r>
    </w:p>
    <w:p w:rsidR="00BF133A" w:rsidRPr="00BF133A" w:rsidRDefault="00BF133A" w:rsidP="00BE4373">
      <w:pPr>
        <w:widowControl w:val="0"/>
        <w:numPr>
          <w:ilvl w:val="0"/>
          <w:numId w:val="36"/>
        </w:numPr>
        <w:spacing w:after="0" w:line="240" w:lineRule="auto"/>
        <w:ind w:left="993" w:hanging="284"/>
        <w:jc w:val="both"/>
        <w:rPr>
          <w:rFonts w:eastAsia="Times New Roman" w:cstheme="minorHAnsi"/>
          <w:lang w:eastAsia="pl-PL"/>
        </w:rPr>
      </w:pPr>
      <w:proofErr w:type="spellStart"/>
      <w:r w:rsidRPr="00BF133A">
        <w:rPr>
          <w:rFonts w:eastAsia="Times New Roman" w:cstheme="minorHAnsi"/>
          <w:lang w:eastAsia="pl-PL"/>
        </w:rPr>
        <w:t>ws</w:t>
      </w:r>
      <w:proofErr w:type="spellEnd"/>
      <w:r w:rsidRPr="00BF133A">
        <w:rPr>
          <w:rFonts w:eastAsia="Times New Roman" w:cstheme="minorHAnsi"/>
          <w:lang w:eastAsia="pl-PL"/>
        </w:rPr>
        <w:t>. uchwalenia budżetu Miasta i Gminy Gołańcz na 2020 rok.</w:t>
      </w:r>
    </w:p>
    <w:p w:rsidR="007E2E51" w:rsidRDefault="007E2E51" w:rsidP="0033304B">
      <w:pPr>
        <w:spacing w:after="0" w:line="240" w:lineRule="auto"/>
        <w:jc w:val="both"/>
        <w:rPr>
          <w:rFonts w:cstheme="minorHAnsi"/>
          <w:b/>
          <w:sz w:val="24"/>
        </w:rPr>
      </w:pPr>
    </w:p>
    <w:p w:rsidR="007E2E51" w:rsidRDefault="00F61587" w:rsidP="003E38A0">
      <w:pPr>
        <w:shd w:val="clear" w:color="auto" w:fill="92D050"/>
        <w:spacing w:after="0" w:line="240" w:lineRule="auto"/>
        <w:jc w:val="both"/>
        <w:rPr>
          <w:rFonts w:cstheme="minorHAnsi"/>
          <w:b/>
          <w:sz w:val="24"/>
        </w:rPr>
      </w:pPr>
      <w:r>
        <w:rPr>
          <w:rFonts w:cstheme="minorHAnsi"/>
          <w:b/>
          <w:sz w:val="24"/>
        </w:rPr>
        <w:t>X</w:t>
      </w:r>
      <w:r w:rsidR="007342BF">
        <w:rPr>
          <w:rFonts w:cstheme="minorHAnsi"/>
          <w:b/>
          <w:sz w:val="24"/>
        </w:rPr>
        <w:t>VIII</w:t>
      </w:r>
      <w:r w:rsidR="003E38A0">
        <w:rPr>
          <w:rFonts w:cstheme="minorHAnsi"/>
          <w:b/>
          <w:sz w:val="24"/>
        </w:rPr>
        <w:t>. Współpraca z innymi społecznościami samorządowymi.</w:t>
      </w:r>
    </w:p>
    <w:p w:rsidR="003E38A0" w:rsidRDefault="003E38A0" w:rsidP="0033304B">
      <w:pPr>
        <w:spacing w:after="0" w:line="240" w:lineRule="auto"/>
        <w:jc w:val="both"/>
        <w:rPr>
          <w:rFonts w:cstheme="minorHAnsi"/>
          <w:b/>
          <w:sz w:val="24"/>
        </w:rPr>
      </w:pPr>
    </w:p>
    <w:p w:rsidR="0058396A" w:rsidRPr="0058396A" w:rsidRDefault="0058396A" w:rsidP="0058396A">
      <w:pPr>
        <w:spacing w:after="0" w:line="240" w:lineRule="auto"/>
        <w:jc w:val="both"/>
        <w:rPr>
          <w:rFonts w:ascii="Calibri" w:eastAsia="Calibri" w:hAnsi="Calibri" w:cs="Times New Roman"/>
          <w:b/>
          <w:szCs w:val="24"/>
        </w:rPr>
      </w:pPr>
      <w:r w:rsidRPr="0058396A">
        <w:rPr>
          <w:rFonts w:ascii="Calibri" w:eastAsia="Calibri" w:hAnsi="Calibri" w:cs="Times New Roman"/>
          <w:b/>
          <w:szCs w:val="24"/>
        </w:rPr>
        <w:t>1. Stowarzyszenia JST.</w:t>
      </w:r>
    </w:p>
    <w:p w:rsidR="0058396A" w:rsidRDefault="0058396A" w:rsidP="0058396A">
      <w:pPr>
        <w:spacing w:after="0" w:line="240" w:lineRule="auto"/>
        <w:jc w:val="both"/>
        <w:rPr>
          <w:rFonts w:ascii="Calibri" w:eastAsia="Calibri" w:hAnsi="Calibri" w:cs="Times New Roman"/>
          <w:szCs w:val="24"/>
        </w:rPr>
      </w:pPr>
      <w:r w:rsidRPr="0058396A">
        <w:rPr>
          <w:rFonts w:ascii="Calibri" w:eastAsia="Calibri" w:hAnsi="Calibri" w:cs="Times New Roman"/>
          <w:szCs w:val="24"/>
        </w:rPr>
        <w:t>Miasto i Gmina Gołańcz przynależy do następujących stowarzyszeń: Wojewódzki Ośrodek Kształcenia i Studiów Samorządowych (</w:t>
      </w:r>
      <w:proofErr w:type="spellStart"/>
      <w:r w:rsidRPr="0058396A">
        <w:rPr>
          <w:rFonts w:ascii="Calibri" w:eastAsia="Calibri" w:hAnsi="Calibri" w:cs="Times New Roman"/>
          <w:szCs w:val="24"/>
        </w:rPr>
        <w:t>WOKiSS</w:t>
      </w:r>
      <w:proofErr w:type="spellEnd"/>
      <w:r w:rsidRPr="0058396A">
        <w:rPr>
          <w:rFonts w:ascii="Calibri" w:eastAsia="Calibri" w:hAnsi="Calibri" w:cs="Times New Roman"/>
          <w:szCs w:val="24"/>
        </w:rPr>
        <w:t>) od 1990 r., Stowarzyszenie Gmin i Powiatów Wielkopolskich (od 1991 r.), Stowarzyszenie Jednostek Samorządu Terytorialnego „KOMUNIKACJA” (od 2000 r.), Stowarzyszenie Pilski Bank Żywności (od 2003 r.), Stowarzyszenie „Dolina Wełny” (od 2008 r.). Dzięki przynależności do ww. stowarzyszeń Miasto i Gmina Gołańcz korzysta z bezpłatnych szkoleń, seminariów, a także z pomocy żywnościowej dla najbardziej potrzebujących mieszkańców gminy. Z Pilskiego Banku Żywności w 201</w:t>
      </w:r>
      <w:r w:rsidR="007A423B">
        <w:rPr>
          <w:rFonts w:ascii="Calibri" w:eastAsia="Calibri" w:hAnsi="Calibri" w:cs="Times New Roman"/>
          <w:szCs w:val="24"/>
        </w:rPr>
        <w:t>9</w:t>
      </w:r>
      <w:r w:rsidR="00B32F8D">
        <w:rPr>
          <w:rFonts w:ascii="Calibri" w:eastAsia="Calibri" w:hAnsi="Calibri" w:cs="Times New Roman"/>
          <w:szCs w:val="24"/>
        </w:rPr>
        <w:t xml:space="preserve"> otrzymano ponad 4  tony żywności o wartości ok. 49 </w:t>
      </w:r>
      <w:bookmarkStart w:id="12" w:name="_GoBack"/>
      <w:bookmarkEnd w:id="12"/>
      <w:r w:rsidRPr="0058396A">
        <w:rPr>
          <w:rFonts w:ascii="Calibri" w:eastAsia="Calibri" w:hAnsi="Calibri" w:cs="Times New Roman"/>
          <w:szCs w:val="24"/>
        </w:rPr>
        <w:t>tys. zł.</w:t>
      </w:r>
    </w:p>
    <w:p w:rsidR="00751D4D" w:rsidRDefault="00751D4D" w:rsidP="0058396A">
      <w:pPr>
        <w:spacing w:after="0" w:line="240" w:lineRule="auto"/>
        <w:jc w:val="both"/>
        <w:rPr>
          <w:rFonts w:ascii="Calibri" w:eastAsia="Calibri" w:hAnsi="Calibri" w:cs="Times New Roman"/>
          <w:szCs w:val="24"/>
        </w:rPr>
      </w:pPr>
    </w:p>
    <w:p w:rsidR="00751D4D" w:rsidRDefault="00751D4D" w:rsidP="0058396A">
      <w:pPr>
        <w:spacing w:after="0" w:line="240" w:lineRule="auto"/>
        <w:jc w:val="both"/>
        <w:rPr>
          <w:rFonts w:ascii="Calibri" w:eastAsia="Calibri" w:hAnsi="Calibri" w:cs="Times New Roman"/>
          <w:szCs w:val="24"/>
        </w:rPr>
      </w:pPr>
    </w:p>
    <w:p w:rsidR="00751D4D" w:rsidRPr="0058396A" w:rsidRDefault="00751D4D" w:rsidP="0058396A">
      <w:pPr>
        <w:spacing w:after="0" w:line="240" w:lineRule="auto"/>
        <w:jc w:val="both"/>
        <w:rPr>
          <w:rFonts w:ascii="Calibri" w:eastAsia="Calibri" w:hAnsi="Calibri" w:cs="Times New Roman"/>
          <w:szCs w:val="24"/>
        </w:rPr>
      </w:pPr>
    </w:p>
    <w:p w:rsidR="007E6311" w:rsidRPr="00211152" w:rsidRDefault="007E6311" w:rsidP="0033304B">
      <w:pPr>
        <w:spacing w:after="0" w:line="240" w:lineRule="auto"/>
        <w:jc w:val="both"/>
        <w:rPr>
          <w:rFonts w:cstheme="minorHAnsi"/>
          <w:b/>
          <w:color w:val="FF0000"/>
          <w:sz w:val="24"/>
        </w:rPr>
      </w:pPr>
    </w:p>
    <w:p w:rsidR="0058396A" w:rsidRPr="0058396A" w:rsidRDefault="007E6311" w:rsidP="0058396A">
      <w:pPr>
        <w:spacing w:after="160" w:line="259" w:lineRule="auto"/>
        <w:rPr>
          <w:rFonts w:ascii="Calibri" w:eastAsia="Calibri" w:hAnsi="Calibri" w:cs="Times New Roman"/>
          <w:b/>
        </w:rPr>
      </w:pPr>
      <w:r w:rsidRPr="0058396A">
        <w:rPr>
          <w:rFonts w:cstheme="minorHAnsi"/>
          <w:b/>
        </w:rPr>
        <w:t>2</w:t>
      </w:r>
      <w:r w:rsidR="003E38A0" w:rsidRPr="0058396A">
        <w:rPr>
          <w:rFonts w:cstheme="minorHAnsi"/>
          <w:b/>
        </w:rPr>
        <w:t xml:space="preserve">. Inne formy współdziałania </w:t>
      </w:r>
    </w:p>
    <w:p w:rsidR="0058396A" w:rsidRPr="0058396A" w:rsidRDefault="0058396A" w:rsidP="0058396A">
      <w:pPr>
        <w:spacing w:after="160" w:line="259" w:lineRule="auto"/>
        <w:rPr>
          <w:rFonts w:ascii="Calibri" w:eastAsia="Calibri" w:hAnsi="Calibri" w:cs="Calibri"/>
        </w:rPr>
      </w:pPr>
      <w:r w:rsidRPr="0058396A">
        <w:rPr>
          <w:rFonts w:ascii="Calibri" w:eastAsia="Calibri" w:hAnsi="Calibri" w:cs="Times New Roman"/>
          <w:b/>
        </w:rPr>
        <w:t xml:space="preserve">Stowarzyszenia LGR "7 Ryb" </w:t>
      </w:r>
      <w:r>
        <w:rPr>
          <w:rFonts w:ascii="Calibri" w:eastAsia="Calibri" w:hAnsi="Calibri" w:cs="Times New Roman"/>
          <w:b/>
        </w:rPr>
        <w:t xml:space="preserve">, </w:t>
      </w:r>
      <w:r w:rsidRPr="0058396A">
        <w:rPr>
          <w:rFonts w:ascii="Calibri" w:eastAsia="Calibri" w:hAnsi="Calibri" w:cs="Calibri"/>
        </w:rPr>
        <w:t>ul. Kolejowa 24, 62-100 Wągrowiec</w:t>
      </w:r>
    </w:p>
    <w:p w:rsidR="0058396A" w:rsidRPr="0058396A" w:rsidRDefault="0058396A" w:rsidP="0058396A">
      <w:pPr>
        <w:spacing w:after="0" w:line="240" w:lineRule="auto"/>
        <w:jc w:val="both"/>
        <w:rPr>
          <w:rFonts w:ascii="Calibri" w:eastAsia="Calibri" w:hAnsi="Calibri" w:cs="Calibri"/>
        </w:rPr>
      </w:pPr>
      <w:r w:rsidRPr="0058396A">
        <w:rPr>
          <w:rFonts w:ascii="Calibri" w:eastAsia="Calibri" w:hAnsi="Calibri" w:cs="Calibri"/>
        </w:rPr>
        <w:t>Miasto i Gmina Gołańcz jest członkiem Stowarzyszenia LGR "7 Ryb" od maja 2015 roku. Aktualnie obszar tego stowarzyszenia w ramach perspektywy finansowej 2014-2020 Programu Operacyjnego Rybactwo i Morze obejmuje 9 gmin: Oborniki, Rogoźno, Skoki, Kiszkowo, Wągrowiec (</w:t>
      </w:r>
      <w:proofErr w:type="spellStart"/>
      <w:r w:rsidRPr="0058396A">
        <w:rPr>
          <w:rFonts w:ascii="Calibri" w:eastAsia="Calibri" w:hAnsi="Calibri" w:cs="Calibri"/>
        </w:rPr>
        <w:t>gmina</w:t>
      </w:r>
      <w:proofErr w:type="spellEnd"/>
      <w:r w:rsidRPr="0058396A">
        <w:rPr>
          <w:rFonts w:ascii="Calibri" w:eastAsia="Calibri" w:hAnsi="Calibri" w:cs="Calibri"/>
        </w:rPr>
        <w:t xml:space="preserve"> wiejska), Gołańcz, Margonin, Szamocin i Wyrzysk. Członkostwo gminy w stowarzyszeniu daje możliwość współrealizacji Lokalnej Strategii </w:t>
      </w:r>
      <w:proofErr w:type="spellStart"/>
      <w:r w:rsidRPr="0058396A">
        <w:rPr>
          <w:rFonts w:ascii="Calibri" w:eastAsia="Calibri" w:hAnsi="Calibri" w:cs="Calibri"/>
        </w:rPr>
        <w:t>Rozwoju</w:t>
      </w:r>
      <w:proofErr w:type="spellEnd"/>
      <w:r w:rsidRPr="0058396A">
        <w:rPr>
          <w:rFonts w:ascii="Calibri" w:eastAsia="Calibri" w:hAnsi="Calibri" w:cs="Calibri"/>
        </w:rPr>
        <w:t xml:space="preserve"> na lata 2016–2023, poprzez udział w naborach wniosków. Dzięki współpracy z stowarzyszeniem </w:t>
      </w:r>
      <w:proofErr w:type="spellStart"/>
      <w:r w:rsidRPr="0058396A">
        <w:rPr>
          <w:rFonts w:ascii="Calibri" w:eastAsia="Calibri" w:hAnsi="Calibri" w:cs="Calibri"/>
        </w:rPr>
        <w:t>gmina</w:t>
      </w:r>
      <w:proofErr w:type="spellEnd"/>
      <w:r w:rsidRPr="0058396A">
        <w:rPr>
          <w:rFonts w:ascii="Calibri" w:eastAsia="Calibri" w:hAnsi="Calibri" w:cs="Calibri"/>
        </w:rPr>
        <w:t xml:space="preserve"> uzyskała dofinansowywanie projektu „Budowa 4 siłowni napowietrznych w </w:t>
      </w:r>
      <w:proofErr w:type="spellStart"/>
      <w:r w:rsidRPr="0058396A">
        <w:rPr>
          <w:rFonts w:ascii="Calibri" w:eastAsia="Calibri" w:hAnsi="Calibri" w:cs="Calibri"/>
        </w:rPr>
        <w:t>Gołańczy</w:t>
      </w:r>
      <w:proofErr w:type="spellEnd"/>
      <w:r w:rsidRPr="0058396A">
        <w:rPr>
          <w:rFonts w:ascii="Calibri" w:eastAsia="Calibri" w:hAnsi="Calibri" w:cs="Calibri"/>
        </w:rPr>
        <w:t xml:space="preserve">” w kwocie 112 492 zł. W roku 2019 Stowarzyszenie w imieniu gmin członkowskich wybudowało na terenie gołanieckiego przedszkola publicznego ścieżkę dydaktyczną „Woda i Ryby”. Projekt został dofinansowany z Europejskiego Funduszu </w:t>
      </w:r>
      <w:proofErr w:type="spellStart"/>
      <w:r w:rsidRPr="0058396A">
        <w:rPr>
          <w:rFonts w:ascii="Calibri" w:eastAsia="Calibri" w:hAnsi="Calibri" w:cs="Calibri"/>
        </w:rPr>
        <w:t>Rozwoju</w:t>
      </w:r>
      <w:proofErr w:type="spellEnd"/>
      <w:r w:rsidRPr="0058396A">
        <w:rPr>
          <w:rFonts w:ascii="Calibri" w:eastAsia="Calibri" w:hAnsi="Calibri" w:cs="Calibri"/>
        </w:rPr>
        <w:t xml:space="preserve"> Regionalnego, w ramach Osi priorytetowej 4: Środowisko, Działania 4.5 Ochrona przyrody, </w:t>
      </w:r>
      <w:proofErr w:type="spellStart"/>
      <w:r w:rsidRPr="0058396A">
        <w:rPr>
          <w:rFonts w:ascii="Calibri" w:eastAsia="Calibri" w:hAnsi="Calibri" w:cs="Calibri"/>
        </w:rPr>
        <w:t>Poddziałania</w:t>
      </w:r>
      <w:proofErr w:type="spellEnd"/>
      <w:r w:rsidRPr="0058396A">
        <w:rPr>
          <w:rFonts w:ascii="Calibri" w:eastAsia="Calibri" w:hAnsi="Calibri" w:cs="Calibri"/>
        </w:rPr>
        <w:t xml:space="preserve"> 4.5.4. Edukacja ekologiczna, w ramach Wielkopolskiego Regionalnego Programu Operacyjnego na lata 2014-2020. W skład ścieżki „Woda i Ryby” w </w:t>
      </w:r>
      <w:proofErr w:type="spellStart"/>
      <w:r w:rsidRPr="0058396A">
        <w:rPr>
          <w:rFonts w:ascii="Calibri" w:eastAsia="Calibri" w:hAnsi="Calibri" w:cs="Calibri"/>
        </w:rPr>
        <w:t>Gołańczy</w:t>
      </w:r>
      <w:proofErr w:type="spellEnd"/>
      <w:r w:rsidRPr="0058396A">
        <w:rPr>
          <w:rFonts w:ascii="Calibri" w:eastAsia="Calibri" w:hAnsi="Calibri" w:cs="Calibri"/>
        </w:rPr>
        <w:t xml:space="preserve"> wchodzi 18 elementów są to m.in.: brama, tablice edukacyjne, gry z obracanymi elementami, światowid, ryba gigant, wiata edukacyjna (z grą, tablicą edukacyjną i </w:t>
      </w:r>
      <w:proofErr w:type="spellStart"/>
      <w:r w:rsidRPr="0058396A">
        <w:rPr>
          <w:rFonts w:ascii="Calibri" w:eastAsia="Calibri" w:hAnsi="Calibri" w:cs="Calibri"/>
        </w:rPr>
        <w:t>ławostołem</w:t>
      </w:r>
      <w:proofErr w:type="spellEnd"/>
      <w:r w:rsidRPr="0058396A">
        <w:rPr>
          <w:rFonts w:ascii="Calibri" w:eastAsia="Calibri" w:hAnsi="Calibri" w:cs="Calibri"/>
        </w:rPr>
        <w:t xml:space="preserve"> edukacyjnym), </w:t>
      </w:r>
      <w:proofErr w:type="spellStart"/>
      <w:r w:rsidRPr="0058396A">
        <w:rPr>
          <w:rFonts w:ascii="Calibri" w:eastAsia="Calibri" w:hAnsi="Calibri" w:cs="Calibri"/>
        </w:rPr>
        <w:t>ławostoły</w:t>
      </w:r>
      <w:proofErr w:type="spellEnd"/>
      <w:r w:rsidRPr="0058396A">
        <w:rPr>
          <w:rFonts w:ascii="Calibri" w:eastAsia="Calibri" w:hAnsi="Calibri" w:cs="Calibri"/>
        </w:rPr>
        <w:t xml:space="preserve"> edukacyjne, stojak na rowery oraz kosz. Całkowita wartość zadania  to 100.000,01 zł, kwota dofinansowania ze środków WRPO: 69.105,70 zł, pozostałe to środki własne stowarzyszenia: 30.894,31 zł (w tym składki gmin członkowskich). W roku 2019, również dzięki współpracy ze stowarzyszeniem, </w:t>
      </w:r>
      <w:proofErr w:type="spellStart"/>
      <w:r w:rsidRPr="0058396A">
        <w:rPr>
          <w:rFonts w:ascii="Calibri" w:eastAsia="Calibri" w:hAnsi="Calibri" w:cs="Calibri"/>
        </w:rPr>
        <w:t>gmina</w:t>
      </w:r>
      <w:proofErr w:type="spellEnd"/>
      <w:r w:rsidRPr="0058396A">
        <w:rPr>
          <w:rFonts w:ascii="Calibri" w:eastAsia="Calibri" w:hAnsi="Calibri" w:cs="Calibri"/>
        </w:rPr>
        <w:t xml:space="preserve"> pozyskała środki unijne oraz wybudowała obiekt składający się z siłowni zewnętrznej, placu zabaw oraz strefy relaksu w Rybowie. Wartość kosztów </w:t>
      </w:r>
      <w:proofErr w:type="spellStart"/>
      <w:r w:rsidRPr="0058396A">
        <w:rPr>
          <w:rFonts w:ascii="Calibri" w:eastAsia="Calibri" w:hAnsi="Calibri" w:cs="Calibri"/>
        </w:rPr>
        <w:t>kwalifikowalnych</w:t>
      </w:r>
      <w:proofErr w:type="spellEnd"/>
      <w:r w:rsidRPr="0058396A">
        <w:rPr>
          <w:rFonts w:ascii="Calibri" w:eastAsia="Calibri" w:hAnsi="Calibri" w:cs="Calibri"/>
        </w:rPr>
        <w:t xml:space="preserve"> operacji to 169.307,97 zł, natomiast dofinansowanie zewnętrzne to 84.895,00 zł.</w:t>
      </w:r>
    </w:p>
    <w:p w:rsidR="0058396A" w:rsidRPr="0058396A" w:rsidRDefault="0058396A" w:rsidP="0058396A">
      <w:pPr>
        <w:spacing w:after="0" w:line="240" w:lineRule="auto"/>
        <w:jc w:val="both"/>
        <w:rPr>
          <w:rFonts w:ascii="Calibri" w:eastAsia="Calibri" w:hAnsi="Calibri" w:cs="Calibri"/>
        </w:rPr>
      </w:pPr>
      <w:r w:rsidRPr="0058396A">
        <w:rPr>
          <w:rFonts w:ascii="Calibri" w:eastAsia="Calibri" w:hAnsi="Calibri" w:cs="Calibri"/>
        </w:rPr>
        <w:t xml:space="preserve">Poza korzyściami dla gminy, członkostwo w stowarzyszeniu jest również korzystne dla podmiotów gospodarczych oraz różnych organizacji z terenu gminy, które mogą pozyskiwać środki na rozwój działalności gospodarczej lub statutowej. </w:t>
      </w:r>
    </w:p>
    <w:p w:rsidR="0058396A" w:rsidRPr="0058396A" w:rsidRDefault="0058396A" w:rsidP="0058396A">
      <w:pPr>
        <w:spacing w:after="0" w:line="240" w:lineRule="auto"/>
        <w:rPr>
          <w:rFonts w:ascii="Calibri" w:eastAsia="Calibri" w:hAnsi="Calibri" w:cs="Calibri"/>
        </w:rPr>
      </w:pPr>
    </w:p>
    <w:p w:rsidR="0058396A" w:rsidRPr="0058396A" w:rsidRDefault="0058396A" w:rsidP="0058396A">
      <w:pPr>
        <w:spacing w:after="160" w:line="259" w:lineRule="auto"/>
        <w:contextualSpacing/>
        <w:rPr>
          <w:rFonts w:ascii="Calibri" w:eastAsia="Calibri" w:hAnsi="Calibri" w:cs="Times New Roman"/>
        </w:rPr>
      </w:pPr>
      <w:r w:rsidRPr="0058396A">
        <w:rPr>
          <w:rFonts w:ascii="Calibri" w:eastAsia="Calibri" w:hAnsi="Calibri" w:cs="Times New Roman"/>
          <w:b/>
        </w:rPr>
        <w:t>Stowarzyszeni</w:t>
      </w:r>
      <w:r>
        <w:rPr>
          <w:rFonts w:ascii="Calibri" w:eastAsia="Calibri" w:hAnsi="Calibri" w:cs="Times New Roman"/>
          <w:b/>
        </w:rPr>
        <w:t>e</w:t>
      </w:r>
      <w:r w:rsidRPr="0058396A">
        <w:rPr>
          <w:rFonts w:ascii="Calibri" w:eastAsia="Calibri" w:hAnsi="Calibri" w:cs="Times New Roman"/>
          <w:b/>
        </w:rPr>
        <w:t xml:space="preserve"> "Dolina Wełny"</w:t>
      </w:r>
      <w:r>
        <w:rPr>
          <w:rFonts w:ascii="Calibri" w:eastAsia="Calibri" w:hAnsi="Calibri" w:cs="Times New Roman"/>
          <w:b/>
        </w:rPr>
        <w:t xml:space="preserve">, </w:t>
      </w:r>
      <w:r w:rsidRPr="0058396A">
        <w:rPr>
          <w:rFonts w:ascii="Calibri" w:eastAsia="Calibri" w:hAnsi="Calibri" w:cs="Times New Roman"/>
        </w:rPr>
        <w:t>ul. Kolejowa 24, 62-100 Wągrowiec</w:t>
      </w:r>
    </w:p>
    <w:p w:rsidR="0058396A" w:rsidRPr="0058396A" w:rsidRDefault="0058396A" w:rsidP="0058396A">
      <w:pPr>
        <w:spacing w:after="0" w:line="240" w:lineRule="auto"/>
        <w:rPr>
          <w:rFonts w:ascii="Calibri" w:eastAsia="Calibri" w:hAnsi="Calibri" w:cs="Calibri"/>
        </w:rPr>
      </w:pPr>
    </w:p>
    <w:p w:rsidR="0058396A" w:rsidRPr="0058396A" w:rsidRDefault="0058396A" w:rsidP="0058396A">
      <w:pPr>
        <w:spacing w:after="0" w:line="240" w:lineRule="auto"/>
        <w:jc w:val="both"/>
        <w:rPr>
          <w:rFonts w:ascii="Calibri" w:eastAsia="Calibri" w:hAnsi="Calibri" w:cs="Calibri"/>
        </w:rPr>
      </w:pPr>
      <w:r w:rsidRPr="0058396A">
        <w:rPr>
          <w:rFonts w:ascii="Calibri" w:eastAsia="Calibri" w:hAnsi="Calibri" w:cs="Calibri"/>
        </w:rPr>
        <w:t>Stowarzyszenie obejmuje swym zasięgiem dziewięć gmin wiejskich i miejsko-wiejskich w czterech powiatach w województwie wielkopolskim.</w:t>
      </w:r>
    </w:p>
    <w:p w:rsidR="0058396A" w:rsidRPr="0058396A" w:rsidRDefault="0058396A" w:rsidP="0058396A">
      <w:pPr>
        <w:spacing w:after="0" w:line="240" w:lineRule="auto"/>
        <w:jc w:val="both"/>
        <w:rPr>
          <w:rFonts w:ascii="Calibri" w:eastAsia="Calibri" w:hAnsi="Calibri" w:cs="Calibri"/>
        </w:rPr>
      </w:pPr>
      <w:r w:rsidRPr="0058396A">
        <w:rPr>
          <w:rFonts w:ascii="Calibri" w:eastAsia="Calibri" w:hAnsi="Calibri" w:cs="Calibri"/>
        </w:rPr>
        <w:t>Obszar Stowarzyszenia tworzą gminy: Damasławek, Gołańcz, Kiszkowo, Margonin, Mieścisko, Rogoźno, Skoki, Wapno i Wągrowiec.</w:t>
      </w:r>
    </w:p>
    <w:p w:rsidR="0058396A" w:rsidRPr="0058396A" w:rsidRDefault="0058396A" w:rsidP="0058396A">
      <w:pPr>
        <w:spacing w:after="0" w:line="240" w:lineRule="auto"/>
        <w:jc w:val="both"/>
        <w:rPr>
          <w:rFonts w:ascii="Calibri" w:eastAsia="Calibri" w:hAnsi="Calibri" w:cs="Calibri"/>
        </w:rPr>
      </w:pPr>
      <w:r w:rsidRPr="0058396A">
        <w:rPr>
          <w:rFonts w:ascii="Calibri" w:eastAsia="Calibri" w:hAnsi="Calibri" w:cs="Calibri"/>
        </w:rPr>
        <w:t xml:space="preserve">Stowarzyszenie „Dolina Wełny” realizowało Lokalną Strategię </w:t>
      </w:r>
      <w:proofErr w:type="spellStart"/>
      <w:r w:rsidRPr="0058396A">
        <w:rPr>
          <w:rFonts w:ascii="Calibri" w:eastAsia="Calibri" w:hAnsi="Calibri" w:cs="Calibri"/>
        </w:rPr>
        <w:t>Rozwoju</w:t>
      </w:r>
      <w:proofErr w:type="spellEnd"/>
      <w:r w:rsidRPr="0058396A">
        <w:rPr>
          <w:rFonts w:ascii="Calibri" w:eastAsia="Calibri" w:hAnsi="Calibri" w:cs="Calibri"/>
        </w:rPr>
        <w:t xml:space="preserve"> w okresie programowania 2007 – 2013, na podstawie umowy o warunkach i sposobie realizacji lokalnej strategii </w:t>
      </w:r>
      <w:proofErr w:type="spellStart"/>
      <w:r w:rsidRPr="0058396A">
        <w:rPr>
          <w:rFonts w:ascii="Calibri" w:eastAsia="Calibri" w:hAnsi="Calibri" w:cs="Calibri"/>
        </w:rPr>
        <w:t>rozwoju</w:t>
      </w:r>
      <w:proofErr w:type="spellEnd"/>
      <w:r w:rsidRPr="0058396A">
        <w:rPr>
          <w:rFonts w:ascii="Calibri" w:eastAsia="Calibri" w:hAnsi="Calibri" w:cs="Calibri"/>
        </w:rPr>
        <w:t>. Stowarzyszenie kontynuuje swoją działalność w nowym okresie programowania 2014 – 2020.</w:t>
      </w:r>
    </w:p>
    <w:p w:rsidR="0058396A" w:rsidRPr="0058396A" w:rsidRDefault="0058396A" w:rsidP="0058396A">
      <w:pPr>
        <w:spacing w:after="0" w:line="240" w:lineRule="auto"/>
        <w:rPr>
          <w:rFonts w:ascii="Calibri" w:eastAsia="Calibri" w:hAnsi="Calibri" w:cs="Calibri"/>
        </w:rPr>
      </w:pPr>
      <w:r w:rsidRPr="0058396A">
        <w:rPr>
          <w:rFonts w:ascii="Calibri" w:eastAsia="Calibri" w:hAnsi="Calibri" w:cs="Calibri"/>
        </w:rPr>
        <w:t>W ramach poprzedniej perspektywy finansowej, dzięki członkostwu w Stowarzyszeniu, pozyskaliśmy środki unijne w wysokości ponad 609 tys. zł, na realizację następujących operacji inwestycyjnych:</w:t>
      </w:r>
    </w:p>
    <w:p w:rsidR="0058396A" w:rsidRPr="0058396A" w:rsidRDefault="0058396A" w:rsidP="0058396A">
      <w:pPr>
        <w:spacing w:after="0" w:line="240" w:lineRule="auto"/>
        <w:rPr>
          <w:rFonts w:ascii="Calibri" w:eastAsia="Calibri" w:hAnsi="Calibri" w:cs="Calibri"/>
        </w:rPr>
      </w:pPr>
      <w:r w:rsidRPr="0058396A">
        <w:rPr>
          <w:rFonts w:ascii="Calibri" w:eastAsia="Calibri" w:hAnsi="Calibri" w:cs="Calibri"/>
        </w:rPr>
        <w:t xml:space="preserve">- budowę parkingu przy szkole w </w:t>
      </w:r>
      <w:proofErr w:type="spellStart"/>
      <w:r w:rsidRPr="0058396A">
        <w:rPr>
          <w:rFonts w:ascii="Calibri" w:eastAsia="Calibri" w:hAnsi="Calibri" w:cs="Calibri"/>
        </w:rPr>
        <w:t>Gołańczy</w:t>
      </w:r>
      <w:proofErr w:type="spellEnd"/>
      <w:r w:rsidRPr="0058396A">
        <w:rPr>
          <w:rFonts w:ascii="Calibri" w:eastAsia="Calibri" w:hAnsi="Calibri" w:cs="Calibri"/>
        </w:rPr>
        <w:t>,</w:t>
      </w:r>
    </w:p>
    <w:p w:rsidR="0058396A" w:rsidRPr="0058396A" w:rsidRDefault="0058396A" w:rsidP="0058396A">
      <w:pPr>
        <w:spacing w:after="0" w:line="240" w:lineRule="auto"/>
        <w:rPr>
          <w:rFonts w:ascii="Calibri" w:eastAsia="Calibri" w:hAnsi="Calibri" w:cs="Calibri"/>
        </w:rPr>
      </w:pPr>
      <w:r w:rsidRPr="0058396A">
        <w:rPr>
          <w:rFonts w:ascii="Calibri" w:eastAsia="Calibri" w:hAnsi="Calibri" w:cs="Calibri"/>
        </w:rPr>
        <w:t xml:space="preserve">- budowę siłowni zewnętrznej w </w:t>
      </w:r>
      <w:proofErr w:type="spellStart"/>
      <w:r w:rsidRPr="0058396A">
        <w:rPr>
          <w:rFonts w:ascii="Calibri" w:eastAsia="Calibri" w:hAnsi="Calibri" w:cs="Calibri"/>
        </w:rPr>
        <w:t>Gołańczy</w:t>
      </w:r>
      <w:proofErr w:type="spellEnd"/>
      <w:r w:rsidRPr="0058396A">
        <w:rPr>
          <w:rFonts w:ascii="Calibri" w:eastAsia="Calibri" w:hAnsi="Calibri" w:cs="Calibri"/>
        </w:rPr>
        <w:t xml:space="preserve"> (przy boisku Orlik),</w:t>
      </w:r>
    </w:p>
    <w:p w:rsidR="0058396A" w:rsidRPr="0058396A" w:rsidRDefault="0058396A" w:rsidP="0058396A">
      <w:pPr>
        <w:spacing w:after="0" w:line="240" w:lineRule="auto"/>
        <w:rPr>
          <w:rFonts w:ascii="Calibri" w:eastAsia="Calibri" w:hAnsi="Calibri" w:cs="Calibri"/>
        </w:rPr>
      </w:pPr>
      <w:r w:rsidRPr="0058396A">
        <w:rPr>
          <w:rFonts w:ascii="Calibri" w:eastAsia="Calibri" w:hAnsi="Calibri" w:cs="Calibri"/>
        </w:rPr>
        <w:t>- modernizację świetlicy wiejskiej w Potulinie,</w:t>
      </w:r>
    </w:p>
    <w:p w:rsidR="0058396A" w:rsidRPr="0058396A" w:rsidRDefault="0058396A" w:rsidP="0058396A">
      <w:pPr>
        <w:spacing w:after="0" w:line="240" w:lineRule="auto"/>
        <w:rPr>
          <w:rFonts w:ascii="Calibri" w:eastAsia="Calibri" w:hAnsi="Calibri" w:cs="Calibri"/>
        </w:rPr>
      </w:pPr>
      <w:r w:rsidRPr="0058396A">
        <w:rPr>
          <w:rFonts w:ascii="Calibri" w:eastAsia="Calibri" w:hAnsi="Calibri" w:cs="Calibri"/>
        </w:rPr>
        <w:t>- adaptację kompleksu rekreacyjnego we wsi Czeszewo poprzez utwardzenie części terenu,</w:t>
      </w:r>
    </w:p>
    <w:p w:rsidR="0058396A" w:rsidRPr="0058396A" w:rsidRDefault="0058396A" w:rsidP="0058396A">
      <w:pPr>
        <w:spacing w:after="0" w:line="240" w:lineRule="auto"/>
        <w:rPr>
          <w:rFonts w:ascii="Calibri" w:eastAsia="Calibri" w:hAnsi="Calibri" w:cs="Calibri"/>
        </w:rPr>
      </w:pPr>
      <w:r w:rsidRPr="0058396A">
        <w:rPr>
          <w:rFonts w:ascii="Calibri" w:eastAsia="Calibri" w:hAnsi="Calibri" w:cs="Calibri"/>
        </w:rPr>
        <w:t>- zagospodarowanie przestrzeni publicznej na boisko do siatkówki i piłki nożnej w Czerlinie,</w:t>
      </w:r>
    </w:p>
    <w:p w:rsidR="0058396A" w:rsidRPr="0058396A" w:rsidRDefault="0058396A" w:rsidP="0058396A">
      <w:pPr>
        <w:spacing w:after="0" w:line="240" w:lineRule="auto"/>
        <w:rPr>
          <w:rFonts w:ascii="Calibri" w:eastAsia="Calibri" w:hAnsi="Calibri" w:cs="Calibri"/>
        </w:rPr>
      </w:pPr>
      <w:r w:rsidRPr="0058396A">
        <w:rPr>
          <w:rFonts w:ascii="Calibri" w:eastAsia="Calibri" w:hAnsi="Calibri" w:cs="Calibri"/>
        </w:rPr>
        <w:t>- doposażenie placu zabaw w Czesławicach,</w:t>
      </w:r>
    </w:p>
    <w:p w:rsidR="0058396A" w:rsidRPr="0058396A" w:rsidRDefault="0058396A" w:rsidP="0058396A">
      <w:pPr>
        <w:spacing w:after="0" w:line="240" w:lineRule="auto"/>
        <w:rPr>
          <w:rFonts w:ascii="Calibri" w:eastAsia="Calibri" w:hAnsi="Calibri" w:cs="Calibri"/>
        </w:rPr>
      </w:pPr>
      <w:r w:rsidRPr="0058396A">
        <w:rPr>
          <w:rFonts w:ascii="Calibri" w:eastAsia="Calibri" w:hAnsi="Calibri" w:cs="Calibri"/>
        </w:rPr>
        <w:t>- modernizacja świetlicy w Smogulcu,</w:t>
      </w:r>
    </w:p>
    <w:p w:rsidR="0058396A" w:rsidRPr="0058396A" w:rsidRDefault="0058396A" w:rsidP="0058396A">
      <w:pPr>
        <w:spacing w:after="0" w:line="240" w:lineRule="auto"/>
        <w:rPr>
          <w:rFonts w:ascii="Calibri" w:eastAsia="Calibri" w:hAnsi="Calibri" w:cs="Calibri"/>
        </w:rPr>
      </w:pPr>
      <w:r w:rsidRPr="0058396A">
        <w:rPr>
          <w:rFonts w:ascii="Calibri" w:eastAsia="Calibri" w:hAnsi="Calibri" w:cs="Calibri"/>
        </w:rPr>
        <w:t xml:space="preserve">- remonty świetlic wiejskich w </w:t>
      </w:r>
      <w:proofErr w:type="spellStart"/>
      <w:r w:rsidRPr="0058396A">
        <w:rPr>
          <w:rFonts w:ascii="Calibri" w:eastAsia="Calibri" w:hAnsi="Calibri" w:cs="Calibri"/>
        </w:rPr>
        <w:t>Panigrodzu</w:t>
      </w:r>
      <w:proofErr w:type="spellEnd"/>
      <w:r w:rsidRPr="0058396A">
        <w:rPr>
          <w:rFonts w:ascii="Calibri" w:eastAsia="Calibri" w:hAnsi="Calibri" w:cs="Calibri"/>
        </w:rPr>
        <w:t xml:space="preserve">, </w:t>
      </w:r>
      <w:proofErr w:type="spellStart"/>
      <w:r w:rsidRPr="0058396A">
        <w:rPr>
          <w:rFonts w:ascii="Calibri" w:eastAsia="Calibri" w:hAnsi="Calibri" w:cs="Calibri"/>
        </w:rPr>
        <w:t>Gołańczy</w:t>
      </w:r>
      <w:proofErr w:type="spellEnd"/>
      <w:r w:rsidRPr="0058396A">
        <w:rPr>
          <w:rFonts w:ascii="Calibri" w:eastAsia="Calibri" w:hAnsi="Calibri" w:cs="Calibri"/>
        </w:rPr>
        <w:t xml:space="preserve">, Czeszewie, Grabowie, </w:t>
      </w:r>
      <w:proofErr w:type="spellStart"/>
      <w:r w:rsidRPr="0058396A">
        <w:rPr>
          <w:rFonts w:ascii="Calibri" w:eastAsia="Calibri" w:hAnsi="Calibri" w:cs="Calibri"/>
        </w:rPr>
        <w:t>Gręzinach</w:t>
      </w:r>
      <w:proofErr w:type="spellEnd"/>
      <w:r w:rsidRPr="0058396A">
        <w:rPr>
          <w:rFonts w:ascii="Calibri" w:eastAsia="Calibri" w:hAnsi="Calibri" w:cs="Calibri"/>
        </w:rPr>
        <w:t xml:space="preserve">, Rybowie i Krzyżankach </w:t>
      </w:r>
    </w:p>
    <w:p w:rsidR="0058396A" w:rsidRPr="0058396A" w:rsidRDefault="0058396A" w:rsidP="0058396A">
      <w:pPr>
        <w:spacing w:after="0" w:line="240" w:lineRule="auto"/>
        <w:jc w:val="both"/>
        <w:rPr>
          <w:rFonts w:ascii="Calibri" w:eastAsia="Calibri" w:hAnsi="Calibri" w:cs="Calibri"/>
        </w:rPr>
      </w:pPr>
      <w:r w:rsidRPr="0058396A">
        <w:rPr>
          <w:rFonts w:ascii="Calibri" w:eastAsia="Calibri" w:hAnsi="Calibri" w:cs="Calibri"/>
        </w:rPr>
        <w:t xml:space="preserve">Dodatkowo GOK w </w:t>
      </w:r>
      <w:proofErr w:type="spellStart"/>
      <w:r w:rsidRPr="0058396A">
        <w:rPr>
          <w:rFonts w:ascii="Calibri" w:eastAsia="Calibri" w:hAnsi="Calibri" w:cs="Calibri"/>
        </w:rPr>
        <w:t>Gołańczy</w:t>
      </w:r>
      <w:proofErr w:type="spellEnd"/>
      <w:r w:rsidRPr="0058396A">
        <w:rPr>
          <w:rFonts w:ascii="Calibri" w:eastAsia="Calibri" w:hAnsi="Calibri" w:cs="Calibri"/>
        </w:rPr>
        <w:t xml:space="preserve"> za pośrednictwem Stowarzyszenia pozyskał na swoją działalność statutową ponad 93 tys. zł, natomiast rolnicy z terenu gminy na różnicowanie w kierunku działalności nierolniczej otrzymali dofinansowanie w wysokości 190 tys. zł.</w:t>
      </w:r>
    </w:p>
    <w:p w:rsidR="0058396A" w:rsidRPr="0058396A" w:rsidRDefault="0058396A" w:rsidP="0058396A">
      <w:pPr>
        <w:spacing w:after="0" w:line="240" w:lineRule="auto"/>
        <w:jc w:val="both"/>
        <w:rPr>
          <w:rFonts w:ascii="Calibri" w:eastAsia="Calibri" w:hAnsi="Calibri" w:cs="Calibri"/>
        </w:rPr>
      </w:pPr>
      <w:r w:rsidRPr="0058396A">
        <w:rPr>
          <w:rFonts w:ascii="Calibri" w:eastAsia="Calibri" w:hAnsi="Calibri" w:cs="Calibri"/>
        </w:rPr>
        <w:t>W obecnej perspektywie finansowej za pośrednictwem Stowarzyszenia pozyskaliśmy środki na realizację zadania pn. „Chodnik przy zamku – II etap” w wysokości ponad 226 tys. zł.</w:t>
      </w:r>
    </w:p>
    <w:p w:rsidR="0058396A" w:rsidRDefault="0058396A" w:rsidP="0058396A">
      <w:pPr>
        <w:spacing w:after="0" w:line="240" w:lineRule="auto"/>
        <w:jc w:val="both"/>
        <w:rPr>
          <w:rFonts w:ascii="Calibri" w:eastAsia="Calibri" w:hAnsi="Calibri" w:cs="Calibri"/>
        </w:rPr>
      </w:pPr>
      <w:r w:rsidRPr="0058396A">
        <w:rPr>
          <w:rFonts w:ascii="Calibri" w:eastAsia="Calibri" w:hAnsi="Calibri" w:cs="Calibri"/>
        </w:rPr>
        <w:t xml:space="preserve">Po za korzyściami dla gminy, nasze członkostwo w stowarzyszeniu, jest również korzystne dla podmiotów gospodarczych oraz różnych organizacji z terenu naszej gminy. Za pośrednictwem Stowarzyszenia mogą one pozyskiwać środki na rozwój działalności gospodarczej lub statutowej. </w:t>
      </w:r>
    </w:p>
    <w:p w:rsidR="00751D4D" w:rsidRDefault="00751D4D" w:rsidP="0058396A">
      <w:pPr>
        <w:spacing w:after="0" w:line="240" w:lineRule="auto"/>
        <w:jc w:val="both"/>
        <w:rPr>
          <w:rFonts w:ascii="Calibri" w:eastAsia="Calibri" w:hAnsi="Calibri" w:cs="Calibri"/>
        </w:rPr>
      </w:pPr>
    </w:p>
    <w:p w:rsidR="00751D4D" w:rsidRDefault="00751D4D" w:rsidP="0058396A">
      <w:pPr>
        <w:spacing w:after="0" w:line="240" w:lineRule="auto"/>
        <w:jc w:val="both"/>
        <w:rPr>
          <w:rFonts w:ascii="Calibri" w:eastAsia="Calibri" w:hAnsi="Calibri" w:cs="Calibri"/>
        </w:rPr>
      </w:pPr>
    </w:p>
    <w:p w:rsidR="00751D4D" w:rsidRPr="0058396A" w:rsidRDefault="00751D4D" w:rsidP="0058396A">
      <w:pPr>
        <w:spacing w:after="0" w:line="240" w:lineRule="auto"/>
        <w:jc w:val="both"/>
        <w:rPr>
          <w:rFonts w:ascii="Calibri" w:eastAsia="Calibri" w:hAnsi="Calibri" w:cs="Calibri"/>
        </w:rPr>
      </w:pPr>
    </w:p>
    <w:p w:rsidR="00691E1F" w:rsidRPr="00866431" w:rsidRDefault="00691E1F" w:rsidP="00691E1F">
      <w:pPr>
        <w:spacing w:after="0" w:line="240" w:lineRule="auto"/>
        <w:jc w:val="both"/>
        <w:rPr>
          <w:rFonts w:cstheme="minorHAnsi"/>
          <w:b/>
          <w:sz w:val="24"/>
        </w:rPr>
      </w:pPr>
      <w:r w:rsidRPr="00866431">
        <w:rPr>
          <w:rFonts w:cstheme="minorHAnsi"/>
          <w:b/>
          <w:sz w:val="24"/>
        </w:rPr>
        <w:t>3. Współpraca międzynarodowa</w:t>
      </w:r>
    </w:p>
    <w:p w:rsidR="00691E1F" w:rsidRPr="00866431" w:rsidRDefault="00691E1F" w:rsidP="00691E1F">
      <w:pPr>
        <w:spacing w:after="0" w:line="240" w:lineRule="auto"/>
        <w:jc w:val="both"/>
        <w:rPr>
          <w:rFonts w:ascii="Calibri" w:eastAsia="Calibri" w:hAnsi="Calibri" w:cs="Times New Roman"/>
          <w:szCs w:val="24"/>
          <w:u w:val="single"/>
        </w:rPr>
      </w:pPr>
      <w:r w:rsidRPr="00866431">
        <w:rPr>
          <w:rFonts w:ascii="Calibri" w:eastAsia="Calibri" w:hAnsi="Calibri" w:cs="Times New Roman"/>
          <w:szCs w:val="24"/>
          <w:u w:val="single"/>
        </w:rPr>
        <w:t>Czechy</w:t>
      </w:r>
    </w:p>
    <w:p w:rsidR="00691E1F" w:rsidRPr="00866431" w:rsidRDefault="00691E1F" w:rsidP="00691E1F">
      <w:pPr>
        <w:spacing w:after="0" w:line="240" w:lineRule="auto"/>
        <w:jc w:val="both"/>
        <w:rPr>
          <w:rFonts w:ascii="Calibri" w:eastAsia="Calibri" w:hAnsi="Calibri" w:cs="Times New Roman"/>
          <w:szCs w:val="24"/>
        </w:rPr>
      </w:pPr>
      <w:r w:rsidRPr="00866431">
        <w:rPr>
          <w:rFonts w:ascii="Calibri" w:eastAsia="Calibri" w:hAnsi="Calibri" w:cs="Times New Roman"/>
          <w:szCs w:val="24"/>
        </w:rPr>
        <w:t xml:space="preserve">Z czeską gminą Kamyk nad Wełtawą nawiązana została współpraca w 2008 roku. Wówczas doszło do podpisania w Czechach umowy partnerskiej między obiema gminami. Podobna umowa została podpisana w 2009 r. w </w:t>
      </w:r>
      <w:proofErr w:type="spellStart"/>
      <w:r w:rsidRPr="00866431">
        <w:rPr>
          <w:rFonts w:ascii="Calibri" w:eastAsia="Calibri" w:hAnsi="Calibri" w:cs="Times New Roman"/>
          <w:szCs w:val="24"/>
        </w:rPr>
        <w:t>Gołańczy</w:t>
      </w:r>
      <w:proofErr w:type="spellEnd"/>
      <w:r w:rsidRPr="00866431">
        <w:rPr>
          <w:rFonts w:ascii="Calibri" w:eastAsia="Calibri" w:hAnsi="Calibri" w:cs="Times New Roman"/>
          <w:szCs w:val="24"/>
        </w:rPr>
        <w:t xml:space="preserve">. Współpraca polega na wymianie informacji i doświadczeń w dziedzinach ochrony środowiska, turystyki, sportu, rolnictwa, promocji, nawiązywania kontaktów między członkami stowarzyszeń i organizacji oraz instytucji. W roku 2019 minęło 10 lat od podpisania umowy partnerskiej i z tej okazji do </w:t>
      </w:r>
      <w:proofErr w:type="spellStart"/>
      <w:r w:rsidRPr="00866431">
        <w:rPr>
          <w:rFonts w:ascii="Calibri" w:eastAsia="Calibri" w:hAnsi="Calibri" w:cs="Times New Roman"/>
          <w:szCs w:val="24"/>
        </w:rPr>
        <w:t>Gołańczy</w:t>
      </w:r>
      <w:proofErr w:type="spellEnd"/>
      <w:r w:rsidRPr="00866431">
        <w:rPr>
          <w:rFonts w:ascii="Calibri" w:eastAsia="Calibri" w:hAnsi="Calibri" w:cs="Times New Roman"/>
          <w:szCs w:val="24"/>
        </w:rPr>
        <w:t xml:space="preserve"> została zaproszona trzyosobowa delegacja z Kamyka nad Wełtawą, na której czele stanął starosta Petr </w:t>
      </w:r>
      <w:proofErr w:type="spellStart"/>
      <w:r w:rsidRPr="00866431">
        <w:rPr>
          <w:rFonts w:ascii="Calibri" w:eastAsia="Calibri" w:hAnsi="Calibri" w:cs="Times New Roman"/>
          <w:szCs w:val="24"/>
        </w:rPr>
        <w:t>Halada</w:t>
      </w:r>
      <w:proofErr w:type="spellEnd"/>
      <w:r w:rsidRPr="00866431">
        <w:rPr>
          <w:rFonts w:ascii="Calibri" w:eastAsia="Calibri" w:hAnsi="Calibri" w:cs="Times New Roman"/>
          <w:szCs w:val="24"/>
        </w:rPr>
        <w:t xml:space="preserve">. Przebywała ona w dniach od 5 do 8 września. 6 września Burmistrz Mieczysław Durski oraz starosta Kamyka nad Wełtawą uroczyście podpisali symboliczny  dokument partnerstwa między obiema gminami na kolejne lata. Goście z Czech zwiedzili Poznań, Wągrowiec i oczywiście najbliższą okolicę.  </w:t>
      </w:r>
    </w:p>
    <w:p w:rsidR="00691E1F" w:rsidRPr="00866431" w:rsidRDefault="00691E1F" w:rsidP="00691E1F">
      <w:pPr>
        <w:spacing w:after="0" w:line="240" w:lineRule="auto"/>
        <w:jc w:val="both"/>
        <w:rPr>
          <w:rFonts w:ascii="Calibri" w:eastAsia="Calibri" w:hAnsi="Calibri" w:cs="Times New Roman"/>
          <w:szCs w:val="24"/>
        </w:rPr>
      </w:pPr>
      <w:r w:rsidRPr="00866431">
        <w:rPr>
          <w:rFonts w:ascii="Calibri" w:eastAsia="Calibri" w:hAnsi="Calibri" w:cs="Times New Roman"/>
          <w:szCs w:val="24"/>
        </w:rPr>
        <w:t xml:space="preserve">W dniach od 1 do 5 kwietnia do Kamyka nad Wełtawą została zaproszona 42-osobowa delegacja z </w:t>
      </w:r>
      <w:proofErr w:type="spellStart"/>
      <w:r w:rsidRPr="00866431">
        <w:rPr>
          <w:rFonts w:ascii="Calibri" w:eastAsia="Calibri" w:hAnsi="Calibri" w:cs="Times New Roman"/>
          <w:szCs w:val="24"/>
        </w:rPr>
        <w:t>miasta</w:t>
      </w:r>
      <w:proofErr w:type="spellEnd"/>
      <w:r w:rsidRPr="00866431">
        <w:rPr>
          <w:rFonts w:ascii="Calibri" w:eastAsia="Calibri" w:hAnsi="Calibri" w:cs="Times New Roman"/>
          <w:szCs w:val="24"/>
        </w:rPr>
        <w:t xml:space="preserve"> i gminy Gołańcz. Było to 32-uczniów ze szkół podstawowych z </w:t>
      </w:r>
      <w:proofErr w:type="spellStart"/>
      <w:r w:rsidRPr="00866431">
        <w:rPr>
          <w:rFonts w:ascii="Calibri" w:eastAsia="Calibri" w:hAnsi="Calibri" w:cs="Times New Roman"/>
          <w:szCs w:val="24"/>
        </w:rPr>
        <w:t>Gołańczy</w:t>
      </w:r>
      <w:proofErr w:type="spellEnd"/>
      <w:r w:rsidRPr="00866431">
        <w:rPr>
          <w:rFonts w:ascii="Calibri" w:eastAsia="Calibri" w:hAnsi="Calibri" w:cs="Times New Roman"/>
          <w:szCs w:val="24"/>
        </w:rPr>
        <w:t xml:space="preserve">, Morakowa, Smogulca i </w:t>
      </w:r>
      <w:proofErr w:type="spellStart"/>
      <w:r w:rsidRPr="00866431">
        <w:rPr>
          <w:rFonts w:ascii="Calibri" w:eastAsia="Calibri" w:hAnsi="Calibri" w:cs="Times New Roman"/>
          <w:szCs w:val="24"/>
        </w:rPr>
        <w:t>Panigrodza</w:t>
      </w:r>
      <w:proofErr w:type="spellEnd"/>
      <w:r w:rsidRPr="00866431">
        <w:rPr>
          <w:rFonts w:ascii="Calibri" w:eastAsia="Calibri" w:hAnsi="Calibri" w:cs="Times New Roman"/>
          <w:szCs w:val="24"/>
        </w:rPr>
        <w:t xml:space="preserve">  oraz 10 opiekunów w ramach projektu realizowanego przez obie gminy( </w:t>
      </w:r>
      <w:proofErr w:type="spellStart"/>
      <w:r w:rsidRPr="00866431">
        <w:rPr>
          <w:rFonts w:ascii="Calibri" w:eastAsia="Calibri" w:hAnsi="Calibri" w:cs="Times New Roman"/>
          <w:szCs w:val="24"/>
        </w:rPr>
        <w:t>gmina</w:t>
      </w:r>
      <w:proofErr w:type="spellEnd"/>
      <w:r w:rsidRPr="00866431">
        <w:rPr>
          <w:rFonts w:ascii="Calibri" w:eastAsia="Calibri" w:hAnsi="Calibri" w:cs="Times New Roman"/>
          <w:szCs w:val="24"/>
        </w:rPr>
        <w:t xml:space="preserve"> Gołańcz jako partner). Uczniowie wraz z czeskimi kolegami zwiedzili skansen, bazylikę Święta Góra w </w:t>
      </w:r>
      <w:proofErr w:type="spellStart"/>
      <w:r w:rsidRPr="00866431">
        <w:rPr>
          <w:rFonts w:ascii="Calibri" w:eastAsia="Calibri" w:hAnsi="Calibri" w:cs="Times New Roman"/>
          <w:szCs w:val="24"/>
        </w:rPr>
        <w:t>Przybramie</w:t>
      </w:r>
      <w:proofErr w:type="spellEnd"/>
      <w:r w:rsidRPr="00866431">
        <w:rPr>
          <w:rFonts w:ascii="Calibri" w:eastAsia="Calibri" w:hAnsi="Calibri" w:cs="Times New Roman"/>
          <w:szCs w:val="24"/>
        </w:rPr>
        <w:t xml:space="preserve">, poznawali kulturę obu państw, uczestniczyli w rozgrywkach sportowych i uczyli się ludowych tańców czeskich. Nie zabrakło także wycieczki do stolicy Czech – Pragi. </w:t>
      </w:r>
      <w:r>
        <w:rPr>
          <w:rFonts w:ascii="Calibri" w:eastAsia="Calibri" w:hAnsi="Calibri" w:cs="Times New Roman"/>
          <w:szCs w:val="24"/>
        </w:rPr>
        <w:t xml:space="preserve">Pobyt w Czechach zostawił wśród uczniów wiele niezapomnianych wrażeń, a przede wszystkim pozwolił poznać kulturę, zabytki, życie codzienne naszych południowych sąsiadów. </w:t>
      </w:r>
    </w:p>
    <w:p w:rsidR="00691E1F" w:rsidRDefault="00691E1F" w:rsidP="00691E1F">
      <w:pPr>
        <w:spacing w:after="0" w:line="240" w:lineRule="auto"/>
        <w:jc w:val="both"/>
        <w:rPr>
          <w:rFonts w:ascii="Calibri" w:eastAsia="Calibri" w:hAnsi="Calibri" w:cs="Times New Roman"/>
          <w:color w:val="FF0000"/>
          <w:szCs w:val="24"/>
        </w:rPr>
      </w:pPr>
    </w:p>
    <w:p w:rsidR="00691E1F" w:rsidRPr="004669BD" w:rsidRDefault="00691E1F" w:rsidP="00691E1F">
      <w:pPr>
        <w:spacing w:after="0" w:line="240" w:lineRule="auto"/>
        <w:jc w:val="both"/>
        <w:rPr>
          <w:rFonts w:ascii="Calibri" w:eastAsia="Calibri" w:hAnsi="Calibri" w:cs="Times New Roman"/>
          <w:szCs w:val="24"/>
          <w:u w:val="single"/>
        </w:rPr>
      </w:pPr>
      <w:r w:rsidRPr="004669BD">
        <w:rPr>
          <w:rFonts w:ascii="Calibri" w:eastAsia="Calibri" w:hAnsi="Calibri" w:cs="Times New Roman"/>
          <w:szCs w:val="24"/>
          <w:u w:val="single"/>
        </w:rPr>
        <w:t xml:space="preserve">Niemcy – </w:t>
      </w:r>
      <w:proofErr w:type="spellStart"/>
      <w:r w:rsidRPr="004669BD">
        <w:rPr>
          <w:rFonts w:ascii="Calibri" w:eastAsia="Calibri" w:hAnsi="Calibri" w:cs="Times New Roman"/>
          <w:szCs w:val="24"/>
          <w:u w:val="single"/>
        </w:rPr>
        <w:t>gmina</w:t>
      </w:r>
      <w:proofErr w:type="spellEnd"/>
      <w:r w:rsidRPr="004669BD">
        <w:rPr>
          <w:rFonts w:ascii="Calibri" w:eastAsia="Calibri" w:hAnsi="Calibri" w:cs="Times New Roman"/>
          <w:szCs w:val="24"/>
          <w:u w:val="single"/>
        </w:rPr>
        <w:t xml:space="preserve"> zbiorcza Ilmenau</w:t>
      </w:r>
    </w:p>
    <w:p w:rsidR="00691E1F" w:rsidRPr="004669BD" w:rsidRDefault="00691E1F" w:rsidP="00691E1F">
      <w:pPr>
        <w:spacing w:after="0" w:line="240" w:lineRule="auto"/>
        <w:jc w:val="both"/>
        <w:rPr>
          <w:rFonts w:ascii="Calibri" w:eastAsia="Calibri" w:hAnsi="Calibri" w:cs="Times New Roman"/>
          <w:szCs w:val="24"/>
        </w:rPr>
      </w:pPr>
      <w:r w:rsidRPr="004669BD">
        <w:rPr>
          <w:rFonts w:ascii="Calibri" w:eastAsia="Calibri" w:hAnsi="Calibri" w:cs="Times New Roman"/>
          <w:szCs w:val="24"/>
        </w:rPr>
        <w:t xml:space="preserve">Miasto i Gmina Gołańcz współpracuje z niemiecką gminą Ilmenau od 1998 r. Oficjalny układ o partnerstwie obu gmin podpisano w roku 2005. W roku 2019 mieszkańcy </w:t>
      </w:r>
      <w:proofErr w:type="spellStart"/>
      <w:r w:rsidRPr="004669BD">
        <w:rPr>
          <w:rFonts w:ascii="Calibri" w:eastAsia="Calibri" w:hAnsi="Calibri" w:cs="Times New Roman"/>
          <w:szCs w:val="24"/>
        </w:rPr>
        <w:t>Ilmenan</w:t>
      </w:r>
      <w:proofErr w:type="spellEnd"/>
      <w:r w:rsidRPr="004669BD">
        <w:rPr>
          <w:rFonts w:ascii="Calibri" w:eastAsia="Calibri" w:hAnsi="Calibri" w:cs="Times New Roman"/>
          <w:szCs w:val="24"/>
        </w:rPr>
        <w:t xml:space="preserve">, jak co roku w </w:t>
      </w:r>
      <w:r>
        <w:rPr>
          <w:rFonts w:ascii="Calibri" w:eastAsia="Calibri" w:hAnsi="Calibri" w:cs="Times New Roman"/>
          <w:szCs w:val="24"/>
        </w:rPr>
        <w:t>6 grudnia</w:t>
      </w:r>
      <w:r w:rsidRPr="004669BD">
        <w:rPr>
          <w:rFonts w:ascii="Calibri" w:eastAsia="Calibri" w:hAnsi="Calibri" w:cs="Times New Roman"/>
          <w:szCs w:val="24"/>
        </w:rPr>
        <w:t xml:space="preserve">, przywieźli do ŚDS w </w:t>
      </w:r>
      <w:proofErr w:type="spellStart"/>
      <w:r w:rsidRPr="004669BD">
        <w:rPr>
          <w:rFonts w:ascii="Calibri" w:eastAsia="Calibri" w:hAnsi="Calibri" w:cs="Times New Roman"/>
          <w:szCs w:val="24"/>
        </w:rPr>
        <w:t>Gołańczy</w:t>
      </w:r>
      <w:proofErr w:type="spellEnd"/>
      <w:r w:rsidRPr="004669BD">
        <w:rPr>
          <w:rFonts w:ascii="Calibri" w:eastAsia="Calibri" w:hAnsi="Calibri" w:cs="Times New Roman"/>
          <w:szCs w:val="24"/>
        </w:rPr>
        <w:t xml:space="preserve"> upominki dla pensjonariuszy z okazji mikołajek. </w:t>
      </w:r>
    </w:p>
    <w:p w:rsidR="00691E1F" w:rsidRPr="00407F8F" w:rsidRDefault="00691E1F" w:rsidP="00691E1F">
      <w:pPr>
        <w:spacing w:after="0" w:line="240" w:lineRule="auto"/>
        <w:jc w:val="both"/>
        <w:rPr>
          <w:rFonts w:ascii="Calibri" w:eastAsia="Calibri" w:hAnsi="Calibri" w:cs="Times New Roman"/>
        </w:rPr>
      </w:pPr>
    </w:p>
    <w:p w:rsidR="00691E1F" w:rsidRPr="00407F8F" w:rsidRDefault="00691E1F" w:rsidP="00691E1F">
      <w:pPr>
        <w:spacing w:after="0" w:line="240" w:lineRule="auto"/>
        <w:jc w:val="both"/>
        <w:rPr>
          <w:rFonts w:ascii="Calibri" w:eastAsia="Calibri" w:hAnsi="Calibri" w:cs="Times New Roman"/>
          <w:szCs w:val="24"/>
          <w:u w:val="single"/>
        </w:rPr>
      </w:pPr>
      <w:r w:rsidRPr="00407F8F">
        <w:rPr>
          <w:rFonts w:ascii="Calibri" w:eastAsia="Calibri" w:hAnsi="Calibri" w:cs="Times New Roman"/>
          <w:szCs w:val="24"/>
          <w:u w:val="single"/>
        </w:rPr>
        <w:t xml:space="preserve">Niemcy – </w:t>
      </w:r>
      <w:proofErr w:type="spellStart"/>
      <w:r w:rsidRPr="00407F8F">
        <w:rPr>
          <w:rFonts w:ascii="Calibri" w:eastAsia="Calibri" w:hAnsi="Calibri" w:cs="Times New Roman"/>
          <w:szCs w:val="24"/>
          <w:u w:val="single"/>
        </w:rPr>
        <w:t>gmina</w:t>
      </w:r>
      <w:proofErr w:type="spellEnd"/>
      <w:r w:rsidRPr="00407F8F">
        <w:rPr>
          <w:rFonts w:ascii="Calibri" w:eastAsia="Calibri" w:hAnsi="Calibri" w:cs="Times New Roman"/>
          <w:szCs w:val="24"/>
          <w:u w:val="single"/>
        </w:rPr>
        <w:t xml:space="preserve"> </w:t>
      </w:r>
      <w:proofErr w:type="spellStart"/>
      <w:r w:rsidRPr="00407F8F">
        <w:rPr>
          <w:rFonts w:ascii="Calibri" w:eastAsia="Calibri" w:hAnsi="Calibri" w:cs="Times New Roman"/>
          <w:szCs w:val="24"/>
          <w:u w:val="single"/>
        </w:rPr>
        <w:t>Allendorf</w:t>
      </w:r>
      <w:proofErr w:type="spellEnd"/>
    </w:p>
    <w:p w:rsidR="00691E1F" w:rsidRPr="00407F8F" w:rsidRDefault="00691E1F" w:rsidP="00691E1F">
      <w:pPr>
        <w:spacing w:after="0" w:line="240" w:lineRule="auto"/>
        <w:jc w:val="both"/>
        <w:rPr>
          <w:rFonts w:ascii="Calibri" w:eastAsia="Calibri" w:hAnsi="Calibri" w:cs="Times New Roman"/>
        </w:rPr>
      </w:pPr>
      <w:r w:rsidRPr="00407F8F">
        <w:rPr>
          <w:rFonts w:ascii="Calibri" w:eastAsia="Calibri" w:hAnsi="Calibri" w:cs="Times New Roman"/>
        </w:rPr>
        <w:t xml:space="preserve">Miasto i Gmina Gołańcz w roku 1999 podpisała układ o partnerstwie ze Związkiem Pielęgnacji Stosunków Międzynarodowych w </w:t>
      </w:r>
      <w:proofErr w:type="spellStart"/>
      <w:r w:rsidRPr="00407F8F">
        <w:rPr>
          <w:rFonts w:ascii="Calibri" w:eastAsia="Calibri" w:hAnsi="Calibri" w:cs="Times New Roman"/>
        </w:rPr>
        <w:t>Allendorfie</w:t>
      </w:r>
      <w:proofErr w:type="spellEnd"/>
      <w:r w:rsidRPr="00407F8F">
        <w:rPr>
          <w:rFonts w:ascii="Calibri" w:eastAsia="Calibri" w:hAnsi="Calibri" w:cs="Times New Roman"/>
        </w:rPr>
        <w:t xml:space="preserve"> (ZPSM). W roku 2016 burmistrz Mieczysław Durski i ówczesna burmistrz </w:t>
      </w:r>
      <w:proofErr w:type="spellStart"/>
      <w:r w:rsidRPr="00407F8F">
        <w:rPr>
          <w:rFonts w:ascii="Calibri" w:eastAsia="Calibri" w:hAnsi="Calibri" w:cs="Times New Roman"/>
        </w:rPr>
        <w:t>Allendorfu</w:t>
      </w:r>
      <w:proofErr w:type="spellEnd"/>
      <w:r w:rsidRPr="00407F8F">
        <w:rPr>
          <w:rFonts w:ascii="Calibri" w:eastAsia="Calibri" w:hAnsi="Calibri" w:cs="Times New Roman"/>
        </w:rPr>
        <w:t xml:space="preserve">  </w:t>
      </w:r>
      <w:proofErr w:type="spellStart"/>
      <w:r w:rsidRPr="00407F8F">
        <w:rPr>
          <w:rFonts w:ascii="Calibri" w:eastAsia="Calibri" w:hAnsi="Calibri" w:cs="Times New Roman"/>
        </w:rPr>
        <w:t>Anette</w:t>
      </w:r>
      <w:proofErr w:type="spellEnd"/>
      <w:r w:rsidRPr="00407F8F">
        <w:rPr>
          <w:rFonts w:ascii="Calibri" w:eastAsia="Calibri" w:hAnsi="Calibri" w:cs="Times New Roman"/>
        </w:rPr>
        <w:t xml:space="preserve"> Bergen Krause podpisali umowę partnerską między obiema gminami.  Kontakty te pielęgnowane są głównie przez Towarzystwo Miłośników Ziemi Gołanieckiej. Co roku członkowie towarzystw organizują wycieczki do Niemiec i </w:t>
      </w:r>
      <w:proofErr w:type="spellStart"/>
      <w:r w:rsidRPr="00407F8F">
        <w:rPr>
          <w:rFonts w:ascii="Calibri" w:eastAsia="Calibri" w:hAnsi="Calibri" w:cs="Times New Roman"/>
        </w:rPr>
        <w:t>Gołańczy</w:t>
      </w:r>
      <w:proofErr w:type="spellEnd"/>
      <w:r w:rsidRPr="00407F8F">
        <w:rPr>
          <w:rFonts w:ascii="Calibri" w:eastAsia="Calibri" w:hAnsi="Calibri" w:cs="Times New Roman"/>
        </w:rPr>
        <w:t xml:space="preserve">. Kontakty te służą wymianie doświadczeń, poznawaniu </w:t>
      </w:r>
      <w:proofErr w:type="spellStart"/>
      <w:r w:rsidRPr="00407F8F">
        <w:rPr>
          <w:rFonts w:ascii="Calibri" w:eastAsia="Calibri" w:hAnsi="Calibri" w:cs="Times New Roman"/>
        </w:rPr>
        <w:t>kultury</w:t>
      </w:r>
      <w:proofErr w:type="spellEnd"/>
      <w:r w:rsidRPr="00407F8F">
        <w:rPr>
          <w:rFonts w:ascii="Calibri" w:eastAsia="Calibri" w:hAnsi="Calibri" w:cs="Times New Roman"/>
        </w:rPr>
        <w:t xml:space="preserve">, zwyczajów i pięknych zakątków obu krajów. </w:t>
      </w:r>
      <w:r w:rsidRPr="00407F8F">
        <w:rPr>
          <w:sz w:val="24"/>
          <w:szCs w:val="24"/>
        </w:rPr>
        <w:t>Wizyta niemieckiej delegacji miała miejsce w dniach od 24 do 29 września 2019 roku.</w:t>
      </w:r>
    </w:p>
    <w:p w:rsidR="00691E1F" w:rsidRPr="007342BF" w:rsidRDefault="00691E1F" w:rsidP="00691E1F">
      <w:pPr>
        <w:pStyle w:val="Standard"/>
        <w:rPr>
          <w:rFonts w:asciiTheme="minorHAnsi" w:hAnsiTheme="minorHAnsi" w:cstheme="minorHAnsi"/>
          <w:sz w:val="22"/>
        </w:rPr>
      </w:pPr>
      <w:r w:rsidRPr="007342BF">
        <w:rPr>
          <w:rFonts w:asciiTheme="minorHAnsi" w:hAnsiTheme="minorHAnsi" w:cstheme="minorHAnsi"/>
          <w:sz w:val="22"/>
        </w:rPr>
        <w:t>Skład osobowy delegacji  niemieckiej był następujący:</w:t>
      </w:r>
    </w:p>
    <w:p w:rsidR="00691E1F" w:rsidRPr="007342BF" w:rsidRDefault="00691E1F" w:rsidP="00691E1F">
      <w:pPr>
        <w:pStyle w:val="Standard"/>
        <w:rPr>
          <w:rFonts w:asciiTheme="minorHAnsi" w:hAnsiTheme="minorHAnsi" w:cstheme="minorHAnsi"/>
          <w:sz w:val="22"/>
        </w:rPr>
      </w:pPr>
      <w:r w:rsidRPr="007342BF">
        <w:rPr>
          <w:rFonts w:asciiTheme="minorHAnsi" w:hAnsiTheme="minorHAnsi" w:cstheme="minorHAnsi"/>
          <w:sz w:val="22"/>
        </w:rPr>
        <w:t xml:space="preserve">- </w:t>
      </w:r>
      <w:proofErr w:type="spellStart"/>
      <w:r w:rsidRPr="007342BF">
        <w:rPr>
          <w:rFonts w:asciiTheme="minorHAnsi" w:hAnsiTheme="minorHAnsi" w:cstheme="minorHAnsi"/>
          <w:sz w:val="22"/>
        </w:rPr>
        <w:t>Brunhilde</w:t>
      </w:r>
      <w:proofErr w:type="spellEnd"/>
      <w:r w:rsidRPr="007342BF">
        <w:rPr>
          <w:rFonts w:asciiTheme="minorHAnsi" w:hAnsiTheme="minorHAnsi" w:cstheme="minorHAnsi"/>
          <w:sz w:val="22"/>
        </w:rPr>
        <w:t xml:space="preserve"> </w:t>
      </w:r>
      <w:proofErr w:type="spellStart"/>
      <w:r w:rsidRPr="007342BF">
        <w:rPr>
          <w:rFonts w:asciiTheme="minorHAnsi" w:hAnsiTheme="minorHAnsi" w:cstheme="minorHAnsi"/>
          <w:sz w:val="22"/>
        </w:rPr>
        <w:t>Trenz</w:t>
      </w:r>
      <w:proofErr w:type="spellEnd"/>
    </w:p>
    <w:p w:rsidR="00691E1F" w:rsidRPr="007342BF" w:rsidRDefault="00691E1F" w:rsidP="00691E1F">
      <w:pPr>
        <w:pStyle w:val="Standard"/>
        <w:rPr>
          <w:rFonts w:asciiTheme="minorHAnsi" w:hAnsiTheme="minorHAnsi" w:cstheme="minorHAnsi"/>
          <w:sz w:val="22"/>
        </w:rPr>
      </w:pPr>
      <w:r w:rsidRPr="007342BF">
        <w:rPr>
          <w:rFonts w:asciiTheme="minorHAnsi" w:hAnsiTheme="minorHAnsi" w:cstheme="minorHAnsi"/>
          <w:sz w:val="22"/>
        </w:rPr>
        <w:t xml:space="preserve">- Lothar </w:t>
      </w:r>
      <w:proofErr w:type="spellStart"/>
      <w:r w:rsidRPr="007342BF">
        <w:rPr>
          <w:rFonts w:asciiTheme="minorHAnsi" w:hAnsiTheme="minorHAnsi" w:cstheme="minorHAnsi"/>
          <w:sz w:val="22"/>
        </w:rPr>
        <w:t>Claar</w:t>
      </w:r>
      <w:proofErr w:type="spellEnd"/>
    </w:p>
    <w:p w:rsidR="00691E1F" w:rsidRPr="007342BF" w:rsidRDefault="00691E1F" w:rsidP="00691E1F">
      <w:pPr>
        <w:pStyle w:val="Standard"/>
        <w:rPr>
          <w:rFonts w:asciiTheme="minorHAnsi" w:hAnsiTheme="minorHAnsi" w:cstheme="minorHAnsi"/>
          <w:sz w:val="22"/>
        </w:rPr>
      </w:pPr>
      <w:r w:rsidRPr="007342BF">
        <w:rPr>
          <w:rFonts w:asciiTheme="minorHAnsi" w:hAnsiTheme="minorHAnsi" w:cstheme="minorHAnsi"/>
          <w:sz w:val="22"/>
        </w:rPr>
        <w:t xml:space="preserve">- </w:t>
      </w:r>
      <w:proofErr w:type="spellStart"/>
      <w:r w:rsidRPr="007342BF">
        <w:rPr>
          <w:rFonts w:asciiTheme="minorHAnsi" w:hAnsiTheme="minorHAnsi" w:cstheme="minorHAnsi"/>
          <w:sz w:val="22"/>
        </w:rPr>
        <w:t>Beate</w:t>
      </w:r>
      <w:proofErr w:type="spellEnd"/>
      <w:r w:rsidRPr="007342BF">
        <w:rPr>
          <w:rFonts w:asciiTheme="minorHAnsi" w:hAnsiTheme="minorHAnsi" w:cstheme="minorHAnsi"/>
          <w:sz w:val="22"/>
        </w:rPr>
        <w:t xml:space="preserve"> </w:t>
      </w:r>
      <w:proofErr w:type="spellStart"/>
      <w:r w:rsidRPr="007342BF">
        <w:rPr>
          <w:rFonts w:asciiTheme="minorHAnsi" w:hAnsiTheme="minorHAnsi" w:cstheme="minorHAnsi"/>
          <w:sz w:val="22"/>
        </w:rPr>
        <w:t>Claar</w:t>
      </w:r>
      <w:proofErr w:type="spellEnd"/>
    </w:p>
    <w:p w:rsidR="00691E1F" w:rsidRPr="007342BF" w:rsidRDefault="00691E1F" w:rsidP="00691E1F">
      <w:pPr>
        <w:pStyle w:val="Standard"/>
        <w:rPr>
          <w:rFonts w:asciiTheme="minorHAnsi" w:hAnsiTheme="minorHAnsi" w:cstheme="minorHAnsi"/>
          <w:sz w:val="22"/>
        </w:rPr>
      </w:pPr>
      <w:r w:rsidRPr="007342BF">
        <w:rPr>
          <w:rFonts w:asciiTheme="minorHAnsi" w:hAnsiTheme="minorHAnsi" w:cstheme="minorHAnsi"/>
          <w:sz w:val="22"/>
        </w:rPr>
        <w:t xml:space="preserve">- Walter </w:t>
      </w:r>
      <w:proofErr w:type="spellStart"/>
      <w:r w:rsidRPr="007342BF">
        <w:rPr>
          <w:rFonts w:asciiTheme="minorHAnsi" w:hAnsiTheme="minorHAnsi" w:cstheme="minorHAnsi"/>
          <w:sz w:val="22"/>
        </w:rPr>
        <w:t>Heizer</w:t>
      </w:r>
      <w:proofErr w:type="spellEnd"/>
    </w:p>
    <w:p w:rsidR="00691E1F" w:rsidRPr="007342BF" w:rsidRDefault="00691E1F" w:rsidP="00691E1F">
      <w:pPr>
        <w:pStyle w:val="Standard"/>
        <w:rPr>
          <w:rFonts w:asciiTheme="minorHAnsi" w:hAnsiTheme="minorHAnsi" w:cstheme="minorHAnsi"/>
          <w:sz w:val="22"/>
        </w:rPr>
      </w:pPr>
      <w:r w:rsidRPr="007342BF">
        <w:rPr>
          <w:rFonts w:asciiTheme="minorHAnsi" w:hAnsiTheme="minorHAnsi" w:cstheme="minorHAnsi"/>
          <w:sz w:val="22"/>
        </w:rPr>
        <w:t xml:space="preserve">- Erika </w:t>
      </w:r>
      <w:proofErr w:type="spellStart"/>
      <w:r w:rsidRPr="007342BF">
        <w:rPr>
          <w:rFonts w:asciiTheme="minorHAnsi" w:hAnsiTheme="minorHAnsi" w:cstheme="minorHAnsi"/>
          <w:sz w:val="22"/>
        </w:rPr>
        <w:t>Heizer</w:t>
      </w:r>
      <w:proofErr w:type="spellEnd"/>
    </w:p>
    <w:p w:rsidR="00691E1F" w:rsidRPr="007342BF" w:rsidRDefault="00691E1F" w:rsidP="00691E1F">
      <w:pPr>
        <w:pStyle w:val="Standard"/>
        <w:rPr>
          <w:rFonts w:asciiTheme="minorHAnsi" w:hAnsiTheme="minorHAnsi" w:cstheme="minorHAnsi"/>
          <w:sz w:val="22"/>
        </w:rPr>
      </w:pPr>
      <w:r w:rsidRPr="007342BF">
        <w:rPr>
          <w:rFonts w:asciiTheme="minorHAnsi" w:hAnsiTheme="minorHAnsi" w:cstheme="minorHAnsi"/>
          <w:sz w:val="22"/>
        </w:rPr>
        <w:t xml:space="preserve">- Margarita </w:t>
      </w:r>
      <w:proofErr w:type="spellStart"/>
      <w:r w:rsidRPr="007342BF">
        <w:rPr>
          <w:rFonts w:asciiTheme="minorHAnsi" w:hAnsiTheme="minorHAnsi" w:cstheme="minorHAnsi"/>
          <w:sz w:val="22"/>
        </w:rPr>
        <w:t>Kress</w:t>
      </w:r>
      <w:proofErr w:type="spellEnd"/>
    </w:p>
    <w:p w:rsidR="00691E1F" w:rsidRPr="007342BF" w:rsidRDefault="00691E1F" w:rsidP="00691E1F">
      <w:pPr>
        <w:pStyle w:val="Standard"/>
        <w:jc w:val="both"/>
        <w:rPr>
          <w:rFonts w:asciiTheme="minorHAnsi" w:hAnsiTheme="minorHAnsi" w:cstheme="minorHAnsi"/>
          <w:sz w:val="22"/>
        </w:rPr>
      </w:pPr>
      <w:r w:rsidRPr="007342BF">
        <w:rPr>
          <w:rFonts w:asciiTheme="minorHAnsi" w:hAnsiTheme="minorHAnsi" w:cstheme="minorHAnsi"/>
          <w:sz w:val="22"/>
        </w:rPr>
        <w:t xml:space="preserve">        Goście przybyli na zaproszenie Towarzystwa Miłośników Ziemi Gołanieckiej. Współgospodarzem pobytu był Urząd Miasta i Gminy Gołańcz, który wsparł finansowo całe przedsięwzięcie. Niemieccy goście tradycyjnie już korzystali w </w:t>
      </w:r>
      <w:proofErr w:type="spellStart"/>
      <w:r w:rsidRPr="007342BF">
        <w:rPr>
          <w:rFonts w:asciiTheme="minorHAnsi" w:hAnsiTheme="minorHAnsi" w:cstheme="minorHAnsi"/>
          <w:sz w:val="22"/>
        </w:rPr>
        <w:t>Gołańczy</w:t>
      </w:r>
      <w:proofErr w:type="spellEnd"/>
      <w:r w:rsidRPr="007342BF">
        <w:rPr>
          <w:rFonts w:asciiTheme="minorHAnsi" w:hAnsiTheme="minorHAnsi" w:cstheme="minorHAnsi"/>
          <w:sz w:val="22"/>
        </w:rPr>
        <w:t xml:space="preserve"> z gościny w domach członków i sympatyków TMZG, a w czasie wycieczki na Wybrzeże spali w hotelu w Pucku. </w:t>
      </w:r>
    </w:p>
    <w:p w:rsidR="00691E1F" w:rsidRDefault="00691E1F" w:rsidP="00691E1F">
      <w:pPr>
        <w:spacing w:after="0" w:line="240" w:lineRule="auto"/>
        <w:jc w:val="both"/>
        <w:rPr>
          <w:rFonts w:cstheme="minorHAnsi"/>
          <w:szCs w:val="24"/>
        </w:rPr>
      </w:pPr>
      <w:r w:rsidRPr="007342BF">
        <w:rPr>
          <w:rFonts w:cstheme="minorHAnsi"/>
          <w:szCs w:val="24"/>
        </w:rPr>
        <w:t xml:space="preserve">        Goście zwiedzili dworek „Róża Poraja” w Budziejewie, kamień św. Wojciecha, park i kościółek w Budziejewku, fabrykę kosmetyków w Mieścisku. Kolejnym punktem programu była wizyta w fabryce pomp hydraulicznych do elektrowni wodnych  w Wągrowcu. Odbyli również wycieczkę do </w:t>
      </w:r>
      <w:proofErr w:type="spellStart"/>
      <w:r w:rsidRPr="007342BF">
        <w:rPr>
          <w:rFonts w:cstheme="minorHAnsi"/>
          <w:szCs w:val="24"/>
        </w:rPr>
        <w:t>Klotyldzina</w:t>
      </w:r>
      <w:proofErr w:type="spellEnd"/>
      <w:r w:rsidRPr="007342BF">
        <w:rPr>
          <w:rFonts w:cstheme="minorHAnsi"/>
          <w:szCs w:val="24"/>
        </w:rPr>
        <w:t xml:space="preserve">. Po powrocie z wycieczki odbyło się spotkanie gości z władzami </w:t>
      </w:r>
      <w:proofErr w:type="spellStart"/>
      <w:r w:rsidRPr="007342BF">
        <w:rPr>
          <w:rFonts w:cstheme="minorHAnsi"/>
          <w:szCs w:val="24"/>
        </w:rPr>
        <w:t>miasta</w:t>
      </w:r>
      <w:proofErr w:type="spellEnd"/>
      <w:r w:rsidRPr="007342BF">
        <w:rPr>
          <w:rFonts w:cstheme="minorHAnsi"/>
          <w:szCs w:val="24"/>
        </w:rPr>
        <w:t xml:space="preserve"> i gminy Gołańcz.</w:t>
      </w:r>
    </w:p>
    <w:p w:rsidR="00751D4D" w:rsidRPr="007342BF" w:rsidRDefault="00751D4D" w:rsidP="00691E1F">
      <w:pPr>
        <w:spacing w:after="0" w:line="240" w:lineRule="auto"/>
        <w:jc w:val="both"/>
        <w:rPr>
          <w:rFonts w:eastAsia="Calibri" w:cstheme="minorHAnsi"/>
          <w:sz w:val="20"/>
        </w:rPr>
      </w:pPr>
    </w:p>
    <w:p w:rsidR="004F3369" w:rsidRPr="006D71E3" w:rsidRDefault="004F3369" w:rsidP="003C6C28">
      <w:pPr>
        <w:spacing w:after="0" w:line="240" w:lineRule="auto"/>
        <w:jc w:val="both"/>
        <w:rPr>
          <w:rFonts w:cstheme="minorHAnsi"/>
          <w:b/>
          <w:color w:val="FF0000"/>
          <w:sz w:val="24"/>
        </w:rPr>
      </w:pPr>
    </w:p>
    <w:p w:rsidR="00F61587" w:rsidRDefault="00F61587" w:rsidP="00F34C65">
      <w:pPr>
        <w:shd w:val="clear" w:color="auto" w:fill="92D050"/>
        <w:spacing w:after="0" w:line="240" w:lineRule="auto"/>
        <w:jc w:val="both"/>
        <w:rPr>
          <w:rFonts w:cstheme="minorHAnsi"/>
          <w:b/>
          <w:sz w:val="24"/>
        </w:rPr>
      </w:pPr>
      <w:r>
        <w:rPr>
          <w:rFonts w:cstheme="minorHAnsi"/>
          <w:b/>
          <w:sz w:val="24"/>
        </w:rPr>
        <w:t>XI</w:t>
      </w:r>
      <w:r w:rsidR="007342BF">
        <w:rPr>
          <w:rFonts w:cstheme="minorHAnsi"/>
          <w:b/>
          <w:sz w:val="24"/>
        </w:rPr>
        <w:t>X</w:t>
      </w:r>
      <w:r>
        <w:rPr>
          <w:rFonts w:cstheme="minorHAnsi"/>
          <w:b/>
          <w:sz w:val="24"/>
        </w:rPr>
        <w:t>. Informacja o stanie oświaty</w:t>
      </w:r>
    </w:p>
    <w:p w:rsidR="004F3369" w:rsidRPr="00352443" w:rsidRDefault="004F3369" w:rsidP="004F3369">
      <w:pPr>
        <w:pStyle w:val="Akapitzlist"/>
        <w:numPr>
          <w:ilvl w:val="0"/>
          <w:numId w:val="18"/>
        </w:numPr>
        <w:ind w:left="284" w:hanging="284"/>
        <w:jc w:val="both"/>
        <w:rPr>
          <w:rFonts w:cstheme="minorHAnsi"/>
          <w:b/>
          <w:szCs w:val="24"/>
        </w:rPr>
      </w:pPr>
      <w:r w:rsidRPr="00352443">
        <w:rPr>
          <w:rFonts w:cstheme="minorHAnsi"/>
          <w:b/>
          <w:szCs w:val="24"/>
        </w:rPr>
        <w:t>Organizacja publicznych szkół i przedszkola w Mieście i Gminie Gołańcz w 2019 roku.</w:t>
      </w:r>
    </w:p>
    <w:p w:rsidR="004F3369" w:rsidRDefault="004F3369" w:rsidP="004F3369">
      <w:pPr>
        <w:pStyle w:val="Akapitzlist"/>
        <w:ind w:left="0"/>
        <w:jc w:val="both"/>
        <w:rPr>
          <w:rFonts w:cstheme="minorHAnsi"/>
        </w:rPr>
      </w:pPr>
      <w:r w:rsidRPr="00352443">
        <w:rPr>
          <w:rFonts w:cstheme="minorHAnsi"/>
          <w:szCs w:val="24"/>
        </w:rPr>
        <w:t xml:space="preserve">Miasto i Gmina Gołańcz jest organem prowadzącym dla czterech szkół podstawowych i przedszkola. W każdej szkole funkcjonuje także </w:t>
      </w:r>
      <w:proofErr w:type="spellStart"/>
      <w:r w:rsidRPr="00352443">
        <w:rPr>
          <w:rFonts w:cstheme="minorHAnsi"/>
          <w:szCs w:val="24"/>
        </w:rPr>
        <w:t>oddział</w:t>
      </w:r>
      <w:proofErr w:type="spellEnd"/>
      <w:r w:rsidRPr="00352443">
        <w:rPr>
          <w:rFonts w:cstheme="minorHAnsi"/>
          <w:szCs w:val="24"/>
        </w:rPr>
        <w:t xml:space="preserve"> przedszkolny. W 2019 roku do placówek oświatowych prowadzonych przez Miasto i Gminę Gołańcz uczęszczało łącznie 995 uczniów w 62</w:t>
      </w:r>
      <w:r>
        <w:rPr>
          <w:rFonts w:cstheme="minorHAnsi"/>
          <w:szCs w:val="24"/>
        </w:rPr>
        <w:t xml:space="preserve"> oddziałach. W Szkole Podstawowej (</w:t>
      </w:r>
      <w:r w:rsidRPr="00352443">
        <w:rPr>
          <w:rFonts w:cstheme="minorHAnsi"/>
          <w:szCs w:val="24"/>
        </w:rPr>
        <w:t>SP</w:t>
      </w:r>
      <w:r>
        <w:rPr>
          <w:rFonts w:cstheme="minorHAnsi"/>
          <w:szCs w:val="24"/>
        </w:rPr>
        <w:t>)</w:t>
      </w:r>
      <w:r w:rsidRPr="00352443">
        <w:rPr>
          <w:rFonts w:cstheme="minorHAnsi"/>
          <w:szCs w:val="24"/>
        </w:rPr>
        <w:t xml:space="preserve"> w </w:t>
      </w:r>
      <w:proofErr w:type="spellStart"/>
      <w:r w:rsidRPr="00352443">
        <w:rPr>
          <w:rFonts w:cstheme="minorHAnsi"/>
          <w:szCs w:val="24"/>
        </w:rPr>
        <w:t>Gołańczy</w:t>
      </w:r>
      <w:proofErr w:type="spellEnd"/>
      <w:r w:rsidRPr="00352443">
        <w:rPr>
          <w:rFonts w:cstheme="minorHAnsi"/>
          <w:szCs w:val="24"/>
        </w:rPr>
        <w:t xml:space="preserve"> uczyło się 586 uczniów w 27 oddziałach, w SP w</w:t>
      </w:r>
      <w:r w:rsidRPr="00352443">
        <w:rPr>
          <w:rFonts w:cstheme="minorHAnsi"/>
        </w:rPr>
        <w:t xml:space="preserve"> Morakowie - 93 uczniów w 9 oddziałach, w SP w Smogulcu - 88 uczniów w 10 oddziałach, w SP w </w:t>
      </w:r>
      <w:proofErr w:type="spellStart"/>
      <w:r w:rsidRPr="00352443">
        <w:rPr>
          <w:rFonts w:cstheme="minorHAnsi"/>
        </w:rPr>
        <w:t>Panigrodzu</w:t>
      </w:r>
      <w:proofErr w:type="spellEnd"/>
      <w:r w:rsidRPr="00352443">
        <w:rPr>
          <w:rFonts w:cstheme="minorHAnsi"/>
        </w:rPr>
        <w:t xml:space="preserve"> - 91 uczniów w 10 oddziałach. Natomiast do przedszkola publicznego uczęszczało 137 dzieci i były one podzielone na 6 oddzi</w:t>
      </w:r>
      <w:r>
        <w:rPr>
          <w:rFonts w:cstheme="minorHAnsi"/>
        </w:rPr>
        <w:t>ałów, z </w:t>
      </w:r>
      <w:r w:rsidRPr="00352443">
        <w:rPr>
          <w:rFonts w:cstheme="minorHAnsi"/>
        </w:rPr>
        <w:t xml:space="preserve">czego jeden </w:t>
      </w:r>
      <w:proofErr w:type="spellStart"/>
      <w:r w:rsidRPr="00352443">
        <w:rPr>
          <w:rFonts w:cstheme="minorHAnsi"/>
        </w:rPr>
        <w:t>oddział</w:t>
      </w:r>
      <w:proofErr w:type="spellEnd"/>
      <w:r w:rsidRPr="00352443">
        <w:rPr>
          <w:rFonts w:cstheme="minorHAnsi"/>
        </w:rPr>
        <w:t xml:space="preserve"> w Czesławicach. Poniższa tabela szczegółowo obrazuje liczbę uczniów w każdej </w:t>
      </w:r>
      <w:r>
        <w:rPr>
          <w:rFonts w:cstheme="minorHAnsi"/>
        </w:rPr>
        <w:t>z </w:t>
      </w:r>
      <w:r w:rsidRPr="00352443">
        <w:rPr>
          <w:rFonts w:cstheme="minorHAnsi"/>
        </w:rPr>
        <w:t xml:space="preserve">placówek. </w:t>
      </w:r>
    </w:p>
    <w:p w:rsidR="004F3369" w:rsidRPr="00352443" w:rsidRDefault="004F3369" w:rsidP="004F3369">
      <w:pPr>
        <w:pStyle w:val="Akapitzlist"/>
        <w:ind w:left="0"/>
        <w:jc w:val="both"/>
        <w:rPr>
          <w:rFonts w:cstheme="minorHAnsi"/>
        </w:rPr>
      </w:pPr>
    </w:p>
    <w:tbl>
      <w:tblPr>
        <w:tblStyle w:val="Tabela-Siatka"/>
        <w:tblW w:w="10627" w:type="dxa"/>
        <w:jc w:val="center"/>
        <w:tblLayout w:type="fixed"/>
        <w:tblLook w:val="04A0"/>
      </w:tblPr>
      <w:tblGrid>
        <w:gridCol w:w="562"/>
        <w:gridCol w:w="1560"/>
        <w:gridCol w:w="992"/>
        <w:gridCol w:w="1276"/>
        <w:gridCol w:w="567"/>
        <w:gridCol w:w="708"/>
        <w:gridCol w:w="709"/>
        <w:gridCol w:w="709"/>
        <w:gridCol w:w="709"/>
        <w:gridCol w:w="708"/>
        <w:gridCol w:w="709"/>
        <w:gridCol w:w="709"/>
        <w:gridCol w:w="709"/>
      </w:tblGrid>
      <w:tr w:rsidR="004F3369" w:rsidRPr="00352443" w:rsidTr="00515590">
        <w:trPr>
          <w:jc w:val="center"/>
        </w:trPr>
        <w:tc>
          <w:tcPr>
            <w:tcW w:w="562" w:type="dxa"/>
            <w:vMerge w:val="restart"/>
            <w:vAlign w:val="center"/>
          </w:tcPr>
          <w:p w:rsidR="004F3369" w:rsidRPr="00352443" w:rsidRDefault="004F3369" w:rsidP="00515590">
            <w:pPr>
              <w:jc w:val="center"/>
              <w:rPr>
                <w:rFonts w:cstheme="minorHAnsi"/>
                <w:b/>
              </w:rPr>
            </w:pPr>
            <w:proofErr w:type="spellStart"/>
            <w:r w:rsidRPr="00352443">
              <w:rPr>
                <w:rFonts w:cstheme="minorHAnsi"/>
                <w:b/>
              </w:rPr>
              <w:t>Lp</w:t>
            </w:r>
            <w:proofErr w:type="spellEnd"/>
          </w:p>
        </w:tc>
        <w:tc>
          <w:tcPr>
            <w:tcW w:w="1560" w:type="dxa"/>
            <w:vMerge w:val="restart"/>
            <w:vAlign w:val="center"/>
          </w:tcPr>
          <w:p w:rsidR="004F3369" w:rsidRPr="00352443" w:rsidRDefault="004F3369" w:rsidP="00515590">
            <w:pPr>
              <w:jc w:val="center"/>
              <w:rPr>
                <w:rFonts w:cstheme="minorHAnsi"/>
                <w:b/>
              </w:rPr>
            </w:pPr>
            <w:r w:rsidRPr="00352443">
              <w:rPr>
                <w:rFonts w:cstheme="minorHAnsi"/>
                <w:b/>
              </w:rPr>
              <w:t>Nazwa placówki</w:t>
            </w:r>
          </w:p>
        </w:tc>
        <w:tc>
          <w:tcPr>
            <w:tcW w:w="992" w:type="dxa"/>
            <w:vMerge w:val="restart"/>
            <w:vAlign w:val="center"/>
          </w:tcPr>
          <w:p w:rsidR="004F3369" w:rsidRPr="00352443" w:rsidRDefault="004F3369" w:rsidP="00515590">
            <w:pPr>
              <w:jc w:val="center"/>
              <w:rPr>
                <w:rFonts w:cstheme="minorHAnsi"/>
                <w:b/>
              </w:rPr>
            </w:pPr>
            <w:r w:rsidRPr="00352443">
              <w:rPr>
                <w:rFonts w:cstheme="minorHAnsi"/>
                <w:b/>
              </w:rPr>
              <w:t>Liczba uczniów</w:t>
            </w:r>
          </w:p>
        </w:tc>
        <w:tc>
          <w:tcPr>
            <w:tcW w:w="1276" w:type="dxa"/>
            <w:vMerge w:val="restart"/>
            <w:vAlign w:val="center"/>
          </w:tcPr>
          <w:p w:rsidR="004F3369" w:rsidRPr="00352443" w:rsidRDefault="004F3369" w:rsidP="00515590">
            <w:pPr>
              <w:jc w:val="center"/>
              <w:rPr>
                <w:rFonts w:cstheme="minorHAnsi"/>
                <w:b/>
              </w:rPr>
            </w:pPr>
            <w:r w:rsidRPr="00352443">
              <w:rPr>
                <w:rFonts w:cstheme="minorHAnsi"/>
                <w:b/>
              </w:rPr>
              <w:t>Liczba oddziałów</w:t>
            </w:r>
          </w:p>
        </w:tc>
        <w:tc>
          <w:tcPr>
            <w:tcW w:w="6237" w:type="dxa"/>
            <w:gridSpan w:val="9"/>
            <w:vAlign w:val="center"/>
          </w:tcPr>
          <w:p w:rsidR="004F3369" w:rsidRPr="00352443" w:rsidRDefault="004F3369" w:rsidP="00515590">
            <w:pPr>
              <w:jc w:val="center"/>
              <w:rPr>
                <w:rFonts w:cstheme="minorHAnsi"/>
                <w:b/>
              </w:rPr>
            </w:pPr>
            <w:r w:rsidRPr="00352443">
              <w:rPr>
                <w:rFonts w:cstheme="minorHAnsi"/>
                <w:b/>
              </w:rPr>
              <w:t>w tym:</w:t>
            </w:r>
          </w:p>
        </w:tc>
      </w:tr>
      <w:tr w:rsidR="004F3369" w:rsidRPr="00352443" w:rsidTr="00515590">
        <w:trPr>
          <w:jc w:val="center"/>
        </w:trPr>
        <w:tc>
          <w:tcPr>
            <w:tcW w:w="562" w:type="dxa"/>
            <w:vMerge/>
            <w:vAlign w:val="center"/>
          </w:tcPr>
          <w:p w:rsidR="004F3369" w:rsidRPr="00352443" w:rsidRDefault="004F3369" w:rsidP="00515590">
            <w:pPr>
              <w:jc w:val="center"/>
              <w:rPr>
                <w:rFonts w:cstheme="minorHAnsi"/>
                <w:b/>
              </w:rPr>
            </w:pPr>
          </w:p>
        </w:tc>
        <w:tc>
          <w:tcPr>
            <w:tcW w:w="1560" w:type="dxa"/>
            <w:vMerge/>
            <w:vAlign w:val="center"/>
          </w:tcPr>
          <w:p w:rsidR="004F3369" w:rsidRPr="00352443" w:rsidRDefault="004F3369" w:rsidP="00515590">
            <w:pPr>
              <w:jc w:val="center"/>
              <w:rPr>
                <w:rFonts w:cstheme="minorHAnsi"/>
                <w:b/>
              </w:rPr>
            </w:pPr>
          </w:p>
        </w:tc>
        <w:tc>
          <w:tcPr>
            <w:tcW w:w="992" w:type="dxa"/>
            <w:vMerge/>
            <w:vAlign w:val="center"/>
          </w:tcPr>
          <w:p w:rsidR="004F3369" w:rsidRPr="00352443" w:rsidRDefault="004F3369" w:rsidP="00515590">
            <w:pPr>
              <w:jc w:val="center"/>
              <w:rPr>
                <w:rFonts w:cstheme="minorHAnsi"/>
                <w:b/>
              </w:rPr>
            </w:pPr>
          </w:p>
        </w:tc>
        <w:tc>
          <w:tcPr>
            <w:tcW w:w="1276" w:type="dxa"/>
            <w:vMerge/>
            <w:vAlign w:val="center"/>
          </w:tcPr>
          <w:p w:rsidR="004F3369" w:rsidRPr="00352443" w:rsidRDefault="004F3369" w:rsidP="00515590">
            <w:pPr>
              <w:jc w:val="center"/>
              <w:rPr>
                <w:rFonts w:cstheme="minorHAnsi"/>
                <w:b/>
              </w:rPr>
            </w:pPr>
          </w:p>
        </w:tc>
        <w:tc>
          <w:tcPr>
            <w:tcW w:w="567" w:type="dxa"/>
            <w:vAlign w:val="center"/>
          </w:tcPr>
          <w:p w:rsidR="004F3369" w:rsidRPr="00352443" w:rsidRDefault="004F3369" w:rsidP="00515590">
            <w:pPr>
              <w:jc w:val="center"/>
              <w:rPr>
                <w:rFonts w:cstheme="minorHAnsi"/>
                <w:b/>
              </w:rPr>
            </w:pPr>
            <w:r w:rsidRPr="00352443">
              <w:rPr>
                <w:rFonts w:cstheme="minorHAnsi"/>
                <w:b/>
              </w:rPr>
              <w:t>„0”</w:t>
            </w:r>
          </w:p>
        </w:tc>
        <w:tc>
          <w:tcPr>
            <w:tcW w:w="708" w:type="dxa"/>
            <w:vAlign w:val="center"/>
          </w:tcPr>
          <w:p w:rsidR="004F3369" w:rsidRPr="00352443" w:rsidRDefault="004F3369" w:rsidP="00515590">
            <w:pPr>
              <w:jc w:val="center"/>
              <w:rPr>
                <w:rFonts w:cstheme="minorHAnsi"/>
                <w:b/>
              </w:rPr>
            </w:pPr>
            <w:r w:rsidRPr="00352443">
              <w:rPr>
                <w:rFonts w:cstheme="minorHAnsi"/>
                <w:b/>
              </w:rPr>
              <w:t>I</w:t>
            </w:r>
          </w:p>
        </w:tc>
        <w:tc>
          <w:tcPr>
            <w:tcW w:w="709" w:type="dxa"/>
            <w:vAlign w:val="center"/>
          </w:tcPr>
          <w:p w:rsidR="004F3369" w:rsidRPr="00352443" w:rsidRDefault="004F3369" w:rsidP="00515590">
            <w:pPr>
              <w:jc w:val="center"/>
              <w:rPr>
                <w:rFonts w:cstheme="minorHAnsi"/>
                <w:b/>
              </w:rPr>
            </w:pPr>
            <w:r w:rsidRPr="00352443">
              <w:rPr>
                <w:rFonts w:cstheme="minorHAnsi"/>
                <w:b/>
              </w:rPr>
              <w:t>II</w:t>
            </w:r>
          </w:p>
        </w:tc>
        <w:tc>
          <w:tcPr>
            <w:tcW w:w="709" w:type="dxa"/>
            <w:vAlign w:val="center"/>
          </w:tcPr>
          <w:p w:rsidR="004F3369" w:rsidRPr="00352443" w:rsidRDefault="004F3369" w:rsidP="00515590">
            <w:pPr>
              <w:jc w:val="center"/>
              <w:rPr>
                <w:rFonts w:cstheme="minorHAnsi"/>
                <w:b/>
              </w:rPr>
            </w:pPr>
            <w:r w:rsidRPr="00352443">
              <w:rPr>
                <w:rFonts w:cstheme="minorHAnsi"/>
                <w:b/>
              </w:rPr>
              <w:t>III</w:t>
            </w:r>
          </w:p>
        </w:tc>
        <w:tc>
          <w:tcPr>
            <w:tcW w:w="709" w:type="dxa"/>
            <w:vAlign w:val="center"/>
          </w:tcPr>
          <w:p w:rsidR="004F3369" w:rsidRPr="00352443" w:rsidRDefault="004F3369" w:rsidP="00515590">
            <w:pPr>
              <w:jc w:val="center"/>
              <w:rPr>
                <w:rFonts w:cstheme="minorHAnsi"/>
                <w:b/>
              </w:rPr>
            </w:pPr>
            <w:r w:rsidRPr="00352443">
              <w:rPr>
                <w:rFonts w:cstheme="minorHAnsi"/>
                <w:b/>
              </w:rPr>
              <w:t>IV</w:t>
            </w:r>
          </w:p>
        </w:tc>
        <w:tc>
          <w:tcPr>
            <w:tcW w:w="708" w:type="dxa"/>
            <w:vAlign w:val="center"/>
          </w:tcPr>
          <w:p w:rsidR="004F3369" w:rsidRPr="00352443" w:rsidRDefault="004F3369" w:rsidP="00515590">
            <w:pPr>
              <w:jc w:val="center"/>
              <w:rPr>
                <w:rFonts w:cstheme="minorHAnsi"/>
                <w:b/>
              </w:rPr>
            </w:pPr>
            <w:r w:rsidRPr="00352443">
              <w:rPr>
                <w:rFonts w:cstheme="minorHAnsi"/>
                <w:b/>
              </w:rPr>
              <w:t>V</w:t>
            </w:r>
          </w:p>
        </w:tc>
        <w:tc>
          <w:tcPr>
            <w:tcW w:w="709" w:type="dxa"/>
            <w:vAlign w:val="center"/>
          </w:tcPr>
          <w:p w:rsidR="004F3369" w:rsidRPr="00352443" w:rsidRDefault="004F3369" w:rsidP="00515590">
            <w:pPr>
              <w:jc w:val="center"/>
              <w:rPr>
                <w:rFonts w:cstheme="minorHAnsi"/>
                <w:b/>
              </w:rPr>
            </w:pPr>
            <w:r w:rsidRPr="00352443">
              <w:rPr>
                <w:rFonts w:cstheme="minorHAnsi"/>
                <w:b/>
              </w:rPr>
              <w:t>VI</w:t>
            </w:r>
          </w:p>
        </w:tc>
        <w:tc>
          <w:tcPr>
            <w:tcW w:w="709" w:type="dxa"/>
            <w:vAlign w:val="center"/>
          </w:tcPr>
          <w:p w:rsidR="004F3369" w:rsidRPr="00352443" w:rsidRDefault="004F3369" w:rsidP="00515590">
            <w:pPr>
              <w:jc w:val="center"/>
              <w:rPr>
                <w:rFonts w:cstheme="minorHAnsi"/>
                <w:b/>
              </w:rPr>
            </w:pPr>
            <w:r w:rsidRPr="00352443">
              <w:rPr>
                <w:rFonts w:cstheme="minorHAnsi"/>
                <w:b/>
              </w:rPr>
              <w:t>VII</w:t>
            </w:r>
          </w:p>
        </w:tc>
        <w:tc>
          <w:tcPr>
            <w:tcW w:w="709" w:type="dxa"/>
            <w:vAlign w:val="center"/>
          </w:tcPr>
          <w:p w:rsidR="004F3369" w:rsidRPr="00352443" w:rsidRDefault="004F3369" w:rsidP="00515590">
            <w:pPr>
              <w:jc w:val="center"/>
              <w:rPr>
                <w:rFonts w:cstheme="minorHAnsi"/>
                <w:b/>
              </w:rPr>
            </w:pPr>
            <w:r w:rsidRPr="00352443">
              <w:rPr>
                <w:rFonts w:cstheme="minorHAnsi"/>
                <w:b/>
              </w:rPr>
              <w:t>VIII</w:t>
            </w:r>
          </w:p>
        </w:tc>
      </w:tr>
      <w:tr w:rsidR="004F3369" w:rsidRPr="00352443" w:rsidTr="00515590">
        <w:trPr>
          <w:jc w:val="center"/>
        </w:trPr>
        <w:tc>
          <w:tcPr>
            <w:tcW w:w="562" w:type="dxa"/>
            <w:vAlign w:val="center"/>
          </w:tcPr>
          <w:p w:rsidR="004F3369" w:rsidRPr="00352443" w:rsidRDefault="004F3369" w:rsidP="00515590">
            <w:pPr>
              <w:jc w:val="center"/>
              <w:rPr>
                <w:rFonts w:cstheme="minorHAnsi"/>
              </w:rPr>
            </w:pPr>
            <w:r w:rsidRPr="00352443">
              <w:rPr>
                <w:rFonts w:cstheme="minorHAnsi"/>
              </w:rPr>
              <w:t>1.</w:t>
            </w:r>
          </w:p>
        </w:tc>
        <w:tc>
          <w:tcPr>
            <w:tcW w:w="1560" w:type="dxa"/>
            <w:vAlign w:val="center"/>
          </w:tcPr>
          <w:p w:rsidR="004F3369" w:rsidRPr="00352443" w:rsidRDefault="004F3369" w:rsidP="00515590">
            <w:pPr>
              <w:jc w:val="center"/>
              <w:rPr>
                <w:rFonts w:cstheme="minorHAnsi"/>
              </w:rPr>
            </w:pPr>
            <w:r w:rsidRPr="00352443">
              <w:rPr>
                <w:rFonts w:cstheme="minorHAnsi"/>
              </w:rPr>
              <w:t xml:space="preserve">Szkoła Podstawowa im. </w:t>
            </w:r>
            <w:proofErr w:type="spellStart"/>
            <w:r w:rsidRPr="00352443">
              <w:rPr>
                <w:rFonts w:cstheme="minorHAnsi"/>
              </w:rPr>
              <w:t>ppłka</w:t>
            </w:r>
            <w:proofErr w:type="spellEnd"/>
            <w:r w:rsidRPr="00352443">
              <w:rPr>
                <w:rFonts w:cstheme="minorHAnsi"/>
              </w:rPr>
              <w:t xml:space="preserve"> W. Kowalskiego </w:t>
            </w:r>
            <w:r w:rsidRPr="00352443">
              <w:rPr>
                <w:rFonts w:cstheme="minorHAnsi"/>
              </w:rPr>
              <w:br/>
              <w:t xml:space="preserve">w </w:t>
            </w:r>
            <w:proofErr w:type="spellStart"/>
            <w:r w:rsidRPr="00352443">
              <w:rPr>
                <w:rFonts w:cstheme="minorHAnsi"/>
              </w:rPr>
              <w:t>Gołańczy</w:t>
            </w:r>
            <w:proofErr w:type="spellEnd"/>
          </w:p>
        </w:tc>
        <w:tc>
          <w:tcPr>
            <w:tcW w:w="992" w:type="dxa"/>
            <w:vAlign w:val="center"/>
          </w:tcPr>
          <w:p w:rsidR="004F3369" w:rsidRPr="00352443" w:rsidRDefault="004F3369" w:rsidP="00515590">
            <w:pPr>
              <w:jc w:val="center"/>
              <w:rPr>
                <w:rFonts w:cstheme="minorHAnsi"/>
              </w:rPr>
            </w:pPr>
            <w:r w:rsidRPr="00352443">
              <w:rPr>
                <w:rFonts w:cstheme="minorHAnsi"/>
              </w:rPr>
              <w:t>586</w:t>
            </w:r>
          </w:p>
        </w:tc>
        <w:tc>
          <w:tcPr>
            <w:tcW w:w="1276" w:type="dxa"/>
            <w:vAlign w:val="center"/>
          </w:tcPr>
          <w:p w:rsidR="004F3369" w:rsidRPr="00352443" w:rsidRDefault="004F3369" w:rsidP="00515590">
            <w:pPr>
              <w:jc w:val="center"/>
              <w:rPr>
                <w:rFonts w:cstheme="minorHAnsi"/>
              </w:rPr>
            </w:pPr>
            <w:r w:rsidRPr="00352443">
              <w:rPr>
                <w:rFonts w:cstheme="minorHAnsi"/>
              </w:rPr>
              <w:t>27</w:t>
            </w:r>
          </w:p>
        </w:tc>
        <w:tc>
          <w:tcPr>
            <w:tcW w:w="567" w:type="dxa"/>
            <w:vAlign w:val="center"/>
          </w:tcPr>
          <w:p w:rsidR="004F3369" w:rsidRPr="00352443" w:rsidRDefault="004F3369" w:rsidP="00515590">
            <w:pPr>
              <w:jc w:val="center"/>
              <w:rPr>
                <w:rFonts w:cstheme="minorHAnsi"/>
              </w:rPr>
            </w:pPr>
            <w:r w:rsidRPr="00352443">
              <w:rPr>
                <w:rFonts w:cstheme="minorHAnsi"/>
              </w:rPr>
              <w:t>63</w:t>
            </w:r>
          </w:p>
        </w:tc>
        <w:tc>
          <w:tcPr>
            <w:tcW w:w="708" w:type="dxa"/>
            <w:vAlign w:val="center"/>
          </w:tcPr>
          <w:p w:rsidR="004F3369" w:rsidRPr="00352443" w:rsidRDefault="004F3369" w:rsidP="00515590">
            <w:pPr>
              <w:jc w:val="center"/>
              <w:rPr>
                <w:rFonts w:cstheme="minorHAnsi"/>
              </w:rPr>
            </w:pPr>
            <w:r w:rsidRPr="00352443">
              <w:rPr>
                <w:rFonts w:cstheme="minorHAnsi"/>
              </w:rPr>
              <w:t>65</w:t>
            </w:r>
          </w:p>
        </w:tc>
        <w:tc>
          <w:tcPr>
            <w:tcW w:w="709" w:type="dxa"/>
            <w:vAlign w:val="center"/>
          </w:tcPr>
          <w:p w:rsidR="004F3369" w:rsidRPr="00352443" w:rsidRDefault="004F3369" w:rsidP="00515590">
            <w:pPr>
              <w:jc w:val="center"/>
              <w:rPr>
                <w:rFonts w:cstheme="minorHAnsi"/>
              </w:rPr>
            </w:pPr>
            <w:r w:rsidRPr="00352443">
              <w:rPr>
                <w:rFonts w:cstheme="minorHAnsi"/>
              </w:rPr>
              <w:t>73</w:t>
            </w:r>
          </w:p>
        </w:tc>
        <w:tc>
          <w:tcPr>
            <w:tcW w:w="709" w:type="dxa"/>
            <w:vAlign w:val="center"/>
          </w:tcPr>
          <w:p w:rsidR="004F3369" w:rsidRPr="00352443" w:rsidRDefault="004F3369" w:rsidP="00515590">
            <w:pPr>
              <w:jc w:val="center"/>
              <w:rPr>
                <w:rFonts w:cstheme="minorHAnsi"/>
              </w:rPr>
            </w:pPr>
            <w:r w:rsidRPr="00352443">
              <w:rPr>
                <w:rFonts w:cstheme="minorHAnsi"/>
              </w:rPr>
              <w:t>65</w:t>
            </w:r>
          </w:p>
        </w:tc>
        <w:tc>
          <w:tcPr>
            <w:tcW w:w="709" w:type="dxa"/>
            <w:vAlign w:val="center"/>
          </w:tcPr>
          <w:p w:rsidR="004F3369" w:rsidRPr="00352443" w:rsidRDefault="004F3369" w:rsidP="00515590">
            <w:pPr>
              <w:jc w:val="center"/>
              <w:rPr>
                <w:rFonts w:cstheme="minorHAnsi"/>
              </w:rPr>
            </w:pPr>
            <w:r w:rsidRPr="00352443">
              <w:rPr>
                <w:rFonts w:cstheme="minorHAnsi"/>
              </w:rPr>
              <w:t>12</w:t>
            </w:r>
          </w:p>
        </w:tc>
        <w:tc>
          <w:tcPr>
            <w:tcW w:w="708" w:type="dxa"/>
            <w:vAlign w:val="center"/>
          </w:tcPr>
          <w:p w:rsidR="004F3369" w:rsidRPr="00352443" w:rsidRDefault="004F3369" w:rsidP="00515590">
            <w:pPr>
              <w:jc w:val="center"/>
              <w:rPr>
                <w:rFonts w:cstheme="minorHAnsi"/>
              </w:rPr>
            </w:pPr>
            <w:r w:rsidRPr="00352443">
              <w:rPr>
                <w:rFonts w:cstheme="minorHAnsi"/>
              </w:rPr>
              <w:t>84</w:t>
            </w:r>
          </w:p>
        </w:tc>
        <w:tc>
          <w:tcPr>
            <w:tcW w:w="709" w:type="dxa"/>
            <w:vAlign w:val="center"/>
          </w:tcPr>
          <w:p w:rsidR="004F3369" w:rsidRPr="00352443" w:rsidRDefault="004F3369" w:rsidP="00515590">
            <w:pPr>
              <w:jc w:val="center"/>
              <w:rPr>
                <w:rFonts w:cstheme="minorHAnsi"/>
              </w:rPr>
            </w:pPr>
            <w:r w:rsidRPr="00352443">
              <w:rPr>
                <w:rFonts w:cstheme="minorHAnsi"/>
              </w:rPr>
              <w:t>114</w:t>
            </w:r>
          </w:p>
        </w:tc>
        <w:tc>
          <w:tcPr>
            <w:tcW w:w="709" w:type="dxa"/>
            <w:vAlign w:val="center"/>
          </w:tcPr>
          <w:p w:rsidR="004F3369" w:rsidRPr="00352443" w:rsidRDefault="004F3369" w:rsidP="00515590">
            <w:pPr>
              <w:jc w:val="center"/>
              <w:rPr>
                <w:rFonts w:cstheme="minorHAnsi"/>
              </w:rPr>
            </w:pPr>
            <w:r w:rsidRPr="00352443">
              <w:rPr>
                <w:rFonts w:cstheme="minorHAnsi"/>
              </w:rPr>
              <w:t>59</w:t>
            </w:r>
          </w:p>
        </w:tc>
        <w:tc>
          <w:tcPr>
            <w:tcW w:w="709" w:type="dxa"/>
            <w:vAlign w:val="center"/>
          </w:tcPr>
          <w:p w:rsidR="004F3369" w:rsidRPr="00352443" w:rsidRDefault="004F3369" w:rsidP="00515590">
            <w:pPr>
              <w:jc w:val="center"/>
              <w:rPr>
                <w:rFonts w:cstheme="minorHAnsi"/>
              </w:rPr>
            </w:pPr>
            <w:r w:rsidRPr="00352443">
              <w:rPr>
                <w:rFonts w:cstheme="minorHAnsi"/>
              </w:rPr>
              <w:t>51</w:t>
            </w:r>
          </w:p>
        </w:tc>
      </w:tr>
      <w:tr w:rsidR="004F3369" w:rsidRPr="00352443" w:rsidTr="00515590">
        <w:trPr>
          <w:jc w:val="center"/>
        </w:trPr>
        <w:tc>
          <w:tcPr>
            <w:tcW w:w="562" w:type="dxa"/>
            <w:vAlign w:val="center"/>
          </w:tcPr>
          <w:p w:rsidR="004F3369" w:rsidRPr="00352443" w:rsidRDefault="004F3369" w:rsidP="00515590">
            <w:pPr>
              <w:jc w:val="center"/>
              <w:rPr>
                <w:rFonts w:cstheme="minorHAnsi"/>
              </w:rPr>
            </w:pPr>
            <w:r w:rsidRPr="00352443">
              <w:rPr>
                <w:rFonts w:cstheme="minorHAnsi"/>
              </w:rPr>
              <w:t>2.</w:t>
            </w:r>
          </w:p>
        </w:tc>
        <w:tc>
          <w:tcPr>
            <w:tcW w:w="1560" w:type="dxa"/>
            <w:vAlign w:val="center"/>
          </w:tcPr>
          <w:p w:rsidR="004F3369" w:rsidRPr="00352443" w:rsidRDefault="004F3369" w:rsidP="00515590">
            <w:pPr>
              <w:jc w:val="center"/>
              <w:rPr>
                <w:rFonts w:cstheme="minorHAnsi"/>
              </w:rPr>
            </w:pPr>
            <w:r w:rsidRPr="00352443">
              <w:rPr>
                <w:rFonts w:cstheme="minorHAnsi"/>
              </w:rPr>
              <w:t xml:space="preserve">Szkoła Podstawowa im. </w:t>
            </w:r>
            <w:r w:rsidRPr="00352443">
              <w:rPr>
                <w:rFonts w:cstheme="minorHAnsi"/>
              </w:rPr>
              <w:br/>
              <w:t xml:space="preserve">S. Staszica </w:t>
            </w:r>
            <w:r w:rsidRPr="00352443">
              <w:rPr>
                <w:rFonts w:cstheme="minorHAnsi"/>
              </w:rPr>
              <w:br/>
              <w:t>w Morakowie</w:t>
            </w:r>
          </w:p>
        </w:tc>
        <w:tc>
          <w:tcPr>
            <w:tcW w:w="992" w:type="dxa"/>
            <w:vAlign w:val="center"/>
          </w:tcPr>
          <w:p w:rsidR="004F3369" w:rsidRPr="00352443" w:rsidRDefault="004F3369" w:rsidP="00515590">
            <w:pPr>
              <w:jc w:val="center"/>
              <w:rPr>
                <w:rFonts w:cstheme="minorHAnsi"/>
              </w:rPr>
            </w:pPr>
            <w:r w:rsidRPr="00352443">
              <w:rPr>
                <w:rFonts w:cstheme="minorHAnsi"/>
              </w:rPr>
              <w:t>93</w:t>
            </w:r>
          </w:p>
        </w:tc>
        <w:tc>
          <w:tcPr>
            <w:tcW w:w="1276" w:type="dxa"/>
            <w:vAlign w:val="center"/>
          </w:tcPr>
          <w:p w:rsidR="004F3369" w:rsidRPr="00352443" w:rsidRDefault="004F3369" w:rsidP="00515590">
            <w:pPr>
              <w:jc w:val="center"/>
              <w:rPr>
                <w:rFonts w:cstheme="minorHAnsi"/>
              </w:rPr>
            </w:pPr>
            <w:r w:rsidRPr="00352443">
              <w:rPr>
                <w:rFonts w:cstheme="minorHAnsi"/>
              </w:rPr>
              <w:t>9</w:t>
            </w:r>
          </w:p>
        </w:tc>
        <w:tc>
          <w:tcPr>
            <w:tcW w:w="567" w:type="dxa"/>
            <w:vAlign w:val="center"/>
          </w:tcPr>
          <w:p w:rsidR="004F3369" w:rsidRPr="00352443" w:rsidRDefault="004F3369" w:rsidP="00515590">
            <w:pPr>
              <w:jc w:val="center"/>
              <w:rPr>
                <w:rFonts w:cstheme="minorHAnsi"/>
              </w:rPr>
            </w:pPr>
            <w:r w:rsidRPr="00352443">
              <w:rPr>
                <w:rFonts w:cstheme="minorHAnsi"/>
              </w:rPr>
              <w:t>24</w:t>
            </w:r>
          </w:p>
        </w:tc>
        <w:tc>
          <w:tcPr>
            <w:tcW w:w="708" w:type="dxa"/>
            <w:vAlign w:val="center"/>
          </w:tcPr>
          <w:p w:rsidR="004F3369" w:rsidRPr="00352443" w:rsidRDefault="004F3369" w:rsidP="00515590">
            <w:pPr>
              <w:jc w:val="center"/>
              <w:rPr>
                <w:rFonts w:cstheme="minorHAnsi"/>
              </w:rPr>
            </w:pPr>
            <w:r w:rsidRPr="00352443">
              <w:rPr>
                <w:rFonts w:cstheme="minorHAnsi"/>
              </w:rPr>
              <w:t>9</w:t>
            </w:r>
          </w:p>
        </w:tc>
        <w:tc>
          <w:tcPr>
            <w:tcW w:w="709" w:type="dxa"/>
            <w:vAlign w:val="center"/>
          </w:tcPr>
          <w:p w:rsidR="004F3369" w:rsidRPr="00352443" w:rsidRDefault="004F3369" w:rsidP="00515590">
            <w:pPr>
              <w:jc w:val="center"/>
              <w:rPr>
                <w:rFonts w:cstheme="minorHAnsi"/>
              </w:rPr>
            </w:pPr>
            <w:r w:rsidRPr="00352443">
              <w:rPr>
                <w:rFonts w:cstheme="minorHAnsi"/>
              </w:rPr>
              <w:t>5</w:t>
            </w:r>
          </w:p>
        </w:tc>
        <w:tc>
          <w:tcPr>
            <w:tcW w:w="709" w:type="dxa"/>
            <w:vAlign w:val="center"/>
          </w:tcPr>
          <w:p w:rsidR="004F3369" w:rsidRPr="00352443" w:rsidRDefault="004F3369" w:rsidP="00515590">
            <w:pPr>
              <w:jc w:val="center"/>
              <w:rPr>
                <w:rFonts w:cstheme="minorHAnsi"/>
              </w:rPr>
            </w:pPr>
            <w:r w:rsidRPr="00352443">
              <w:rPr>
                <w:rFonts w:cstheme="minorHAnsi"/>
              </w:rPr>
              <w:t>13</w:t>
            </w:r>
          </w:p>
        </w:tc>
        <w:tc>
          <w:tcPr>
            <w:tcW w:w="709" w:type="dxa"/>
            <w:vAlign w:val="center"/>
          </w:tcPr>
          <w:p w:rsidR="004F3369" w:rsidRPr="00352443" w:rsidRDefault="004F3369" w:rsidP="00515590">
            <w:pPr>
              <w:jc w:val="center"/>
              <w:rPr>
                <w:rFonts w:cstheme="minorHAnsi"/>
              </w:rPr>
            </w:pPr>
            <w:r w:rsidRPr="00352443">
              <w:rPr>
                <w:rFonts w:cstheme="minorHAnsi"/>
              </w:rPr>
              <w:t>0</w:t>
            </w:r>
          </w:p>
        </w:tc>
        <w:tc>
          <w:tcPr>
            <w:tcW w:w="708" w:type="dxa"/>
            <w:vAlign w:val="center"/>
          </w:tcPr>
          <w:p w:rsidR="004F3369" w:rsidRPr="00352443" w:rsidRDefault="004F3369" w:rsidP="00515590">
            <w:pPr>
              <w:jc w:val="center"/>
              <w:rPr>
                <w:rFonts w:cstheme="minorHAnsi"/>
              </w:rPr>
            </w:pPr>
            <w:r w:rsidRPr="00352443">
              <w:rPr>
                <w:rFonts w:cstheme="minorHAnsi"/>
              </w:rPr>
              <w:t>18</w:t>
            </w:r>
          </w:p>
        </w:tc>
        <w:tc>
          <w:tcPr>
            <w:tcW w:w="709" w:type="dxa"/>
            <w:vAlign w:val="center"/>
          </w:tcPr>
          <w:p w:rsidR="004F3369" w:rsidRPr="00352443" w:rsidRDefault="004F3369" w:rsidP="00515590">
            <w:pPr>
              <w:jc w:val="center"/>
              <w:rPr>
                <w:rFonts w:cstheme="minorHAnsi"/>
              </w:rPr>
            </w:pPr>
            <w:r w:rsidRPr="00352443">
              <w:rPr>
                <w:rFonts w:cstheme="minorHAnsi"/>
              </w:rPr>
              <w:t>9</w:t>
            </w:r>
          </w:p>
        </w:tc>
        <w:tc>
          <w:tcPr>
            <w:tcW w:w="709" w:type="dxa"/>
            <w:vAlign w:val="center"/>
          </w:tcPr>
          <w:p w:rsidR="004F3369" w:rsidRPr="00352443" w:rsidRDefault="004F3369" w:rsidP="00515590">
            <w:pPr>
              <w:jc w:val="center"/>
              <w:rPr>
                <w:rFonts w:cstheme="minorHAnsi"/>
              </w:rPr>
            </w:pPr>
            <w:r w:rsidRPr="00352443">
              <w:rPr>
                <w:rFonts w:cstheme="minorHAnsi"/>
              </w:rPr>
              <w:t>6</w:t>
            </w:r>
          </w:p>
        </w:tc>
        <w:tc>
          <w:tcPr>
            <w:tcW w:w="709" w:type="dxa"/>
            <w:vAlign w:val="center"/>
          </w:tcPr>
          <w:p w:rsidR="004F3369" w:rsidRPr="00352443" w:rsidRDefault="004F3369" w:rsidP="00515590">
            <w:pPr>
              <w:jc w:val="center"/>
              <w:rPr>
                <w:rFonts w:cstheme="minorHAnsi"/>
              </w:rPr>
            </w:pPr>
            <w:r w:rsidRPr="00352443">
              <w:rPr>
                <w:rFonts w:cstheme="minorHAnsi"/>
              </w:rPr>
              <w:t>9</w:t>
            </w:r>
          </w:p>
        </w:tc>
      </w:tr>
      <w:tr w:rsidR="004F3369" w:rsidRPr="00352443" w:rsidTr="00515590">
        <w:trPr>
          <w:jc w:val="center"/>
        </w:trPr>
        <w:tc>
          <w:tcPr>
            <w:tcW w:w="562" w:type="dxa"/>
            <w:vAlign w:val="center"/>
          </w:tcPr>
          <w:p w:rsidR="004F3369" w:rsidRPr="00352443" w:rsidRDefault="004F3369" w:rsidP="00515590">
            <w:pPr>
              <w:jc w:val="center"/>
              <w:rPr>
                <w:rFonts w:cstheme="minorHAnsi"/>
              </w:rPr>
            </w:pPr>
            <w:r w:rsidRPr="00352443">
              <w:rPr>
                <w:rFonts w:cstheme="minorHAnsi"/>
              </w:rPr>
              <w:t>3.</w:t>
            </w:r>
          </w:p>
        </w:tc>
        <w:tc>
          <w:tcPr>
            <w:tcW w:w="1560" w:type="dxa"/>
            <w:vAlign w:val="center"/>
          </w:tcPr>
          <w:p w:rsidR="004F3369" w:rsidRPr="00352443" w:rsidRDefault="004F3369" w:rsidP="00515590">
            <w:pPr>
              <w:jc w:val="center"/>
              <w:rPr>
                <w:rFonts w:cstheme="minorHAnsi"/>
              </w:rPr>
            </w:pPr>
            <w:r w:rsidRPr="00352443">
              <w:rPr>
                <w:rFonts w:cstheme="minorHAnsi"/>
              </w:rPr>
              <w:t xml:space="preserve">Szkoła Podstawowa im. dyr. N. Przybylskiego </w:t>
            </w:r>
            <w:r w:rsidRPr="00352443">
              <w:rPr>
                <w:rFonts w:cstheme="minorHAnsi"/>
              </w:rPr>
              <w:br/>
              <w:t>w Smogulcu</w:t>
            </w:r>
          </w:p>
        </w:tc>
        <w:tc>
          <w:tcPr>
            <w:tcW w:w="992" w:type="dxa"/>
            <w:vAlign w:val="center"/>
          </w:tcPr>
          <w:p w:rsidR="004F3369" w:rsidRPr="00352443" w:rsidRDefault="004F3369" w:rsidP="00515590">
            <w:pPr>
              <w:jc w:val="center"/>
              <w:rPr>
                <w:rFonts w:cstheme="minorHAnsi"/>
              </w:rPr>
            </w:pPr>
            <w:r w:rsidRPr="00352443">
              <w:rPr>
                <w:rFonts w:cstheme="minorHAnsi"/>
              </w:rPr>
              <w:t>88</w:t>
            </w:r>
          </w:p>
        </w:tc>
        <w:tc>
          <w:tcPr>
            <w:tcW w:w="1276" w:type="dxa"/>
            <w:vAlign w:val="center"/>
          </w:tcPr>
          <w:p w:rsidR="004F3369" w:rsidRPr="00352443" w:rsidRDefault="004F3369" w:rsidP="00515590">
            <w:pPr>
              <w:jc w:val="center"/>
              <w:rPr>
                <w:rFonts w:cstheme="minorHAnsi"/>
              </w:rPr>
            </w:pPr>
            <w:r w:rsidRPr="00352443">
              <w:rPr>
                <w:rFonts w:cstheme="minorHAnsi"/>
              </w:rPr>
              <w:t>10</w:t>
            </w:r>
          </w:p>
        </w:tc>
        <w:tc>
          <w:tcPr>
            <w:tcW w:w="567" w:type="dxa"/>
            <w:vAlign w:val="center"/>
          </w:tcPr>
          <w:p w:rsidR="004F3369" w:rsidRPr="00352443" w:rsidRDefault="004F3369" w:rsidP="00515590">
            <w:pPr>
              <w:jc w:val="center"/>
              <w:rPr>
                <w:rFonts w:cstheme="minorHAnsi"/>
              </w:rPr>
            </w:pPr>
            <w:r w:rsidRPr="00352443">
              <w:rPr>
                <w:rFonts w:cstheme="minorHAnsi"/>
              </w:rPr>
              <w:t>25</w:t>
            </w:r>
          </w:p>
        </w:tc>
        <w:tc>
          <w:tcPr>
            <w:tcW w:w="708" w:type="dxa"/>
            <w:vAlign w:val="center"/>
          </w:tcPr>
          <w:p w:rsidR="004F3369" w:rsidRPr="00352443" w:rsidRDefault="004F3369" w:rsidP="00515590">
            <w:pPr>
              <w:jc w:val="center"/>
              <w:rPr>
                <w:rFonts w:cstheme="minorHAnsi"/>
              </w:rPr>
            </w:pPr>
            <w:r w:rsidRPr="00352443">
              <w:rPr>
                <w:rFonts w:cstheme="minorHAnsi"/>
              </w:rPr>
              <w:t>10</w:t>
            </w:r>
          </w:p>
        </w:tc>
        <w:tc>
          <w:tcPr>
            <w:tcW w:w="709" w:type="dxa"/>
            <w:vAlign w:val="center"/>
          </w:tcPr>
          <w:p w:rsidR="004F3369" w:rsidRPr="00352443" w:rsidRDefault="004F3369" w:rsidP="00515590">
            <w:pPr>
              <w:jc w:val="center"/>
              <w:rPr>
                <w:rFonts w:cstheme="minorHAnsi"/>
              </w:rPr>
            </w:pPr>
            <w:r w:rsidRPr="00352443">
              <w:rPr>
                <w:rFonts w:cstheme="minorHAnsi"/>
              </w:rPr>
              <w:t>0</w:t>
            </w:r>
          </w:p>
        </w:tc>
        <w:tc>
          <w:tcPr>
            <w:tcW w:w="709" w:type="dxa"/>
            <w:vAlign w:val="center"/>
          </w:tcPr>
          <w:p w:rsidR="004F3369" w:rsidRPr="00352443" w:rsidRDefault="004F3369" w:rsidP="00515590">
            <w:pPr>
              <w:jc w:val="center"/>
              <w:rPr>
                <w:rFonts w:cstheme="minorHAnsi"/>
              </w:rPr>
            </w:pPr>
            <w:r w:rsidRPr="00352443">
              <w:rPr>
                <w:rFonts w:cstheme="minorHAnsi"/>
              </w:rPr>
              <w:t>8</w:t>
            </w:r>
          </w:p>
        </w:tc>
        <w:tc>
          <w:tcPr>
            <w:tcW w:w="709" w:type="dxa"/>
            <w:vAlign w:val="center"/>
          </w:tcPr>
          <w:p w:rsidR="004F3369" w:rsidRPr="00352443" w:rsidRDefault="004F3369" w:rsidP="00515590">
            <w:pPr>
              <w:jc w:val="center"/>
              <w:rPr>
                <w:rFonts w:cstheme="minorHAnsi"/>
              </w:rPr>
            </w:pPr>
            <w:r w:rsidRPr="00352443">
              <w:rPr>
                <w:rFonts w:cstheme="minorHAnsi"/>
              </w:rPr>
              <w:t>3</w:t>
            </w:r>
          </w:p>
        </w:tc>
        <w:tc>
          <w:tcPr>
            <w:tcW w:w="708" w:type="dxa"/>
            <w:vAlign w:val="center"/>
          </w:tcPr>
          <w:p w:rsidR="004F3369" w:rsidRPr="00352443" w:rsidRDefault="004F3369" w:rsidP="00515590">
            <w:pPr>
              <w:jc w:val="center"/>
              <w:rPr>
                <w:rFonts w:cstheme="minorHAnsi"/>
              </w:rPr>
            </w:pPr>
            <w:r w:rsidRPr="00352443">
              <w:rPr>
                <w:rFonts w:cstheme="minorHAnsi"/>
              </w:rPr>
              <w:t>16</w:t>
            </w:r>
          </w:p>
        </w:tc>
        <w:tc>
          <w:tcPr>
            <w:tcW w:w="709" w:type="dxa"/>
            <w:vAlign w:val="center"/>
          </w:tcPr>
          <w:p w:rsidR="004F3369" w:rsidRPr="00352443" w:rsidRDefault="004F3369" w:rsidP="00515590">
            <w:pPr>
              <w:jc w:val="center"/>
              <w:rPr>
                <w:rFonts w:cstheme="minorHAnsi"/>
              </w:rPr>
            </w:pPr>
            <w:r w:rsidRPr="00352443">
              <w:rPr>
                <w:rFonts w:cstheme="minorHAnsi"/>
              </w:rPr>
              <w:t>15</w:t>
            </w:r>
          </w:p>
        </w:tc>
        <w:tc>
          <w:tcPr>
            <w:tcW w:w="709" w:type="dxa"/>
            <w:vAlign w:val="center"/>
          </w:tcPr>
          <w:p w:rsidR="004F3369" w:rsidRPr="00352443" w:rsidRDefault="004F3369" w:rsidP="00515590">
            <w:pPr>
              <w:jc w:val="center"/>
              <w:rPr>
                <w:rFonts w:cstheme="minorHAnsi"/>
              </w:rPr>
            </w:pPr>
            <w:r w:rsidRPr="00352443">
              <w:rPr>
                <w:rFonts w:cstheme="minorHAnsi"/>
              </w:rPr>
              <w:t>5</w:t>
            </w:r>
          </w:p>
        </w:tc>
        <w:tc>
          <w:tcPr>
            <w:tcW w:w="709" w:type="dxa"/>
            <w:vAlign w:val="center"/>
          </w:tcPr>
          <w:p w:rsidR="004F3369" w:rsidRPr="00352443" w:rsidRDefault="004F3369" w:rsidP="00515590">
            <w:pPr>
              <w:jc w:val="center"/>
              <w:rPr>
                <w:rFonts w:cstheme="minorHAnsi"/>
              </w:rPr>
            </w:pPr>
            <w:r w:rsidRPr="00352443">
              <w:rPr>
                <w:rFonts w:cstheme="minorHAnsi"/>
              </w:rPr>
              <w:t>6</w:t>
            </w:r>
          </w:p>
        </w:tc>
      </w:tr>
      <w:tr w:rsidR="004F3369" w:rsidRPr="00352443" w:rsidTr="00515590">
        <w:trPr>
          <w:jc w:val="center"/>
        </w:trPr>
        <w:tc>
          <w:tcPr>
            <w:tcW w:w="562" w:type="dxa"/>
            <w:vAlign w:val="center"/>
          </w:tcPr>
          <w:p w:rsidR="004F3369" w:rsidRPr="00352443" w:rsidRDefault="004F3369" w:rsidP="00515590">
            <w:pPr>
              <w:jc w:val="center"/>
              <w:rPr>
                <w:rFonts w:cstheme="minorHAnsi"/>
              </w:rPr>
            </w:pPr>
            <w:r w:rsidRPr="00352443">
              <w:rPr>
                <w:rFonts w:cstheme="minorHAnsi"/>
              </w:rPr>
              <w:t>4.</w:t>
            </w:r>
          </w:p>
        </w:tc>
        <w:tc>
          <w:tcPr>
            <w:tcW w:w="1560" w:type="dxa"/>
            <w:vAlign w:val="center"/>
          </w:tcPr>
          <w:p w:rsidR="004F3369" w:rsidRPr="00352443" w:rsidRDefault="004F3369" w:rsidP="00515590">
            <w:pPr>
              <w:jc w:val="center"/>
              <w:rPr>
                <w:rFonts w:cstheme="minorHAnsi"/>
              </w:rPr>
            </w:pPr>
            <w:r w:rsidRPr="00352443">
              <w:rPr>
                <w:rFonts w:cstheme="minorHAnsi"/>
              </w:rPr>
              <w:t xml:space="preserve">Szkoła Podstawowa im. M. Kopernika </w:t>
            </w:r>
            <w:r w:rsidRPr="00352443">
              <w:rPr>
                <w:rFonts w:cstheme="minorHAnsi"/>
              </w:rPr>
              <w:br/>
              <w:t xml:space="preserve">w </w:t>
            </w:r>
            <w:proofErr w:type="spellStart"/>
            <w:r w:rsidRPr="00352443">
              <w:rPr>
                <w:rFonts w:cstheme="minorHAnsi"/>
              </w:rPr>
              <w:t>Panigrodzu</w:t>
            </w:r>
            <w:proofErr w:type="spellEnd"/>
          </w:p>
        </w:tc>
        <w:tc>
          <w:tcPr>
            <w:tcW w:w="992" w:type="dxa"/>
            <w:vAlign w:val="center"/>
          </w:tcPr>
          <w:p w:rsidR="004F3369" w:rsidRPr="00352443" w:rsidRDefault="004F3369" w:rsidP="00515590">
            <w:pPr>
              <w:jc w:val="center"/>
              <w:rPr>
                <w:rFonts w:cstheme="minorHAnsi"/>
              </w:rPr>
            </w:pPr>
            <w:r w:rsidRPr="00352443">
              <w:rPr>
                <w:rFonts w:cstheme="minorHAnsi"/>
              </w:rPr>
              <w:t>91</w:t>
            </w:r>
          </w:p>
        </w:tc>
        <w:tc>
          <w:tcPr>
            <w:tcW w:w="1276" w:type="dxa"/>
            <w:vAlign w:val="center"/>
          </w:tcPr>
          <w:p w:rsidR="004F3369" w:rsidRPr="00352443" w:rsidRDefault="004F3369" w:rsidP="00515590">
            <w:pPr>
              <w:jc w:val="center"/>
              <w:rPr>
                <w:rFonts w:cstheme="minorHAnsi"/>
              </w:rPr>
            </w:pPr>
            <w:r w:rsidRPr="00352443">
              <w:rPr>
                <w:rFonts w:cstheme="minorHAnsi"/>
              </w:rPr>
              <w:t>10</w:t>
            </w:r>
          </w:p>
        </w:tc>
        <w:tc>
          <w:tcPr>
            <w:tcW w:w="567" w:type="dxa"/>
            <w:vAlign w:val="center"/>
          </w:tcPr>
          <w:p w:rsidR="004F3369" w:rsidRPr="00352443" w:rsidRDefault="004F3369" w:rsidP="00515590">
            <w:pPr>
              <w:jc w:val="center"/>
              <w:rPr>
                <w:rFonts w:cstheme="minorHAnsi"/>
              </w:rPr>
            </w:pPr>
            <w:r w:rsidRPr="00352443">
              <w:rPr>
                <w:rFonts w:cstheme="minorHAnsi"/>
              </w:rPr>
              <w:t>23</w:t>
            </w:r>
          </w:p>
        </w:tc>
        <w:tc>
          <w:tcPr>
            <w:tcW w:w="708" w:type="dxa"/>
            <w:vAlign w:val="center"/>
          </w:tcPr>
          <w:p w:rsidR="004F3369" w:rsidRPr="00352443" w:rsidRDefault="004F3369" w:rsidP="00515590">
            <w:pPr>
              <w:jc w:val="center"/>
              <w:rPr>
                <w:rFonts w:cstheme="minorHAnsi"/>
              </w:rPr>
            </w:pPr>
            <w:r w:rsidRPr="00352443">
              <w:rPr>
                <w:rFonts w:cstheme="minorHAnsi"/>
              </w:rPr>
              <w:t>5</w:t>
            </w:r>
          </w:p>
        </w:tc>
        <w:tc>
          <w:tcPr>
            <w:tcW w:w="709" w:type="dxa"/>
            <w:vAlign w:val="center"/>
          </w:tcPr>
          <w:p w:rsidR="004F3369" w:rsidRPr="00352443" w:rsidRDefault="004F3369" w:rsidP="00515590">
            <w:pPr>
              <w:jc w:val="center"/>
              <w:rPr>
                <w:rFonts w:cstheme="minorHAnsi"/>
              </w:rPr>
            </w:pPr>
            <w:r w:rsidRPr="00352443">
              <w:rPr>
                <w:rFonts w:cstheme="minorHAnsi"/>
              </w:rPr>
              <w:t>9</w:t>
            </w:r>
          </w:p>
        </w:tc>
        <w:tc>
          <w:tcPr>
            <w:tcW w:w="709" w:type="dxa"/>
            <w:vAlign w:val="center"/>
          </w:tcPr>
          <w:p w:rsidR="004F3369" w:rsidRPr="00352443" w:rsidRDefault="004F3369" w:rsidP="00515590">
            <w:pPr>
              <w:jc w:val="center"/>
              <w:rPr>
                <w:rFonts w:cstheme="minorHAnsi"/>
              </w:rPr>
            </w:pPr>
            <w:r w:rsidRPr="00352443">
              <w:rPr>
                <w:rFonts w:cstheme="minorHAnsi"/>
              </w:rPr>
              <w:t>9</w:t>
            </w:r>
          </w:p>
        </w:tc>
        <w:tc>
          <w:tcPr>
            <w:tcW w:w="709" w:type="dxa"/>
            <w:vAlign w:val="center"/>
          </w:tcPr>
          <w:p w:rsidR="004F3369" w:rsidRPr="00352443" w:rsidRDefault="004F3369" w:rsidP="00515590">
            <w:pPr>
              <w:jc w:val="center"/>
              <w:rPr>
                <w:rFonts w:cstheme="minorHAnsi"/>
              </w:rPr>
            </w:pPr>
            <w:r w:rsidRPr="00352443">
              <w:rPr>
                <w:rFonts w:cstheme="minorHAnsi"/>
              </w:rPr>
              <w:t>4</w:t>
            </w:r>
          </w:p>
        </w:tc>
        <w:tc>
          <w:tcPr>
            <w:tcW w:w="708" w:type="dxa"/>
            <w:vAlign w:val="center"/>
          </w:tcPr>
          <w:p w:rsidR="004F3369" w:rsidRPr="00352443" w:rsidRDefault="004F3369" w:rsidP="00515590">
            <w:pPr>
              <w:jc w:val="center"/>
              <w:rPr>
                <w:rFonts w:cstheme="minorHAnsi"/>
              </w:rPr>
            </w:pPr>
            <w:r w:rsidRPr="00352443">
              <w:rPr>
                <w:rFonts w:cstheme="minorHAnsi"/>
              </w:rPr>
              <w:t>16</w:t>
            </w:r>
          </w:p>
        </w:tc>
        <w:tc>
          <w:tcPr>
            <w:tcW w:w="709" w:type="dxa"/>
            <w:vAlign w:val="center"/>
          </w:tcPr>
          <w:p w:rsidR="004F3369" w:rsidRPr="00352443" w:rsidRDefault="004F3369" w:rsidP="00515590">
            <w:pPr>
              <w:jc w:val="center"/>
              <w:rPr>
                <w:rFonts w:cstheme="minorHAnsi"/>
              </w:rPr>
            </w:pPr>
            <w:r w:rsidRPr="00352443">
              <w:rPr>
                <w:rFonts w:cstheme="minorHAnsi"/>
              </w:rPr>
              <w:t>11</w:t>
            </w:r>
          </w:p>
        </w:tc>
        <w:tc>
          <w:tcPr>
            <w:tcW w:w="709" w:type="dxa"/>
            <w:vAlign w:val="center"/>
          </w:tcPr>
          <w:p w:rsidR="004F3369" w:rsidRPr="00352443" w:rsidRDefault="004F3369" w:rsidP="00515590">
            <w:pPr>
              <w:jc w:val="center"/>
              <w:rPr>
                <w:rFonts w:cstheme="minorHAnsi"/>
              </w:rPr>
            </w:pPr>
            <w:r w:rsidRPr="00352443">
              <w:rPr>
                <w:rFonts w:cstheme="minorHAnsi"/>
              </w:rPr>
              <w:t>5</w:t>
            </w:r>
          </w:p>
        </w:tc>
        <w:tc>
          <w:tcPr>
            <w:tcW w:w="709" w:type="dxa"/>
            <w:vAlign w:val="center"/>
          </w:tcPr>
          <w:p w:rsidR="004F3369" w:rsidRPr="00352443" w:rsidRDefault="004F3369" w:rsidP="00515590">
            <w:pPr>
              <w:jc w:val="center"/>
              <w:rPr>
                <w:rFonts w:cstheme="minorHAnsi"/>
              </w:rPr>
            </w:pPr>
            <w:r w:rsidRPr="00352443">
              <w:rPr>
                <w:rFonts w:cstheme="minorHAnsi"/>
              </w:rPr>
              <w:t>9</w:t>
            </w:r>
          </w:p>
        </w:tc>
      </w:tr>
      <w:tr w:rsidR="004F3369" w:rsidRPr="00352443" w:rsidTr="00515590">
        <w:trPr>
          <w:jc w:val="center"/>
        </w:trPr>
        <w:tc>
          <w:tcPr>
            <w:tcW w:w="562" w:type="dxa"/>
            <w:vAlign w:val="center"/>
          </w:tcPr>
          <w:p w:rsidR="004F3369" w:rsidRPr="00352443" w:rsidRDefault="004F3369" w:rsidP="00515590">
            <w:pPr>
              <w:jc w:val="center"/>
              <w:rPr>
                <w:rFonts w:cstheme="minorHAnsi"/>
              </w:rPr>
            </w:pPr>
            <w:r w:rsidRPr="00352443">
              <w:rPr>
                <w:rFonts w:cstheme="minorHAnsi"/>
              </w:rPr>
              <w:t>5.</w:t>
            </w:r>
          </w:p>
        </w:tc>
        <w:tc>
          <w:tcPr>
            <w:tcW w:w="1560" w:type="dxa"/>
            <w:vAlign w:val="center"/>
          </w:tcPr>
          <w:p w:rsidR="004F3369" w:rsidRPr="00352443" w:rsidRDefault="004F3369" w:rsidP="00515590">
            <w:pPr>
              <w:jc w:val="center"/>
              <w:rPr>
                <w:rFonts w:cstheme="minorHAnsi"/>
              </w:rPr>
            </w:pPr>
            <w:r w:rsidRPr="00352443">
              <w:rPr>
                <w:rFonts w:cstheme="minorHAnsi"/>
              </w:rPr>
              <w:t xml:space="preserve">Przedszkole Publiczne </w:t>
            </w:r>
            <w:r w:rsidRPr="00352443">
              <w:rPr>
                <w:rFonts w:cstheme="minorHAnsi"/>
              </w:rPr>
              <w:br/>
              <w:t xml:space="preserve">w </w:t>
            </w:r>
            <w:proofErr w:type="spellStart"/>
            <w:r w:rsidRPr="00352443">
              <w:rPr>
                <w:rFonts w:cstheme="minorHAnsi"/>
              </w:rPr>
              <w:t>Gołańczy</w:t>
            </w:r>
            <w:proofErr w:type="spellEnd"/>
          </w:p>
        </w:tc>
        <w:tc>
          <w:tcPr>
            <w:tcW w:w="992" w:type="dxa"/>
            <w:vAlign w:val="center"/>
          </w:tcPr>
          <w:p w:rsidR="004F3369" w:rsidRPr="00352443" w:rsidRDefault="004F3369" w:rsidP="00515590">
            <w:pPr>
              <w:jc w:val="center"/>
              <w:rPr>
                <w:rFonts w:cstheme="minorHAnsi"/>
              </w:rPr>
            </w:pPr>
            <w:r w:rsidRPr="00352443">
              <w:rPr>
                <w:rFonts w:cstheme="minorHAnsi"/>
              </w:rPr>
              <w:t>137</w:t>
            </w:r>
          </w:p>
        </w:tc>
        <w:tc>
          <w:tcPr>
            <w:tcW w:w="1276" w:type="dxa"/>
            <w:vAlign w:val="center"/>
          </w:tcPr>
          <w:p w:rsidR="004F3369" w:rsidRPr="00352443" w:rsidRDefault="004F3369" w:rsidP="00515590">
            <w:pPr>
              <w:jc w:val="center"/>
              <w:rPr>
                <w:rFonts w:cstheme="minorHAnsi"/>
              </w:rPr>
            </w:pPr>
            <w:r w:rsidRPr="00352443">
              <w:rPr>
                <w:rFonts w:cstheme="minorHAnsi"/>
              </w:rPr>
              <w:t>6</w:t>
            </w:r>
          </w:p>
        </w:tc>
        <w:tc>
          <w:tcPr>
            <w:tcW w:w="567" w:type="dxa"/>
            <w:vAlign w:val="center"/>
          </w:tcPr>
          <w:p w:rsidR="004F3369" w:rsidRPr="00352443" w:rsidRDefault="004F3369" w:rsidP="00515590">
            <w:pPr>
              <w:jc w:val="center"/>
              <w:rPr>
                <w:rFonts w:cstheme="minorHAnsi"/>
              </w:rPr>
            </w:pPr>
            <w:r w:rsidRPr="00352443">
              <w:rPr>
                <w:rFonts w:cstheme="minorHAnsi"/>
              </w:rPr>
              <w:t>-</w:t>
            </w:r>
          </w:p>
        </w:tc>
        <w:tc>
          <w:tcPr>
            <w:tcW w:w="708" w:type="dxa"/>
            <w:vAlign w:val="center"/>
          </w:tcPr>
          <w:p w:rsidR="004F3369" w:rsidRPr="00352443" w:rsidRDefault="004F3369" w:rsidP="00515590">
            <w:pPr>
              <w:jc w:val="center"/>
              <w:rPr>
                <w:rFonts w:cstheme="minorHAnsi"/>
              </w:rPr>
            </w:pPr>
            <w:r w:rsidRPr="00352443">
              <w:rPr>
                <w:rFonts w:cstheme="minorHAnsi"/>
              </w:rPr>
              <w:t>-</w:t>
            </w:r>
          </w:p>
        </w:tc>
        <w:tc>
          <w:tcPr>
            <w:tcW w:w="709" w:type="dxa"/>
            <w:vAlign w:val="center"/>
          </w:tcPr>
          <w:p w:rsidR="004F3369" w:rsidRPr="00352443" w:rsidRDefault="004F3369" w:rsidP="00515590">
            <w:pPr>
              <w:jc w:val="center"/>
              <w:rPr>
                <w:rFonts w:cstheme="minorHAnsi"/>
              </w:rPr>
            </w:pPr>
            <w:r w:rsidRPr="00352443">
              <w:rPr>
                <w:rFonts w:cstheme="minorHAnsi"/>
              </w:rPr>
              <w:t>-</w:t>
            </w:r>
          </w:p>
        </w:tc>
        <w:tc>
          <w:tcPr>
            <w:tcW w:w="709" w:type="dxa"/>
            <w:vAlign w:val="center"/>
          </w:tcPr>
          <w:p w:rsidR="004F3369" w:rsidRPr="00352443" w:rsidRDefault="004F3369" w:rsidP="00515590">
            <w:pPr>
              <w:jc w:val="center"/>
              <w:rPr>
                <w:rFonts w:cstheme="minorHAnsi"/>
              </w:rPr>
            </w:pPr>
            <w:r w:rsidRPr="00352443">
              <w:rPr>
                <w:rFonts w:cstheme="minorHAnsi"/>
              </w:rPr>
              <w:t>-</w:t>
            </w:r>
          </w:p>
        </w:tc>
        <w:tc>
          <w:tcPr>
            <w:tcW w:w="709" w:type="dxa"/>
            <w:vAlign w:val="center"/>
          </w:tcPr>
          <w:p w:rsidR="004F3369" w:rsidRPr="00352443" w:rsidRDefault="004F3369" w:rsidP="00515590">
            <w:pPr>
              <w:jc w:val="center"/>
              <w:rPr>
                <w:rFonts w:cstheme="minorHAnsi"/>
              </w:rPr>
            </w:pPr>
            <w:r w:rsidRPr="00352443">
              <w:rPr>
                <w:rFonts w:cstheme="minorHAnsi"/>
              </w:rPr>
              <w:t>-</w:t>
            </w:r>
          </w:p>
        </w:tc>
        <w:tc>
          <w:tcPr>
            <w:tcW w:w="708" w:type="dxa"/>
            <w:vAlign w:val="center"/>
          </w:tcPr>
          <w:p w:rsidR="004F3369" w:rsidRPr="00352443" w:rsidRDefault="004F3369" w:rsidP="00515590">
            <w:pPr>
              <w:jc w:val="center"/>
              <w:rPr>
                <w:rFonts w:cstheme="minorHAnsi"/>
              </w:rPr>
            </w:pPr>
            <w:r w:rsidRPr="00352443">
              <w:rPr>
                <w:rFonts w:cstheme="minorHAnsi"/>
              </w:rPr>
              <w:t>-</w:t>
            </w:r>
          </w:p>
        </w:tc>
        <w:tc>
          <w:tcPr>
            <w:tcW w:w="709" w:type="dxa"/>
            <w:vAlign w:val="center"/>
          </w:tcPr>
          <w:p w:rsidR="004F3369" w:rsidRPr="00352443" w:rsidRDefault="004F3369" w:rsidP="00515590">
            <w:pPr>
              <w:jc w:val="center"/>
              <w:rPr>
                <w:rFonts w:cstheme="minorHAnsi"/>
              </w:rPr>
            </w:pPr>
            <w:r w:rsidRPr="00352443">
              <w:rPr>
                <w:rFonts w:cstheme="minorHAnsi"/>
              </w:rPr>
              <w:t>-</w:t>
            </w:r>
          </w:p>
        </w:tc>
        <w:tc>
          <w:tcPr>
            <w:tcW w:w="709" w:type="dxa"/>
            <w:vAlign w:val="center"/>
          </w:tcPr>
          <w:p w:rsidR="004F3369" w:rsidRPr="00352443" w:rsidRDefault="004F3369" w:rsidP="00515590">
            <w:pPr>
              <w:jc w:val="center"/>
              <w:rPr>
                <w:rFonts w:cstheme="minorHAnsi"/>
              </w:rPr>
            </w:pPr>
            <w:r w:rsidRPr="00352443">
              <w:rPr>
                <w:rFonts w:cstheme="minorHAnsi"/>
              </w:rPr>
              <w:t>-</w:t>
            </w:r>
          </w:p>
        </w:tc>
        <w:tc>
          <w:tcPr>
            <w:tcW w:w="709" w:type="dxa"/>
            <w:vAlign w:val="center"/>
          </w:tcPr>
          <w:p w:rsidR="004F3369" w:rsidRPr="00352443" w:rsidRDefault="004F3369" w:rsidP="00515590">
            <w:pPr>
              <w:jc w:val="center"/>
              <w:rPr>
                <w:rFonts w:cstheme="minorHAnsi"/>
              </w:rPr>
            </w:pPr>
            <w:r w:rsidRPr="00352443">
              <w:rPr>
                <w:rFonts w:cstheme="minorHAnsi"/>
              </w:rPr>
              <w:t>-</w:t>
            </w:r>
          </w:p>
        </w:tc>
      </w:tr>
      <w:tr w:rsidR="004F3369" w:rsidRPr="00352443" w:rsidTr="00515590">
        <w:trPr>
          <w:jc w:val="center"/>
        </w:trPr>
        <w:tc>
          <w:tcPr>
            <w:tcW w:w="2122" w:type="dxa"/>
            <w:gridSpan w:val="2"/>
            <w:vAlign w:val="center"/>
          </w:tcPr>
          <w:p w:rsidR="004F3369" w:rsidRPr="00352443" w:rsidRDefault="004F3369" w:rsidP="00515590">
            <w:pPr>
              <w:ind w:firstLine="708"/>
              <w:jc w:val="right"/>
              <w:rPr>
                <w:rFonts w:cstheme="minorHAnsi"/>
                <w:b/>
              </w:rPr>
            </w:pPr>
            <w:r w:rsidRPr="00352443">
              <w:rPr>
                <w:rFonts w:cstheme="minorHAnsi"/>
                <w:b/>
              </w:rPr>
              <w:t>RAZEM:</w:t>
            </w:r>
          </w:p>
        </w:tc>
        <w:tc>
          <w:tcPr>
            <w:tcW w:w="992" w:type="dxa"/>
            <w:vAlign w:val="center"/>
          </w:tcPr>
          <w:p w:rsidR="004F3369" w:rsidRPr="00352443" w:rsidRDefault="004F3369" w:rsidP="00515590">
            <w:pPr>
              <w:jc w:val="center"/>
              <w:rPr>
                <w:rFonts w:cstheme="minorHAnsi"/>
                <w:b/>
              </w:rPr>
            </w:pPr>
            <w:r w:rsidRPr="00352443">
              <w:rPr>
                <w:rFonts w:cstheme="minorHAnsi"/>
                <w:b/>
              </w:rPr>
              <w:t>995</w:t>
            </w:r>
          </w:p>
        </w:tc>
        <w:tc>
          <w:tcPr>
            <w:tcW w:w="1276" w:type="dxa"/>
            <w:vAlign w:val="center"/>
          </w:tcPr>
          <w:p w:rsidR="004F3369" w:rsidRPr="00352443" w:rsidRDefault="004F3369" w:rsidP="00515590">
            <w:pPr>
              <w:jc w:val="center"/>
              <w:rPr>
                <w:rFonts w:cstheme="minorHAnsi"/>
                <w:b/>
              </w:rPr>
            </w:pPr>
            <w:r w:rsidRPr="00352443">
              <w:rPr>
                <w:rFonts w:cstheme="minorHAnsi"/>
                <w:b/>
              </w:rPr>
              <w:t>62</w:t>
            </w:r>
          </w:p>
        </w:tc>
        <w:tc>
          <w:tcPr>
            <w:tcW w:w="567" w:type="dxa"/>
            <w:vAlign w:val="center"/>
          </w:tcPr>
          <w:p w:rsidR="004F3369" w:rsidRPr="00352443" w:rsidRDefault="004F3369" w:rsidP="00515590">
            <w:pPr>
              <w:jc w:val="center"/>
              <w:rPr>
                <w:rFonts w:cstheme="minorHAnsi"/>
                <w:b/>
              </w:rPr>
            </w:pPr>
            <w:r w:rsidRPr="00352443">
              <w:rPr>
                <w:rFonts w:cstheme="minorHAnsi"/>
                <w:b/>
              </w:rPr>
              <w:t>135</w:t>
            </w:r>
          </w:p>
        </w:tc>
        <w:tc>
          <w:tcPr>
            <w:tcW w:w="708" w:type="dxa"/>
            <w:vAlign w:val="center"/>
          </w:tcPr>
          <w:p w:rsidR="004F3369" w:rsidRPr="00352443" w:rsidRDefault="004F3369" w:rsidP="00515590">
            <w:pPr>
              <w:jc w:val="center"/>
              <w:rPr>
                <w:rFonts w:cstheme="minorHAnsi"/>
                <w:b/>
              </w:rPr>
            </w:pPr>
            <w:r w:rsidRPr="00352443">
              <w:rPr>
                <w:rFonts w:cstheme="minorHAnsi"/>
                <w:b/>
              </w:rPr>
              <w:t>89</w:t>
            </w:r>
          </w:p>
        </w:tc>
        <w:tc>
          <w:tcPr>
            <w:tcW w:w="709" w:type="dxa"/>
            <w:vAlign w:val="center"/>
          </w:tcPr>
          <w:p w:rsidR="004F3369" w:rsidRPr="00352443" w:rsidRDefault="004F3369" w:rsidP="00515590">
            <w:pPr>
              <w:jc w:val="center"/>
              <w:rPr>
                <w:rFonts w:cstheme="minorHAnsi"/>
                <w:b/>
              </w:rPr>
            </w:pPr>
            <w:r w:rsidRPr="00352443">
              <w:rPr>
                <w:rFonts w:cstheme="minorHAnsi"/>
                <w:b/>
              </w:rPr>
              <w:t>87</w:t>
            </w:r>
          </w:p>
        </w:tc>
        <w:tc>
          <w:tcPr>
            <w:tcW w:w="709" w:type="dxa"/>
            <w:vAlign w:val="center"/>
          </w:tcPr>
          <w:p w:rsidR="004F3369" w:rsidRPr="00352443" w:rsidRDefault="004F3369" w:rsidP="00515590">
            <w:pPr>
              <w:jc w:val="center"/>
              <w:rPr>
                <w:rFonts w:cstheme="minorHAnsi"/>
                <w:b/>
              </w:rPr>
            </w:pPr>
            <w:r w:rsidRPr="00352443">
              <w:rPr>
                <w:rFonts w:cstheme="minorHAnsi"/>
                <w:b/>
              </w:rPr>
              <w:t>95</w:t>
            </w:r>
          </w:p>
        </w:tc>
        <w:tc>
          <w:tcPr>
            <w:tcW w:w="709" w:type="dxa"/>
            <w:vAlign w:val="center"/>
          </w:tcPr>
          <w:p w:rsidR="004F3369" w:rsidRPr="00352443" w:rsidRDefault="004F3369" w:rsidP="00515590">
            <w:pPr>
              <w:jc w:val="center"/>
              <w:rPr>
                <w:rFonts w:cstheme="minorHAnsi"/>
                <w:b/>
              </w:rPr>
            </w:pPr>
            <w:r w:rsidRPr="00352443">
              <w:rPr>
                <w:rFonts w:cstheme="minorHAnsi"/>
                <w:b/>
              </w:rPr>
              <w:t>19</w:t>
            </w:r>
          </w:p>
        </w:tc>
        <w:tc>
          <w:tcPr>
            <w:tcW w:w="708" w:type="dxa"/>
            <w:vAlign w:val="center"/>
          </w:tcPr>
          <w:p w:rsidR="004F3369" w:rsidRPr="00352443" w:rsidRDefault="004F3369" w:rsidP="00515590">
            <w:pPr>
              <w:jc w:val="center"/>
              <w:rPr>
                <w:rFonts w:cstheme="minorHAnsi"/>
                <w:b/>
              </w:rPr>
            </w:pPr>
            <w:r w:rsidRPr="00352443">
              <w:rPr>
                <w:rFonts w:cstheme="minorHAnsi"/>
                <w:b/>
              </w:rPr>
              <w:t>134</w:t>
            </w:r>
          </w:p>
        </w:tc>
        <w:tc>
          <w:tcPr>
            <w:tcW w:w="709" w:type="dxa"/>
            <w:vAlign w:val="center"/>
          </w:tcPr>
          <w:p w:rsidR="004F3369" w:rsidRPr="00352443" w:rsidRDefault="004F3369" w:rsidP="00515590">
            <w:pPr>
              <w:jc w:val="center"/>
              <w:rPr>
                <w:rFonts w:cstheme="minorHAnsi"/>
                <w:b/>
              </w:rPr>
            </w:pPr>
            <w:r w:rsidRPr="00352443">
              <w:rPr>
                <w:rFonts w:cstheme="minorHAnsi"/>
                <w:b/>
              </w:rPr>
              <w:t>149</w:t>
            </w:r>
          </w:p>
        </w:tc>
        <w:tc>
          <w:tcPr>
            <w:tcW w:w="709" w:type="dxa"/>
            <w:vAlign w:val="center"/>
          </w:tcPr>
          <w:p w:rsidR="004F3369" w:rsidRPr="00352443" w:rsidRDefault="004F3369" w:rsidP="00515590">
            <w:pPr>
              <w:jc w:val="center"/>
              <w:rPr>
                <w:rFonts w:cstheme="minorHAnsi"/>
                <w:b/>
              </w:rPr>
            </w:pPr>
            <w:r w:rsidRPr="00352443">
              <w:rPr>
                <w:rFonts w:cstheme="minorHAnsi"/>
                <w:b/>
              </w:rPr>
              <w:t>75</w:t>
            </w:r>
          </w:p>
        </w:tc>
        <w:tc>
          <w:tcPr>
            <w:tcW w:w="709" w:type="dxa"/>
          </w:tcPr>
          <w:p w:rsidR="004F3369" w:rsidRPr="00352443" w:rsidRDefault="004F3369" w:rsidP="00515590">
            <w:pPr>
              <w:jc w:val="center"/>
              <w:rPr>
                <w:rFonts w:cstheme="minorHAnsi"/>
                <w:b/>
              </w:rPr>
            </w:pPr>
            <w:r w:rsidRPr="00352443">
              <w:rPr>
                <w:rFonts w:cstheme="minorHAnsi"/>
                <w:b/>
              </w:rPr>
              <w:t>75</w:t>
            </w:r>
          </w:p>
        </w:tc>
      </w:tr>
    </w:tbl>
    <w:p w:rsidR="004F3369" w:rsidRDefault="004F3369" w:rsidP="004F3369">
      <w:pPr>
        <w:rPr>
          <w:rFonts w:ascii="Times New Roman" w:hAnsi="Times New Roman" w:cs="Times New Roman"/>
          <w:sz w:val="20"/>
        </w:rPr>
      </w:pPr>
      <w:r w:rsidRPr="00F9489A">
        <w:rPr>
          <w:rFonts w:ascii="Times New Roman" w:hAnsi="Times New Roman" w:cs="Times New Roman"/>
          <w:sz w:val="20"/>
        </w:rPr>
        <w:t>*stan</w:t>
      </w:r>
      <w:r>
        <w:rPr>
          <w:rFonts w:ascii="Times New Roman" w:hAnsi="Times New Roman" w:cs="Times New Roman"/>
          <w:sz w:val="20"/>
        </w:rPr>
        <w:t xml:space="preserve"> wg Systemu Informacji Oświatowej</w:t>
      </w:r>
      <w:r w:rsidRPr="00F9489A">
        <w:rPr>
          <w:rFonts w:ascii="Times New Roman" w:hAnsi="Times New Roman" w:cs="Times New Roman"/>
          <w:sz w:val="20"/>
        </w:rPr>
        <w:t xml:space="preserve"> </w:t>
      </w:r>
      <w:r>
        <w:rPr>
          <w:rFonts w:ascii="Times New Roman" w:hAnsi="Times New Roman" w:cs="Times New Roman"/>
          <w:sz w:val="20"/>
        </w:rPr>
        <w:t xml:space="preserve">(SIO) </w:t>
      </w:r>
      <w:r w:rsidRPr="00F9489A">
        <w:rPr>
          <w:rFonts w:ascii="Times New Roman" w:hAnsi="Times New Roman" w:cs="Times New Roman"/>
          <w:sz w:val="20"/>
        </w:rPr>
        <w:t>na</w:t>
      </w:r>
      <w:r>
        <w:rPr>
          <w:rFonts w:ascii="Times New Roman" w:hAnsi="Times New Roman" w:cs="Times New Roman"/>
          <w:sz w:val="20"/>
        </w:rPr>
        <w:t xml:space="preserve"> dzień</w:t>
      </w:r>
      <w:r w:rsidRPr="00F9489A">
        <w:rPr>
          <w:rFonts w:ascii="Times New Roman" w:hAnsi="Times New Roman" w:cs="Times New Roman"/>
          <w:sz w:val="20"/>
        </w:rPr>
        <w:t xml:space="preserve"> 30.09.201</w:t>
      </w:r>
      <w:r>
        <w:rPr>
          <w:rFonts w:ascii="Times New Roman" w:hAnsi="Times New Roman" w:cs="Times New Roman"/>
          <w:sz w:val="20"/>
        </w:rPr>
        <w:t>9</w:t>
      </w:r>
      <w:r w:rsidRPr="00F9489A">
        <w:rPr>
          <w:rFonts w:ascii="Times New Roman" w:hAnsi="Times New Roman" w:cs="Times New Roman"/>
          <w:sz w:val="20"/>
        </w:rPr>
        <w:t xml:space="preserve"> r.</w:t>
      </w:r>
    </w:p>
    <w:p w:rsidR="00751D4D" w:rsidRDefault="00751D4D" w:rsidP="004F3369">
      <w:pPr>
        <w:rPr>
          <w:rFonts w:ascii="Times New Roman" w:hAnsi="Times New Roman" w:cs="Times New Roman"/>
          <w:sz w:val="20"/>
        </w:rPr>
      </w:pPr>
    </w:p>
    <w:p w:rsidR="00751D4D" w:rsidRDefault="00751D4D" w:rsidP="004F3369">
      <w:pPr>
        <w:rPr>
          <w:rFonts w:ascii="Times New Roman" w:hAnsi="Times New Roman" w:cs="Times New Roman"/>
          <w:sz w:val="20"/>
        </w:rPr>
      </w:pPr>
    </w:p>
    <w:p w:rsidR="004F3369" w:rsidRPr="00352443" w:rsidRDefault="004F3369" w:rsidP="004F3369">
      <w:pPr>
        <w:pStyle w:val="Akapitzlist"/>
        <w:numPr>
          <w:ilvl w:val="0"/>
          <w:numId w:val="18"/>
        </w:numPr>
        <w:spacing w:after="0" w:line="240" w:lineRule="auto"/>
        <w:ind w:left="284" w:hanging="284"/>
        <w:jc w:val="both"/>
        <w:rPr>
          <w:rFonts w:cstheme="minorHAnsi"/>
          <w:b/>
        </w:rPr>
      </w:pPr>
      <w:r w:rsidRPr="00352443">
        <w:rPr>
          <w:rFonts w:cstheme="minorHAnsi"/>
          <w:b/>
        </w:rPr>
        <w:t>Stan zatrudnienia w placówkach oświatowych w Mieście i Gminie Gołańcz w 2019 roku.</w:t>
      </w:r>
    </w:p>
    <w:p w:rsidR="004F3369" w:rsidRDefault="004F3369" w:rsidP="004F3369">
      <w:pPr>
        <w:spacing w:after="0" w:line="240" w:lineRule="auto"/>
        <w:jc w:val="both"/>
        <w:rPr>
          <w:rFonts w:cstheme="minorHAnsi"/>
        </w:rPr>
      </w:pPr>
      <w:r w:rsidRPr="00352443">
        <w:rPr>
          <w:rFonts w:cstheme="minorHAnsi"/>
        </w:rPr>
        <w:t xml:space="preserve">Według stanu z Systemu Informacji Oświatowej na dzień 30.09.2019 r. w placówkach oświatowych Miasta i Gminy Gołańcz łącznie pracowało 65 nauczycieli dyplomowanych, 25 nauczycieli mianowanych, 18 nauczycieli kontraktowych oraz 6 nauczycieli o stopniu zawodowym stażysty. Awans na stopień nauczyciela mianowanego w 2019 roku otrzymało pięć osób: czterech </w:t>
      </w:r>
      <w:r>
        <w:rPr>
          <w:rFonts w:cstheme="minorHAnsi"/>
        </w:rPr>
        <w:t>nauczycieli z SP w </w:t>
      </w:r>
      <w:proofErr w:type="spellStart"/>
      <w:r w:rsidRPr="00352443">
        <w:rPr>
          <w:rFonts w:cstheme="minorHAnsi"/>
        </w:rPr>
        <w:t>Gołańczy</w:t>
      </w:r>
      <w:proofErr w:type="spellEnd"/>
      <w:r w:rsidRPr="00352443">
        <w:rPr>
          <w:rFonts w:cstheme="minorHAnsi"/>
        </w:rPr>
        <w:t xml:space="preserve"> i jedna nauczycielka z SP w Smogulcu. Poniższa tabela szczegółowo obrazuje stan zatrudnienia w każdej z placówek.</w:t>
      </w:r>
    </w:p>
    <w:p w:rsidR="00890B2A" w:rsidRDefault="00890B2A" w:rsidP="004F3369">
      <w:pPr>
        <w:spacing w:after="0" w:line="240" w:lineRule="auto"/>
        <w:jc w:val="both"/>
        <w:rPr>
          <w:rFonts w:cstheme="minorHAnsi"/>
        </w:rPr>
      </w:pPr>
    </w:p>
    <w:p w:rsidR="00751D4D" w:rsidRDefault="00751D4D" w:rsidP="004F3369">
      <w:pPr>
        <w:spacing w:after="0" w:line="240" w:lineRule="auto"/>
        <w:jc w:val="both"/>
        <w:rPr>
          <w:rFonts w:cstheme="minorHAnsi"/>
        </w:rPr>
      </w:pPr>
    </w:p>
    <w:p w:rsidR="00890B2A" w:rsidRPr="00352443" w:rsidRDefault="00890B2A" w:rsidP="004F3369">
      <w:pPr>
        <w:spacing w:after="0" w:line="240" w:lineRule="auto"/>
        <w:jc w:val="both"/>
        <w:rPr>
          <w:rFonts w:cstheme="minorHAnsi"/>
          <w:b/>
          <w:i/>
          <w:sz w:val="24"/>
        </w:rPr>
      </w:pPr>
    </w:p>
    <w:tbl>
      <w:tblPr>
        <w:tblStyle w:val="Tabela-Siatka"/>
        <w:tblW w:w="0" w:type="auto"/>
        <w:jc w:val="center"/>
        <w:tblLook w:val="04A0"/>
      </w:tblPr>
      <w:tblGrid>
        <w:gridCol w:w="2547"/>
        <w:gridCol w:w="1701"/>
        <w:gridCol w:w="1843"/>
        <w:gridCol w:w="1984"/>
      </w:tblGrid>
      <w:tr w:rsidR="004F3369" w:rsidRPr="00352443" w:rsidTr="00890B2A">
        <w:trPr>
          <w:tblHeader/>
          <w:jc w:val="center"/>
        </w:trPr>
        <w:tc>
          <w:tcPr>
            <w:tcW w:w="2547" w:type="dxa"/>
            <w:vMerge w:val="restart"/>
            <w:vAlign w:val="center"/>
          </w:tcPr>
          <w:p w:rsidR="004F3369" w:rsidRPr="00352443" w:rsidRDefault="004F3369" w:rsidP="00515590">
            <w:pPr>
              <w:jc w:val="center"/>
              <w:rPr>
                <w:rFonts w:cstheme="minorHAnsi"/>
                <w:b/>
              </w:rPr>
            </w:pPr>
            <w:r w:rsidRPr="00352443">
              <w:rPr>
                <w:rFonts w:cstheme="minorHAnsi"/>
                <w:b/>
              </w:rPr>
              <w:t>placówka</w:t>
            </w:r>
          </w:p>
        </w:tc>
        <w:tc>
          <w:tcPr>
            <w:tcW w:w="5528" w:type="dxa"/>
            <w:gridSpan w:val="3"/>
            <w:vAlign w:val="center"/>
          </w:tcPr>
          <w:p w:rsidR="004F3369" w:rsidRPr="00352443" w:rsidRDefault="004F3369" w:rsidP="00515590">
            <w:pPr>
              <w:jc w:val="center"/>
              <w:rPr>
                <w:rFonts w:cstheme="minorHAnsi"/>
                <w:b/>
              </w:rPr>
            </w:pPr>
            <w:r w:rsidRPr="00352443">
              <w:rPr>
                <w:rFonts w:cstheme="minorHAnsi"/>
                <w:b/>
              </w:rPr>
              <w:t>liczba zatrudnionych osób</w:t>
            </w:r>
          </w:p>
        </w:tc>
      </w:tr>
      <w:tr w:rsidR="004F3369" w:rsidRPr="00352443" w:rsidTr="00890B2A">
        <w:trPr>
          <w:trHeight w:val="562"/>
          <w:tblHeader/>
          <w:jc w:val="center"/>
        </w:trPr>
        <w:tc>
          <w:tcPr>
            <w:tcW w:w="2547" w:type="dxa"/>
            <w:vMerge/>
            <w:vAlign w:val="center"/>
          </w:tcPr>
          <w:p w:rsidR="004F3369" w:rsidRPr="00352443" w:rsidRDefault="004F3369" w:rsidP="00515590">
            <w:pPr>
              <w:jc w:val="center"/>
              <w:rPr>
                <w:rFonts w:cstheme="minorHAnsi"/>
                <w:b/>
              </w:rPr>
            </w:pPr>
          </w:p>
        </w:tc>
        <w:tc>
          <w:tcPr>
            <w:tcW w:w="1701" w:type="dxa"/>
            <w:vAlign w:val="center"/>
          </w:tcPr>
          <w:p w:rsidR="004F3369" w:rsidRPr="00352443" w:rsidRDefault="004F3369" w:rsidP="00515590">
            <w:pPr>
              <w:jc w:val="center"/>
              <w:rPr>
                <w:rFonts w:cstheme="minorHAnsi"/>
                <w:b/>
              </w:rPr>
            </w:pPr>
            <w:r w:rsidRPr="00352443">
              <w:rPr>
                <w:rFonts w:cstheme="minorHAnsi"/>
                <w:b/>
              </w:rPr>
              <w:t>nauczyciele</w:t>
            </w:r>
          </w:p>
        </w:tc>
        <w:tc>
          <w:tcPr>
            <w:tcW w:w="1843" w:type="dxa"/>
            <w:vAlign w:val="center"/>
          </w:tcPr>
          <w:p w:rsidR="004F3369" w:rsidRPr="00352443" w:rsidRDefault="004F3369" w:rsidP="00515590">
            <w:pPr>
              <w:jc w:val="center"/>
              <w:rPr>
                <w:rFonts w:cstheme="minorHAnsi"/>
                <w:b/>
              </w:rPr>
            </w:pPr>
            <w:proofErr w:type="spellStart"/>
            <w:r w:rsidRPr="00352443">
              <w:rPr>
                <w:rFonts w:cstheme="minorHAnsi"/>
                <w:b/>
              </w:rPr>
              <w:t>obsługa</w:t>
            </w:r>
            <w:proofErr w:type="spellEnd"/>
          </w:p>
        </w:tc>
        <w:tc>
          <w:tcPr>
            <w:tcW w:w="1984" w:type="dxa"/>
            <w:vAlign w:val="center"/>
          </w:tcPr>
          <w:p w:rsidR="004F3369" w:rsidRPr="00352443" w:rsidRDefault="004F3369" w:rsidP="00515590">
            <w:pPr>
              <w:jc w:val="center"/>
              <w:rPr>
                <w:rFonts w:cstheme="minorHAnsi"/>
                <w:b/>
              </w:rPr>
            </w:pPr>
            <w:r w:rsidRPr="00352443">
              <w:rPr>
                <w:rFonts w:cstheme="minorHAnsi"/>
                <w:b/>
              </w:rPr>
              <w:t>razem</w:t>
            </w:r>
          </w:p>
        </w:tc>
      </w:tr>
      <w:tr w:rsidR="004F3369" w:rsidRPr="00352443" w:rsidTr="00515590">
        <w:trPr>
          <w:trHeight w:val="794"/>
          <w:jc w:val="center"/>
        </w:trPr>
        <w:tc>
          <w:tcPr>
            <w:tcW w:w="2547" w:type="dxa"/>
            <w:vAlign w:val="center"/>
          </w:tcPr>
          <w:p w:rsidR="004F3369" w:rsidRPr="00352443" w:rsidRDefault="004F3369" w:rsidP="00515590">
            <w:pPr>
              <w:jc w:val="center"/>
              <w:rPr>
                <w:rFonts w:cstheme="minorHAnsi"/>
              </w:rPr>
            </w:pPr>
            <w:r w:rsidRPr="00352443">
              <w:rPr>
                <w:rFonts w:cstheme="minorHAnsi"/>
              </w:rPr>
              <w:t xml:space="preserve">Szkoła Podstawowa im. </w:t>
            </w:r>
            <w:proofErr w:type="spellStart"/>
            <w:r w:rsidRPr="00352443">
              <w:rPr>
                <w:rFonts w:cstheme="minorHAnsi"/>
              </w:rPr>
              <w:t>ppłka</w:t>
            </w:r>
            <w:proofErr w:type="spellEnd"/>
            <w:r w:rsidRPr="00352443">
              <w:rPr>
                <w:rFonts w:cstheme="minorHAnsi"/>
              </w:rPr>
              <w:t xml:space="preserve"> W. Kowalskiego </w:t>
            </w:r>
          </w:p>
          <w:p w:rsidR="004F3369" w:rsidRPr="00352443" w:rsidRDefault="004F3369" w:rsidP="00515590">
            <w:pPr>
              <w:jc w:val="center"/>
              <w:rPr>
                <w:rFonts w:cstheme="minorHAnsi"/>
              </w:rPr>
            </w:pPr>
            <w:r w:rsidRPr="00352443">
              <w:rPr>
                <w:rFonts w:cstheme="minorHAnsi"/>
              </w:rPr>
              <w:t xml:space="preserve">w </w:t>
            </w:r>
            <w:proofErr w:type="spellStart"/>
            <w:r w:rsidRPr="00352443">
              <w:rPr>
                <w:rFonts w:cstheme="minorHAnsi"/>
              </w:rPr>
              <w:t>Gołańczy</w:t>
            </w:r>
            <w:proofErr w:type="spellEnd"/>
          </w:p>
        </w:tc>
        <w:tc>
          <w:tcPr>
            <w:tcW w:w="1701" w:type="dxa"/>
            <w:vAlign w:val="center"/>
          </w:tcPr>
          <w:p w:rsidR="004F3369" w:rsidRPr="00352443" w:rsidRDefault="004F3369" w:rsidP="00515590">
            <w:pPr>
              <w:jc w:val="center"/>
              <w:rPr>
                <w:rFonts w:cstheme="minorHAnsi"/>
              </w:rPr>
            </w:pPr>
            <w:r w:rsidRPr="00352443">
              <w:rPr>
                <w:rFonts w:cstheme="minorHAnsi"/>
              </w:rPr>
              <w:t>49</w:t>
            </w:r>
          </w:p>
        </w:tc>
        <w:tc>
          <w:tcPr>
            <w:tcW w:w="1843" w:type="dxa"/>
            <w:vAlign w:val="center"/>
          </w:tcPr>
          <w:p w:rsidR="004F3369" w:rsidRPr="00352443" w:rsidRDefault="004F3369" w:rsidP="00515590">
            <w:pPr>
              <w:jc w:val="center"/>
              <w:rPr>
                <w:rFonts w:cstheme="minorHAnsi"/>
              </w:rPr>
            </w:pPr>
            <w:r w:rsidRPr="00352443">
              <w:rPr>
                <w:rFonts w:cstheme="minorHAnsi"/>
              </w:rPr>
              <w:t>25</w:t>
            </w:r>
          </w:p>
        </w:tc>
        <w:tc>
          <w:tcPr>
            <w:tcW w:w="1984" w:type="dxa"/>
            <w:vAlign w:val="center"/>
          </w:tcPr>
          <w:p w:rsidR="004F3369" w:rsidRPr="00352443" w:rsidRDefault="004F3369" w:rsidP="00515590">
            <w:pPr>
              <w:jc w:val="center"/>
              <w:rPr>
                <w:rFonts w:cstheme="minorHAnsi"/>
                <w:b/>
              </w:rPr>
            </w:pPr>
            <w:r w:rsidRPr="00352443">
              <w:rPr>
                <w:rFonts w:cstheme="minorHAnsi"/>
                <w:b/>
              </w:rPr>
              <w:t>74</w:t>
            </w:r>
          </w:p>
        </w:tc>
      </w:tr>
      <w:tr w:rsidR="004F3369" w:rsidRPr="00352443" w:rsidTr="00515590">
        <w:trPr>
          <w:trHeight w:val="794"/>
          <w:jc w:val="center"/>
        </w:trPr>
        <w:tc>
          <w:tcPr>
            <w:tcW w:w="2547" w:type="dxa"/>
            <w:vAlign w:val="center"/>
          </w:tcPr>
          <w:p w:rsidR="004F3369" w:rsidRPr="00352443" w:rsidRDefault="004F3369" w:rsidP="00515590">
            <w:pPr>
              <w:jc w:val="center"/>
              <w:rPr>
                <w:rFonts w:cstheme="minorHAnsi"/>
              </w:rPr>
            </w:pPr>
            <w:r w:rsidRPr="00352443">
              <w:rPr>
                <w:rFonts w:cstheme="minorHAnsi"/>
              </w:rPr>
              <w:t xml:space="preserve">Szkoła Podstawowa </w:t>
            </w:r>
          </w:p>
          <w:p w:rsidR="004F3369" w:rsidRPr="00352443" w:rsidRDefault="004F3369" w:rsidP="00515590">
            <w:pPr>
              <w:jc w:val="center"/>
              <w:rPr>
                <w:rFonts w:cstheme="minorHAnsi"/>
              </w:rPr>
            </w:pPr>
            <w:r w:rsidRPr="00352443">
              <w:rPr>
                <w:rFonts w:cstheme="minorHAnsi"/>
              </w:rPr>
              <w:t xml:space="preserve">im. S. Staszica </w:t>
            </w:r>
          </w:p>
          <w:p w:rsidR="004F3369" w:rsidRPr="00352443" w:rsidRDefault="004F3369" w:rsidP="00515590">
            <w:pPr>
              <w:jc w:val="center"/>
              <w:rPr>
                <w:rFonts w:cstheme="minorHAnsi"/>
              </w:rPr>
            </w:pPr>
            <w:r w:rsidRPr="00352443">
              <w:rPr>
                <w:rFonts w:cstheme="minorHAnsi"/>
              </w:rPr>
              <w:t>w Morakowie</w:t>
            </w:r>
          </w:p>
        </w:tc>
        <w:tc>
          <w:tcPr>
            <w:tcW w:w="1701" w:type="dxa"/>
            <w:vAlign w:val="center"/>
          </w:tcPr>
          <w:p w:rsidR="004F3369" w:rsidRPr="00352443" w:rsidRDefault="004F3369" w:rsidP="00515590">
            <w:pPr>
              <w:jc w:val="center"/>
              <w:rPr>
                <w:rFonts w:cstheme="minorHAnsi"/>
              </w:rPr>
            </w:pPr>
            <w:r w:rsidRPr="00352443">
              <w:rPr>
                <w:rFonts w:cstheme="minorHAnsi"/>
              </w:rPr>
              <w:t>16</w:t>
            </w:r>
          </w:p>
        </w:tc>
        <w:tc>
          <w:tcPr>
            <w:tcW w:w="1843" w:type="dxa"/>
            <w:vAlign w:val="center"/>
          </w:tcPr>
          <w:p w:rsidR="004F3369" w:rsidRPr="00352443" w:rsidRDefault="004F3369" w:rsidP="00515590">
            <w:pPr>
              <w:jc w:val="center"/>
              <w:rPr>
                <w:rFonts w:cstheme="minorHAnsi"/>
              </w:rPr>
            </w:pPr>
            <w:r w:rsidRPr="00352443">
              <w:rPr>
                <w:rFonts w:cstheme="minorHAnsi"/>
              </w:rPr>
              <w:t>8</w:t>
            </w:r>
          </w:p>
        </w:tc>
        <w:tc>
          <w:tcPr>
            <w:tcW w:w="1984" w:type="dxa"/>
            <w:vAlign w:val="center"/>
          </w:tcPr>
          <w:p w:rsidR="004F3369" w:rsidRPr="00352443" w:rsidRDefault="004F3369" w:rsidP="00515590">
            <w:pPr>
              <w:jc w:val="center"/>
              <w:rPr>
                <w:rFonts w:cstheme="minorHAnsi"/>
                <w:b/>
              </w:rPr>
            </w:pPr>
            <w:r w:rsidRPr="00352443">
              <w:rPr>
                <w:rFonts w:cstheme="minorHAnsi"/>
                <w:b/>
              </w:rPr>
              <w:t>24</w:t>
            </w:r>
          </w:p>
        </w:tc>
      </w:tr>
      <w:tr w:rsidR="004F3369" w:rsidRPr="00352443" w:rsidTr="00515590">
        <w:trPr>
          <w:trHeight w:val="794"/>
          <w:jc w:val="center"/>
        </w:trPr>
        <w:tc>
          <w:tcPr>
            <w:tcW w:w="2547" w:type="dxa"/>
            <w:vAlign w:val="center"/>
          </w:tcPr>
          <w:p w:rsidR="004F3369" w:rsidRPr="00352443" w:rsidRDefault="004F3369" w:rsidP="00515590">
            <w:pPr>
              <w:jc w:val="center"/>
              <w:rPr>
                <w:rFonts w:cstheme="minorHAnsi"/>
              </w:rPr>
            </w:pPr>
            <w:r w:rsidRPr="00352443">
              <w:rPr>
                <w:rFonts w:cstheme="minorHAnsi"/>
              </w:rPr>
              <w:t xml:space="preserve">Szkoła Podstawowa </w:t>
            </w:r>
          </w:p>
          <w:p w:rsidR="004F3369" w:rsidRPr="00352443" w:rsidRDefault="004F3369" w:rsidP="00515590">
            <w:pPr>
              <w:jc w:val="center"/>
              <w:rPr>
                <w:rFonts w:cstheme="minorHAnsi"/>
              </w:rPr>
            </w:pPr>
            <w:r w:rsidRPr="00352443">
              <w:rPr>
                <w:rFonts w:cstheme="minorHAnsi"/>
              </w:rPr>
              <w:t xml:space="preserve">im. dyr. N. Przybylskiego </w:t>
            </w:r>
            <w:r w:rsidRPr="00352443">
              <w:rPr>
                <w:rFonts w:cstheme="minorHAnsi"/>
              </w:rPr>
              <w:br/>
              <w:t>w Smogulcu</w:t>
            </w:r>
          </w:p>
        </w:tc>
        <w:tc>
          <w:tcPr>
            <w:tcW w:w="1701" w:type="dxa"/>
            <w:vAlign w:val="center"/>
          </w:tcPr>
          <w:p w:rsidR="004F3369" w:rsidRPr="00352443" w:rsidRDefault="004F3369" w:rsidP="00515590">
            <w:pPr>
              <w:jc w:val="center"/>
              <w:rPr>
                <w:rFonts w:cstheme="minorHAnsi"/>
              </w:rPr>
            </w:pPr>
            <w:r w:rsidRPr="00352443">
              <w:rPr>
                <w:rFonts w:cstheme="minorHAnsi"/>
              </w:rPr>
              <w:t>16</w:t>
            </w:r>
          </w:p>
        </w:tc>
        <w:tc>
          <w:tcPr>
            <w:tcW w:w="1843" w:type="dxa"/>
            <w:vAlign w:val="center"/>
          </w:tcPr>
          <w:p w:rsidR="004F3369" w:rsidRPr="00352443" w:rsidRDefault="004F3369" w:rsidP="00515590">
            <w:pPr>
              <w:jc w:val="center"/>
              <w:rPr>
                <w:rFonts w:cstheme="minorHAnsi"/>
              </w:rPr>
            </w:pPr>
            <w:r w:rsidRPr="00352443">
              <w:rPr>
                <w:rFonts w:cstheme="minorHAnsi"/>
              </w:rPr>
              <w:t>9</w:t>
            </w:r>
          </w:p>
        </w:tc>
        <w:tc>
          <w:tcPr>
            <w:tcW w:w="1984" w:type="dxa"/>
            <w:vAlign w:val="center"/>
          </w:tcPr>
          <w:p w:rsidR="004F3369" w:rsidRPr="00352443" w:rsidRDefault="004F3369" w:rsidP="00515590">
            <w:pPr>
              <w:jc w:val="center"/>
              <w:rPr>
                <w:rFonts w:cstheme="minorHAnsi"/>
                <w:b/>
              </w:rPr>
            </w:pPr>
            <w:r w:rsidRPr="00352443">
              <w:rPr>
                <w:rFonts w:cstheme="minorHAnsi"/>
                <w:b/>
              </w:rPr>
              <w:t>25</w:t>
            </w:r>
          </w:p>
        </w:tc>
      </w:tr>
      <w:tr w:rsidR="004F3369" w:rsidRPr="00352443" w:rsidTr="00890B2A">
        <w:trPr>
          <w:cantSplit/>
          <w:trHeight w:val="794"/>
          <w:jc w:val="center"/>
        </w:trPr>
        <w:tc>
          <w:tcPr>
            <w:tcW w:w="2547" w:type="dxa"/>
            <w:vAlign w:val="center"/>
          </w:tcPr>
          <w:p w:rsidR="004F3369" w:rsidRPr="00352443" w:rsidRDefault="004F3369" w:rsidP="00515590">
            <w:pPr>
              <w:jc w:val="center"/>
              <w:rPr>
                <w:rFonts w:cstheme="minorHAnsi"/>
              </w:rPr>
            </w:pPr>
            <w:r w:rsidRPr="00352443">
              <w:rPr>
                <w:rFonts w:cstheme="minorHAnsi"/>
              </w:rPr>
              <w:t xml:space="preserve">Szkoła Podstawowa </w:t>
            </w:r>
          </w:p>
          <w:p w:rsidR="004F3369" w:rsidRPr="00352443" w:rsidRDefault="004F3369" w:rsidP="00515590">
            <w:pPr>
              <w:jc w:val="center"/>
              <w:rPr>
                <w:rFonts w:cstheme="minorHAnsi"/>
              </w:rPr>
            </w:pPr>
            <w:r w:rsidRPr="00352443">
              <w:rPr>
                <w:rFonts w:cstheme="minorHAnsi"/>
              </w:rPr>
              <w:t xml:space="preserve">im. M. Kopernika </w:t>
            </w:r>
            <w:r w:rsidRPr="00352443">
              <w:rPr>
                <w:rFonts w:cstheme="minorHAnsi"/>
              </w:rPr>
              <w:br/>
              <w:t xml:space="preserve">w </w:t>
            </w:r>
            <w:proofErr w:type="spellStart"/>
            <w:r w:rsidRPr="00352443">
              <w:rPr>
                <w:rFonts w:cstheme="minorHAnsi"/>
              </w:rPr>
              <w:t>Panigrodzu</w:t>
            </w:r>
            <w:proofErr w:type="spellEnd"/>
          </w:p>
        </w:tc>
        <w:tc>
          <w:tcPr>
            <w:tcW w:w="1701" w:type="dxa"/>
            <w:vAlign w:val="center"/>
          </w:tcPr>
          <w:p w:rsidR="004F3369" w:rsidRPr="00352443" w:rsidRDefault="004F3369" w:rsidP="00515590">
            <w:pPr>
              <w:jc w:val="center"/>
              <w:rPr>
                <w:rFonts w:cstheme="minorHAnsi"/>
              </w:rPr>
            </w:pPr>
            <w:r w:rsidRPr="00352443">
              <w:rPr>
                <w:rFonts w:cstheme="minorHAnsi"/>
              </w:rPr>
              <w:t>19</w:t>
            </w:r>
          </w:p>
        </w:tc>
        <w:tc>
          <w:tcPr>
            <w:tcW w:w="1843" w:type="dxa"/>
            <w:vAlign w:val="center"/>
          </w:tcPr>
          <w:p w:rsidR="004F3369" w:rsidRPr="00352443" w:rsidRDefault="004F3369" w:rsidP="00515590">
            <w:pPr>
              <w:jc w:val="center"/>
              <w:rPr>
                <w:rFonts w:cstheme="minorHAnsi"/>
              </w:rPr>
            </w:pPr>
            <w:r w:rsidRPr="00352443">
              <w:rPr>
                <w:rFonts w:cstheme="minorHAnsi"/>
              </w:rPr>
              <w:t>8</w:t>
            </w:r>
          </w:p>
        </w:tc>
        <w:tc>
          <w:tcPr>
            <w:tcW w:w="1984" w:type="dxa"/>
            <w:vAlign w:val="center"/>
          </w:tcPr>
          <w:p w:rsidR="004F3369" w:rsidRPr="00352443" w:rsidRDefault="004F3369" w:rsidP="00515590">
            <w:pPr>
              <w:jc w:val="center"/>
              <w:rPr>
                <w:rFonts w:cstheme="minorHAnsi"/>
                <w:b/>
              </w:rPr>
            </w:pPr>
            <w:r w:rsidRPr="00352443">
              <w:rPr>
                <w:rFonts w:cstheme="minorHAnsi"/>
                <w:b/>
              </w:rPr>
              <w:t>27</w:t>
            </w:r>
          </w:p>
        </w:tc>
      </w:tr>
      <w:tr w:rsidR="004F3369" w:rsidRPr="00352443" w:rsidTr="00515590">
        <w:trPr>
          <w:trHeight w:val="794"/>
          <w:jc w:val="center"/>
        </w:trPr>
        <w:tc>
          <w:tcPr>
            <w:tcW w:w="2547" w:type="dxa"/>
            <w:vAlign w:val="center"/>
          </w:tcPr>
          <w:p w:rsidR="004F3369" w:rsidRPr="00352443" w:rsidRDefault="004F3369" w:rsidP="00515590">
            <w:pPr>
              <w:jc w:val="center"/>
              <w:rPr>
                <w:rFonts w:cstheme="minorHAnsi"/>
              </w:rPr>
            </w:pPr>
            <w:r w:rsidRPr="00352443">
              <w:rPr>
                <w:rFonts w:cstheme="minorHAnsi"/>
              </w:rPr>
              <w:t>Przedszkole Publiczne</w:t>
            </w:r>
          </w:p>
          <w:p w:rsidR="004F3369" w:rsidRPr="00352443" w:rsidRDefault="004F3369" w:rsidP="00515590">
            <w:pPr>
              <w:jc w:val="center"/>
              <w:rPr>
                <w:rFonts w:cstheme="minorHAnsi"/>
              </w:rPr>
            </w:pPr>
            <w:r w:rsidRPr="00352443">
              <w:rPr>
                <w:rFonts w:cstheme="minorHAnsi"/>
              </w:rPr>
              <w:t xml:space="preserve">w </w:t>
            </w:r>
            <w:proofErr w:type="spellStart"/>
            <w:r w:rsidRPr="00352443">
              <w:rPr>
                <w:rFonts w:cstheme="minorHAnsi"/>
              </w:rPr>
              <w:t>Gołańczy</w:t>
            </w:r>
            <w:proofErr w:type="spellEnd"/>
          </w:p>
        </w:tc>
        <w:tc>
          <w:tcPr>
            <w:tcW w:w="1701" w:type="dxa"/>
            <w:vAlign w:val="center"/>
          </w:tcPr>
          <w:p w:rsidR="004F3369" w:rsidRPr="00352443" w:rsidRDefault="004F3369" w:rsidP="00515590">
            <w:pPr>
              <w:jc w:val="center"/>
              <w:rPr>
                <w:rFonts w:cstheme="minorHAnsi"/>
              </w:rPr>
            </w:pPr>
            <w:r w:rsidRPr="00352443">
              <w:rPr>
                <w:rFonts w:cstheme="minorHAnsi"/>
              </w:rPr>
              <w:t>14</w:t>
            </w:r>
          </w:p>
        </w:tc>
        <w:tc>
          <w:tcPr>
            <w:tcW w:w="1843" w:type="dxa"/>
            <w:vAlign w:val="center"/>
          </w:tcPr>
          <w:p w:rsidR="004F3369" w:rsidRPr="00352443" w:rsidRDefault="004F3369" w:rsidP="00515590">
            <w:pPr>
              <w:jc w:val="center"/>
              <w:rPr>
                <w:rFonts w:cstheme="minorHAnsi"/>
              </w:rPr>
            </w:pPr>
            <w:r w:rsidRPr="00352443">
              <w:rPr>
                <w:rFonts w:cstheme="minorHAnsi"/>
              </w:rPr>
              <w:t>16</w:t>
            </w:r>
          </w:p>
        </w:tc>
        <w:tc>
          <w:tcPr>
            <w:tcW w:w="1984" w:type="dxa"/>
            <w:vAlign w:val="center"/>
          </w:tcPr>
          <w:p w:rsidR="004F3369" w:rsidRPr="00352443" w:rsidRDefault="004F3369" w:rsidP="00515590">
            <w:pPr>
              <w:jc w:val="center"/>
              <w:rPr>
                <w:rFonts w:cstheme="minorHAnsi"/>
                <w:b/>
              </w:rPr>
            </w:pPr>
            <w:r w:rsidRPr="00352443">
              <w:rPr>
                <w:rFonts w:cstheme="minorHAnsi"/>
                <w:b/>
              </w:rPr>
              <w:t>30</w:t>
            </w:r>
          </w:p>
        </w:tc>
      </w:tr>
      <w:tr w:rsidR="004F3369" w:rsidRPr="00352443" w:rsidTr="00515590">
        <w:trPr>
          <w:trHeight w:val="454"/>
          <w:jc w:val="center"/>
        </w:trPr>
        <w:tc>
          <w:tcPr>
            <w:tcW w:w="2547" w:type="dxa"/>
            <w:vAlign w:val="center"/>
          </w:tcPr>
          <w:p w:rsidR="004F3369" w:rsidRPr="00352443" w:rsidRDefault="004F3369" w:rsidP="00515590">
            <w:pPr>
              <w:jc w:val="right"/>
              <w:rPr>
                <w:rFonts w:cstheme="minorHAnsi"/>
                <w:b/>
              </w:rPr>
            </w:pPr>
            <w:r w:rsidRPr="00352443">
              <w:rPr>
                <w:rFonts w:cstheme="minorHAnsi"/>
                <w:b/>
              </w:rPr>
              <w:t>RAZEM:</w:t>
            </w:r>
          </w:p>
        </w:tc>
        <w:tc>
          <w:tcPr>
            <w:tcW w:w="1701" w:type="dxa"/>
            <w:vAlign w:val="center"/>
          </w:tcPr>
          <w:p w:rsidR="004F3369" w:rsidRPr="00352443" w:rsidRDefault="004F3369" w:rsidP="00515590">
            <w:pPr>
              <w:jc w:val="center"/>
              <w:rPr>
                <w:rFonts w:cstheme="minorHAnsi"/>
                <w:b/>
              </w:rPr>
            </w:pPr>
            <w:r w:rsidRPr="00352443">
              <w:rPr>
                <w:rFonts w:cstheme="minorHAnsi"/>
                <w:b/>
              </w:rPr>
              <w:t>114</w:t>
            </w:r>
          </w:p>
        </w:tc>
        <w:tc>
          <w:tcPr>
            <w:tcW w:w="1843" w:type="dxa"/>
            <w:vAlign w:val="center"/>
          </w:tcPr>
          <w:p w:rsidR="004F3369" w:rsidRPr="00352443" w:rsidRDefault="004F3369" w:rsidP="00515590">
            <w:pPr>
              <w:jc w:val="center"/>
              <w:rPr>
                <w:rFonts w:cstheme="minorHAnsi"/>
                <w:b/>
              </w:rPr>
            </w:pPr>
            <w:r w:rsidRPr="00352443">
              <w:rPr>
                <w:rFonts w:cstheme="minorHAnsi"/>
                <w:b/>
              </w:rPr>
              <w:t>66</w:t>
            </w:r>
          </w:p>
        </w:tc>
        <w:tc>
          <w:tcPr>
            <w:tcW w:w="1984" w:type="dxa"/>
            <w:vAlign w:val="center"/>
          </w:tcPr>
          <w:p w:rsidR="004F3369" w:rsidRPr="00352443" w:rsidRDefault="004F3369" w:rsidP="00515590">
            <w:pPr>
              <w:jc w:val="center"/>
              <w:rPr>
                <w:rFonts w:cstheme="minorHAnsi"/>
                <w:b/>
              </w:rPr>
            </w:pPr>
            <w:r w:rsidRPr="00352443">
              <w:rPr>
                <w:rFonts w:cstheme="minorHAnsi"/>
                <w:b/>
              </w:rPr>
              <w:t>180</w:t>
            </w:r>
          </w:p>
        </w:tc>
      </w:tr>
    </w:tbl>
    <w:p w:rsidR="004F3369" w:rsidRDefault="004F3369" w:rsidP="004F3369">
      <w:pPr>
        <w:spacing w:after="0"/>
        <w:ind w:firstLine="567"/>
        <w:rPr>
          <w:rFonts w:ascii="Times New Roman" w:hAnsi="Times New Roman" w:cs="Times New Roman"/>
          <w:sz w:val="20"/>
        </w:rPr>
      </w:pPr>
      <w:r w:rsidRPr="00F9489A">
        <w:rPr>
          <w:rFonts w:ascii="Times New Roman" w:hAnsi="Times New Roman" w:cs="Times New Roman"/>
          <w:sz w:val="20"/>
        </w:rPr>
        <w:t>*</w:t>
      </w:r>
      <w:r>
        <w:rPr>
          <w:rFonts w:ascii="Times New Roman" w:hAnsi="Times New Roman" w:cs="Times New Roman"/>
          <w:sz w:val="20"/>
        </w:rPr>
        <w:t xml:space="preserve"> nauczyciele: </w:t>
      </w:r>
      <w:r w:rsidRPr="00F9489A">
        <w:rPr>
          <w:rFonts w:ascii="Times New Roman" w:hAnsi="Times New Roman" w:cs="Times New Roman"/>
          <w:sz w:val="20"/>
        </w:rPr>
        <w:t>stan</w:t>
      </w:r>
      <w:r>
        <w:rPr>
          <w:rFonts w:ascii="Times New Roman" w:hAnsi="Times New Roman" w:cs="Times New Roman"/>
          <w:sz w:val="20"/>
        </w:rPr>
        <w:t xml:space="preserve"> wg SIO</w:t>
      </w:r>
      <w:r w:rsidRPr="00F9489A">
        <w:rPr>
          <w:rFonts w:ascii="Times New Roman" w:hAnsi="Times New Roman" w:cs="Times New Roman"/>
          <w:sz w:val="20"/>
        </w:rPr>
        <w:t xml:space="preserve"> na</w:t>
      </w:r>
      <w:r>
        <w:rPr>
          <w:rFonts w:ascii="Times New Roman" w:hAnsi="Times New Roman" w:cs="Times New Roman"/>
          <w:sz w:val="20"/>
        </w:rPr>
        <w:t xml:space="preserve"> dzień</w:t>
      </w:r>
      <w:r w:rsidRPr="00F9489A">
        <w:rPr>
          <w:rFonts w:ascii="Times New Roman" w:hAnsi="Times New Roman" w:cs="Times New Roman"/>
          <w:sz w:val="20"/>
        </w:rPr>
        <w:t xml:space="preserve"> 30.09.201</w:t>
      </w:r>
      <w:r>
        <w:rPr>
          <w:rFonts w:ascii="Times New Roman" w:hAnsi="Times New Roman" w:cs="Times New Roman"/>
          <w:sz w:val="20"/>
        </w:rPr>
        <w:t>9</w:t>
      </w:r>
      <w:r w:rsidRPr="00F9489A">
        <w:rPr>
          <w:rFonts w:ascii="Times New Roman" w:hAnsi="Times New Roman" w:cs="Times New Roman"/>
          <w:sz w:val="20"/>
        </w:rPr>
        <w:t xml:space="preserve"> r.</w:t>
      </w:r>
      <w:r>
        <w:rPr>
          <w:rFonts w:ascii="Times New Roman" w:hAnsi="Times New Roman" w:cs="Times New Roman"/>
          <w:sz w:val="20"/>
        </w:rPr>
        <w:t xml:space="preserve">                                * </w:t>
      </w:r>
      <w:proofErr w:type="spellStart"/>
      <w:r>
        <w:rPr>
          <w:rFonts w:ascii="Times New Roman" w:hAnsi="Times New Roman" w:cs="Times New Roman"/>
          <w:sz w:val="20"/>
        </w:rPr>
        <w:t>obsługa</w:t>
      </w:r>
      <w:proofErr w:type="spellEnd"/>
      <w:r>
        <w:rPr>
          <w:rFonts w:ascii="Times New Roman" w:hAnsi="Times New Roman" w:cs="Times New Roman"/>
          <w:sz w:val="20"/>
        </w:rPr>
        <w:t xml:space="preserve"> stan na 1.12.2019 r. </w:t>
      </w:r>
    </w:p>
    <w:p w:rsidR="004F3369" w:rsidRDefault="004F3369" w:rsidP="004F3369">
      <w:pPr>
        <w:spacing w:after="0"/>
        <w:rPr>
          <w:rFonts w:ascii="Times New Roman" w:hAnsi="Times New Roman" w:cs="Times New Roman"/>
          <w:sz w:val="20"/>
        </w:rPr>
      </w:pPr>
    </w:p>
    <w:p w:rsidR="004F3369" w:rsidRPr="00352443" w:rsidRDefault="004F3369" w:rsidP="004F3369">
      <w:pPr>
        <w:pStyle w:val="Akapitzlist"/>
        <w:numPr>
          <w:ilvl w:val="0"/>
          <w:numId w:val="18"/>
        </w:numPr>
        <w:ind w:left="284" w:hanging="284"/>
        <w:jc w:val="both"/>
        <w:rPr>
          <w:rFonts w:cstheme="minorHAnsi"/>
          <w:b/>
        </w:rPr>
      </w:pPr>
      <w:r w:rsidRPr="00352443">
        <w:rPr>
          <w:rFonts w:cstheme="minorHAnsi"/>
          <w:b/>
        </w:rPr>
        <w:t>Inne zadania oświatowe.</w:t>
      </w:r>
    </w:p>
    <w:p w:rsidR="004F3369" w:rsidRPr="00352443" w:rsidRDefault="004F3369" w:rsidP="004F3369">
      <w:pPr>
        <w:pStyle w:val="Akapitzlist"/>
        <w:spacing w:line="240" w:lineRule="auto"/>
        <w:ind w:left="0"/>
        <w:jc w:val="both"/>
        <w:rPr>
          <w:rFonts w:cstheme="minorHAnsi"/>
        </w:rPr>
      </w:pPr>
      <w:r>
        <w:rPr>
          <w:rFonts w:cstheme="minorHAnsi"/>
        </w:rPr>
        <w:t>3.1. </w:t>
      </w:r>
      <w:r w:rsidRPr="00352443">
        <w:rPr>
          <w:rFonts w:cstheme="minorHAnsi"/>
        </w:rPr>
        <w:t>Pomoc materialna dla uczniów. W 2019 roku uczniowie, w których rodzinie dochód na osobę nie przekroczył określonego kryterium i spełnili dodatkowo kryteri</w:t>
      </w:r>
      <w:r>
        <w:rPr>
          <w:rFonts w:cstheme="minorHAnsi"/>
        </w:rPr>
        <w:t>um społeczne mogli skorzystać z </w:t>
      </w:r>
      <w:r w:rsidRPr="00352443">
        <w:rPr>
          <w:rFonts w:cstheme="minorHAnsi"/>
        </w:rPr>
        <w:t>pomocy materialnej o charakterze edukacyjnym w formie stypend</w:t>
      </w:r>
      <w:r>
        <w:rPr>
          <w:rFonts w:cstheme="minorHAnsi"/>
        </w:rPr>
        <w:t>ium szkolnego. Pomoc rzeczową w </w:t>
      </w:r>
      <w:r w:rsidRPr="00352443">
        <w:rPr>
          <w:rFonts w:cstheme="minorHAnsi"/>
        </w:rPr>
        <w:t>postaci „bonów” otrzymało 170 uczniów zamieszkałych na terenie Miasta i Gminy Gołańcz na łączną kwotę 71.424 zł. W ramach pomocy materialnej o charakterze socjalnym uczeń może otrzymać także zasiłek szkolny. W 2019 roku ww. zasiłek przyznano 6 uczniom na łączną kwotę 2.200 zł</w:t>
      </w:r>
    </w:p>
    <w:p w:rsidR="004F3369" w:rsidRPr="00352443" w:rsidRDefault="004F3369" w:rsidP="004F3369">
      <w:pPr>
        <w:spacing w:after="0" w:line="240" w:lineRule="auto"/>
        <w:jc w:val="both"/>
        <w:rPr>
          <w:rFonts w:cstheme="minorHAnsi"/>
        </w:rPr>
      </w:pPr>
      <w:r>
        <w:rPr>
          <w:rFonts w:cstheme="minorHAnsi"/>
          <w:szCs w:val="24"/>
        </w:rPr>
        <w:t>3.2. </w:t>
      </w:r>
      <w:r w:rsidRPr="00352443">
        <w:rPr>
          <w:rFonts w:cstheme="minorHAnsi"/>
          <w:szCs w:val="24"/>
        </w:rPr>
        <w:t>Na podstawie art. 122</w:t>
      </w:r>
      <w:r w:rsidRPr="00352443">
        <w:rPr>
          <w:rFonts w:cstheme="minorHAnsi"/>
        </w:rPr>
        <w:t xml:space="preserve"> ustawy Prawo oświatowe prac</w:t>
      </w:r>
      <w:r>
        <w:rPr>
          <w:rFonts w:cstheme="minorHAnsi"/>
        </w:rPr>
        <w:t>odawcom, którzy zawarli umowę z </w:t>
      </w:r>
      <w:r w:rsidRPr="00352443">
        <w:rPr>
          <w:rFonts w:cstheme="minorHAnsi"/>
        </w:rPr>
        <w:t xml:space="preserve">młodocianymi pracownikami w celu przygotowania zawodowego i złożyli odpowiedni wniosek, przysługuje dofinansowanie kosztów kształcenia. Na powyższy cel </w:t>
      </w:r>
      <w:proofErr w:type="spellStart"/>
      <w:r w:rsidRPr="00352443">
        <w:rPr>
          <w:rFonts w:cstheme="minorHAnsi"/>
        </w:rPr>
        <w:t>gmina</w:t>
      </w:r>
      <w:proofErr w:type="spellEnd"/>
      <w:r w:rsidRPr="00352443">
        <w:rPr>
          <w:rFonts w:cstheme="minorHAnsi"/>
        </w:rPr>
        <w:t xml:space="preserve"> otrzymuje środki finansowe z Funduszu Pracy. W 2019 roku wydano 21 decyzji na łączną kwotę 147 059,23 zł.</w:t>
      </w:r>
    </w:p>
    <w:p w:rsidR="004F3369" w:rsidRPr="00352443" w:rsidRDefault="004F3369" w:rsidP="004F3369">
      <w:pPr>
        <w:spacing w:after="0" w:line="240" w:lineRule="auto"/>
        <w:jc w:val="both"/>
        <w:rPr>
          <w:rFonts w:cstheme="minorHAnsi"/>
        </w:rPr>
      </w:pPr>
    </w:p>
    <w:p w:rsidR="004F3369" w:rsidRPr="00352443" w:rsidRDefault="004F3369" w:rsidP="004F3369">
      <w:pPr>
        <w:spacing w:after="0" w:line="240" w:lineRule="auto"/>
        <w:jc w:val="both"/>
        <w:rPr>
          <w:rFonts w:cstheme="minorHAnsi"/>
        </w:rPr>
      </w:pPr>
      <w:r w:rsidRPr="00352443">
        <w:rPr>
          <w:rFonts w:cstheme="minorHAnsi"/>
          <w:bCs/>
          <w:iCs/>
          <w:szCs w:val="24"/>
        </w:rPr>
        <w:t>3.3. Dowóz uczniów do szkół w 2019 r.</w:t>
      </w:r>
      <w:r>
        <w:rPr>
          <w:rFonts w:cstheme="minorHAnsi"/>
          <w:bCs/>
          <w:iCs/>
          <w:szCs w:val="24"/>
        </w:rPr>
        <w:t xml:space="preserve"> </w:t>
      </w:r>
      <w:r w:rsidRPr="00352443">
        <w:rPr>
          <w:rFonts w:cstheme="minorHAnsi"/>
        </w:rPr>
        <w:t xml:space="preserve">Dowozami zamkniętymi do szkół i przedszkoli było objętych ogółem 379 uczniów. 6 rodzicom, którzy dowozili dzieci do szkoły w </w:t>
      </w:r>
      <w:proofErr w:type="spellStart"/>
      <w:r w:rsidRPr="00352443">
        <w:rPr>
          <w:rFonts w:cstheme="minorHAnsi"/>
        </w:rPr>
        <w:t>Panigrodzu</w:t>
      </w:r>
      <w:proofErr w:type="spellEnd"/>
      <w:r w:rsidRPr="00352443">
        <w:rPr>
          <w:rFonts w:cstheme="minorHAnsi"/>
        </w:rPr>
        <w:t xml:space="preserve"> zwrócono koszty dowozu. Jednemu rodzicowi zwrócono koszty dowozu dziecka do Szkoły Podstawowej w </w:t>
      </w:r>
      <w:proofErr w:type="spellStart"/>
      <w:r w:rsidRPr="00352443">
        <w:rPr>
          <w:rFonts w:cstheme="minorHAnsi"/>
        </w:rPr>
        <w:t>Gołańczy</w:t>
      </w:r>
      <w:proofErr w:type="spellEnd"/>
      <w:r w:rsidRPr="00352443">
        <w:rPr>
          <w:rFonts w:cstheme="minorHAnsi"/>
        </w:rPr>
        <w:t xml:space="preserve">. Dwoje uczniów było dowożonych kursem zamkniętym do szkół specjalnych w Wągrowcu, a czterem rodzicom dowożącym dzieci niepełnosprawne we własnym zakresie zwrócono koszty dowozów. </w:t>
      </w:r>
    </w:p>
    <w:p w:rsidR="004F3369" w:rsidRPr="00352443" w:rsidRDefault="004F3369" w:rsidP="004F3369">
      <w:pPr>
        <w:spacing w:after="0" w:line="240" w:lineRule="auto"/>
        <w:jc w:val="both"/>
        <w:rPr>
          <w:rFonts w:cstheme="minorHAnsi"/>
        </w:rPr>
      </w:pPr>
      <w:r w:rsidRPr="00352443">
        <w:rPr>
          <w:rFonts w:cstheme="minorHAnsi"/>
        </w:rPr>
        <w:t>Łącznie na dowozy w roku 2019 wydano kwotę – 546 154,82 zł.</w:t>
      </w:r>
    </w:p>
    <w:p w:rsidR="004F3369" w:rsidRPr="00742A9D" w:rsidRDefault="004F3369" w:rsidP="004F3369">
      <w:pPr>
        <w:spacing w:after="0"/>
        <w:jc w:val="both"/>
        <w:rPr>
          <w:rFonts w:ascii="Times New Roman" w:hAnsi="Times New Roman" w:cs="Times New Roman"/>
          <w:sz w:val="24"/>
        </w:rPr>
      </w:pPr>
    </w:p>
    <w:p w:rsidR="001013B7" w:rsidRPr="00344BBB" w:rsidRDefault="001013B7" w:rsidP="001013B7">
      <w:pPr>
        <w:pStyle w:val="Akapitzlist"/>
        <w:shd w:val="clear" w:color="auto" w:fill="92D050"/>
        <w:spacing w:after="0"/>
        <w:ind w:left="0"/>
        <w:rPr>
          <w:b/>
          <w:sz w:val="24"/>
        </w:rPr>
      </w:pPr>
      <w:r w:rsidRPr="00344BBB">
        <w:rPr>
          <w:b/>
          <w:sz w:val="24"/>
        </w:rPr>
        <w:t>XX. Ochrona zdrowia.</w:t>
      </w:r>
    </w:p>
    <w:p w:rsidR="001013B7" w:rsidRDefault="001013B7" w:rsidP="001013B7">
      <w:pPr>
        <w:pStyle w:val="Akapitzlist"/>
        <w:spacing w:after="0"/>
        <w:ind w:left="0"/>
        <w:rPr>
          <w:sz w:val="24"/>
        </w:rPr>
      </w:pPr>
    </w:p>
    <w:p w:rsidR="004F3369" w:rsidRPr="004F3369" w:rsidRDefault="004F3369" w:rsidP="004F3369">
      <w:pPr>
        <w:spacing w:after="0" w:line="240" w:lineRule="auto"/>
        <w:jc w:val="both"/>
        <w:rPr>
          <w:rFonts w:cstheme="minorHAnsi"/>
        </w:rPr>
      </w:pPr>
      <w:r w:rsidRPr="004F3369">
        <w:rPr>
          <w:rFonts w:cstheme="minorHAnsi"/>
        </w:rPr>
        <w:t>Miasto i Gmina Gołańcz wraz z Powiatem Wągrowieckim i innymi gminami powiatu dołączyła do grona samorządów, które aktywnie wspierają profilaktykę nowotworową w Polsce i zdecydowała o sfinansowaniu szczepień przeciw wirusowi brodawczaka ludzkiego (HPV), odpowiedzialnego za powstawanie raka szyjki macicy. Wirus HPV odpowiada za różne przed nowotworowe i nowotworowe zmiany na błonach śluzowych narządów płciowych i innych okolic ciała. W skali całego świata rak szyjki macicy jest drugim co do częstości rakiem, który dotyka kobiety.</w:t>
      </w:r>
    </w:p>
    <w:p w:rsidR="004F3369" w:rsidRPr="004F3369" w:rsidRDefault="004F3369" w:rsidP="004F3369">
      <w:pPr>
        <w:spacing w:after="0" w:line="240" w:lineRule="auto"/>
        <w:jc w:val="both"/>
        <w:rPr>
          <w:rFonts w:cstheme="minorHAnsi"/>
        </w:rPr>
      </w:pPr>
      <w:r w:rsidRPr="004F3369">
        <w:rPr>
          <w:rFonts w:cstheme="minorHAnsi"/>
        </w:rPr>
        <w:t xml:space="preserve">Biorąc pod uwagę rekomendacje światowych i polskich towarzystw medycznych, podjęto decyzję o zaszczepieniu mieszkanek z rocznika 2005, zameldowanych na stałe na terenie jednej z siedmiu gmin Powiatu Wągrowieckiego: </w:t>
      </w:r>
      <w:r w:rsidRPr="004F3369">
        <w:rPr>
          <w:rFonts w:cstheme="minorHAnsi"/>
          <w:b/>
          <w:bCs/>
        </w:rPr>
        <w:t>Gminy Miejskiej Wągrowiec, Gminy Wągrowiec, Gminy Damasławek, Miasta i Gminy Gołańcz, Gminy Mieścisko, Miasta i Gminy Skoki, Gminy Wapno</w:t>
      </w:r>
      <w:r w:rsidRPr="004F3369">
        <w:rPr>
          <w:rFonts w:cstheme="minorHAnsi"/>
        </w:rPr>
        <w:t>.</w:t>
      </w:r>
    </w:p>
    <w:p w:rsidR="004F3369" w:rsidRPr="004F3369" w:rsidRDefault="004F3369" w:rsidP="004F3369">
      <w:pPr>
        <w:spacing w:after="0" w:line="240" w:lineRule="auto"/>
        <w:jc w:val="both"/>
        <w:rPr>
          <w:rFonts w:cstheme="minorHAnsi"/>
        </w:rPr>
      </w:pPr>
      <w:r w:rsidRPr="004F3369">
        <w:rPr>
          <w:rFonts w:cstheme="minorHAnsi"/>
        </w:rPr>
        <w:t xml:space="preserve">W dniu 25 lutego 2019 r. w Szkole Podstawowej w </w:t>
      </w:r>
      <w:proofErr w:type="spellStart"/>
      <w:r w:rsidRPr="004F3369">
        <w:rPr>
          <w:rFonts w:cstheme="minorHAnsi"/>
        </w:rPr>
        <w:t>Gołańczy</w:t>
      </w:r>
      <w:proofErr w:type="spellEnd"/>
      <w:r w:rsidRPr="004F3369">
        <w:rPr>
          <w:rFonts w:cstheme="minorHAnsi"/>
        </w:rPr>
        <w:t xml:space="preserve"> odbyło się spotkanie </w:t>
      </w:r>
      <w:proofErr w:type="spellStart"/>
      <w:r w:rsidRPr="004F3369">
        <w:rPr>
          <w:rFonts w:cstheme="minorHAnsi"/>
        </w:rPr>
        <w:t>informacyjno–edukacyjne</w:t>
      </w:r>
      <w:proofErr w:type="spellEnd"/>
      <w:r w:rsidRPr="004F3369">
        <w:rPr>
          <w:rFonts w:cstheme="minorHAnsi"/>
        </w:rPr>
        <w:t xml:space="preserve"> </w:t>
      </w:r>
      <w:r w:rsidRPr="004F3369">
        <w:rPr>
          <w:rFonts w:cstheme="minorHAnsi"/>
          <w:b/>
          <w:bCs/>
        </w:rPr>
        <w:t xml:space="preserve">skierowane do rodziców/opiekunów prawnych, dziewczynek z rocznika 2006 podczas których można było uzyskać dodatkowe informacje na temat szczepionki przeciw HPV oraz programu szczepień. W dniu 12 marca 2019 r.  pierwsza dawka szczepienia została podana 36 dziewczynkom z rocznika 2006. </w:t>
      </w:r>
      <w:r w:rsidRPr="004F3369">
        <w:rPr>
          <w:rFonts w:cstheme="minorHAnsi"/>
        </w:rPr>
        <w:t> W dniu 17 czerwca 2019 podano II dawkę szczepienia 25 dziewczynkom z rocznika 2005. Całkowity koszt szczepienia wyniósł 24.400 zł</w:t>
      </w:r>
    </w:p>
    <w:p w:rsidR="004F3369" w:rsidRPr="004F3369" w:rsidRDefault="004F3369" w:rsidP="004F3369">
      <w:pPr>
        <w:spacing w:after="0" w:line="240" w:lineRule="auto"/>
        <w:jc w:val="both"/>
        <w:rPr>
          <w:rFonts w:cstheme="minorHAnsi"/>
        </w:rPr>
      </w:pPr>
    </w:p>
    <w:p w:rsidR="004F3369" w:rsidRPr="004F3369" w:rsidRDefault="004F3369" w:rsidP="004F3369">
      <w:pPr>
        <w:spacing w:after="0" w:line="240" w:lineRule="auto"/>
        <w:jc w:val="both"/>
        <w:rPr>
          <w:rFonts w:cstheme="minorHAnsi"/>
        </w:rPr>
      </w:pPr>
      <w:r w:rsidRPr="004F3369">
        <w:rPr>
          <w:rFonts w:cstheme="minorHAnsi"/>
        </w:rPr>
        <w:t xml:space="preserve">18 października 2019 została zawarta umowa na realizację programu polityki zdrowotnej pn. „Szczepienia profilaktyczne przeciwko grypie osób zamieszkałych na terenie </w:t>
      </w:r>
      <w:proofErr w:type="spellStart"/>
      <w:r w:rsidRPr="004F3369">
        <w:rPr>
          <w:rFonts w:cstheme="minorHAnsi"/>
        </w:rPr>
        <w:t>miasta</w:t>
      </w:r>
      <w:proofErr w:type="spellEnd"/>
      <w:r w:rsidRPr="004F3369">
        <w:rPr>
          <w:rFonts w:cstheme="minorHAnsi"/>
        </w:rPr>
        <w:t xml:space="preserve"> i gminy Gołańcz w wieku 65 lat i starszych”.  Umowa obejmowała przeprowadzenie szczepień przeciwko grypie dla osób powyżej 65 roku życia wraz z poprzedzającym je badaniem lekarskim. Z oferty skorzystało 170 osób. Całkowity koszt programu wyniósł 7.650 zł</w:t>
      </w:r>
    </w:p>
    <w:p w:rsidR="003D7B02" w:rsidRDefault="003D7B02" w:rsidP="000D6884">
      <w:pPr>
        <w:spacing w:after="0" w:line="240" w:lineRule="auto"/>
        <w:jc w:val="both"/>
        <w:rPr>
          <w:rFonts w:cstheme="minorHAnsi"/>
        </w:rPr>
      </w:pPr>
    </w:p>
    <w:p w:rsidR="00E151FE" w:rsidRPr="007E2E51" w:rsidRDefault="00E151FE" w:rsidP="00E151FE">
      <w:pPr>
        <w:shd w:val="clear" w:color="auto" w:fill="92D050"/>
        <w:spacing w:after="0" w:line="240" w:lineRule="auto"/>
        <w:jc w:val="both"/>
        <w:rPr>
          <w:rFonts w:cstheme="minorHAnsi"/>
          <w:b/>
          <w:sz w:val="24"/>
        </w:rPr>
      </w:pPr>
      <w:r>
        <w:rPr>
          <w:rFonts w:cstheme="minorHAnsi"/>
          <w:b/>
          <w:sz w:val="24"/>
        </w:rPr>
        <w:t>XXI. Bezpieczeństwo.</w:t>
      </w:r>
    </w:p>
    <w:p w:rsidR="001013B7" w:rsidRDefault="001013B7" w:rsidP="0033304B">
      <w:pPr>
        <w:spacing w:after="0" w:line="240" w:lineRule="auto"/>
        <w:jc w:val="both"/>
        <w:rPr>
          <w:rFonts w:cstheme="minorHAnsi"/>
          <w:b/>
          <w:sz w:val="24"/>
        </w:rPr>
      </w:pPr>
    </w:p>
    <w:p w:rsidR="006241B5" w:rsidRPr="000D6884" w:rsidRDefault="006241B5" w:rsidP="000D6884">
      <w:pPr>
        <w:spacing w:after="0" w:line="240" w:lineRule="auto"/>
        <w:jc w:val="both"/>
        <w:rPr>
          <w:rFonts w:cstheme="minorHAnsi"/>
        </w:rPr>
      </w:pPr>
      <w:r w:rsidRPr="000D6884">
        <w:rPr>
          <w:rFonts w:cstheme="minorHAnsi"/>
        </w:rPr>
        <w:t xml:space="preserve">Jednym z priorytetów działalności </w:t>
      </w:r>
      <w:proofErr w:type="spellStart"/>
      <w:r w:rsidRPr="000D6884">
        <w:rPr>
          <w:rFonts w:cstheme="minorHAnsi"/>
        </w:rPr>
        <w:t>miasta</w:t>
      </w:r>
      <w:proofErr w:type="spellEnd"/>
      <w:r w:rsidRPr="000D6884">
        <w:rPr>
          <w:rFonts w:cstheme="minorHAnsi"/>
        </w:rPr>
        <w:t xml:space="preserve"> i gminy Gołańcz jest zapewnienie bezpieczeństwa mieszkańcom. Zadanie to realizowane jest poprzez następujące działania: </w:t>
      </w:r>
    </w:p>
    <w:p w:rsidR="00E151FE" w:rsidRDefault="00DB143A" w:rsidP="000D6884">
      <w:pPr>
        <w:spacing w:after="0" w:line="240" w:lineRule="auto"/>
        <w:rPr>
          <w:rFonts w:ascii="Calibri" w:eastAsia="Calibri" w:hAnsi="Calibri" w:cs="Calibri"/>
          <w:b/>
        </w:rPr>
      </w:pPr>
      <w:r>
        <w:rPr>
          <w:rFonts w:ascii="Calibri" w:eastAsia="Calibri" w:hAnsi="Calibri" w:cs="Calibri"/>
          <w:b/>
        </w:rPr>
        <w:t>1</w:t>
      </w:r>
      <w:r w:rsidR="00456C69">
        <w:rPr>
          <w:rFonts w:ascii="Calibri" w:eastAsia="Calibri" w:hAnsi="Calibri" w:cs="Calibri"/>
          <w:b/>
        </w:rPr>
        <w:t>. Budowa sieci monitoringu.</w:t>
      </w:r>
    </w:p>
    <w:p w:rsidR="00211152" w:rsidRPr="00211152" w:rsidRDefault="00211152" w:rsidP="00211152">
      <w:pPr>
        <w:spacing w:after="0" w:line="240" w:lineRule="auto"/>
        <w:jc w:val="both"/>
        <w:rPr>
          <w:rFonts w:ascii="Calibri" w:eastAsia="Calibri" w:hAnsi="Calibri" w:cs="Calibri"/>
          <w:szCs w:val="24"/>
        </w:rPr>
      </w:pPr>
      <w:r w:rsidRPr="00211152">
        <w:rPr>
          <w:rFonts w:ascii="Calibri" w:eastAsia="Calibri" w:hAnsi="Calibri" w:cs="Calibri"/>
          <w:szCs w:val="24"/>
        </w:rPr>
        <w:t>Celem  instalacji monitoringu jest:</w:t>
      </w:r>
    </w:p>
    <w:p w:rsidR="00211152" w:rsidRPr="00211152" w:rsidRDefault="00211152" w:rsidP="00211152">
      <w:pPr>
        <w:spacing w:after="0" w:line="240" w:lineRule="auto"/>
        <w:ind w:left="284" w:hanging="284"/>
        <w:jc w:val="both"/>
        <w:rPr>
          <w:rFonts w:ascii="Calibri" w:eastAsia="Calibri" w:hAnsi="Calibri" w:cs="Calibri"/>
          <w:szCs w:val="24"/>
        </w:rPr>
      </w:pPr>
      <w:r w:rsidRPr="00211152">
        <w:rPr>
          <w:rFonts w:ascii="Calibri" w:eastAsia="Calibri" w:hAnsi="Calibri" w:cs="Calibri"/>
          <w:szCs w:val="24"/>
        </w:rPr>
        <w:t xml:space="preserve">1) podniesienie poziomu bezpieczeństwa mieszkańców </w:t>
      </w:r>
      <w:proofErr w:type="spellStart"/>
      <w:r w:rsidRPr="00211152">
        <w:rPr>
          <w:rFonts w:ascii="Calibri" w:eastAsia="Calibri" w:hAnsi="Calibri" w:cs="Calibri"/>
          <w:szCs w:val="24"/>
        </w:rPr>
        <w:t>Gołańczy</w:t>
      </w:r>
      <w:proofErr w:type="spellEnd"/>
      <w:r w:rsidRPr="00211152">
        <w:rPr>
          <w:rFonts w:ascii="Calibri" w:eastAsia="Calibri" w:hAnsi="Calibri" w:cs="Calibri"/>
          <w:szCs w:val="24"/>
        </w:rPr>
        <w:t xml:space="preserve"> oraz wszystkich osób odwiedzających </w:t>
      </w:r>
      <w:proofErr w:type="spellStart"/>
      <w:r w:rsidRPr="00211152">
        <w:rPr>
          <w:rFonts w:ascii="Calibri" w:eastAsia="Calibri" w:hAnsi="Calibri" w:cs="Calibri"/>
          <w:szCs w:val="24"/>
        </w:rPr>
        <w:t>miasto</w:t>
      </w:r>
      <w:proofErr w:type="spellEnd"/>
      <w:r w:rsidRPr="00211152">
        <w:rPr>
          <w:rFonts w:ascii="Calibri" w:eastAsia="Calibri" w:hAnsi="Calibri" w:cs="Calibri"/>
          <w:szCs w:val="24"/>
        </w:rPr>
        <w:t xml:space="preserve"> i gminę,</w:t>
      </w:r>
    </w:p>
    <w:p w:rsidR="00211152" w:rsidRPr="00211152" w:rsidRDefault="00211152" w:rsidP="00211152">
      <w:pPr>
        <w:spacing w:after="0" w:line="240" w:lineRule="auto"/>
        <w:ind w:left="284" w:hanging="284"/>
        <w:jc w:val="both"/>
        <w:rPr>
          <w:rFonts w:ascii="Calibri" w:eastAsia="Calibri" w:hAnsi="Calibri" w:cs="Calibri"/>
          <w:szCs w:val="24"/>
        </w:rPr>
      </w:pPr>
      <w:r w:rsidRPr="00211152">
        <w:rPr>
          <w:rFonts w:ascii="Calibri" w:eastAsia="Calibri" w:hAnsi="Calibri" w:cs="Calibri"/>
          <w:szCs w:val="24"/>
        </w:rPr>
        <w:t>2) zapobieganie dewastacji i kradzieży, a także rejestracja zdarzeń sprzyjająca ustaleniu sprawcy wykroczenia lub przestępstwa,</w:t>
      </w:r>
    </w:p>
    <w:p w:rsidR="00211152" w:rsidRPr="00211152" w:rsidRDefault="00211152" w:rsidP="00211152">
      <w:pPr>
        <w:spacing w:after="0" w:line="240" w:lineRule="auto"/>
        <w:ind w:left="284" w:hanging="284"/>
        <w:jc w:val="both"/>
        <w:rPr>
          <w:rFonts w:ascii="Calibri" w:eastAsia="Calibri" w:hAnsi="Calibri" w:cs="Calibri"/>
          <w:szCs w:val="24"/>
        </w:rPr>
      </w:pPr>
      <w:r w:rsidRPr="00211152">
        <w:rPr>
          <w:rFonts w:ascii="Calibri" w:eastAsia="Calibri" w:hAnsi="Calibri" w:cs="Calibri"/>
          <w:szCs w:val="24"/>
        </w:rPr>
        <w:t>3) wyjaśnienie sytuacji konfliktowych oraz ustalenie sprawców czynów nagannych (bójki, kradzieże lub zniszczenie mienia itp.),</w:t>
      </w:r>
    </w:p>
    <w:p w:rsidR="00211152" w:rsidRPr="00211152" w:rsidRDefault="00211152" w:rsidP="00211152">
      <w:pPr>
        <w:spacing w:after="0" w:line="240" w:lineRule="auto"/>
        <w:jc w:val="both"/>
        <w:rPr>
          <w:rFonts w:ascii="Calibri" w:eastAsia="Calibri" w:hAnsi="Calibri" w:cs="Calibri"/>
          <w:szCs w:val="24"/>
        </w:rPr>
      </w:pPr>
      <w:r w:rsidRPr="00211152">
        <w:rPr>
          <w:rFonts w:ascii="Calibri" w:eastAsia="Calibri" w:hAnsi="Calibri" w:cs="Calibri"/>
          <w:szCs w:val="24"/>
        </w:rPr>
        <w:t>Monitoring funkcjonuje całodobowo. W godzinach pracy urzędu gminy dostęp do podglądu na żywo z kamer rozmieszczonych na terenie miejscowości ma młodszy referent ds. informatyki.</w:t>
      </w:r>
    </w:p>
    <w:p w:rsidR="00211152" w:rsidRPr="00211152" w:rsidRDefault="00211152" w:rsidP="00211152">
      <w:pPr>
        <w:spacing w:after="0" w:line="240" w:lineRule="auto"/>
        <w:jc w:val="both"/>
        <w:rPr>
          <w:rFonts w:ascii="Calibri" w:eastAsia="Calibri" w:hAnsi="Calibri" w:cs="Calibri"/>
          <w:szCs w:val="24"/>
        </w:rPr>
      </w:pPr>
      <w:r w:rsidRPr="00211152">
        <w:rPr>
          <w:rFonts w:ascii="Calibri" w:eastAsia="Calibri" w:hAnsi="Calibri" w:cs="Calibri"/>
          <w:szCs w:val="24"/>
        </w:rPr>
        <w:t>Wykaz miejsc, w których znajdują się kamery monitoringu:</w:t>
      </w:r>
    </w:p>
    <w:p w:rsidR="00211152" w:rsidRPr="00211152" w:rsidRDefault="00211152" w:rsidP="00211152">
      <w:pPr>
        <w:spacing w:after="0" w:line="240" w:lineRule="auto"/>
        <w:ind w:left="284" w:hanging="284"/>
        <w:jc w:val="both"/>
        <w:rPr>
          <w:rFonts w:ascii="Calibri" w:eastAsia="Calibri" w:hAnsi="Calibri" w:cs="Calibri"/>
          <w:szCs w:val="24"/>
        </w:rPr>
      </w:pPr>
      <w:r w:rsidRPr="00211152">
        <w:rPr>
          <w:rFonts w:ascii="Calibri" w:eastAsia="Calibri" w:hAnsi="Calibri" w:cs="Calibri"/>
          <w:szCs w:val="24"/>
        </w:rPr>
        <w:t>1) monitoring nr 1 - 11 kamer: ul. Rynek 6 i 13, ul. Margonińska 2 - 2 kamery, ul. K. Libelta - dz. nr 1070/29 i dz. nr 1036/11, ul. K. Libelta 3a, ul. Poprzeczna - dz. nr 535 - 4 kamery;</w:t>
      </w:r>
    </w:p>
    <w:p w:rsidR="00211152" w:rsidRPr="00211152" w:rsidRDefault="00211152" w:rsidP="00211152">
      <w:pPr>
        <w:spacing w:after="0" w:line="240" w:lineRule="auto"/>
        <w:ind w:left="284" w:hanging="284"/>
        <w:jc w:val="both"/>
        <w:rPr>
          <w:rFonts w:ascii="Calibri" w:eastAsia="Calibri" w:hAnsi="Calibri" w:cs="Calibri"/>
          <w:szCs w:val="24"/>
        </w:rPr>
      </w:pPr>
      <w:r w:rsidRPr="00211152">
        <w:rPr>
          <w:rFonts w:ascii="Calibri" w:eastAsia="Calibri" w:hAnsi="Calibri" w:cs="Calibri"/>
          <w:szCs w:val="24"/>
        </w:rPr>
        <w:t>2) monitoring nr 2 - 27 kamer: ul. Walki Młodych 44, ul. dra Piotra Kowalika 3, ul. Jeziorna 19, ul. Smolary 34, ul. Klasztorna 6, ul. dra Piotra Kowalika działka nr 534 - 3 kamery, ul. Sportowa - kompleks sportowy - 7 kamer, ul. Lipowa 5, ul. Zamkowa promenada – 5 kamer, skrzyżowanie ulic K.</w:t>
      </w:r>
      <w:r w:rsidR="00B66DC9">
        <w:rPr>
          <w:rFonts w:ascii="Calibri" w:eastAsia="Calibri" w:hAnsi="Calibri" w:cs="Calibri"/>
          <w:szCs w:val="24"/>
        </w:rPr>
        <w:t xml:space="preserve"> </w:t>
      </w:r>
      <w:r w:rsidRPr="00211152">
        <w:rPr>
          <w:rFonts w:ascii="Calibri" w:eastAsia="Calibri" w:hAnsi="Calibri" w:cs="Calibri"/>
          <w:szCs w:val="24"/>
        </w:rPr>
        <w:t>Libelta i Lipowej, ul. Sportowa - przedszkole, ul. Zamkowa - plac zabaw - dz. 771 - 2 kamery, ul. Sportowa 43, ul. Karola Libelta dz. nr 1036/18;</w:t>
      </w:r>
    </w:p>
    <w:p w:rsidR="00211152" w:rsidRPr="00211152" w:rsidRDefault="00211152" w:rsidP="00211152">
      <w:pPr>
        <w:spacing w:after="0" w:line="240" w:lineRule="auto"/>
        <w:ind w:left="284" w:hanging="284"/>
        <w:jc w:val="both"/>
        <w:rPr>
          <w:rFonts w:ascii="Calibri" w:eastAsia="Calibri" w:hAnsi="Calibri" w:cs="Calibri"/>
          <w:szCs w:val="24"/>
        </w:rPr>
      </w:pPr>
      <w:r w:rsidRPr="00211152">
        <w:rPr>
          <w:rFonts w:ascii="Calibri" w:eastAsia="Calibri" w:hAnsi="Calibri" w:cs="Calibri"/>
          <w:szCs w:val="24"/>
        </w:rPr>
        <w:t xml:space="preserve">3) monitoring nr 3 - </w:t>
      </w:r>
      <w:proofErr w:type="spellStart"/>
      <w:r w:rsidRPr="00211152">
        <w:rPr>
          <w:rFonts w:ascii="Calibri" w:eastAsia="Calibri" w:hAnsi="Calibri" w:cs="Calibri"/>
          <w:szCs w:val="24"/>
        </w:rPr>
        <w:t>fotopułapki</w:t>
      </w:r>
      <w:proofErr w:type="spellEnd"/>
      <w:r w:rsidRPr="00211152">
        <w:rPr>
          <w:rFonts w:ascii="Calibri" w:eastAsia="Calibri" w:hAnsi="Calibri" w:cs="Calibri"/>
          <w:szCs w:val="24"/>
        </w:rPr>
        <w:t>, 4 szt.: ścieżka pieszo-rowerowa Gołańcz-Tomczyce, byłe składowisko odpadów w Smogulcu;</w:t>
      </w:r>
    </w:p>
    <w:p w:rsidR="00211152" w:rsidRPr="00211152" w:rsidRDefault="00211152" w:rsidP="00211152">
      <w:pPr>
        <w:spacing w:after="0" w:line="240" w:lineRule="auto"/>
        <w:ind w:left="284" w:hanging="284"/>
        <w:jc w:val="both"/>
        <w:rPr>
          <w:rFonts w:ascii="Calibri" w:eastAsia="Calibri" w:hAnsi="Calibri" w:cs="Calibri"/>
          <w:szCs w:val="24"/>
        </w:rPr>
      </w:pPr>
      <w:r w:rsidRPr="00211152">
        <w:rPr>
          <w:rFonts w:ascii="Calibri" w:eastAsia="Calibri" w:hAnsi="Calibri" w:cs="Calibri"/>
          <w:szCs w:val="24"/>
        </w:rPr>
        <w:t xml:space="preserve">4) monitoring nr 4 - </w:t>
      </w:r>
      <w:proofErr w:type="spellStart"/>
      <w:r w:rsidRPr="00211152">
        <w:rPr>
          <w:rFonts w:ascii="Calibri" w:eastAsia="Calibri" w:hAnsi="Calibri" w:cs="Calibri"/>
          <w:szCs w:val="24"/>
        </w:rPr>
        <w:t>urząd</w:t>
      </w:r>
      <w:proofErr w:type="spellEnd"/>
      <w:r w:rsidRPr="00211152">
        <w:rPr>
          <w:rFonts w:ascii="Calibri" w:eastAsia="Calibri" w:hAnsi="Calibri" w:cs="Calibri"/>
          <w:szCs w:val="24"/>
        </w:rPr>
        <w:t xml:space="preserve"> gminy - 2 kamery przy wejściach do urzędu.</w:t>
      </w:r>
    </w:p>
    <w:p w:rsidR="00456C69" w:rsidRPr="00E151FE" w:rsidRDefault="00456C69" w:rsidP="000621E7">
      <w:pPr>
        <w:spacing w:after="0" w:line="240" w:lineRule="auto"/>
        <w:jc w:val="both"/>
        <w:rPr>
          <w:rFonts w:ascii="Calibri" w:eastAsia="Calibri" w:hAnsi="Calibri" w:cs="Calibri"/>
        </w:rPr>
      </w:pPr>
    </w:p>
    <w:p w:rsidR="00E151FE" w:rsidRPr="000621E7" w:rsidRDefault="00DB143A" w:rsidP="008F6235">
      <w:pPr>
        <w:spacing w:after="0" w:line="240" w:lineRule="auto"/>
        <w:rPr>
          <w:rFonts w:ascii="Calibri" w:eastAsia="Calibri" w:hAnsi="Calibri" w:cs="Calibri"/>
          <w:b/>
          <w:color w:val="000000" w:themeColor="text1"/>
        </w:rPr>
      </w:pPr>
      <w:r w:rsidRPr="000621E7">
        <w:rPr>
          <w:rFonts w:ascii="Calibri" w:eastAsia="Calibri" w:hAnsi="Calibri" w:cs="Calibri"/>
          <w:b/>
          <w:color w:val="000000" w:themeColor="text1"/>
        </w:rPr>
        <w:t>2</w:t>
      </w:r>
      <w:r w:rsidR="008F6235" w:rsidRPr="000621E7">
        <w:rPr>
          <w:rFonts w:ascii="Calibri" w:eastAsia="Calibri" w:hAnsi="Calibri" w:cs="Calibri"/>
          <w:b/>
          <w:color w:val="000000" w:themeColor="text1"/>
        </w:rPr>
        <w:t>. </w:t>
      </w:r>
      <w:r w:rsidR="00456C69" w:rsidRPr="000621E7">
        <w:rPr>
          <w:rFonts w:ascii="Calibri" w:eastAsia="Calibri" w:hAnsi="Calibri" w:cs="Calibri"/>
          <w:b/>
          <w:color w:val="000000" w:themeColor="text1"/>
        </w:rPr>
        <w:t xml:space="preserve">Finansowanie działalności </w:t>
      </w:r>
      <w:r w:rsidR="00E151FE" w:rsidRPr="000621E7">
        <w:rPr>
          <w:rFonts w:ascii="Calibri" w:eastAsia="Calibri" w:hAnsi="Calibri" w:cs="Calibri"/>
          <w:b/>
          <w:color w:val="000000" w:themeColor="text1"/>
        </w:rPr>
        <w:t>Ochotnicz</w:t>
      </w:r>
      <w:r w:rsidR="00456C69" w:rsidRPr="000621E7">
        <w:rPr>
          <w:rFonts w:ascii="Calibri" w:eastAsia="Calibri" w:hAnsi="Calibri" w:cs="Calibri"/>
          <w:b/>
          <w:color w:val="000000" w:themeColor="text1"/>
        </w:rPr>
        <w:t>ych</w:t>
      </w:r>
      <w:r w:rsidR="00E151FE" w:rsidRPr="000621E7">
        <w:rPr>
          <w:rFonts w:ascii="Calibri" w:eastAsia="Calibri" w:hAnsi="Calibri" w:cs="Calibri"/>
          <w:b/>
          <w:color w:val="000000" w:themeColor="text1"/>
        </w:rPr>
        <w:t xml:space="preserve"> Straż</w:t>
      </w:r>
      <w:r w:rsidR="00456C69" w:rsidRPr="000621E7">
        <w:rPr>
          <w:rFonts w:ascii="Calibri" w:eastAsia="Calibri" w:hAnsi="Calibri" w:cs="Calibri"/>
          <w:b/>
          <w:color w:val="000000" w:themeColor="text1"/>
        </w:rPr>
        <w:t>y</w:t>
      </w:r>
      <w:r w:rsidR="00E151FE" w:rsidRPr="000621E7">
        <w:rPr>
          <w:rFonts w:ascii="Calibri" w:eastAsia="Calibri" w:hAnsi="Calibri" w:cs="Calibri"/>
          <w:b/>
          <w:color w:val="000000" w:themeColor="text1"/>
        </w:rPr>
        <w:t xml:space="preserve"> Pożarn</w:t>
      </w:r>
      <w:r w:rsidR="00456C69" w:rsidRPr="000621E7">
        <w:rPr>
          <w:rFonts w:ascii="Calibri" w:eastAsia="Calibri" w:hAnsi="Calibri" w:cs="Calibri"/>
          <w:b/>
          <w:color w:val="000000" w:themeColor="text1"/>
        </w:rPr>
        <w:t>ych</w:t>
      </w:r>
    </w:p>
    <w:p w:rsidR="00080A1F" w:rsidRPr="00080A1F" w:rsidRDefault="00080A1F" w:rsidP="00080A1F">
      <w:pPr>
        <w:spacing w:after="0" w:line="240" w:lineRule="auto"/>
        <w:jc w:val="both"/>
        <w:rPr>
          <w:rFonts w:ascii="Calibri" w:eastAsia="Calibri" w:hAnsi="Calibri" w:cs="Calibri"/>
        </w:rPr>
      </w:pPr>
      <w:r w:rsidRPr="00080A1F">
        <w:rPr>
          <w:rFonts w:ascii="Calibri" w:eastAsia="Calibri" w:hAnsi="Calibri" w:cs="Calibri"/>
        </w:rPr>
        <w:t xml:space="preserve">Na terenie Miasta i Gminy Gołańcz działa 10 jednostek OSP, które zrzeszają w swoich szeregach 372 członków, w tym 20 kobiet. W działaniach ratowniczo-gaśniczych może brać bezpośredni udział 168 strażaków w wieku 18-60 lat, którzy posiadają jednocześnie wyszkolenie podstawowe, ważne badania lekarskie i są ubezpieczeni. OSP na swoim wyposażeniu posiadają 11 samochodów pożarniczych i 2 przyczepy. Dwa samochody ciężkie stanowią wyposażenie OSP Gołańcz, średnie samochody znajdują się na wyposażeniu: OSP </w:t>
      </w:r>
      <w:proofErr w:type="spellStart"/>
      <w:r w:rsidRPr="00080A1F">
        <w:rPr>
          <w:rFonts w:ascii="Calibri" w:eastAsia="Calibri" w:hAnsi="Calibri" w:cs="Calibri"/>
        </w:rPr>
        <w:t>Panigródz</w:t>
      </w:r>
      <w:proofErr w:type="spellEnd"/>
      <w:r w:rsidRPr="00080A1F">
        <w:rPr>
          <w:rFonts w:ascii="Calibri" w:eastAsia="Calibri" w:hAnsi="Calibri" w:cs="Calibri"/>
        </w:rPr>
        <w:t>, OSP Morakowo, OSP Chojna, lekkie samochody posiadają OSP Oleszno, OSP Czerlin, OSP Lęgniszewo, OSP Krzyżanki, OSP Rybowo i OSP Czeszewo.</w:t>
      </w:r>
      <w:r w:rsidR="000621E7">
        <w:rPr>
          <w:rFonts w:ascii="Calibri" w:eastAsia="Calibri" w:hAnsi="Calibri" w:cs="Calibri"/>
        </w:rPr>
        <w:t xml:space="preserve"> </w:t>
      </w:r>
      <w:r w:rsidRPr="00080A1F">
        <w:rPr>
          <w:rFonts w:ascii="Calibri" w:eastAsia="Calibri" w:hAnsi="Calibri" w:cs="Calibri"/>
        </w:rPr>
        <w:t>W 2019 roku OSP Chojna i Czeszewo pozyskały 2 nowe samochody.</w:t>
      </w:r>
    </w:p>
    <w:p w:rsidR="00080A1F" w:rsidRPr="00080A1F" w:rsidRDefault="00080A1F" w:rsidP="00080A1F">
      <w:pPr>
        <w:spacing w:after="0" w:line="240" w:lineRule="auto"/>
        <w:jc w:val="both"/>
        <w:rPr>
          <w:rFonts w:ascii="Calibri" w:eastAsia="Calibri" w:hAnsi="Calibri" w:cs="Calibri"/>
        </w:rPr>
      </w:pPr>
      <w:r w:rsidRPr="00080A1F">
        <w:rPr>
          <w:rFonts w:ascii="Calibri" w:eastAsia="Calibri" w:hAnsi="Calibri" w:cs="Calibri"/>
        </w:rPr>
        <w:t xml:space="preserve">OSP Gołańcz i OSP </w:t>
      </w:r>
      <w:proofErr w:type="spellStart"/>
      <w:r w:rsidRPr="00080A1F">
        <w:rPr>
          <w:rFonts w:ascii="Calibri" w:eastAsia="Calibri" w:hAnsi="Calibri" w:cs="Calibri"/>
        </w:rPr>
        <w:t>Panigródz</w:t>
      </w:r>
      <w:proofErr w:type="spellEnd"/>
      <w:r w:rsidRPr="00080A1F">
        <w:rPr>
          <w:rFonts w:ascii="Calibri" w:eastAsia="Calibri" w:hAnsi="Calibri" w:cs="Calibri"/>
        </w:rPr>
        <w:t xml:space="preserve"> znajdują się w Krajowym Systemie Ratowniczo-Gaśniczym. W 2019 roku na terenie </w:t>
      </w:r>
      <w:proofErr w:type="spellStart"/>
      <w:r w:rsidRPr="00080A1F">
        <w:rPr>
          <w:rFonts w:ascii="Calibri" w:eastAsia="Calibri" w:hAnsi="Calibri" w:cs="Calibri"/>
        </w:rPr>
        <w:t>miasta</w:t>
      </w:r>
      <w:proofErr w:type="spellEnd"/>
      <w:r w:rsidRPr="00080A1F">
        <w:rPr>
          <w:rFonts w:ascii="Calibri" w:eastAsia="Calibri" w:hAnsi="Calibri" w:cs="Calibri"/>
        </w:rPr>
        <w:t xml:space="preserve"> i gminy zanotowano 96 zdarzeń i były to: 26 pożarów, 67 miejscowych zagrożeń, 4 fałszywe alarmy. Jednostki OSP brały udział w 114 akcjach ratowniczo-gaśniczych. Interweniowały przy 44 pożarach, 66 miejscowych zagrożeniach oraz 4 fałszywych alarmach. W zakresie szkoleniowym w 2019 roku przeprowadzono: kurs dowódców, kurs naczelników, ćwiczenia na obiekcie - 2 razy, szkolenie wodno-lodowe. OSP Gołańcz i OSP </w:t>
      </w:r>
      <w:proofErr w:type="spellStart"/>
      <w:r w:rsidRPr="00080A1F">
        <w:rPr>
          <w:rFonts w:ascii="Calibri" w:eastAsia="Calibri" w:hAnsi="Calibri" w:cs="Calibri"/>
        </w:rPr>
        <w:t>Panigródz</w:t>
      </w:r>
      <w:proofErr w:type="spellEnd"/>
      <w:r w:rsidRPr="00080A1F">
        <w:rPr>
          <w:rFonts w:ascii="Calibri" w:eastAsia="Calibri" w:hAnsi="Calibri" w:cs="Calibri"/>
        </w:rPr>
        <w:t xml:space="preserve"> brały udział w szkoleniach i ćwiczeniach w ramach KSRG organizowanych przez Komendę Powiatową PSP w Wągrowcu.</w:t>
      </w:r>
    </w:p>
    <w:p w:rsidR="00080A1F" w:rsidRPr="00080A1F" w:rsidRDefault="00080A1F" w:rsidP="00080A1F">
      <w:pPr>
        <w:spacing w:after="0" w:line="240" w:lineRule="auto"/>
        <w:jc w:val="both"/>
        <w:rPr>
          <w:rFonts w:ascii="Calibri" w:eastAsia="Calibri" w:hAnsi="Calibri" w:cs="Calibri"/>
        </w:rPr>
      </w:pPr>
      <w:r w:rsidRPr="00080A1F">
        <w:rPr>
          <w:rFonts w:ascii="Calibri" w:eastAsia="Calibri" w:hAnsi="Calibri" w:cs="Calibri"/>
        </w:rPr>
        <w:t xml:space="preserve">Miejsko-Gminny Komendant OSP co roku na sesji przedstawia informację o działalności, wyposażeniu i potrzebach OSP. Strażacy ochotnicy z różnych jednostek uczestniczą w spotkaniach z dziećmi i młodzieżą prezentując sprzęt i zasady działania oraz ucząc prawidłowych zachowań podczas pożarów, zdarzeń drogowych i innych wypadków. </w:t>
      </w:r>
    </w:p>
    <w:p w:rsidR="00080A1F" w:rsidRPr="00080A1F" w:rsidRDefault="00080A1F" w:rsidP="00080A1F">
      <w:pPr>
        <w:spacing w:after="0" w:line="240" w:lineRule="auto"/>
        <w:jc w:val="both"/>
        <w:rPr>
          <w:rFonts w:ascii="Calibri" w:eastAsia="Calibri" w:hAnsi="Calibri" w:cs="Calibri"/>
        </w:rPr>
      </w:pPr>
      <w:r w:rsidRPr="00080A1F">
        <w:rPr>
          <w:rFonts w:ascii="Calibri" w:eastAsia="Calibri" w:hAnsi="Calibri" w:cs="Calibri"/>
        </w:rPr>
        <w:t xml:space="preserve">Miasto i Gmina Gołańcz pokrywa m.in. koszty wynagrodzeń, ubezpieczeń, badań lekarskich i szkoleń, energii elektrycznej, gazu, paliwa, przeglądów samochodów i innego sprzętu, doposażenia jednostek, dofinansowuje remonty remiz i zakup wyposażenia. Dofinansowano też Komendę Powiatową Straży Pożarnej w Wągrowcu kwotą 5 000 zł na zakup uzbrojenia osobistego strażaków w PSP. </w:t>
      </w:r>
    </w:p>
    <w:p w:rsidR="00456C69" w:rsidRDefault="00456C69" w:rsidP="00E151FE">
      <w:pPr>
        <w:spacing w:after="0" w:line="240" w:lineRule="auto"/>
        <w:contextualSpacing/>
        <w:jc w:val="both"/>
        <w:rPr>
          <w:rFonts w:ascii="Calibri" w:eastAsia="Calibri" w:hAnsi="Calibri" w:cs="Calibri"/>
          <w:b/>
        </w:rPr>
      </w:pPr>
    </w:p>
    <w:p w:rsidR="00E151FE" w:rsidRPr="000621E7" w:rsidRDefault="00DB143A" w:rsidP="00E151FE">
      <w:pPr>
        <w:spacing w:after="0" w:line="240" w:lineRule="auto"/>
        <w:contextualSpacing/>
        <w:jc w:val="both"/>
        <w:rPr>
          <w:rFonts w:ascii="Calibri" w:eastAsia="Calibri" w:hAnsi="Calibri" w:cs="Calibri"/>
          <w:b/>
          <w:color w:val="000000" w:themeColor="text1"/>
        </w:rPr>
      </w:pPr>
      <w:r w:rsidRPr="000621E7">
        <w:rPr>
          <w:rFonts w:ascii="Calibri" w:eastAsia="Calibri" w:hAnsi="Calibri" w:cs="Calibri"/>
          <w:b/>
          <w:color w:val="000000" w:themeColor="text1"/>
        </w:rPr>
        <w:t>3</w:t>
      </w:r>
      <w:r w:rsidR="00E151FE" w:rsidRPr="000621E7">
        <w:rPr>
          <w:rFonts w:ascii="Calibri" w:eastAsia="Calibri" w:hAnsi="Calibri" w:cs="Calibri"/>
          <w:b/>
          <w:color w:val="000000" w:themeColor="text1"/>
        </w:rPr>
        <w:t xml:space="preserve">. </w:t>
      </w:r>
      <w:r w:rsidR="00456C69" w:rsidRPr="000621E7">
        <w:rPr>
          <w:rFonts w:ascii="Calibri" w:eastAsia="Calibri" w:hAnsi="Calibri" w:cs="Calibri"/>
          <w:b/>
          <w:color w:val="000000" w:themeColor="text1"/>
        </w:rPr>
        <w:t xml:space="preserve">Współpraca z </w:t>
      </w:r>
      <w:r w:rsidR="00E151FE" w:rsidRPr="000621E7">
        <w:rPr>
          <w:rFonts w:ascii="Calibri" w:eastAsia="Calibri" w:hAnsi="Calibri" w:cs="Calibri"/>
          <w:b/>
          <w:color w:val="000000" w:themeColor="text1"/>
        </w:rPr>
        <w:t>Policj</w:t>
      </w:r>
      <w:r w:rsidR="00456C69" w:rsidRPr="000621E7">
        <w:rPr>
          <w:rFonts w:ascii="Calibri" w:eastAsia="Calibri" w:hAnsi="Calibri" w:cs="Calibri"/>
          <w:b/>
          <w:color w:val="000000" w:themeColor="text1"/>
        </w:rPr>
        <w:t>ą</w:t>
      </w:r>
    </w:p>
    <w:p w:rsidR="000621E7" w:rsidRPr="000621E7" w:rsidRDefault="000621E7" w:rsidP="000621E7">
      <w:pPr>
        <w:autoSpaceDE w:val="0"/>
        <w:autoSpaceDN w:val="0"/>
        <w:spacing w:after="0" w:line="240" w:lineRule="auto"/>
        <w:jc w:val="both"/>
        <w:rPr>
          <w:rFonts w:ascii="Calibri" w:eastAsia="Calibri" w:hAnsi="Calibri" w:cs="Calibri"/>
          <w:color w:val="000000"/>
        </w:rPr>
      </w:pPr>
      <w:r w:rsidRPr="000621E7">
        <w:rPr>
          <w:rFonts w:ascii="Calibri" w:eastAsia="Calibri" w:hAnsi="Calibri" w:cs="Calibri"/>
        </w:rPr>
        <w:t xml:space="preserve">W </w:t>
      </w:r>
      <w:proofErr w:type="spellStart"/>
      <w:r w:rsidRPr="000621E7">
        <w:rPr>
          <w:rFonts w:ascii="Calibri" w:eastAsia="Calibri" w:hAnsi="Calibri" w:cs="Calibri"/>
        </w:rPr>
        <w:t>Gołańczy</w:t>
      </w:r>
      <w:proofErr w:type="spellEnd"/>
      <w:r w:rsidRPr="000621E7">
        <w:rPr>
          <w:rFonts w:ascii="Calibri" w:eastAsia="Calibri" w:hAnsi="Calibri" w:cs="Calibri"/>
        </w:rPr>
        <w:t xml:space="preserve"> funkcjonuje Posterunek Policji obejmujący swym zasięgiem gminy: Gołańcz, Damasławek i Wapno. Zgodnie z art. 10. 1. Ustawy z 6 kwietnia 1990 r. o Policji powiatowy komendant policji przedkłada burmistrzowi i Radzie Miasta i Gminy Gołańcz roczne sprawozdanie z działalności oraz informację o stanie porządku i bezpieczeństwa publicznego na terenie gminy. </w:t>
      </w:r>
      <w:r w:rsidRPr="000621E7">
        <w:rPr>
          <w:rFonts w:ascii="Calibri" w:eastAsia="Calibri" w:hAnsi="Calibri" w:cs="Calibri"/>
          <w:color w:val="000000"/>
        </w:rPr>
        <w:t xml:space="preserve">Oprócz standardowych działań funkcjonariusze policji biorą udział w zebraniach wiejskich, spotkaniach w placówkach oświatowych, posiedzeniach MGKRPA. Odbyły się  spotkania ze społeczeństwem na temat zakresów, zadań i celów realizowanych programów prewencyjnych. Podczas spotkań omówiono m. in. Krajową Mapę Zagrożeń, aplikację „Moja Komenda” oraz „Dzielnicowy Bliżej Nas”, program „Bezpieczna szkoła”. Miasto i Gmina Gołańcz dofinansowała Komendzie Powiatowej Policji w Wągrowcu zakup profesjonalnych latarek, testerów, niszczarki i </w:t>
      </w:r>
      <w:proofErr w:type="spellStart"/>
      <w:r w:rsidRPr="000621E7">
        <w:rPr>
          <w:rFonts w:ascii="Calibri" w:eastAsia="Calibri" w:hAnsi="Calibri" w:cs="Calibri"/>
          <w:color w:val="000000"/>
        </w:rPr>
        <w:t>alkomaatu</w:t>
      </w:r>
      <w:proofErr w:type="spellEnd"/>
      <w:r w:rsidRPr="000621E7">
        <w:rPr>
          <w:rFonts w:ascii="Calibri" w:eastAsia="Calibri" w:hAnsi="Calibri" w:cs="Calibri"/>
          <w:color w:val="000000"/>
        </w:rPr>
        <w:t xml:space="preserve"> na potrzeby Posterunku Policji w </w:t>
      </w:r>
      <w:proofErr w:type="spellStart"/>
      <w:r w:rsidRPr="000621E7">
        <w:rPr>
          <w:rFonts w:ascii="Calibri" w:eastAsia="Calibri" w:hAnsi="Calibri" w:cs="Calibri"/>
          <w:color w:val="000000"/>
        </w:rPr>
        <w:t>Gołańczy</w:t>
      </w:r>
      <w:proofErr w:type="spellEnd"/>
      <w:r w:rsidRPr="000621E7">
        <w:rPr>
          <w:rFonts w:ascii="Calibri" w:eastAsia="Calibri" w:hAnsi="Calibri" w:cs="Calibri"/>
          <w:color w:val="000000"/>
        </w:rPr>
        <w:t xml:space="preserve"> za kwotę 4 981, 13 zł.</w:t>
      </w:r>
    </w:p>
    <w:p w:rsidR="00E151FE" w:rsidRPr="00211152" w:rsidRDefault="00E151FE" w:rsidP="0033304B">
      <w:pPr>
        <w:spacing w:after="0" w:line="240" w:lineRule="auto"/>
        <w:jc w:val="both"/>
        <w:rPr>
          <w:rFonts w:cstheme="minorHAnsi"/>
          <w:b/>
          <w:color w:val="FF0000"/>
          <w:sz w:val="24"/>
        </w:rPr>
      </w:pPr>
    </w:p>
    <w:sectPr w:rsidR="00E151FE" w:rsidRPr="00211152" w:rsidSect="00825C38">
      <w:headerReference w:type="default" r:id="rId16"/>
      <w:footerReference w:type="default" r:id="rId17"/>
      <w:pgSz w:w="11906" w:h="16838"/>
      <w:pgMar w:top="1417" w:right="1417" w:bottom="1417" w:left="1417" w:header="708" w:footer="708" w:gutter="0"/>
      <w:pgBorders w:display="firstPage"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BB7" w:rsidRDefault="00F47BB7" w:rsidP="00E138A2">
      <w:pPr>
        <w:spacing w:after="0" w:line="240" w:lineRule="auto"/>
      </w:pPr>
      <w:r>
        <w:separator/>
      </w:r>
    </w:p>
  </w:endnote>
  <w:endnote w:type="continuationSeparator" w:id="0">
    <w:p w:rsidR="00F47BB7" w:rsidRDefault="00F47BB7" w:rsidP="00E138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font279">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EC" w:rsidRPr="00AA4B89" w:rsidRDefault="009703EC">
    <w:pPr>
      <w:pStyle w:val="Stopka"/>
      <w:pBdr>
        <w:top w:val="thinThickSmallGap" w:sz="24" w:space="1" w:color="622423" w:themeColor="accent2" w:themeShade="7F"/>
      </w:pBdr>
      <w:rPr>
        <w:rFonts w:asciiTheme="majorHAnsi" w:eastAsiaTheme="majorEastAsia" w:hAnsiTheme="majorHAnsi" w:cstheme="majorBidi"/>
        <w:sz w:val="18"/>
      </w:rPr>
    </w:pPr>
    <w:r w:rsidRPr="00AA4B89">
      <w:rPr>
        <w:rFonts w:asciiTheme="majorHAnsi" w:eastAsiaTheme="majorEastAsia" w:hAnsiTheme="majorHAnsi" w:cstheme="majorBidi"/>
        <w:sz w:val="18"/>
      </w:rPr>
      <w:ptab w:relativeTo="margin" w:alignment="right" w:leader="none"/>
    </w:r>
    <w:r w:rsidRPr="00AA4B89">
      <w:rPr>
        <w:rFonts w:asciiTheme="majorHAnsi" w:eastAsiaTheme="majorEastAsia" w:hAnsiTheme="majorHAnsi" w:cstheme="majorBidi"/>
        <w:sz w:val="18"/>
      </w:rPr>
      <w:t xml:space="preserve">Strona </w:t>
    </w:r>
    <w:r w:rsidRPr="00D15851">
      <w:rPr>
        <w:rFonts w:eastAsiaTheme="minorEastAsia"/>
        <w:sz w:val="18"/>
      </w:rPr>
      <w:fldChar w:fldCharType="begin"/>
    </w:r>
    <w:r w:rsidRPr="00AA4B89">
      <w:rPr>
        <w:sz w:val="18"/>
      </w:rPr>
      <w:instrText>PAGE   \* MERGEFORMAT</w:instrText>
    </w:r>
    <w:r w:rsidRPr="00D15851">
      <w:rPr>
        <w:rFonts w:eastAsiaTheme="minorEastAsia"/>
        <w:sz w:val="18"/>
      </w:rPr>
      <w:fldChar w:fldCharType="separate"/>
    </w:r>
    <w:r w:rsidR="000254B1" w:rsidRPr="000254B1">
      <w:rPr>
        <w:rFonts w:asciiTheme="majorHAnsi" w:eastAsiaTheme="majorEastAsia" w:hAnsiTheme="majorHAnsi" w:cstheme="majorBidi"/>
        <w:noProof/>
        <w:sz w:val="18"/>
      </w:rPr>
      <w:t>45</w:t>
    </w:r>
    <w:r w:rsidRPr="00AA4B89">
      <w:rPr>
        <w:rFonts w:asciiTheme="majorHAnsi" w:eastAsiaTheme="majorEastAsia" w:hAnsiTheme="majorHAnsi" w:cstheme="majorBidi"/>
        <w:sz w:val="18"/>
      </w:rPr>
      <w:fldChar w:fldCharType="end"/>
    </w:r>
  </w:p>
  <w:p w:rsidR="009703EC" w:rsidRDefault="009703E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BB7" w:rsidRDefault="00F47BB7" w:rsidP="00E138A2">
      <w:pPr>
        <w:spacing w:after="0" w:line="240" w:lineRule="auto"/>
      </w:pPr>
      <w:r>
        <w:separator/>
      </w:r>
    </w:p>
  </w:footnote>
  <w:footnote w:type="continuationSeparator" w:id="0">
    <w:p w:rsidR="00F47BB7" w:rsidRDefault="00F47BB7" w:rsidP="00E138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EC" w:rsidRDefault="009703EC">
    <w:pPr>
      <w:pStyle w:val="Nagwek"/>
    </w:pPr>
    <w:r>
      <w:rPr>
        <w:noProof/>
        <w:lang w:eastAsia="pl-PL"/>
      </w:rPr>
      <w:pict>
        <v:group id="Grupa 196" o:spid="_x0000_s4097" style="position:absolute;margin-left:0;margin-top:0;width:580.4pt;height:41.75pt;z-index:251659264;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" o:allowincell="f">
          <v:rect id="Rectangle 197" o:spid="_x0000_s4100"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4PcUA&#10;AADcAAAADwAAAGRycy9kb3ducmV2LnhtbESPT2vCQBTE7wW/w/KE3urGQEOJboJKbT0JtYLXR/bl&#10;D2bfprtbTfvpu4LQ4zAzv2GW5Wh6cSHnO8sK5rMEBHFldceNguPn9ukFhA/IGnvLpOCHPJTF5GGJ&#10;ubZX/qDLITQiQtjnqKANYcil9FVLBv3MDsTRq60zGKJ0jdQOrxFuepkmSSYNdhwXWhxo01J1Pnwb&#10;Bdnrbv/1+5ytXepPW5T7enh7r5V6nI6rBYhAY/gP39s7rSBNM7idiUdAF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g9xQAAANwAAAAPAAAAAAAAAAAAAAAAAJgCAABkcnMv&#10;ZG93bnJldi54bWxQSwUGAAAAAAQABAD1AAAAigMAAAAA&#10;" fillcolor="#e36c0a [2409]" stroked="f" strokecolor="white" strokeweight="1.5pt">
            <v:textbox>
              <w:txbxContent>
                <w:sdt>
                  <w:sdtPr>
                    <w:rPr>
                      <w:b/>
                      <w:color w:val="FFFFFF" w:themeColor="background1"/>
                      <w:sz w:val="24"/>
                      <w:szCs w:val="28"/>
                    </w:rPr>
                    <w:alias w:val="Tytuł"/>
                    <w:id w:val="538682326"/>
                    <w:dataBinding w:prefixMappings="xmlns:ns0='http://schemas.openxmlformats.org/package/2006/metadata/core-properties' xmlns:ns1='http://purl.org/dc/elements/1.1/'" w:xpath="/ns0:coreProperties[1]/ns1:title[1]" w:storeItemID="{6C3C8BC8-F283-45AE-878A-BAB7291924A1}"/>
                    <w:text/>
                  </w:sdtPr>
                  <w:sdtContent>
                    <w:p w:rsidR="009703EC" w:rsidRDefault="009703EC" w:rsidP="00AA4B89">
                      <w:pPr>
                        <w:pStyle w:val="Nagwek"/>
                        <w:jc w:val="center"/>
                        <w:rPr>
                          <w:color w:val="FFFFFF" w:themeColor="background1"/>
                          <w:sz w:val="28"/>
                          <w:szCs w:val="28"/>
                        </w:rPr>
                      </w:pPr>
                      <w:r w:rsidRPr="00AA4B89">
                        <w:rPr>
                          <w:b/>
                          <w:color w:val="FFFFFF" w:themeColor="background1"/>
                          <w:sz w:val="24"/>
                          <w:szCs w:val="28"/>
                        </w:rPr>
                        <w:t>Raport o stanie Miasta i Gminy Gołańcz</w:t>
                      </w:r>
                    </w:p>
                  </w:sdtContent>
                </w:sdt>
              </w:txbxContent>
            </v:textbox>
          </v:rect>
          <v:rect id="Rectangle 198" o:spid="_x0000_s4099"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HqscA&#10;AADcAAAADwAAAGRycy9kb3ducmV2LnhtbESPQWvCQBSE7wX/w/IKvUjdGGjTxmxECoLUQzGK9vjI&#10;PpPU7NuQ3Wr6712h4HGYmW+YbD6YVpypd41lBdNJBIK4tLrhSsFuu3x+A+E8ssbWMin4IwfzfPSQ&#10;YarthTd0LnwlAoRdigpq77tUSlfWZNBNbEccvKPtDfog+0rqHi8BbloZR9GrNNhwWKixo4+aylPx&#10;axQUyyT+su8v43L/M/48fMs17VZrpZ4eh8UMhKfB38P/7ZVWEMcJ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nAR6rHAAAA3AAAAA8AAAAAAAAAAAAAAAAAmAIAAGRy&#10;cy9kb3ducmV2LnhtbFBLBQYAAAAABAAEAPUAAACMAwAAAAA=&#10;" fillcolor="#9bbb59 [3206]" stroked="f" strokecolor="white" strokeweight="2pt">
            <v:textbox>
              <w:txbxContent>
                <w:sdt>
                  <w:sdtPr>
                    <w:rPr>
                      <w:b/>
                      <w:color w:val="FFFFFF" w:themeColor="background1"/>
                      <w:sz w:val="24"/>
                      <w:szCs w:val="36"/>
                    </w:rPr>
                    <w:alias w:val="Rok"/>
                    <w:id w:val="78709920"/>
                    <w:dataBinding w:prefixMappings="xmlns:ns0='http://schemas.microsoft.com/office/2006/coverPageProps'" w:xpath="/ns0:CoverPageProperties[1]/ns0:PublishDate[1]" w:storeItemID="{55AF091B-3C7A-41E3-B477-F2FDAA23CFDA}"/>
                    <w:date>
                      <w:dateFormat w:val="yyyy"/>
                      <w:lid w:val="pl-PL"/>
                      <w:storeMappedDataAs w:val="dateTime"/>
                      <w:calendar w:val="gregorian"/>
                    </w:date>
                  </w:sdtPr>
                  <w:sdtContent>
                    <w:p w:rsidR="009703EC" w:rsidRDefault="009703EC" w:rsidP="00AA4B89">
                      <w:pPr>
                        <w:pStyle w:val="Nagwek"/>
                        <w:jc w:val="center"/>
                        <w:rPr>
                          <w:color w:val="FFFFFF" w:themeColor="background1"/>
                          <w:sz w:val="36"/>
                          <w:szCs w:val="36"/>
                        </w:rPr>
                      </w:pPr>
                      <w:r w:rsidRPr="00AA4B89">
                        <w:rPr>
                          <w:b/>
                          <w:color w:val="FFFFFF" w:themeColor="background1"/>
                          <w:sz w:val="24"/>
                          <w:szCs w:val="36"/>
                        </w:rPr>
                        <w:t>za 201</w:t>
                      </w:r>
                      <w:r>
                        <w:rPr>
                          <w:b/>
                          <w:color w:val="FFFFFF" w:themeColor="background1"/>
                          <w:sz w:val="24"/>
                          <w:szCs w:val="36"/>
                        </w:rPr>
                        <w:t>9</w:t>
                      </w:r>
                      <w:r w:rsidRPr="00AA4B89">
                        <w:rPr>
                          <w:b/>
                          <w:color w:val="FFFFFF" w:themeColor="background1"/>
                          <w:sz w:val="24"/>
                          <w:szCs w:val="36"/>
                        </w:rPr>
                        <w:t xml:space="preserve"> rok</w:t>
                      </w:r>
                    </w:p>
                  </w:sdtContent>
                </w:sdt>
              </w:txbxContent>
            </v:textbox>
          </v:rect>
          <v:rect id="Rectangle 199" o:spid="_x0000_s4098"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CecEA&#10;AADcAAAADwAAAGRycy9kb3ducmV2LnhtbERPTYvCMBC9L/gfwgheFk2tu6LVKCII4mFhVcTj0Ixt&#10;sZmUJGr99+YgeHy87/myNbW4k/OVZQXDQQKCOLe64kLB8bDpT0D4gKyxtkwKnuRhueh8zTHT9sH/&#10;dN+HQsQQ9hkqKENoMil9XpJBP7ANceQu1hkMEbpCaoePGG5qmSbJWBqsODaU2NC6pPy6vxkFu5/f&#10;5BxOQ3uYXEfTP1d/n8a7m1K9bruagQjUho/47d5qBWka18Yz8Qj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lQnnBAAAA3AAAAA8AAAAAAAAAAAAAAAAAmAIAAGRycy9kb3du&#10;cmV2LnhtbFBLBQYAAAAABAAEAPUAAACGAwAAAAA=&#10;" filled="f" strokeweight="1pt"/>
          <w10:wrap anchorx="page" anchory="margin"/>
        </v:group>
      </w:pict>
    </w:r>
  </w:p>
  <w:p w:rsidR="009703EC" w:rsidRDefault="009703E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lowerLetter"/>
      <w:lvlText w:val="%1)"/>
      <w:lvlJc w:val="left"/>
      <w:pPr>
        <w:tabs>
          <w:tab w:val="num" w:pos="705"/>
        </w:tabs>
        <w:ind w:left="705" w:hanging="705"/>
      </w:pPr>
    </w:lvl>
  </w:abstractNum>
  <w:abstractNum w:abstractNumId="1">
    <w:nsid w:val="0000002A"/>
    <w:multiLevelType w:val="multilevel"/>
    <w:tmpl w:val="0000002A"/>
    <w:name w:val="WW8Num42"/>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B"/>
    <w:multiLevelType w:val="multilevel"/>
    <w:tmpl w:val="0000002B"/>
    <w:name w:val="WW8Num43"/>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2C"/>
    <w:multiLevelType w:val="multilevel"/>
    <w:tmpl w:val="0000002C"/>
    <w:name w:val="WW8Num4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2D"/>
    <w:multiLevelType w:val="multilevel"/>
    <w:tmpl w:val="0000002D"/>
    <w:name w:val="WW8Num45"/>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2E"/>
    <w:multiLevelType w:val="multilevel"/>
    <w:tmpl w:val="0000002E"/>
    <w:name w:val="WW8Num46"/>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1874396"/>
    <w:multiLevelType w:val="hybridMultilevel"/>
    <w:tmpl w:val="170813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484232"/>
    <w:multiLevelType w:val="hybridMultilevel"/>
    <w:tmpl w:val="5164E4F4"/>
    <w:lvl w:ilvl="0" w:tplc="04150001">
      <w:start w:val="1"/>
      <w:numFmt w:val="bullet"/>
      <w:lvlText w:val=""/>
      <w:lvlJc w:val="left"/>
      <w:pPr>
        <w:ind w:left="790" w:hanging="360"/>
      </w:pPr>
      <w:rPr>
        <w:rFonts w:ascii="Symbol" w:hAnsi="Symbol" w:hint="default"/>
      </w:rPr>
    </w:lvl>
    <w:lvl w:ilvl="1" w:tplc="04150003" w:tentative="1">
      <w:start w:val="1"/>
      <w:numFmt w:val="bullet"/>
      <w:lvlText w:val="o"/>
      <w:lvlJc w:val="left"/>
      <w:pPr>
        <w:ind w:left="1510" w:hanging="360"/>
      </w:pPr>
      <w:rPr>
        <w:rFonts w:ascii="Courier New" w:hAnsi="Courier New" w:cs="Courier New" w:hint="default"/>
      </w:rPr>
    </w:lvl>
    <w:lvl w:ilvl="2" w:tplc="04150005" w:tentative="1">
      <w:start w:val="1"/>
      <w:numFmt w:val="bullet"/>
      <w:lvlText w:val=""/>
      <w:lvlJc w:val="left"/>
      <w:pPr>
        <w:ind w:left="2230" w:hanging="360"/>
      </w:pPr>
      <w:rPr>
        <w:rFonts w:ascii="Wingdings" w:hAnsi="Wingdings" w:hint="default"/>
      </w:rPr>
    </w:lvl>
    <w:lvl w:ilvl="3" w:tplc="04150001" w:tentative="1">
      <w:start w:val="1"/>
      <w:numFmt w:val="bullet"/>
      <w:lvlText w:val=""/>
      <w:lvlJc w:val="left"/>
      <w:pPr>
        <w:ind w:left="2950" w:hanging="360"/>
      </w:pPr>
      <w:rPr>
        <w:rFonts w:ascii="Symbol" w:hAnsi="Symbol" w:hint="default"/>
      </w:rPr>
    </w:lvl>
    <w:lvl w:ilvl="4" w:tplc="04150003" w:tentative="1">
      <w:start w:val="1"/>
      <w:numFmt w:val="bullet"/>
      <w:lvlText w:val="o"/>
      <w:lvlJc w:val="left"/>
      <w:pPr>
        <w:ind w:left="3670" w:hanging="360"/>
      </w:pPr>
      <w:rPr>
        <w:rFonts w:ascii="Courier New" w:hAnsi="Courier New" w:cs="Courier New" w:hint="default"/>
      </w:rPr>
    </w:lvl>
    <w:lvl w:ilvl="5" w:tplc="04150005" w:tentative="1">
      <w:start w:val="1"/>
      <w:numFmt w:val="bullet"/>
      <w:lvlText w:val=""/>
      <w:lvlJc w:val="left"/>
      <w:pPr>
        <w:ind w:left="4390" w:hanging="360"/>
      </w:pPr>
      <w:rPr>
        <w:rFonts w:ascii="Wingdings" w:hAnsi="Wingdings" w:hint="default"/>
      </w:rPr>
    </w:lvl>
    <w:lvl w:ilvl="6" w:tplc="04150001" w:tentative="1">
      <w:start w:val="1"/>
      <w:numFmt w:val="bullet"/>
      <w:lvlText w:val=""/>
      <w:lvlJc w:val="left"/>
      <w:pPr>
        <w:ind w:left="5110" w:hanging="360"/>
      </w:pPr>
      <w:rPr>
        <w:rFonts w:ascii="Symbol" w:hAnsi="Symbol" w:hint="default"/>
      </w:rPr>
    </w:lvl>
    <w:lvl w:ilvl="7" w:tplc="04150003" w:tentative="1">
      <w:start w:val="1"/>
      <w:numFmt w:val="bullet"/>
      <w:lvlText w:val="o"/>
      <w:lvlJc w:val="left"/>
      <w:pPr>
        <w:ind w:left="5830" w:hanging="360"/>
      </w:pPr>
      <w:rPr>
        <w:rFonts w:ascii="Courier New" w:hAnsi="Courier New" w:cs="Courier New" w:hint="default"/>
      </w:rPr>
    </w:lvl>
    <w:lvl w:ilvl="8" w:tplc="04150005" w:tentative="1">
      <w:start w:val="1"/>
      <w:numFmt w:val="bullet"/>
      <w:lvlText w:val=""/>
      <w:lvlJc w:val="left"/>
      <w:pPr>
        <w:ind w:left="6550" w:hanging="360"/>
      </w:pPr>
      <w:rPr>
        <w:rFonts w:ascii="Wingdings" w:hAnsi="Wingdings" w:hint="default"/>
      </w:rPr>
    </w:lvl>
  </w:abstractNum>
  <w:abstractNum w:abstractNumId="8">
    <w:nsid w:val="048810E5"/>
    <w:multiLevelType w:val="hybridMultilevel"/>
    <w:tmpl w:val="A7945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4E32A27"/>
    <w:multiLevelType w:val="hybridMultilevel"/>
    <w:tmpl w:val="C034372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0">
    <w:nsid w:val="081544C8"/>
    <w:multiLevelType w:val="hybridMultilevel"/>
    <w:tmpl w:val="B0AAF3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0E42008"/>
    <w:multiLevelType w:val="hybridMultilevel"/>
    <w:tmpl w:val="69625B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1A9464B0"/>
    <w:multiLevelType w:val="hybridMultilevel"/>
    <w:tmpl w:val="E19E069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D6B4587"/>
    <w:multiLevelType w:val="hybridMultilevel"/>
    <w:tmpl w:val="17CC5F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21963D6C"/>
    <w:multiLevelType w:val="hybridMultilevel"/>
    <w:tmpl w:val="A372F5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BB178A"/>
    <w:multiLevelType w:val="hybridMultilevel"/>
    <w:tmpl w:val="9AF63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F952AA"/>
    <w:multiLevelType w:val="hybridMultilevel"/>
    <w:tmpl w:val="06EE2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7645031"/>
    <w:multiLevelType w:val="hybridMultilevel"/>
    <w:tmpl w:val="7676FD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C7E068B"/>
    <w:multiLevelType w:val="hybridMultilevel"/>
    <w:tmpl w:val="832EEE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FAF075F"/>
    <w:multiLevelType w:val="hybridMultilevel"/>
    <w:tmpl w:val="42BC76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1276010"/>
    <w:multiLevelType w:val="hybridMultilevel"/>
    <w:tmpl w:val="66DEE4BA"/>
    <w:lvl w:ilvl="0" w:tplc="3416866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1E27558"/>
    <w:multiLevelType w:val="multilevel"/>
    <w:tmpl w:val="34D6525A"/>
    <w:lvl w:ilvl="0">
      <w:start w:val="1"/>
      <w:numFmt w:val="upperRoman"/>
      <w:pStyle w:val="Nagwek4"/>
      <w:lvlText w:val="%1."/>
      <w:lvlJc w:val="left"/>
      <w:pPr>
        <w:tabs>
          <w:tab w:val="num" w:pos="1290"/>
        </w:tabs>
        <w:ind w:left="129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2076F8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6203A20"/>
    <w:multiLevelType w:val="hybridMultilevel"/>
    <w:tmpl w:val="3726F5F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6D557EC"/>
    <w:multiLevelType w:val="hybridMultilevel"/>
    <w:tmpl w:val="0B3422D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36DF3F0D"/>
    <w:multiLevelType w:val="hybridMultilevel"/>
    <w:tmpl w:val="72BC00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D8555BD"/>
    <w:multiLevelType w:val="hybridMultilevel"/>
    <w:tmpl w:val="37E6D7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3F600FC9"/>
    <w:multiLevelType w:val="hybridMultilevel"/>
    <w:tmpl w:val="9FFCFC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806739"/>
    <w:multiLevelType w:val="multilevel"/>
    <w:tmpl w:val="7EE2093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6C2559B"/>
    <w:multiLevelType w:val="hybridMultilevel"/>
    <w:tmpl w:val="C978B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8AF2633"/>
    <w:multiLevelType w:val="hybridMultilevel"/>
    <w:tmpl w:val="5D32E586"/>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1">
    <w:nsid w:val="48EC44EE"/>
    <w:multiLevelType w:val="multilevel"/>
    <w:tmpl w:val="3C10984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32">
    <w:nsid w:val="4CAE675B"/>
    <w:multiLevelType w:val="hybridMultilevel"/>
    <w:tmpl w:val="A28C4B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52A6CEE"/>
    <w:multiLevelType w:val="hybridMultilevel"/>
    <w:tmpl w:val="5BD447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D8F06F9"/>
    <w:multiLevelType w:val="hybridMultilevel"/>
    <w:tmpl w:val="803E6C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66E77E20"/>
    <w:multiLevelType w:val="hybridMultilevel"/>
    <w:tmpl w:val="E6B41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9413B71"/>
    <w:multiLevelType w:val="hybridMultilevel"/>
    <w:tmpl w:val="A544CBE6"/>
    <w:lvl w:ilvl="0" w:tplc="0415000F">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9AC28AE"/>
    <w:multiLevelType w:val="multilevel"/>
    <w:tmpl w:val="C408E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8459A8"/>
    <w:multiLevelType w:val="hybridMultilevel"/>
    <w:tmpl w:val="698C87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04B47CC"/>
    <w:multiLevelType w:val="hybridMultilevel"/>
    <w:tmpl w:val="4C163C5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0">
    <w:nsid w:val="72A73944"/>
    <w:multiLevelType w:val="hybridMultilevel"/>
    <w:tmpl w:val="DC4604A8"/>
    <w:lvl w:ilvl="0" w:tplc="04150001">
      <w:start w:val="1"/>
      <w:numFmt w:val="bullet"/>
      <w:lvlText w:val=""/>
      <w:lvlJc w:val="left"/>
      <w:pPr>
        <w:ind w:left="2849" w:hanging="360"/>
      </w:pPr>
      <w:rPr>
        <w:rFonts w:ascii="Symbol" w:hAnsi="Symbol" w:hint="default"/>
      </w:rPr>
    </w:lvl>
    <w:lvl w:ilvl="1" w:tplc="04150003" w:tentative="1">
      <w:start w:val="1"/>
      <w:numFmt w:val="bullet"/>
      <w:lvlText w:val="o"/>
      <w:lvlJc w:val="left"/>
      <w:pPr>
        <w:ind w:left="3569" w:hanging="360"/>
      </w:pPr>
      <w:rPr>
        <w:rFonts w:ascii="Courier New" w:hAnsi="Courier New" w:cs="Courier New" w:hint="default"/>
      </w:rPr>
    </w:lvl>
    <w:lvl w:ilvl="2" w:tplc="04150005" w:tentative="1">
      <w:start w:val="1"/>
      <w:numFmt w:val="bullet"/>
      <w:lvlText w:val=""/>
      <w:lvlJc w:val="left"/>
      <w:pPr>
        <w:ind w:left="4289" w:hanging="360"/>
      </w:pPr>
      <w:rPr>
        <w:rFonts w:ascii="Wingdings" w:hAnsi="Wingdings" w:hint="default"/>
      </w:rPr>
    </w:lvl>
    <w:lvl w:ilvl="3" w:tplc="04150001" w:tentative="1">
      <w:start w:val="1"/>
      <w:numFmt w:val="bullet"/>
      <w:lvlText w:val=""/>
      <w:lvlJc w:val="left"/>
      <w:pPr>
        <w:ind w:left="5009" w:hanging="360"/>
      </w:pPr>
      <w:rPr>
        <w:rFonts w:ascii="Symbol" w:hAnsi="Symbol" w:hint="default"/>
      </w:rPr>
    </w:lvl>
    <w:lvl w:ilvl="4" w:tplc="04150003" w:tentative="1">
      <w:start w:val="1"/>
      <w:numFmt w:val="bullet"/>
      <w:lvlText w:val="o"/>
      <w:lvlJc w:val="left"/>
      <w:pPr>
        <w:ind w:left="5729" w:hanging="360"/>
      </w:pPr>
      <w:rPr>
        <w:rFonts w:ascii="Courier New" w:hAnsi="Courier New" w:cs="Courier New" w:hint="default"/>
      </w:rPr>
    </w:lvl>
    <w:lvl w:ilvl="5" w:tplc="04150005" w:tentative="1">
      <w:start w:val="1"/>
      <w:numFmt w:val="bullet"/>
      <w:lvlText w:val=""/>
      <w:lvlJc w:val="left"/>
      <w:pPr>
        <w:ind w:left="6449" w:hanging="360"/>
      </w:pPr>
      <w:rPr>
        <w:rFonts w:ascii="Wingdings" w:hAnsi="Wingdings" w:hint="default"/>
      </w:rPr>
    </w:lvl>
    <w:lvl w:ilvl="6" w:tplc="04150001" w:tentative="1">
      <w:start w:val="1"/>
      <w:numFmt w:val="bullet"/>
      <w:lvlText w:val=""/>
      <w:lvlJc w:val="left"/>
      <w:pPr>
        <w:ind w:left="7169" w:hanging="360"/>
      </w:pPr>
      <w:rPr>
        <w:rFonts w:ascii="Symbol" w:hAnsi="Symbol" w:hint="default"/>
      </w:rPr>
    </w:lvl>
    <w:lvl w:ilvl="7" w:tplc="04150003" w:tentative="1">
      <w:start w:val="1"/>
      <w:numFmt w:val="bullet"/>
      <w:lvlText w:val="o"/>
      <w:lvlJc w:val="left"/>
      <w:pPr>
        <w:ind w:left="7889" w:hanging="360"/>
      </w:pPr>
      <w:rPr>
        <w:rFonts w:ascii="Courier New" w:hAnsi="Courier New" w:cs="Courier New" w:hint="default"/>
      </w:rPr>
    </w:lvl>
    <w:lvl w:ilvl="8" w:tplc="04150005" w:tentative="1">
      <w:start w:val="1"/>
      <w:numFmt w:val="bullet"/>
      <w:lvlText w:val=""/>
      <w:lvlJc w:val="left"/>
      <w:pPr>
        <w:ind w:left="8609" w:hanging="360"/>
      </w:pPr>
      <w:rPr>
        <w:rFonts w:ascii="Wingdings" w:hAnsi="Wingdings" w:hint="default"/>
      </w:rPr>
    </w:lvl>
  </w:abstractNum>
  <w:abstractNum w:abstractNumId="41">
    <w:nsid w:val="732B0189"/>
    <w:multiLevelType w:val="hybridMultilevel"/>
    <w:tmpl w:val="1F9E3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E0279B"/>
    <w:multiLevelType w:val="hybridMultilevel"/>
    <w:tmpl w:val="E49CEDE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43">
    <w:nsid w:val="7F55436D"/>
    <w:multiLevelType w:val="multilevel"/>
    <w:tmpl w:val="C928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7"/>
  </w:num>
  <w:num w:numId="3">
    <w:abstractNumId w:val="8"/>
  </w:num>
  <w:num w:numId="4">
    <w:abstractNumId w:val="15"/>
  </w:num>
  <w:num w:numId="5">
    <w:abstractNumId w:val="41"/>
  </w:num>
  <w:num w:numId="6">
    <w:abstractNumId w:val="12"/>
  </w:num>
  <w:num w:numId="7">
    <w:abstractNumId w:val="19"/>
  </w:num>
  <w:num w:numId="8">
    <w:abstractNumId w:val="36"/>
  </w:num>
  <w:num w:numId="9">
    <w:abstractNumId w:val="10"/>
  </w:num>
  <w:num w:numId="10">
    <w:abstractNumId w:val="24"/>
  </w:num>
  <w:num w:numId="11">
    <w:abstractNumId w:val="35"/>
  </w:num>
  <w:num w:numId="12">
    <w:abstractNumId w:val="29"/>
  </w:num>
  <w:num w:numId="13">
    <w:abstractNumId w:val="6"/>
  </w:num>
  <w:num w:numId="14">
    <w:abstractNumId w:val="40"/>
  </w:num>
  <w:num w:numId="15">
    <w:abstractNumId w:val="22"/>
  </w:num>
  <w:num w:numId="16">
    <w:abstractNumId w:val="14"/>
  </w:num>
  <w:num w:numId="17">
    <w:abstractNumId w:val="21"/>
  </w:num>
  <w:num w:numId="18">
    <w:abstractNumId w:val="28"/>
  </w:num>
  <w:num w:numId="19">
    <w:abstractNumId w:val="18"/>
  </w:num>
  <w:num w:numId="20">
    <w:abstractNumId w:val="34"/>
  </w:num>
  <w:num w:numId="21">
    <w:abstractNumId w:val="43"/>
  </w:num>
  <w:num w:numId="22">
    <w:abstractNumId w:val="37"/>
  </w:num>
  <w:num w:numId="23">
    <w:abstractNumId w:val="33"/>
  </w:num>
  <w:num w:numId="24">
    <w:abstractNumId w:val="31"/>
  </w:num>
  <w:num w:numId="25">
    <w:abstractNumId w:val="30"/>
  </w:num>
  <w:num w:numId="26">
    <w:abstractNumId w:val="38"/>
  </w:num>
  <w:num w:numId="27">
    <w:abstractNumId w:val="39"/>
  </w:num>
  <w:num w:numId="28">
    <w:abstractNumId w:val="9"/>
  </w:num>
  <w:num w:numId="29">
    <w:abstractNumId w:val="1"/>
  </w:num>
  <w:num w:numId="30">
    <w:abstractNumId w:val="2"/>
  </w:num>
  <w:num w:numId="31">
    <w:abstractNumId w:val="3"/>
  </w:num>
  <w:num w:numId="32">
    <w:abstractNumId w:val="4"/>
  </w:num>
  <w:num w:numId="33">
    <w:abstractNumId w:val="5"/>
  </w:num>
  <w:num w:numId="34">
    <w:abstractNumId w:val="13"/>
  </w:num>
  <w:num w:numId="35">
    <w:abstractNumId w:val="7"/>
  </w:num>
  <w:num w:numId="36">
    <w:abstractNumId w:val="23"/>
  </w:num>
  <w:num w:numId="37">
    <w:abstractNumId w:val="32"/>
  </w:num>
  <w:num w:numId="38">
    <w:abstractNumId w:val="27"/>
  </w:num>
  <w:num w:numId="39">
    <w:abstractNumId w:val="26"/>
  </w:num>
  <w:num w:numId="40">
    <w:abstractNumId w:val="11"/>
  </w:num>
  <w:num w:numId="41">
    <w:abstractNumId w:val="25"/>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E138A2"/>
    <w:rsid w:val="00022136"/>
    <w:rsid w:val="000254B1"/>
    <w:rsid w:val="00025A3B"/>
    <w:rsid w:val="00034724"/>
    <w:rsid w:val="00037683"/>
    <w:rsid w:val="0004061D"/>
    <w:rsid w:val="00057A80"/>
    <w:rsid w:val="000621E7"/>
    <w:rsid w:val="00080A1F"/>
    <w:rsid w:val="00085FF4"/>
    <w:rsid w:val="00090377"/>
    <w:rsid w:val="00093DAC"/>
    <w:rsid w:val="000A46AB"/>
    <w:rsid w:val="000A79C1"/>
    <w:rsid w:val="000B60B2"/>
    <w:rsid w:val="000C77A6"/>
    <w:rsid w:val="000D299D"/>
    <w:rsid w:val="000D6884"/>
    <w:rsid w:val="000D715F"/>
    <w:rsid w:val="000F2EFC"/>
    <w:rsid w:val="001013B7"/>
    <w:rsid w:val="001026D4"/>
    <w:rsid w:val="001048C6"/>
    <w:rsid w:val="0011448A"/>
    <w:rsid w:val="00116CB4"/>
    <w:rsid w:val="00133085"/>
    <w:rsid w:val="0014043F"/>
    <w:rsid w:val="001514F8"/>
    <w:rsid w:val="001636E1"/>
    <w:rsid w:val="001802D2"/>
    <w:rsid w:val="00194A41"/>
    <w:rsid w:val="00196B7D"/>
    <w:rsid w:val="00197E9D"/>
    <w:rsid w:val="001B4425"/>
    <w:rsid w:val="001B489A"/>
    <w:rsid w:val="001C595B"/>
    <w:rsid w:val="001D61C8"/>
    <w:rsid w:val="001F20B3"/>
    <w:rsid w:val="001F7667"/>
    <w:rsid w:val="0021105E"/>
    <w:rsid w:val="00211152"/>
    <w:rsid w:val="00226474"/>
    <w:rsid w:val="002278C8"/>
    <w:rsid w:val="00266557"/>
    <w:rsid w:val="00267575"/>
    <w:rsid w:val="00296082"/>
    <w:rsid w:val="002A6A48"/>
    <w:rsid w:val="002A78C6"/>
    <w:rsid w:val="002B744C"/>
    <w:rsid w:val="002D095E"/>
    <w:rsid w:val="002E7142"/>
    <w:rsid w:val="00304FB2"/>
    <w:rsid w:val="00310961"/>
    <w:rsid w:val="00310E75"/>
    <w:rsid w:val="00314686"/>
    <w:rsid w:val="003312A3"/>
    <w:rsid w:val="00332222"/>
    <w:rsid w:val="0033304B"/>
    <w:rsid w:val="00346EBF"/>
    <w:rsid w:val="0035482B"/>
    <w:rsid w:val="003570CE"/>
    <w:rsid w:val="003743AC"/>
    <w:rsid w:val="00376017"/>
    <w:rsid w:val="003901BF"/>
    <w:rsid w:val="0039479A"/>
    <w:rsid w:val="003C6986"/>
    <w:rsid w:val="003C6C28"/>
    <w:rsid w:val="003D7B02"/>
    <w:rsid w:val="003E0459"/>
    <w:rsid w:val="003E0EF9"/>
    <w:rsid w:val="003E38A0"/>
    <w:rsid w:val="003F5AF5"/>
    <w:rsid w:val="00400656"/>
    <w:rsid w:val="00423D13"/>
    <w:rsid w:val="004250F7"/>
    <w:rsid w:val="004311F9"/>
    <w:rsid w:val="00455285"/>
    <w:rsid w:val="00456C69"/>
    <w:rsid w:val="0046701D"/>
    <w:rsid w:val="00473E9F"/>
    <w:rsid w:val="00477787"/>
    <w:rsid w:val="00485089"/>
    <w:rsid w:val="004A1466"/>
    <w:rsid w:val="004A4A4B"/>
    <w:rsid w:val="004B1E54"/>
    <w:rsid w:val="004B312D"/>
    <w:rsid w:val="004B454D"/>
    <w:rsid w:val="004C65C3"/>
    <w:rsid w:val="004D1BFE"/>
    <w:rsid w:val="004D6F06"/>
    <w:rsid w:val="004F2380"/>
    <w:rsid w:val="004F3369"/>
    <w:rsid w:val="004F75BB"/>
    <w:rsid w:val="004F7F03"/>
    <w:rsid w:val="00501DEF"/>
    <w:rsid w:val="005062C4"/>
    <w:rsid w:val="00515590"/>
    <w:rsid w:val="005453C0"/>
    <w:rsid w:val="005513B1"/>
    <w:rsid w:val="005557EC"/>
    <w:rsid w:val="005816DD"/>
    <w:rsid w:val="0058396A"/>
    <w:rsid w:val="00584C78"/>
    <w:rsid w:val="005B29BC"/>
    <w:rsid w:val="005C15F3"/>
    <w:rsid w:val="005D73A1"/>
    <w:rsid w:val="005F03C6"/>
    <w:rsid w:val="005F110D"/>
    <w:rsid w:val="00604772"/>
    <w:rsid w:val="006241B5"/>
    <w:rsid w:val="00624E74"/>
    <w:rsid w:val="0066237D"/>
    <w:rsid w:val="00662999"/>
    <w:rsid w:val="00686F0B"/>
    <w:rsid w:val="00691E1F"/>
    <w:rsid w:val="006A5E89"/>
    <w:rsid w:val="006A6BD0"/>
    <w:rsid w:val="006B068B"/>
    <w:rsid w:val="006C10A2"/>
    <w:rsid w:val="006D5F7E"/>
    <w:rsid w:val="006D71E3"/>
    <w:rsid w:val="00706B17"/>
    <w:rsid w:val="00716918"/>
    <w:rsid w:val="00717DB8"/>
    <w:rsid w:val="007329C7"/>
    <w:rsid w:val="007342BF"/>
    <w:rsid w:val="00751D4D"/>
    <w:rsid w:val="0075453E"/>
    <w:rsid w:val="00754F82"/>
    <w:rsid w:val="00761666"/>
    <w:rsid w:val="00762EA3"/>
    <w:rsid w:val="00776157"/>
    <w:rsid w:val="007834A9"/>
    <w:rsid w:val="00795361"/>
    <w:rsid w:val="007A423B"/>
    <w:rsid w:val="007B0976"/>
    <w:rsid w:val="007B4781"/>
    <w:rsid w:val="007D1556"/>
    <w:rsid w:val="007D6BE4"/>
    <w:rsid w:val="007E2E51"/>
    <w:rsid w:val="007E4A73"/>
    <w:rsid w:val="007E4C5F"/>
    <w:rsid w:val="007E6222"/>
    <w:rsid w:val="007E6311"/>
    <w:rsid w:val="007E757B"/>
    <w:rsid w:val="007E79BB"/>
    <w:rsid w:val="008201CD"/>
    <w:rsid w:val="00822C94"/>
    <w:rsid w:val="00825C38"/>
    <w:rsid w:val="00826E28"/>
    <w:rsid w:val="00852647"/>
    <w:rsid w:val="00875202"/>
    <w:rsid w:val="00890B2A"/>
    <w:rsid w:val="00896E6B"/>
    <w:rsid w:val="008A26CF"/>
    <w:rsid w:val="008D70C2"/>
    <w:rsid w:val="008F6235"/>
    <w:rsid w:val="00901063"/>
    <w:rsid w:val="00902EBC"/>
    <w:rsid w:val="00906C0F"/>
    <w:rsid w:val="00926EF6"/>
    <w:rsid w:val="00930BEE"/>
    <w:rsid w:val="00933894"/>
    <w:rsid w:val="0095439B"/>
    <w:rsid w:val="0096496B"/>
    <w:rsid w:val="009703EC"/>
    <w:rsid w:val="00980482"/>
    <w:rsid w:val="009828C7"/>
    <w:rsid w:val="009A1001"/>
    <w:rsid w:val="009A6BC9"/>
    <w:rsid w:val="009B55C5"/>
    <w:rsid w:val="009C2904"/>
    <w:rsid w:val="009C2C94"/>
    <w:rsid w:val="009C33D5"/>
    <w:rsid w:val="00A00D8A"/>
    <w:rsid w:val="00A077C0"/>
    <w:rsid w:val="00A21C72"/>
    <w:rsid w:val="00A2296E"/>
    <w:rsid w:val="00A23153"/>
    <w:rsid w:val="00A23AC9"/>
    <w:rsid w:val="00A25128"/>
    <w:rsid w:val="00A54020"/>
    <w:rsid w:val="00A60D73"/>
    <w:rsid w:val="00A6269A"/>
    <w:rsid w:val="00A63273"/>
    <w:rsid w:val="00A763E2"/>
    <w:rsid w:val="00A969C4"/>
    <w:rsid w:val="00AA0D58"/>
    <w:rsid w:val="00AA299B"/>
    <w:rsid w:val="00AA4B89"/>
    <w:rsid w:val="00AB66A8"/>
    <w:rsid w:val="00B02DBD"/>
    <w:rsid w:val="00B12B66"/>
    <w:rsid w:val="00B14DBE"/>
    <w:rsid w:val="00B160FC"/>
    <w:rsid w:val="00B178FE"/>
    <w:rsid w:val="00B32F8D"/>
    <w:rsid w:val="00B41F83"/>
    <w:rsid w:val="00B468AF"/>
    <w:rsid w:val="00B543E1"/>
    <w:rsid w:val="00B61604"/>
    <w:rsid w:val="00B66DC9"/>
    <w:rsid w:val="00B805DD"/>
    <w:rsid w:val="00BA63C7"/>
    <w:rsid w:val="00BD19A5"/>
    <w:rsid w:val="00BE4373"/>
    <w:rsid w:val="00BF133A"/>
    <w:rsid w:val="00C0788D"/>
    <w:rsid w:val="00C105A2"/>
    <w:rsid w:val="00C25676"/>
    <w:rsid w:val="00C37918"/>
    <w:rsid w:val="00C4034D"/>
    <w:rsid w:val="00C50962"/>
    <w:rsid w:val="00C61DCC"/>
    <w:rsid w:val="00C63442"/>
    <w:rsid w:val="00C73901"/>
    <w:rsid w:val="00C764DD"/>
    <w:rsid w:val="00C863E1"/>
    <w:rsid w:val="00C86546"/>
    <w:rsid w:val="00CA1A16"/>
    <w:rsid w:val="00CC33AB"/>
    <w:rsid w:val="00CD1DAA"/>
    <w:rsid w:val="00CD6CB7"/>
    <w:rsid w:val="00D1104F"/>
    <w:rsid w:val="00D15851"/>
    <w:rsid w:val="00D30D54"/>
    <w:rsid w:val="00D403EB"/>
    <w:rsid w:val="00D42B7B"/>
    <w:rsid w:val="00D43B5F"/>
    <w:rsid w:val="00D9376F"/>
    <w:rsid w:val="00DA0BFE"/>
    <w:rsid w:val="00DB143A"/>
    <w:rsid w:val="00DC7103"/>
    <w:rsid w:val="00DD2402"/>
    <w:rsid w:val="00E01435"/>
    <w:rsid w:val="00E03718"/>
    <w:rsid w:val="00E1173F"/>
    <w:rsid w:val="00E138A2"/>
    <w:rsid w:val="00E151FE"/>
    <w:rsid w:val="00E37DC3"/>
    <w:rsid w:val="00E447DC"/>
    <w:rsid w:val="00E56150"/>
    <w:rsid w:val="00E61347"/>
    <w:rsid w:val="00E61E6F"/>
    <w:rsid w:val="00E6630E"/>
    <w:rsid w:val="00E80A3B"/>
    <w:rsid w:val="00E915FB"/>
    <w:rsid w:val="00E95567"/>
    <w:rsid w:val="00EA7E14"/>
    <w:rsid w:val="00EB4EC6"/>
    <w:rsid w:val="00ED39B4"/>
    <w:rsid w:val="00ED5468"/>
    <w:rsid w:val="00EE5F63"/>
    <w:rsid w:val="00EE72BF"/>
    <w:rsid w:val="00F10B79"/>
    <w:rsid w:val="00F20151"/>
    <w:rsid w:val="00F26FA0"/>
    <w:rsid w:val="00F309E4"/>
    <w:rsid w:val="00F34C65"/>
    <w:rsid w:val="00F44805"/>
    <w:rsid w:val="00F47BB7"/>
    <w:rsid w:val="00F54732"/>
    <w:rsid w:val="00F56F8A"/>
    <w:rsid w:val="00F61587"/>
    <w:rsid w:val="00F61CC7"/>
    <w:rsid w:val="00F733BE"/>
    <w:rsid w:val="00F87CDF"/>
    <w:rsid w:val="00FA50B8"/>
    <w:rsid w:val="00FA754F"/>
    <w:rsid w:val="00FB35AF"/>
    <w:rsid w:val="00FB5B31"/>
    <w:rsid w:val="00FC37B3"/>
    <w:rsid w:val="00FE5F84"/>
    <w:rsid w:val="00FE7DFB"/>
    <w:rsid w:val="00FF72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6F06"/>
  </w:style>
  <w:style w:type="paragraph" w:styleId="Nagwek1">
    <w:name w:val="heading 1"/>
    <w:basedOn w:val="Normalny"/>
    <w:next w:val="Normalny"/>
    <w:link w:val="Nagwek1Znak"/>
    <w:uiPriority w:val="9"/>
    <w:qFormat/>
    <w:rsid w:val="00A969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5B29B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qFormat/>
    <w:rsid w:val="00197E9D"/>
    <w:pPr>
      <w:keepNext/>
      <w:numPr>
        <w:numId w:val="17"/>
      </w:numPr>
      <w:spacing w:after="0" w:line="240" w:lineRule="auto"/>
      <w:outlineLvl w:val="3"/>
    </w:pPr>
    <w:rPr>
      <w:rFonts w:ascii="Times New Roman" w:eastAsia="Times New Roman" w:hAnsi="Times New Roman" w:cs="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138A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38A2"/>
  </w:style>
  <w:style w:type="paragraph" w:styleId="Stopka">
    <w:name w:val="footer"/>
    <w:basedOn w:val="Normalny"/>
    <w:link w:val="StopkaZnak"/>
    <w:uiPriority w:val="99"/>
    <w:unhideWhenUsed/>
    <w:rsid w:val="00E138A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38A2"/>
  </w:style>
  <w:style w:type="table" w:styleId="Tabela-Siatka">
    <w:name w:val="Table Grid"/>
    <w:basedOn w:val="Standardowy"/>
    <w:uiPriority w:val="59"/>
    <w:rsid w:val="00E138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E138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138A2"/>
    <w:rPr>
      <w:rFonts w:ascii="Tahoma" w:hAnsi="Tahoma" w:cs="Tahoma"/>
      <w:sz w:val="16"/>
      <w:szCs w:val="16"/>
    </w:rPr>
  </w:style>
  <w:style w:type="paragraph" w:styleId="Akapitzlist">
    <w:name w:val="List Paragraph"/>
    <w:basedOn w:val="Normalny"/>
    <w:uiPriority w:val="34"/>
    <w:qFormat/>
    <w:rsid w:val="00AB66A8"/>
    <w:pPr>
      <w:ind w:left="720"/>
      <w:contextualSpacing/>
    </w:pPr>
  </w:style>
  <w:style w:type="paragraph" w:customStyle="1" w:styleId="Normal">
    <w:name w:val="[Normal]"/>
    <w:rsid w:val="00BD19A5"/>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23">
    <w:name w:val="Font Style23"/>
    <w:basedOn w:val="Domylnaczcionkaakapitu"/>
    <w:rsid w:val="001013B7"/>
    <w:rPr>
      <w:rFonts w:ascii="Times New Roman" w:hAnsi="Times New Roman" w:cs="Times New Roman" w:hint="default"/>
      <w:b/>
      <w:bCs/>
      <w:sz w:val="22"/>
      <w:szCs w:val="22"/>
    </w:rPr>
  </w:style>
  <w:style w:type="character" w:styleId="Pogrubienie">
    <w:name w:val="Strong"/>
    <w:basedOn w:val="Domylnaczcionkaakapitu"/>
    <w:uiPriority w:val="22"/>
    <w:qFormat/>
    <w:rsid w:val="001013B7"/>
    <w:rPr>
      <w:b/>
      <w:bCs/>
    </w:rPr>
  </w:style>
  <w:style w:type="character" w:styleId="Hipercze">
    <w:name w:val="Hyperlink"/>
    <w:basedOn w:val="Domylnaczcionkaakapitu"/>
    <w:uiPriority w:val="99"/>
    <w:unhideWhenUsed/>
    <w:rsid w:val="007E6311"/>
    <w:rPr>
      <w:color w:val="0000FF" w:themeColor="hyperlink"/>
      <w:u w:val="single"/>
    </w:rPr>
  </w:style>
  <w:style w:type="character" w:customStyle="1" w:styleId="Nagwek4Znak">
    <w:name w:val="Nagłówek 4 Znak"/>
    <w:basedOn w:val="Domylnaczcionkaakapitu"/>
    <w:link w:val="Nagwek4"/>
    <w:rsid w:val="00197E9D"/>
    <w:rPr>
      <w:rFonts w:ascii="Times New Roman" w:eastAsia="Times New Roman" w:hAnsi="Times New Roman" w:cs="Times New Roman"/>
      <w:sz w:val="28"/>
      <w:szCs w:val="20"/>
    </w:rPr>
  </w:style>
  <w:style w:type="character" w:customStyle="1" w:styleId="Nagwek2Znak">
    <w:name w:val="Nagłówek 2 Znak"/>
    <w:basedOn w:val="Domylnaczcionkaakapitu"/>
    <w:link w:val="Nagwek2"/>
    <w:uiPriority w:val="9"/>
    <w:semiHidden/>
    <w:rsid w:val="005B29BC"/>
    <w:rPr>
      <w:rFonts w:asciiTheme="majorHAnsi" w:eastAsiaTheme="majorEastAsia" w:hAnsiTheme="majorHAnsi" w:cstheme="majorBidi"/>
      <w:color w:val="365F91" w:themeColor="accent1" w:themeShade="BF"/>
      <w:sz w:val="26"/>
      <w:szCs w:val="26"/>
    </w:rPr>
  </w:style>
  <w:style w:type="paragraph" w:styleId="Tytu">
    <w:name w:val="Title"/>
    <w:basedOn w:val="Normalny"/>
    <w:next w:val="Normalny"/>
    <w:link w:val="TytuZnak"/>
    <w:uiPriority w:val="10"/>
    <w:qFormat/>
    <w:rsid w:val="003947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pl-PL"/>
    </w:rPr>
  </w:style>
  <w:style w:type="character" w:customStyle="1" w:styleId="TytuZnak">
    <w:name w:val="Tytuł Znak"/>
    <w:basedOn w:val="Domylnaczcionkaakapitu"/>
    <w:link w:val="Tytu"/>
    <w:uiPriority w:val="10"/>
    <w:rsid w:val="0039479A"/>
    <w:rPr>
      <w:rFonts w:asciiTheme="majorHAnsi" w:eastAsiaTheme="majorEastAsia" w:hAnsiTheme="majorHAnsi" w:cstheme="majorBidi"/>
      <w:color w:val="17365D" w:themeColor="text2" w:themeShade="BF"/>
      <w:spacing w:val="5"/>
      <w:kern w:val="28"/>
      <w:sz w:val="52"/>
      <w:szCs w:val="52"/>
      <w:lang w:eastAsia="pl-PL"/>
    </w:rPr>
  </w:style>
  <w:style w:type="paragraph" w:styleId="Podtytu">
    <w:name w:val="Subtitle"/>
    <w:basedOn w:val="Normalny"/>
    <w:next w:val="Normalny"/>
    <w:link w:val="PodtytuZnak"/>
    <w:uiPriority w:val="11"/>
    <w:qFormat/>
    <w:rsid w:val="0039479A"/>
    <w:pPr>
      <w:numPr>
        <w:ilvl w:val="1"/>
      </w:numPr>
    </w:pPr>
    <w:rPr>
      <w:rFonts w:asciiTheme="majorHAnsi" w:eastAsiaTheme="majorEastAsia" w:hAnsiTheme="majorHAnsi" w:cstheme="majorBidi"/>
      <w:i/>
      <w:iCs/>
      <w:color w:val="4F81BD" w:themeColor="accent1"/>
      <w:spacing w:val="15"/>
      <w:sz w:val="24"/>
      <w:szCs w:val="24"/>
      <w:lang w:eastAsia="pl-PL"/>
    </w:rPr>
  </w:style>
  <w:style w:type="character" w:customStyle="1" w:styleId="PodtytuZnak">
    <w:name w:val="Podtytuł Znak"/>
    <w:basedOn w:val="Domylnaczcionkaakapitu"/>
    <w:link w:val="Podtytu"/>
    <w:uiPriority w:val="11"/>
    <w:rsid w:val="0039479A"/>
    <w:rPr>
      <w:rFonts w:asciiTheme="majorHAnsi" w:eastAsiaTheme="majorEastAsia" w:hAnsiTheme="majorHAnsi" w:cstheme="majorBidi"/>
      <w:i/>
      <w:iCs/>
      <w:color w:val="4F81BD" w:themeColor="accent1"/>
      <w:spacing w:val="15"/>
      <w:sz w:val="24"/>
      <w:szCs w:val="24"/>
      <w:lang w:eastAsia="pl-PL"/>
    </w:rPr>
  </w:style>
  <w:style w:type="paragraph" w:styleId="Bezodstpw">
    <w:name w:val="No Spacing"/>
    <w:link w:val="BezodstpwZnak"/>
    <w:uiPriority w:val="1"/>
    <w:qFormat/>
    <w:rsid w:val="0039479A"/>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39479A"/>
    <w:rPr>
      <w:rFonts w:eastAsiaTheme="minorEastAsia"/>
      <w:lang w:eastAsia="pl-PL"/>
    </w:rPr>
  </w:style>
  <w:style w:type="paragraph" w:styleId="NormalnyWeb">
    <w:name w:val="Normal (Web)"/>
    <w:basedOn w:val="Normalny"/>
    <w:uiPriority w:val="99"/>
    <w:unhideWhenUsed/>
    <w:qFormat/>
    <w:rsid w:val="00926EF6"/>
    <w:pPr>
      <w:spacing w:before="100" w:beforeAutospacing="1" w:after="142" w:line="288"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A969C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F133A"/>
    <w:pPr>
      <w:suppressAutoHyphens/>
      <w:spacing w:after="0" w:line="240" w:lineRule="auto"/>
    </w:pPr>
    <w:rPr>
      <w:rFonts w:ascii="Times New Roman" w:eastAsia="font279" w:hAnsi="Times New Roman" w:cs="Times New Roman"/>
      <w:color w:val="000000"/>
      <w:kern w:val="1"/>
      <w:sz w:val="24"/>
      <w:szCs w:val="24"/>
      <w:lang w:eastAsia="pl-PL"/>
    </w:rPr>
  </w:style>
  <w:style w:type="paragraph" w:customStyle="1" w:styleId="Akapitzlist1">
    <w:name w:val="Akapit z listą1"/>
    <w:basedOn w:val="Normalny"/>
    <w:rsid w:val="00BF133A"/>
    <w:pPr>
      <w:suppressAutoHyphens/>
      <w:ind w:left="720"/>
      <w:contextualSpacing/>
    </w:pPr>
    <w:rPr>
      <w:rFonts w:ascii="Calibri" w:eastAsia="font279" w:hAnsi="Calibri" w:cs="font279"/>
      <w:kern w:val="1"/>
      <w:lang w:eastAsia="pl-PL"/>
    </w:rPr>
  </w:style>
  <w:style w:type="paragraph" w:customStyle="1" w:styleId="Standard">
    <w:name w:val="Standard"/>
    <w:qFormat/>
    <w:rsid w:val="00BF133A"/>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styleId="Tekstpodstawowy">
    <w:name w:val="Body Text"/>
    <w:basedOn w:val="Normalny"/>
    <w:link w:val="TekstpodstawowyZnak"/>
    <w:rsid w:val="00BF133A"/>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TekstpodstawowyZnak">
    <w:name w:val="Tekst podstawowy Znak"/>
    <w:basedOn w:val="Domylnaczcionkaakapitu"/>
    <w:link w:val="Tekstpodstawowy"/>
    <w:rsid w:val="00BF133A"/>
    <w:rPr>
      <w:rFonts w:ascii="Liberation Serif" w:eastAsia="SimSun" w:hAnsi="Liberation Serif" w:cs="Mangal"/>
      <w:kern w:val="1"/>
      <w:sz w:val="24"/>
      <w:szCs w:val="24"/>
      <w:lang w:eastAsia="zh-CN" w:bidi="hi-IN"/>
    </w:rPr>
  </w:style>
  <w:style w:type="paragraph" w:customStyle="1" w:styleId="Standarduser">
    <w:name w:val="Standard (user)"/>
    <w:rsid w:val="00BF133A"/>
    <w:pPr>
      <w:widowControl w:val="0"/>
      <w:suppressAutoHyphens/>
      <w:autoSpaceDN w:val="0"/>
      <w:spacing w:after="0" w:line="240" w:lineRule="auto"/>
      <w:textAlignment w:val="baseline"/>
    </w:pPr>
    <w:rPr>
      <w:rFonts w:ascii="Liberation Serif" w:eastAsia="Lucida Sans Unicode" w:hAnsi="Liberation Serif" w:cs="Tahoma"/>
      <w:kern w:val="3"/>
      <w:sz w:val="24"/>
      <w:szCs w:val="24"/>
      <w:lang w:eastAsia="pl-PL" w:bidi="hi-IN"/>
    </w:rPr>
  </w:style>
  <w:style w:type="character" w:customStyle="1" w:styleId="czeinternetowe">
    <w:name w:val="Łącze internetowe"/>
    <w:basedOn w:val="Domylnaczcionkaakapitu"/>
    <w:uiPriority w:val="99"/>
    <w:unhideWhenUsed/>
    <w:rsid w:val="00BF133A"/>
    <w:rPr>
      <w:color w:val="0000FF" w:themeColor="hyperlink"/>
      <w:u w:val="single"/>
    </w:rPr>
  </w:style>
  <w:style w:type="table" w:customStyle="1" w:styleId="Tabela-Siatka1">
    <w:name w:val="Tabela - Siatka1"/>
    <w:basedOn w:val="Standardowy"/>
    <w:next w:val="Tabela-Siatka"/>
    <w:uiPriority w:val="59"/>
    <w:rsid w:val="00822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126032">
      <w:bodyDiv w:val="1"/>
      <w:marLeft w:val="0"/>
      <w:marRight w:val="0"/>
      <w:marTop w:val="0"/>
      <w:marBottom w:val="0"/>
      <w:divBdr>
        <w:top w:val="none" w:sz="0" w:space="0" w:color="auto"/>
        <w:left w:val="none" w:sz="0" w:space="0" w:color="auto"/>
        <w:bottom w:val="none" w:sz="0" w:space="0" w:color="auto"/>
        <w:right w:val="none" w:sz="0" w:space="0" w:color="auto"/>
      </w:divBdr>
    </w:div>
    <w:div w:id="246770264">
      <w:bodyDiv w:val="1"/>
      <w:marLeft w:val="0"/>
      <w:marRight w:val="0"/>
      <w:marTop w:val="0"/>
      <w:marBottom w:val="0"/>
      <w:divBdr>
        <w:top w:val="none" w:sz="0" w:space="0" w:color="auto"/>
        <w:left w:val="none" w:sz="0" w:space="0" w:color="auto"/>
        <w:bottom w:val="none" w:sz="0" w:space="0" w:color="auto"/>
        <w:right w:val="none" w:sz="0" w:space="0" w:color="auto"/>
      </w:divBdr>
    </w:div>
    <w:div w:id="298994249">
      <w:bodyDiv w:val="1"/>
      <w:marLeft w:val="0"/>
      <w:marRight w:val="0"/>
      <w:marTop w:val="0"/>
      <w:marBottom w:val="0"/>
      <w:divBdr>
        <w:top w:val="none" w:sz="0" w:space="0" w:color="auto"/>
        <w:left w:val="none" w:sz="0" w:space="0" w:color="auto"/>
        <w:bottom w:val="none" w:sz="0" w:space="0" w:color="auto"/>
        <w:right w:val="none" w:sz="0" w:space="0" w:color="auto"/>
      </w:divBdr>
    </w:div>
    <w:div w:id="698506522">
      <w:bodyDiv w:val="1"/>
      <w:marLeft w:val="0"/>
      <w:marRight w:val="0"/>
      <w:marTop w:val="0"/>
      <w:marBottom w:val="0"/>
      <w:divBdr>
        <w:top w:val="none" w:sz="0" w:space="0" w:color="auto"/>
        <w:left w:val="none" w:sz="0" w:space="0" w:color="auto"/>
        <w:bottom w:val="none" w:sz="0" w:space="0" w:color="auto"/>
        <w:right w:val="none" w:sz="0" w:space="0" w:color="auto"/>
      </w:divBdr>
    </w:div>
    <w:div w:id="747725963">
      <w:bodyDiv w:val="1"/>
      <w:marLeft w:val="0"/>
      <w:marRight w:val="0"/>
      <w:marTop w:val="0"/>
      <w:marBottom w:val="0"/>
      <w:divBdr>
        <w:top w:val="none" w:sz="0" w:space="0" w:color="auto"/>
        <w:left w:val="none" w:sz="0" w:space="0" w:color="auto"/>
        <w:bottom w:val="none" w:sz="0" w:space="0" w:color="auto"/>
        <w:right w:val="none" w:sz="0" w:space="0" w:color="auto"/>
      </w:divBdr>
    </w:div>
    <w:div w:id="1437021172">
      <w:bodyDiv w:val="1"/>
      <w:marLeft w:val="0"/>
      <w:marRight w:val="0"/>
      <w:marTop w:val="0"/>
      <w:marBottom w:val="0"/>
      <w:divBdr>
        <w:top w:val="none" w:sz="0" w:space="0" w:color="auto"/>
        <w:left w:val="none" w:sz="0" w:space="0" w:color="auto"/>
        <w:bottom w:val="none" w:sz="0" w:space="0" w:color="auto"/>
        <w:right w:val="none" w:sz="0" w:space="0" w:color="auto"/>
      </w:divBdr>
    </w:div>
    <w:div w:id="1684361754">
      <w:bodyDiv w:val="1"/>
      <w:marLeft w:val="0"/>
      <w:marRight w:val="0"/>
      <w:marTop w:val="0"/>
      <w:marBottom w:val="0"/>
      <w:divBdr>
        <w:top w:val="none" w:sz="0" w:space="0" w:color="auto"/>
        <w:left w:val="none" w:sz="0" w:space="0" w:color="auto"/>
        <w:bottom w:val="none" w:sz="0" w:space="0" w:color="auto"/>
        <w:right w:val="none" w:sz="0" w:space="0" w:color="auto"/>
      </w:divBdr>
    </w:div>
    <w:div w:id="171758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search?client=firefox-b-d&amp;q=go%C5%82a%C5%84cz+gmina+powierzchnia&amp;stick=H4sIAAAAAAAAAOPgE-LSz9U3MM7ISkkr15LKTrbSz8lPTizJzM-DM6wSi1ITF7HKpOcfbUo82pJcpZCem5mXqFCQX56ZWlSVnJGXmQgAris4SEkAAAA&amp;sa=X&amp;ved=2ahUKEwjiyabVsJ3hAhV65KYKHcItCz0Q6BMoADASegQICRA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rodzina.gov.p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Marzena%20Mendlikowska\Desktop\Liczba%20ludno&#347;ci\2019\Liczba%20ludno&#347;ci%2031.12.201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view3D>
      <c:rotX val="30"/>
      <c:perspective val="30"/>
    </c:view3D>
    <c:plotArea>
      <c:layout>
        <c:manualLayout>
          <c:layoutTarget val="inner"/>
          <c:xMode val="edge"/>
          <c:yMode val="edge"/>
          <c:x val="0.20411198600174979"/>
          <c:y val="6.5560465013815766E-2"/>
          <c:w val="0.60201356080489943"/>
          <c:h val="0.78264254737941963"/>
        </c:manualLayout>
      </c:layout>
      <c:pie3DChart>
        <c:varyColors val="1"/>
        <c:ser>
          <c:idx val="0"/>
          <c:order val="0"/>
          <c:explosion val="25"/>
          <c:dLbls>
            <c:spPr>
              <a:noFill/>
              <a:ln>
                <a:noFill/>
              </a:ln>
              <a:effectLst/>
            </c:spPr>
            <c:showVal val="1"/>
            <c:showLeaderLines val="1"/>
            <c:extLst>
              <c:ext xmlns:c15="http://schemas.microsoft.com/office/drawing/2012/chart" uri="{CE6537A1-D6FC-4f65-9D91-7224C49458BB}"/>
            </c:extLst>
          </c:dLbls>
          <c:cat>
            <c:strRef>
              <c:f>Arkusz1!$A$3:$A$4</c:f>
              <c:strCache>
                <c:ptCount val="2"/>
                <c:pt idx="0">
                  <c:v>obszar miejski</c:v>
                </c:pt>
                <c:pt idx="1">
                  <c:v>obszar wiejski</c:v>
                </c:pt>
              </c:strCache>
            </c:strRef>
          </c:cat>
          <c:val>
            <c:numRef>
              <c:f>Arkusz1!$B$3:$B$4</c:f>
              <c:numCache>
                <c:formatCode>0%</c:formatCode>
                <c:ptCount val="2"/>
                <c:pt idx="0">
                  <c:v>0.4</c:v>
                </c:pt>
                <c:pt idx="1">
                  <c:v>0.60000000000000031</c:v>
                </c:pt>
              </c:numCache>
            </c:numRef>
          </c:val>
        </c:ser>
      </c:pie3DChart>
    </c:plotArea>
    <c:legend>
      <c:legendPos val="b"/>
      <c:layout>
        <c:manualLayout>
          <c:xMode val="edge"/>
          <c:yMode val="edge"/>
          <c:x val="0.20701837270341231"/>
          <c:y val="0.87751896338823243"/>
          <c:w val="0.54429658792650859"/>
          <c:h val="6.1381240277755475E-2"/>
        </c:manualLayout>
      </c:layout>
    </c:legend>
    <c:plotVisOnly val="1"/>
    <c:dispBlanksAs val="zero"/>
  </c:chart>
  <c:spPr>
    <a:solidFill>
      <a:schemeClr val="accent1">
        <a:lumMod val="20000"/>
        <a:lumOff val="80000"/>
      </a:schemeClr>
    </a:solidFill>
    <a:effectLst>
      <a:innerShdw blurRad="114300">
        <a:schemeClr val="tx2">
          <a:lumMod val="75000"/>
        </a:schemeClr>
      </a:innerShdw>
    </a:effectLst>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za 2019 rok</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D318E5-A7D0-429B-945A-594DA4A2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50</Pages>
  <Words>19126</Words>
  <Characters>114760</Characters>
  <Application>Microsoft Office Word</Application>
  <DocSecurity>0</DocSecurity>
  <Lines>956</Lines>
  <Paragraphs>267</Paragraphs>
  <ScaleCrop>false</ScaleCrop>
  <HeadingPairs>
    <vt:vector size="2" baseType="variant">
      <vt:variant>
        <vt:lpstr>Tytuł</vt:lpstr>
      </vt:variant>
      <vt:variant>
        <vt:i4>1</vt:i4>
      </vt:variant>
    </vt:vector>
  </HeadingPairs>
  <TitlesOfParts>
    <vt:vector size="1" baseType="lpstr">
      <vt:lpstr>Raport o stanie Miasta i Gminy Gołańcz</vt:lpstr>
    </vt:vector>
  </TitlesOfParts>
  <Company/>
  <LinksUpToDate>false</LinksUpToDate>
  <CharactersWithSpaces>133619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 o stanie Miasta i Gminy Gołańcz</dc:title>
  <dc:creator>Bartek Bielecki</dc:creator>
  <cp:lastModifiedBy>Krzysztof Rakoczy</cp:lastModifiedBy>
  <cp:revision>2</cp:revision>
  <cp:lastPrinted>2020-05-27T10:15:00Z</cp:lastPrinted>
  <dcterms:created xsi:type="dcterms:W3CDTF">2020-05-27T10:38:00Z</dcterms:created>
  <dcterms:modified xsi:type="dcterms:W3CDTF">2020-05-27T10:38:00Z</dcterms:modified>
</cp:coreProperties>
</file>