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BF3939">
        <w:rPr>
          <w:b/>
          <w:bCs/>
          <w:color w:val="auto"/>
          <w:sz w:val="28"/>
          <w:szCs w:val="28"/>
        </w:rPr>
        <w:t>2</w:t>
      </w:r>
      <w:r w:rsidR="00EC16F6">
        <w:rPr>
          <w:b/>
          <w:bCs/>
          <w:color w:val="auto"/>
          <w:sz w:val="28"/>
          <w:szCs w:val="28"/>
        </w:rPr>
        <w:t>3.2020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EC16F6">
        <w:rPr>
          <w:b/>
          <w:bCs/>
          <w:color w:val="000000"/>
          <w:spacing w:val="-1"/>
          <w:sz w:val="28"/>
          <w:szCs w:val="28"/>
        </w:rPr>
        <w:t>28</w:t>
      </w:r>
      <w:r w:rsidR="009E4F13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F3939">
        <w:rPr>
          <w:b/>
          <w:bCs/>
          <w:color w:val="000000"/>
          <w:spacing w:val="-1"/>
          <w:sz w:val="28"/>
          <w:szCs w:val="28"/>
        </w:rPr>
        <w:t>lutego</w:t>
      </w:r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E070DC">
        <w:rPr>
          <w:bCs/>
          <w:sz w:val="24"/>
          <w:szCs w:val="24"/>
        </w:rPr>
        <w:t xml:space="preserve">; Zarządzeniem Burmistrza Miasta i Gminy Gołańcz nr OA 0050.14.2020 z dnia 30 stycznia 2020 r.; </w:t>
      </w:r>
      <w:r w:rsidR="00E070DC">
        <w:rPr>
          <w:bCs/>
          <w:sz w:val="24"/>
          <w:szCs w:val="24"/>
        </w:rPr>
        <w:t>Uchwałą Rady Miasta i Gminy Gołańcz nr XV</w:t>
      </w:r>
      <w:r w:rsidR="00E070DC">
        <w:rPr>
          <w:bCs/>
          <w:sz w:val="24"/>
          <w:szCs w:val="24"/>
        </w:rPr>
        <w:t>I</w:t>
      </w:r>
      <w:r w:rsidR="00E070DC">
        <w:rPr>
          <w:bCs/>
          <w:sz w:val="24"/>
          <w:szCs w:val="24"/>
        </w:rPr>
        <w:t>/15</w:t>
      </w:r>
      <w:r w:rsidR="00E070DC">
        <w:rPr>
          <w:bCs/>
          <w:sz w:val="24"/>
          <w:szCs w:val="24"/>
        </w:rPr>
        <w:t>9</w:t>
      </w:r>
      <w:r w:rsidR="00E070DC">
        <w:rPr>
          <w:bCs/>
          <w:sz w:val="24"/>
          <w:szCs w:val="24"/>
        </w:rPr>
        <w:t xml:space="preserve">/20 z dnia </w:t>
      </w:r>
      <w:r w:rsidR="00E070DC">
        <w:rPr>
          <w:bCs/>
          <w:sz w:val="24"/>
          <w:szCs w:val="24"/>
        </w:rPr>
        <w:t>25 lutego</w:t>
      </w:r>
      <w:r w:rsidR="00E070DC">
        <w:rPr>
          <w:bCs/>
          <w:sz w:val="24"/>
          <w:szCs w:val="24"/>
        </w:rPr>
        <w:t xml:space="preserve"> 2020 r.; </w:t>
      </w:r>
      <w:r w:rsidR="00B14BAC" w:rsidRPr="001C16F1">
        <w:rPr>
          <w:bCs/>
          <w:sz w:val="24"/>
          <w:szCs w:val="24"/>
        </w:rPr>
        <w:t xml:space="preserve"> </w:t>
      </w:r>
      <w:r w:rsidR="00E070DC">
        <w:rPr>
          <w:bCs/>
          <w:sz w:val="24"/>
          <w:szCs w:val="24"/>
        </w:rPr>
        <w:t>Zarządzeniem Burmistrza Miasta i Gminy Gołań</w:t>
      </w:r>
      <w:r w:rsidR="00E070DC">
        <w:rPr>
          <w:bCs/>
          <w:sz w:val="24"/>
          <w:szCs w:val="24"/>
        </w:rPr>
        <w:t>cz nr OA 0050.22</w:t>
      </w:r>
      <w:r w:rsidR="00E070DC">
        <w:rPr>
          <w:bCs/>
          <w:sz w:val="24"/>
          <w:szCs w:val="24"/>
        </w:rPr>
        <w:t xml:space="preserve">.2020 z dnia </w:t>
      </w:r>
      <w:r w:rsidR="00E070DC">
        <w:rPr>
          <w:bCs/>
          <w:sz w:val="24"/>
          <w:szCs w:val="24"/>
        </w:rPr>
        <w:t>28 lutego</w:t>
      </w:r>
      <w:bookmarkStart w:id="0" w:name="_GoBack"/>
      <w:bookmarkEnd w:id="0"/>
      <w:r w:rsidR="00E070DC">
        <w:rPr>
          <w:bCs/>
          <w:sz w:val="24"/>
          <w:szCs w:val="24"/>
        </w:rPr>
        <w:t xml:space="preserve"> 2020 r.;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3E" w:rsidRDefault="0052753E">
      <w:r>
        <w:separator/>
      </w:r>
    </w:p>
  </w:endnote>
  <w:endnote w:type="continuationSeparator" w:id="0">
    <w:p w:rsidR="0052753E" w:rsidRDefault="0052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275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5275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3E" w:rsidRDefault="0052753E">
      <w:r>
        <w:separator/>
      </w:r>
    </w:p>
  </w:footnote>
  <w:footnote w:type="continuationSeparator" w:id="0">
    <w:p w:rsidR="0052753E" w:rsidRDefault="0052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275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52753E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5275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2753E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34D2B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D6F7B"/>
    <w:rsid w:val="00BF3939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070DC"/>
    <w:rsid w:val="00E4155E"/>
    <w:rsid w:val="00E625F7"/>
    <w:rsid w:val="00E64021"/>
    <w:rsid w:val="00E70E5B"/>
    <w:rsid w:val="00E717EB"/>
    <w:rsid w:val="00E947AD"/>
    <w:rsid w:val="00E95FA3"/>
    <w:rsid w:val="00EC16F6"/>
    <w:rsid w:val="00ED76FB"/>
    <w:rsid w:val="00F03664"/>
    <w:rsid w:val="00F1788E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588F-BA9E-46FD-93BB-8841C654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48</cp:revision>
  <cp:lastPrinted>2019-01-04T10:43:00Z</cp:lastPrinted>
  <dcterms:created xsi:type="dcterms:W3CDTF">2016-08-24T10:44:00Z</dcterms:created>
  <dcterms:modified xsi:type="dcterms:W3CDTF">2020-03-05T12:10:00Z</dcterms:modified>
</cp:coreProperties>
</file>