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OA 0050.14.2020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Miasta i Gminy Gołańcz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stycznia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do budżetu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Miasta i Gminy Gołańcz na 2020 rok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____________________________________________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1309,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1571,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1696,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1815),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257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869,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2245 oraz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1649) Burmistrz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budżecie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Gołańcz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uchwalonym Uchwałą nr XIV/143/19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uchwały budżetowej na rok 2020, zmienionym: Uchwałą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Gołańcz nr XV/152/20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 się dochody budżetu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1.500,00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zł, tj. do kwoty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43.910.200,00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załącznikami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do niniejszego zarządzenia, zmieniającymi  załączniki 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do uchwały budżetowej nr XIV/143/19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 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bieżące, po zmianach wynoszą 43.803.200,00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majątkowe, po zmianach wynoszą 107.000,00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 się wydatki budżetu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1.500,00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zł, tj. do kwoty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44.550.200,00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załącznikami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do niniejszego zarządzenia, zmieniającymi  załączniki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do uchwały budżetowej nr XIV/143/19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 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bieżące, po zmianach wynoszą 41.130.200,00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majątkowe, po zmianach wynoszą 3.420.000,00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Miasta i Gminy Gołańcz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Mieczysław Durski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OA 0050.14.2020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Miasta i Gminy Gołańcz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stycznia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zarządzenia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OA 0050.14.2020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Miasta i Gminy Gołańcz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stycznia 2020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3 do zarządzenia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OA 0050.14.2020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Burmistrza Miasta i Gminy Gołańcz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stycznia 2020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"Zalacznik3.pdf"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Zalacznik3.pdf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rStyle w:val="DefaultParagraphFont"/>
          <w:b/>
          <w:i w:val="0"/>
          <w:caps w:val="0"/>
          <w:strike w:val="0"/>
          <w:noProof w:val="0"/>
          <w:vanish w:val="0"/>
          <w:color w:val="00000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000000"/>
          <w:u w:val="none" w:color="000000"/>
          <w:shd w:val="clear" w:color="auto" w:fill="FFFFFF"/>
          <w:vertAlign w:val="baseline"/>
        </w:rPr>
        <w:t>do Zarządzenia Nr OA 0050.14.2020</w:t>
        <w:br/>
        <w:t>Burmistrza Miasta i Gminy Gołańcz</w:t>
        <w:br/>
        <w:t>z dnia 30 stycznia 2020 roku</w:t>
        <w:br/>
        <w:t>w sprawie zmian do budżetu Miasta i Gminy Gołańcz na 2020 rok.</w:t>
      </w:r>
    </w:p>
    <w:p>
      <w:pPr>
        <w:pStyle w:val="Normal0"/>
        <w:keepNext w:val="0"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720" w:right="0" w:hanging="113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color w:val="000000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t>--</w:t>
      </w:r>
      <w:r>
        <w:rPr>
          <w:rStyle w:val="DefaultParagraphFont"/>
          <w:i w:val="0"/>
          <w:caps w:val="0"/>
          <w:strike w:val="0"/>
          <w:noProof w:val="0"/>
          <w:vanish w:val="0"/>
          <w:color w:val="000000"/>
          <w:u w:val="none" w:color="000000"/>
          <w:shd w:val="clear" w:color="auto" w:fill="FFFFFF"/>
          <w:vertAlign w:val="baseline"/>
        </w:rPr>
        <w:t>-------------------------------------------------------------------------------------------------------------- W budżecie Miasta i Gminy Gołańcz na 2020 rok dokonuje się zmian:</w:t>
      </w:r>
    </w:p>
    <w:p>
      <w:pPr>
        <w:pStyle w:val="Normal0"/>
        <w:keepNext w:val="0"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color w:val="000000"/>
          <w:u w:val="none" w:color="000000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t>- </w:t>
      </w:r>
      <w:r>
        <w:rPr>
          <w:rStyle w:val="DefaultParagraphFont"/>
          <w:i w:val="0"/>
          <w:caps w:val="0"/>
          <w:strike w:val="0"/>
          <w:noProof w:val="0"/>
          <w:vanish w:val="0"/>
          <w:color w:val="000000"/>
          <w:u w:val="none" w:color="000000"/>
          <w:shd w:val="clear" w:color="auto" w:fill="FFFFFF"/>
          <w:vertAlign w:val="baseline"/>
        </w:rPr>
        <w:t>na podstawie pisma Wojewody Wielkopolskiego nr FB-I.3111.9.2020.8 z dnia 28 stycznia 2020 r. w sprawie zwiększenia planu dotacji celowych na 2020 rok w dziale 852, rozdział 85215, § 2010 z przeznaczeniem na sfinansowanie wypłat zryczałtowanych dodatków energetycznych dla odbiorców wrażliwych energii elektrycznej oraz kosztów obsługi tego zadania realizowanego przez gminy.</w:t>
      </w:r>
    </w:p>
    <w:p>
      <w:pPr>
        <w:pStyle w:val="Normal0"/>
        <w:keepNext w:val="0"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color w:val="00000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000000"/>
          <w:u w:val="none" w:color="000000"/>
          <w:shd w:val="clear" w:color="auto" w:fill="FFFFFF"/>
          <w:vertAlign w:val="baseline"/>
        </w:rPr>
        <w:t>dochody:</w:t>
      </w:r>
    </w:p>
    <w:tbl>
      <w:tblPr>
        <w:tblStyle w:val="TableNormal"/>
        <w:tblW w:w="951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900"/>
        <w:gridCol w:w="1125"/>
        <w:gridCol w:w="1320"/>
        <w:gridCol w:w="4725"/>
        <w:gridCol w:w="1440"/>
      </w:tblGrid>
      <w:tr>
        <w:tblPrEx>
          <w:tblW w:w="9510" w:type="dxa"/>
          <w:tblInd w:w="-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</w:tblPrEx>
        <w:trPr>
          <w:trHeight w:hRule="exact" w:val="3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Dział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Rozdział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Paragraf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Treść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Zmiana</w:t>
            </w:r>
          </w:p>
        </w:tc>
      </w:tr>
      <w:tr>
        <w:tblPrEx>
          <w:tblW w:w="9510" w:type="dxa"/>
          <w:tblInd w:w="-27" w:type="dxa"/>
          <w:tblLayout w:type="fixed"/>
        </w:tblPrEx>
        <w:trPr>
          <w:trHeight w:hRule="exact" w:val="3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852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Pomoc społeczna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1 500,00</w:t>
            </w:r>
          </w:p>
        </w:tc>
      </w:tr>
      <w:tr>
        <w:tblPrEx>
          <w:tblW w:w="9510" w:type="dxa"/>
          <w:tblInd w:w="-27" w:type="dxa"/>
          <w:tblLayout w:type="fixed"/>
        </w:tblPrEx>
        <w:trPr>
          <w:trHeight w:hRule="exact" w:val="340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85215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47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Dodatki mieszkaniowe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1 500,00</w:t>
            </w:r>
          </w:p>
        </w:tc>
      </w:tr>
      <w:tr>
        <w:tblPrEx>
          <w:tblW w:w="9510" w:type="dxa"/>
          <w:tblInd w:w="-27" w:type="dxa"/>
          <w:tblLayout w:type="fixed"/>
        </w:tblPrEx>
        <w:trPr>
          <w:trHeight w:hRule="exact" w:val="1493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2010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1 500,00</w:t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color w:val="00000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000000"/>
          <w:u w:val="none" w:color="000000"/>
          <w:shd w:val="clear" w:color="auto" w:fill="FFFFFF"/>
          <w:vertAlign w:val="baseline"/>
        </w:rPr>
        <w:t>wydatki: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840"/>
        <w:gridCol w:w="1110"/>
        <w:gridCol w:w="1230"/>
        <w:gridCol w:w="4860"/>
        <w:gridCol w:w="1455"/>
      </w:tblGrid>
      <w:tr>
        <w:tblPrEx>
          <w:tblW w:w="0" w:type="auto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</w:tblPrEx>
        <w:trPr>
          <w:trHeight w:hRule="exact" w:val="422"/>
        </w:trPr>
        <w:tc>
          <w:tcPr>
            <w:tcW w:w="8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852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Pomoc społeczna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1 500,00</w:t>
            </w:r>
          </w:p>
        </w:tc>
      </w:tr>
      <w:tr>
        <w:tblPrEx>
          <w:tblW w:w="0" w:type="auto"/>
          <w:tblInd w:w="0" w:type="dxa"/>
          <w:tblLayout w:type="fixed"/>
        </w:tblPrEx>
        <w:trPr>
          <w:trHeight w:hRule="exact" w:val="326"/>
        </w:trPr>
        <w:tc>
          <w:tcPr>
            <w:tcW w:w="840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85215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Dodatki mieszkaniowe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1 500,00</w:t>
            </w:r>
          </w:p>
        </w:tc>
      </w:tr>
      <w:tr>
        <w:tblPrEx>
          <w:tblW w:w="0" w:type="auto"/>
          <w:tblInd w:w="0" w:type="dxa"/>
          <w:tblLayout w:type="fixed"/>
        </w:tblPrEx>
        <w:trPr>
          <w:trHeight w:hRule="exact" w:val="416"/>
        </w:trPr>
        <w:tc>
          <w:tcPr>
            <w:tcW w:w="84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3110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Świadczenia społeczne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1 471,00</w:t>
            </w:r>
          </w:p>
        </w:tc>
      </w:tr>
      <w:tr>
        <w:tblPrEx>
          <w:tblW w:w="0" w:type="auto"/>
          <w:tblInd w:w="0" w:type="dxa"/>
          <w:tblLayout w:type="fixed"/>
        </w:tblPrEx>
        <w:trPr>
          <w:trHeight w:hRule="exact" w:val="422"/>
        </w:trPr>
        <w:tc>
          <w:tcPr>
            <w:tcW w:w="84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4210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Zakup materiałów i wyposażenia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25,00</w:t>
            </w:r>
          </w:p>
        </w:tc>
      </w:tr>
      <w:tr>
        <w:tblPrEx>
          <w:tblW w:w="0" w:type="auto"/>
          <w:tblInd w:w="0" w:type="dxa"/>
          <w:tblLayout w:type="fixed"/>
        </w:tblPrEx>
        <w:trPr>
          <w:trHeight w:hRule="exact" w:val="428"/>
        </w:trPr>
        <w:tc>
          <w:tcPr>
            <w:tcW w:w="84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4300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Zakup usług pozostałych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color w:val="00000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sz w:val="24"/>
                <w:u w:val="none"/>
                <w:shd w:val="clear" w:color="auto" w:fill="FFFFFF"/>
                <w:vertAlign w:val="baseline"/>
              </w:rPr>
              <w:t>4,00</w:t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color w:val="00000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tbl>
      <w:tblPr>
        <w:tblStyle w:val="TableSimple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4802"/>
        <w:gridCol w:w="4802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36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Burmistrz Miasta i Gminy Gołańcz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Mieczysław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Durski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footerReference w:type="default" r:id="rId8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157F3626-D274-4895-AABB-327FCD451639.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157F3626-D274-4895-AABB-327FCD451639.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157F3626-D274-4895-AABB-327FCD451639.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157F3626-D274-4895-AABB-327FCD451639.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157F3626-D274-4895-AABB-327FCD451639.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paragraph" w:customStyle="1" w:styleId="Normal0">
    <w:name w:val="Normal_0"/>
    <w:rPr>
      <w:rFonts w:ascii="Times New Roman" w:hAnsi="Times New Roman"/>
      <w:b w:val="0"/>
      <w:color w:val="000000"/>
      <w:sz w:val="22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Gołańcz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0050.14.2020 z dnia 30 stycznia 2020 r.</dc:title>
  <dc:subject>w sprawie zmian do budżetu
Miasta i^Gminy Gołańcz na 2020^rok
____________________________________________</dc:subject>
  <dc:creator>Edyta Konieczna</dc:creator>
  <cp:lastModifiedBy>Edyta Konieczna</cp:lastModifiedBy>
  <cp:revision>1</cp:revision>
  <dcterms:created xsi:type="dcterms:W3CDTF">2020-01-31T08:05:44Z</dcterms:created>
  <dcterms:modified xsi:type="dcterms:W3CDTF">2020-01-31T08:05:44Z</dcterms:modified>
  <cp:category>Akt prawny</cp:category>
</cp:coreProperties>
</file>