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D7" w:rsidRPr="002A0C11" w:rsidRDefault="00C506A1" w:rsidP="00C506A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0C11">
        <w:rPr>
          <w:b/>
          <w:sz w:val="32"/>
          <w:szCs w:val="32"/>
          <w:u w:val="single"/>
        </w:rPr>
        <w:t>ZBIORÓWKA</w:t>
      </w:r>
      <w:r w:rsidR="004F7BD7" w:rsidRPr="002A0C11">
        <w:rPr>
          <w:b/>
          <w:sz w:val="28"/>
          <w:szCs w:val="28"/>
          <w:u w:val="single"/>
        </w:rPr>
        <w:t xml:space="preserve">  - Realizacja zadań z zakresu administracji rządowej oraz innych zadań zleconych ustawami gminie  - stan na 31.08.201</w:t>
      </w:r>
      <w:r w:rsidR="000261BE" w:rsidRPr="002A0C11">
        <w:rPr>
          <w:b/>
          <w:sz w:val="28"/>
          <w:szCs w:val="28"/>
          <w:u w:val="single"/>
        </w:rPr>
        <w:t>9</w:t>
      </w:r>
      <w:r w:rsidR="00055F98" w:rsidRPr="002A0C11">
        <w:rPr>
          <w:b/>
          <w:sz w:val="28"/>
          <w:szCs w:val="28"/>
          <w:u w:val="single"/>
        </w:rPr>
        <w:t xml:space="preserve"> </w:t>
      </w:r>
      <w:r w:rsidR="004F7BD7" w:rsidRPr="002A0C11">
        <w:rPr>
          <w:b/>
          <w:sz w:val="28"/>
          <w:szCs w:val="28"/>
          <w:u w:val="single"/>
        </w:rPr>
        <w:t>r.</w:t>
      </w:r>
    </w:p>
    <w:p w:rsidR="00C506A1" w:rsidRPr="002A0C11" w:rsidRDefault="00C506A1" w:rsidP="00A7151E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A7151E" w:rsidRPr="002A0C11" w:rsidRDefault="00A7151E" w:rsidP="00A7151E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A0C11">
        <w:rPr>
          <w:b/>
          <w:sz w:val="28"/>
          <w:szCs w:val="28"/>
          <w:u w:val="single"/>
        </w:rPr>
        <w:t>Realizacja zadań z zakresu administracji rządowej oraz innych zadań zleconych ustawami gminie.</w:t>
      </w:r>
    </w:p>
    <w:p w:rsidR="00A7151E" w:rsidRPr="002A0C11" w:rsidRDefault="00A7151E" w:rsidP="00A7151E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2A0C11">
        <w:rPr>
          <w:i/>
          <w:sz w:val="24"/>
          <w:szCs w:val="24"/>
          <w:u w:val="single"/>
        </w:rPr>
        <w:t>(realizacja przez UMIG w Gołańczy, wykonanie na dzień 31.08.201</w:t>
      </w:r>
      <w:r w:rsidR="000261BE" w:rsidRPr="002A0C11">
        <w:rPr>
          <w:i/>
          <w:sz w:val="24"/>
          <w:szCs w:val="24"/>
          <w:u w:val="single"/>
        </w:rPr>
        <w:t>9</w:t>
      </w:r>
      <w:r w:rsidRPr="002A0C11">
        <w:rPr>
          <w:i/>
          <w:sz w:val="24"/>
          <w:szCs w:val="24"/>
          <w:u w:val="single"/>
        </w:rPr>
        <w:t xml:space="preserve">r.) </w:t>
      </w:r>
    </w:p>
    <w:p w:rsidR="00A7151E" w:rsidRPr="002A0C11" w:rsidRDefault="00A7151E" w:rsidP="00A7151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A7151E" w:rsidRPr="002A0C11" w:rsidRDefault="00A7151E" w:rsidP="00A7151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A7151E" w:rsidRPr="002A0C11" w:rsidRDefault="00A7151E" w:rsidP="00A7151E">
      <w:pPr>
        <w:spacing w:after="0" w:line="240" w:lineRule="auto"/>
        <w:jc w:val="both"/>
      </w:pPr>
      <w:r w:rsidRPr="002A0C11">
        <w:rPr>
          <w:b/>
        </w:rPr>
        <w:t>I.</w:t>
      </w:r>
      <w:r w:rsidR="004633E6" w:rsidRPr="002A0C11">
        <w:rPr>
          <w:b/>
        </w:rPr>
        <w:t xml:space="preserve"> </w:t>
      </w:r>
      <w:r w:rsidRPr="002A0C11">
        <w:rPr>
          <w:b/>
        </w:rPr>
        <w:t>Pozostała działalność</w:t>
      </w:r>
      <w:r w:rsidRPr="002A0C11">
        <w:t xml:space="preserve"> – realizacja ustawy o zwrocie podatku akcyzowego – </w:t>
      </w:r>
      <w:r w:rsidR="000261BE" w:rsidRPr="002A0C11">
        <w:t xml:space="preserve">plan to </w:t>
      </w:r>
      <w:r w:rsidRPr="002A0C11">
        <w:t xml:space="preserve"> kwota </w:t>
      </w:r>
      <w:r w:rsidR="000261BE" w:rsidRPr="002A0C11">
        <w:t>842.799,85</w:t>
      </w:r>
      <w:r w:rsidRPr="002A0C11">
        <w:t>:</w:t>
      </w:r>
    </w:p>
    <w:p w:rsidR="00A7151E" w:rsidRPr="002A0C11" w:rsidRDefault="00A7151E" w:rsidP="00A7151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7151E" w:rsidRPr="002A0C11" w:rsidRDefault="00A7151E" w:rsidP="00A7151E">
      <w:pPr>
        <w:spacing w:after="0" w:line="240" w:lineRule="auto"/>
        <w:jc w:val="both"/>
        <w:rPr>
          <w:rFonts w:cstheme="minorHAnsi"/>
        </w:rPr>
      </w:pPr>
      <w:r w:rsidRPr="002A0C11">
        <w:rPr>
          <w:rFonts w:cstheme="minorHAnsi"/>
        </w:rPr>
        <w:t>I półrocze:</w:t>
      </w:r>
    </w:p>
    <w:p w:rsidR="00A7151E" w:rsidRPr="002A0C11" w:rsidRDefault="00A7151E" w:rsidP="00A7151E">
      <w:pPr>
        <w:spacing w:after="0" w:line="240" w:lineRule="auto"/>
        <w:jc w:val="both"/>
        <w:rPr>
          <w:rFonts w:cstheme="minorHAnsi"/>
        </w:rPr>
      </w:pPr>
      <w:r w:rsidRPr="002A0C11">
        <w:rPr>
          <w:rFonts w:cstheme="minorHAnsi"/>
        </w:rPr>
        <w:t xml:space="preserve">- </w:t>
      </w:r>
      <w:r w:rsidR="000261BE" w:rsidRPr="002A0C11">
        <w:rPr>
          <w:rFonts w:cstheme="minorHAnsi"/>
        </w:rPr>
        <w:t>wydano 404</w:t>
      </w:r>
      <w:r w:rsidRPr="002A0C11">
        <w:rPr>
          <w:rFonts w:cstheme="minorHAnsi"/>
        </w:rPr>
        <w:t xml:space="preserve"> decyzji o zwrot podatku akcyzowego </w:t>
      </w:r>
      <w:r w:rsidR="000261BE" w:rsidRPr="002A0C11">
        <w:rPr>
          <w:rFonts w:cstheme="minorHAnsi"/>
        </w:rPr>
        <w:t>na kwotę 826.274,36</w:t>
      </w:r>
      <w:r w:rsidRPr="002A0C11">
        <w:rPr>
          <w:rFonts w:cstheme="minorHAnsi"/>
        </w:rPr>
        <w:t>, pozostałe wydatki 16.</w:t>
      </w:r>
      <w:r w:rsidR="000261BE" w:rsidRPr="002A0C11">
        <w:rPr>
          <w:rFonts w:cstheme="minorHAnsi"/>
        </w:rPr>
        <w:t>514,15</w:t>
      </w:r>
      <w:r w:rsidRPr="002A0C11">
        <w:rPr>
          <w:rFonts w:cstheme="minorHAnsi"/>
        </w:rPr>
        <w:t xml:space="preserve">. Razem </w:t>
      </w:r>
      <w:r w:rsidR="000261BE" w:rsidRPr="002A0C11">
        <w:rPr>
          <w:rFonts w:cstheme="minorHAnsi"/>
        </w:rPr>
        <w:t>842.788,51( różnica do planu 11,34 zostanie zwrócona do UW)</w:t>
      </w:r>
      <w:r w:rsidRPr="002A0C11">
        <w:rPr>
          <w:rFonts w:cstheme="minorHAnsi"/>
        </w:rPr>
        <w:t>,</w:t>
      </w:r>
    </w:p>
    <w:p w:rsidR="00A7151E" w:rsidRPr="002A0C11" w:rsidRDefault="00A7151E" w:rsidP="00A7151E">
      <w:pPr>
        <w:spacing w:after="0" w:line="240" w:lineRule="auto"/>
        <w:jc w:val="both"/>
        <w:rPr>
          <w:rFonts w:cstheme="minorHAnsi"/>
        </w:rPr>
      </w:pPr>
      <w:r w:rsidRPr="002A0C11">
        <w:rPr>
          <w:rFonts w:cstheme="minorHAnsi"/>
        </w:rPr>
        <w:t xml:space="preserve">II półrocze złożono </w:t>
      </w:r>
      <w:r w:rsidR="000261BE" w:rsidRPr="002A0C11">
        <w:rPr>
          <w:rFonts w:cstheme="minorHAnsi"/>
        </w:rPr>
        <w:t>355</w:t>
      </w:r>
      <w:r w:rsidRPr="002A0C11">
        <w:rPr>
          <w:rFonts w:cstheme="minorHAnsi"/>
        </w:rPr>
        <w:t xml:space="preserve"> wniosków o zwrot podatku akcyzowego.</w:t>
      </w:r>
    </w:p>
    <w:p w:rsidR="00A7151E" w:rsidRPr="002A0C11" w:rsidRDefault="00A7151E" w:rsidP="00A7151E">
      <w:pPr>
        <w:spacing w:after="0" w:line="240" w:lineRule="auto"/>
        <w:jc w:val="both"/>
        <w:rPr>
          <w:rFonts w:cstheme="minorHAnsi"/>
        </w:rPr>
      </w:pPr>
    </w:p>
    <w:p w:rsidR="00A7151E" w:rsidRPr="002A0C11" w:rsidRDefault="00A7151E" w:rsidP="00A7151E">
      <w:pPr>
        <w:spacing w:after="0" w:line="240" w:lineRule="auto"/>
      </w:pPr>
      <w:r w:rsidRPr="002A0C11">
        <w:rPr>
          <w:rFonts w:cstheme="minorHAnsi"/>
          <w:b/>
          <w:sz w:val="20"/>
          <w:szCs w:val="20"/>
        </w:rPr>
        <w:t>II.</w:t>
      </w:r>
      <w:r w:rsidRPr="002A0C11">
        <w:rPr>
          <w:rFonts w:cstheme="minorHAnsi"/>
          <w:sz w:val="20"/>
          <w:szCs w:val="20"/>
        </w:rPr>
        <w:t xml:space="preserve"> </w:t>
      </w:r>
      <w:r w:rsidRPr="002A0C11">
        <w:rPr>
          <w:b/>
        </w:rPr>
        <w:t>Urzędy wojewódzkie</w:t>
      </w:r>
      <w:r w:rsidRPr="002A0C11">
        <w:t xml:space="preserve"> – ogólna kwota wydatków </w:t>
      </w:r>
      <w:r w:rsidR="0081182B">
        <w:t>6</w:t>
      </w:r>
      <w:r w:rsidR="000F0589">
        <w:t>1.5</w:t>
      </w:r>
      <w:r w:rsidR="0081182B">
        <w:t>04,00.</w:t>
      </w:r>
      <w:bookmarkStart w:id="0" w:name="_GoBack"/>
      <w:bookmarkEnd w:id="0"/>
    </w:p>
    <w:p w:rsidR="00A7151E" w:rsidRPr="002A0C11" w:rsidRDefault="00A7151E" w:rsidP="00A7151E">
      <w:pPr>
        <w:spacing w:after="0" w:line="240" w:lineRule="auto"/>
      </w:pPr>
      <w:r w:rsidRPr="002A0C11">
        <w:t xml:space="preserve">Wydatkowano </w:t>
      </w:r>
      <w:r w:rsidR="0060703C" w:rsidRPr="002A0C11">
        <w:t xml:space="preserve">środki </w:t>
      </w:r>
      <w:r w:rsidRPr="002A0C11">
        <w:t>na płace i pochodne od płac, dodatkowe wynagrodzenie roczne oraz odpis na zakładowy fundusz świadczeń socjalnych</w:t>
      </w:r>
      <w:r w:rsidR="000261BE" w:rsidRPr="002A0C11">
        <w:t>, zakup materiałów i wyposażenia, zakup usług pozostałych, zakup usług telekomunikacyjnych, szkolenia pracownicze</w:t>
      </w:r>
      <w:r w:rsidRPr="002A0C11">
        <w:t>.</w:t>
      </w:r>
    </w:p>
    <w:p w:rsidR="00A7151E" w:rsidRPr="002A0C11" w:rsidRDefault="0060703C" w:rsidP="0060703C">
      <w:r w:rsidRPr="002A0C11">
        <w:t xml:space="preserve">Dotacja </w:t>
      </w:r>
      <w:r w:rsidRPr="002A0C11">
        <w:rPr>
          <w:rFonts w:ascii="Times New Roman" w:hAnsi="Times New Roman" w:cs="Times New Roman"/>
          <w:sz w:val="24"/>
          <w:szCs w:val="24"/>
        </w:rPr>
        <w:t>na zadania dotyczące spraw obywatelskich (USC, dowody osobiste) oraz  pozostałe zadania z zakresu administracji rządowej.</w:t>
      </w:r>
    </w:p>
    <w:p w:rsidR="000261BE" w:rsidRPr="002A0C11" w:rsidRDefault="00A7151E" w:rsidP="00A7151E">
      <w:pPr>
        <w:spacing w:after="0" w:line="240" w:lineRule="auto"/>
      </w:pPr>
      <w:r w:rsidRPr="002A0C11">
        <w:rPr>
          <w:b/>
        </w:rPr>
        <w:t>III.</w:t>
      </w:r>
      <w:r w:rsidRPr="002A0C11">
        <w:t xml:space="preserve"> </w:t>
      </w:r>
      <w:r w:rsidRPr="002A0C11">
        <w:rPr>
          <w:b/>
        </w:rPr>
        <w:t>Urzędy naczelnych organów władzy państwowej, kontroli i ochrony prawa</w:t>
      </w:r>
      <w:r w:rsidRPr="002A0C11">
        <w:t xml:space="preserve">. </w:t>
      </w:r>
      <w:r w:rsidR="000261BE" w:rsidRPr="002A0C11">
        <w:t xml:space="preserve">Ogólna kwota </w:t>
      </w:r>
      <w:r w:rsidRPr="002A0C11">
        <w:t xml:space="preserve"> wydatków </w:t>
      </w:r>
      <w:r w:rsidR="000261BE" w:rsidRPr="002A0C11">
        <w:t>307,54</w:t>
      </w:r>
      <w:r w:rsidR="001C1714" w:rsidRPr="002A0C11">
        <w:t xml:space="preserve"> – aktualizacja rejestru wyborców</w:t>
      </w:r>
      <w:r w:rsidRPr="002A0C11">
        <w:t xml:space="preserve">. </w:t>
      </w:r>
    </w:p>
    <w:p w:rsidR="000261BE" w:rsidRPr="002A0C11" w:rsidRDefault="000261BE" w:rsidP="00A7151E">
      <w:pPr>
        <w:spacing w:after="0" w:line="240" w:lineRule="auto"/>
        <w:rPr>
          <w:b/>
        </w:rPr>
      </w:pPr>
    </w:p>
    <w:p w:rsidR="00A7151E" w:rsidRPr="002A0C11" w:rsidRDefault="00A7151E" w:rsidP="00A7151E">
      <w:pPr>
        <w:spacing w:after="0" w:line="240" w:lineRule="auto"/>
      </w:pPr>
      <w:r w:rsidRPr="002A0C11">
        <w:rPr>
          <w:b/>
        </w:rPr>
        <w:t>IV. Wybory do rad gmin, rad powiatów i sejmików województw, wybory wójtów, burmistrzów i prezydentów miast oraz referenda gminne, powiatowe i wojewódzkie</w:t>
      </w:r>
      <w:r w:rsidRPr="002A0C11">
        <w:t xml:space="preserve">. </w:t>
      </w:r>
      <w:r w:rsidR="00663B9B" w:rsidRPr="002A0C11">
        <w:t xml:space="preserve">Ogólna kwota </w:t>
      </w:r>
      <w:r w:rsidRPr="002A0C11">
        <w:t xml:space="preserve">wydatków – </w:t>
      </w:r>
      <w:r w:rsidR="00663B9B" w:rsidRPr="002A0C11">
        <w:t>250,00</w:t>
      </w:r>
      <w:r w:rsidRPr="002A0C11">
        <w:t xml:space="preserve">. </w:t>
      </w:r>
    </w:p>
    <w:p w:rsidR="00663B9B" w:rsidRPr="002A0C11" w:rsidRDefault="00663B9B" w:rsidP="00A7151E">
      <w:pPr>
        <w:spacing w:after="0" w:line="240" w:lineRule="auto"/>
      </w:pPr>
    </w:p>
    <w:p w:rsidR="00663B9B" w:rsidRPr="002A0C11" w:rsidRDefault="00663B9B" w:rsidP="00663B9B">
      <w:pPr>
        <w:spacing w:after="0" w:line="240" w:lineRule="auto"/>
      </w:pPr>
      <w:r w:rsidRPr="002A0C11">
        <w:rPr>
          <w:b/>
        </w:rPr>
        <w:t>V.</w:t>
      </w:r>
      <w:r w:rsidRPr="002A0C11">
        <w:t xml:space="preserve"> </w:t>
      </w:r>
      <w:r w:rsidRPr="002A0C11">
        <w:rPr>
          <w:b/>
        </w:rPr>
        <w:t>Wybory do Parlamentu Europejskiego</w:t>
      </w:r>
      <w:r w:rsidRPr="002A0C11">
        <w:t xml:space="preserve">. Ogólna kwota wydatków – 34.901,67. </w:t>
      </w:r>
    </w:p>
    <w:p w:rsidR="00663B9B" w:rsidRPr="002A0C11" w:rsidRDefault="00663B9B" w:rsidP="00A7151E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A7151E" w:rsidRPr="002A0C11" w:rsidRDefault="00A7151E" w:rsidP="00A7151E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76097C" w:rsidRPr="002A0C11" w:rsidRDefault="0076097C" w:rsidP="0076097C">
      <w:pPr>
        <w:spacing w:after="0" w:line="240" w:lineRule="auto"/>
        <w:jc w:val="both"/>
        <w:rPr>
          <w:rFonts w:cs="Times New Roman"/>
          <w:b/>
          <w:sz w:val="28"/>
          <w:szCs w:val="28"/>
          <w:u w:val="single"/>
        </w:rPr>
      </w:pPr>
      <w:r w:rsidRPr="002A0C11">
        <w:rPr>
          <w:rFonts w:cs="Times New Roman"/>
          <w:b/>
          <w:sz w:val="28"/>
          <w:szCs w:val="28"/>
          <w:u w:val="single"/>
        </w:rPr>
        <w:t>Realizacja zadań z zakresu administracji rządowej oraz innych zadań zleconych ustawami gminie.</w:t>
      </w:r>
    </w:p>
    <w:p w:rsidR="0076097C" w:rsidRPr="002A0C11" w:rsidRDefault="0076097C" w:rsidP="0076097C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2A0C11">
        <w:rPr>
          <w:rFonts w:cs="Times New Roman"/>
          <w:sz w:val="24"/>
          <w:szCs w:val="24"/>
          <w:u w:val="single"/>
        </w:rPr>
        <w:t xml:space="preserve">(realizacja przez Szkoły Podstawowe w Gimnie Gołańcz, wykonanie na dzień 31.08.2019r.) </w:t>
      </w:r>
    </w:p>
    <w:p w:rsidR="0076097C" w:rsidRPr="002A0C11" w:rsidRDefault="0076097C" w:rsidP="0076097C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</w:p>
    <w:p w:rsidR="0076097C" w:rsidRPr="002A0C11" w:rsidRDefault="0076097C" w:rsidP="0076097C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</w:p>
    <w:p w:rsidR="0076097C" w:rsidRPr="002A0C11" w:rsidRDefault="0076097C" w:rsidP="0076097C">
      <w:pPr>
        <w:pStyle w:val="Akapitzlist"/>
        <w:numPr>
          <w:ilvl w:val="0"/>
          <w:numId w:val="3"/>
        </w:numPr>
        <w:spacing w:after="80" w:line="240" w:lineRule="auto"/>
        <w:rPr>
          <w:rFonts w:eastAsia="Calibri" w:cs="Times New Roman"/>
          <w:sz w:val="24"/>
          <w:szCs w:val="24"/>
        </w:rPr>
      </w:pPr>
      <w:r w:rsidRPr="002A0C11">
        <w:rPr>
          <w:rFonts w:eastAsia="Calibri" w:cs="Times New Roman"/>
          <w:b/>
        </w:rPr>
        <w:t>Zadanie zlecone finansowane w formie dotacji celowej z budżetu państwa.</w:t>
      </w:r>
    </w:p>
    <w:p w:rsidR="0076097C" w:rsidRPr="002A0C11" w:rsidRDefault="0076097C" w:rsidP="0076097C">
      <w:pPr>
        <w:pStyle w:val="Akapitzlist"/>
        <w:spacing w:after="80" w:line="240" w:lineRule="auto"/>
        <w:rPr>
          <w:rFonts w:eastAsia="Calibri" w:cs="Times New Roman"/>
          <w:sz w:val="24"/>
          <w:szCs w:val="24"/>
        </w:rPr>
      </w:pPr>
      <w:r w:rsidRPr="002A0C11">
        <w:rPr>
          <w:rFonts w:cs="Times New Roman"/>
        </w:rPr>
        <w:t xml:space="preserve">Środki przeznaczone na </w:t>
      </w:r>
      <w:r w:rsidRPr="002A0C11">
        <w:rPr>
          <w:rFonts w:eastAsia="Calibri" w:cs="Times New Roman"/>
          <w:sz w:val="24"/>
          <w:szCs w:val="24"/>
        </w:rPr>
        <w:t>wyposażenie szkół w podręczniki , materiały edukacyjne lub materiały ćwiczeniowe oraz na sfinansowanie kosztu zakupu podręczników, materiałów edukacyjnych lub materiałów ćwiczeniowych  na  rok 201</w:t>
      </w:r>
      <w:r w:rsidR="000F0589">
        <w:rPr>
          <w:rFonts w:eastAsia="Calibri" w:cs="Times New Roman"/>
          <w:sz w:val="24"/>
          <w:szCs w:val="24"/>
        </w:rPr>
        <w:t>9</w:t>
      </w:r>
      <w:r w:rsidRPr="002A0C11">
        <w:rPr>
          <w:rFonts w:eastAsia="Calibri" w:cs="Times New Roman"/>
          <w:sz w:val="24"/>
          <w:szCs w:val="24"/>
        </w:rPr>
        <w:t xml:space="preserve">,  </w:t>
      </w:r>
    </w:p>
    <w:p w:rsidR="0076097C" w:rsidRPr="002A0C11" w:rsidRDefault="0076097C" w:rsidP="0076097C">
      <w:pPr>
        <w:pStyle w:val="Akapitzlist"/>
        <w:spacing w:after="80" w:line="240" w:lineRule="auto"/>
        <w:rPr>
          <w:rFonts w:eastAsia="Calibri" w:cs="Times New Roman"/>
          <w:sz w:val="24"/>
          <w:szCs w:val="24"/>
        </w:rPr>
      </w:pPr>
    </w:p>
    <w:p w:rsidR="0076097C" w:rsidRPr="002A0C11" w:rsidRDefault="0076097C" w:rsidP="0076097C">
      <w:pPr>
        <w:pStyle w:val="Akapitzlist"/>
        <w:spacing w:after="80" w:line="240" w:lineRule="auto"/>
        <w:rPr>
          <w:rFonts w:eastAsia="Calibri" w:cs="Times New Roman"/>
          <w:sz w:val="24"/>
          <w:szCs w:val="24"/>
        </w:rPr>
      </w:pPr>
      <w:r w:rsidRPr="002A0C11">
        <w:rPr>
          <w:rFonts w:eastAsia="Calibri" w:cs="Times New Roman"/>
          <w:sz w:val="24"/>
          <w:szCs w:val="24"/>
        </w:rPr>
        <w:t xml:space="preserve">Kwota dofinansowania ogółem – 72 183,25 zł, </w:t>
      </w:r>
    </w:p>
    <w:p w:rsidR="0076097C" w:rsidRPr="002A0C11" w:rsidRDefault="0076097C" w:rsidP="0076097C">
      <w:pPr>
        <w:pStyle w:val="Akapitzlist"/>
        <w:spacing w:after="80" w:line="240" w:lineRule="auto"/>
        <w:rPr>
          <w:rFonts w:eastAsia="Calibri" w:cs="Times New Roman"/>
          <w:sz w:val="24"/>
          <w:szCs w:val="24"/>
        </w:rPr>
      </w:pPr>
      <w:r w:rsidRPr="002A0C11">
        <w:rPr>
          <w:rFonts w:eastAsia="Calibri" w:cs="Times New Roman"/>
          <w:sz w:val="24"/>
          <w:szCs w:val="24"/>
        </w:rPr>
        <w:t xml:space="preserve">realizacja na dzień 31.08.219r. była następująca: </w:t>
      </w:r>
    </w:p>
    <w:p w:rsidR="0076097C" w:rsidRPr="002A0C11" w:rsidRDefault="0076097C" w:rsidP="0076097C">
      <w:pPr>
        <w:pStyle w:val="Akapitzlist"/>
        <w:spacing w:after="80" w:line="240" w:lineRule="auto"/>
        <w:rPr>
          <w:rFonts w:eastAsia="Calibri" w:cs="Times New Roman"/>
          <w:sz w:val="24"/>
          <w:szCs w:val="24"/>
        </w:rPr>
      </w:pPr>
      <w:r w:rsidRPr="002A0C11">
        <w:rPr>
          <w:rFonts w:eastAsia="Calibri" w:cs="Times New Roman"/>
          <w:sz w:val="24"/>
          <w:szCs w:val="24"/>
        </w:rPr>
        <w:t>- SP. Gołańcz - kwota dotacji  - 49 540,02 zł, realizacji  nie było,</w:t>
      </w:r>
    </w:p>
    <w:p w:rsidR="0076097C" w:rsidRPr="002A0C11" w:rsidRDefault="0076097C" w:rsidP="0076097C">
      <w:pPr>
        <w:pStyle w:val="Akapitzlist"/>
        <w:spacing w:after="80" w:line="240" w:lineRule="auto"/>
        <w:rPr>
          <w:rFonts w:eastAsia="Calibri" w:cs="Times New Roman"/>
          <w:sz w:val="24"/>
          <w:szCs w:val="24"/>
        </w:rPr>
      </w:pPr>
      <w:r w:rsidRPr="002A0C11">
        <w:rPr>
          <w:rFonts w:eastAsia="Calibri" w:cs="Times New Roman"/>
          <w:sz w:val="24"/>
          <w:szCs w:val="24"/>
        </w:rPr>
        <w:t xml:space="preserve">  wnioskowano o dotację  do SP. dla 518 dzieci i  dla 5 dzieci niepełnosprawne –  </w:t>
      </w:r>
    </w:p>
    <w:p w:rsidR="0076097C" w:rsidRPr="002A0C11" w:rsidRDefault="0076097C" w:rsidP="0076097C">
      <w:pPr>
        <w:pStyle w:val="Akapitzlist"/>
        <w:spacing w:after="80" w:line="240" w:lineRule="auto"/>
        <w:rPr>
          <w:rFonts w:eastAsia="Calibri" w:cs="Times New Roman"/>
          <w:sz w:val="24"/>
          <w:szCs w:val="24"/>
        </w:rPr>
      </w:pPr>
      <w:r w:rsidRPr="002A0C11">
        <w:rPr>
          <w:rFonts w:eastAsia="Calibri" w:cs="Times New Roman"/>
          <w:sz w:val="24"/>
          <w:szCs w:val="24"/>
        </w:rPr>
        <w:t xml:space="preserve">  wg. orzeczenia o potrzebie nauczania specjalnego ; </w:t>
      </w:r>
    </w:p>
    <w:p w:rsidR="0076097C" w:rsidRPr="002A0C11" w:rsidRDefault="0076097C" w:rsidP="0076097C">
      <w:pPr>
        <w:pStyle w:val="Akapitzlist"/>
        <w:spacing w:after="80" w:line="240" w:lineRule="auto"/>
        <w:rPr>
          <w:rFonts w:eastAsia="Calibri" w:cs="Times New Roman"/>
          <w:sz w:val="24"/>
          <w:szCs w:val="24"/>
        </w:rPr>
      </w:pPr>
    </w:p>
    <w:p w:rsidR="0076097C" w:rsidRPr="002A0C11" w:rsidRDefault="0076097C" w:rsidP="0076097C">
      <w:pPr>
        <w:pStyle w:val="Akapitzlist"/>
        <w:spacing w:after="80" w:line="240" w:lineRule="auto"/>
        <w:rPr>
          <w:rFonts w:eastAsia="Calibri" w:cs="Times New Roman"/>
          <w:sz w:val="24"/>
          <w:szCs w:val="24"/>
        </w:rPr>
      </w:pPr>
      <w:r w:rsidRPr="002A0C11">
        <w:rPr>
          <w:rFonts w:eastAsia="Calibri" w:cs="Times New Roman"/>
          <w:sz w:val="24"/>
          <w:szCs w:val="24"/>
        </w:rPr>
        <w:lastRenderedPageBreak/>
        <w:t>- SP. Morakowo –  kwota dotacji  - 8 784,12 zł, realizacja na kwotę  7 565,68 zł.</w:t>
      </w:r>
    </w:p>
    <w:p w:rsidR="0076097C" w:rsidRPr="002A0C11" w:rsidRDefault="0076097C" w:rsidP="0076097C">
      <w:pPr>
        <w:pStyle w:val="Akapitzlist"/>
        <w:spacing w:after="80" w:line="240" w:lineRule="auto"/>
        <w:rPr>
          <w:rFonts w:eastAsia="Calibri" w:cs="Times New Roman"/>
          <w:sz w:val="24"/>
          <w:szCs w:val="24"/>
        </w:rPr>
      </w:pPr>
      <w:r w:rsidRPr="002A0C11">
        <w:rPr>
          <w:rFonts w:eastAsia="Calibri" w:cs="Times New Roman"/>
          <w:sz w:val="24"/>
          <w:szCs w:val="24"/>
        </w:rPr>
        <w:t xml:space="preserve">  wnioskowano o dotację  do SP. dla 72 dzieci i dla 1 dziecka niepełnosprawnego –  </w:t>
      </w:r>
    </w:p>
    <w:p w:rsidR="0076097C" w:rsidRPr="002A0C11" w:rsidRDefault="0076097C" w:rsidP="0076097C">
      <w:pPr>
        <w:pStyle w:val="Akapitzlist"/>
        <w:spacing w:after="80" w:line="240" w:lineRule="auto"/>
        <w:rPr>
          <w:rFonts w:eastAsia="Calibri" w:cs="Times New Roman"/>
          <w:sz w:val="24"/>
          <w:szCs w:val="24"/>
        </w:rPr>
      </w:pPr>
      <w:r w:rsidRPr="002A0C11">
        <w:rPr>
          <w:rFonts w:eastAsia="Calibri" w:cs="Times New Roman"/>
          <w:sz w:val="24"/>
          <w:szCs w:val="24"/>
        </w:rPr>
        <w:t xml:space="preserve">  wg. orzeczenia o potrzebie nauczania specjalnego;</w:t>
      </w:r>
    </w:p>
    <w:p w:rsidR="0076097C" w:rsidRPr="002A0C11" w:rsidRDefault="0076097C" w:rsidP="0076097C">
      <w:pPr>
        <w:pStyle w:val="Akapitzlist"/>
        <w:spacing w:after="80" w:line="240" w:lineRule="auto"/>
        <w:rPr>
          <w:rFonts w:eastAsia="Calibri" w:cs="Times New Roman"/>
          <w:sz w:val="24"/>
          <w:szCs w:val="24"/>
        </w:rPr>
      </w:pPr>
    </w:p>
    <w:p w:rsidR="0076097C" w:rsidRPr="002A0C11" w:rsidRDefault="0076097C" w:rsidP="0076097C">
      <w:pPr>
        <w:pStyle w:val="Akapitzlist"/>
        <w:spacing w:after="80" w:line="240" w:lineRule="auto"/>
        <w:rPr>
          <w:rFonts w:eastAsia="Calibri" w:cs="Times New Roman"/>
          <w:sz w:val="24"/>
          <w:szCs w:val="24"/>
        </w:rPr>
      </w:pPr>
      <w:r w:rsidRPr="002A0C11">
        <w:rPr>
          <w:rFonts w:eastAsia="Calibri" w:cs="Times New Roman"/>
          <w:sz w:val="24"/>
          <w:szCs w:val="24"/>
        </w:rPr>
        <w:t>- SP. Panigródz –  kwota dotacji  - 6 629,34 zł, realizacji  nie było,</w:t>
      </w:r>
    </w:p>
    <w:p w:rsidR="0076097C" w:rsidRPr="002A0C11" w:rsidRDefault="0076097C" w:rsidP="0076097C">
      <w:pPr>
        <w:pStyle w:val="Akapitzlist"/>
        <w:spacing w:after="80" w:line="240" w:lineRule="auto"/>
        <w:rPr>
          <w:rFonts w:eastAsia="Calibri" w:cs="Times New Roman"/>
          <w:sz w:val="24"/>
          <w:szCs w:val="24"/>
        </w:rPr>
      </w:pPr>
      <w:r w:rsidRPr="002A0C11">
        <w:rPr>
          <w:rFonts w:eastAsia="Calibri" w:cs="Times New Roman"/>
          <w:sz w:val="24"/>
          <w:szCs w:val="24"/>
        </w:rPr>
        <w:t xml:space="preserve">   wnioskowano o dotację  do SP. dla 69 dzieci ;</w:t>
      </w:r>
    </w:p>
    <w:p w:rsidR="0076097C" w:rsidRPr="002A0C11" w:rsidRDefault="0076097C" w:rsidP="0076097C">
      <w:pPr>
        <w:pStyle w:val="Akapitzlist"/>
        <w:spacing w:after="80" w:line="240" w:lineRule="auto"/>
        <w:rPr>
          <w:rFonts w:eastAsia="Calibri" w:cs="Times New Roman"/>
          <w:sz w:val="24"/>
          <w:szCs w:val="24"/>
        </w:rPr>
      </w:pPr>
    </w:p>
    <w:p w:rsidR="0076097C" w:rsidRPr="002A0C11" w:rsidRDefault="0076097C" w:rsidP="0076097C">
      <w:pPr>
        <w:pStyle w:val="Akapitzlist"/>
        <w:spacing w:after="80" w:line="240" w:lineRule="auto"/>
        <w:rPr>
          <w:rFonts w:eastAsia="Calibri" w:cs="Times New Roman"/>
          <w:sz w:val="24"/>
          <w:szCs w:val="24"/>
        </w:rPr>
      </w:pPr>
      <w:r w:rsidRPr="002A0C11">
        <w:rPr>
          <w:rFonts w:eastAsia="Calibri" w:cs="Times New Roman"/>
          <w:sz w:val="24"/>
          <w:szCs w:val="24"/>
        </w:rPr>
        <w:t>- SP. Smogulec –  kwota dotacji  - 7 229,77 zł, realizacja na kwotę  6 340,55 zł,</w:t>
      </w:r>
    </w:p>
    <w:p w:rsidR="0076097C" w:rsidRPr="002A0C11" w:rsidRDefault="0076097C" w:rsidP="0076097C">
      <w:pPr>
        <w:pStyle w:val="Akapitzlist"/>
        <w:spacing w:after="80" w:line="240" w:lineRule="auto"/>
        <w:rPr>
          <w:rFonts w:eastAsia="Calibri" w:cs="Times New Roman"/>
          <w:sz w:val="24"/>
          <w:szCs w:val="24"/>
        </w:rPr>
      </w:pPr>
      <w:r w:rsidRPr="002A0C11">
        <w:rPr>
          <w:rFonts w:eastAsia="Calibri" w:cs="Times New Roman"/>
          <w:sz w:val="24"/>
          <w:szCs w:val="24"/>
        </w:rPr>
        <w:t xml:space="preserve">  wnioskowano o dotację  do SP. dla 63 dzieci i dla 2 dzieci niepełnosprawnych –  </w:t>
      </w:r>
    </w:p>
    <w:p w:rsidR="0076097C" w:rsidRPr="002A0C11" w:rsidRDefault="0076097C" w:rsidP="0076097C">
      <w:pPr>
        <w:pStyle w:val="Akapitzlist"/>
        <w:spacing w:after="80" w:line="240" w:lineRule="auto"/>
        <w:rPr>
          <w:rFonts w:eastAsia="Calibri" w:cs="Times New Roman"/>
          <w:sz w:val="24"/>
          <w:szCs w:val="24"/>
        </w:rPr>
      </w:pPr>
      <w:r w:rsidRPr="002A0C11">
        <w:rPr>
          <w:rFonts w:eastAsia="Calibri" w:cs="Times New Roman"/>
          <w:sz w:val="24"/>
          <w:szCs w:val="24"/>
        </w:rPr>
        <w:t xml:space="preserve">  wg. orzeczenia o potrzebie nauczania specjalnego.  </w:t>
      </w:r>
    </w:p>
    <w:p w:rsidR="00B71414" w:rsidRPr="002A0C11" w:rsidRDefault="00B71414" w:rsidP="00B71414">
      <w:pPr>
        <w:spacing w:after="80" w:line="240" w:lineRule="auto"/>
        <w:ind w:left="360"/>
        <w:rPr>
          <w:rFonts w:eastAsia="Times New Roman" w:cstheme="minorHAnsi"/>
          <w:bCs/>
          <w:lang w:eastAsia="pl-PL"/>
        </w:rPr>
      </w:pPr>
    </w:p>
    <w:p w:rsidR="002A0C11" w:rsidRPr="002A0C11" w:rsidRDefault="002A0C11" w:rsidP="002A0C11">
      <w:pPr>
        <w:spacing w:after="0" w:line="240" w:lineRule="auto"/>
        <w:jc w:val="both"/>
        <w:rPr>
          <w:rFonts w:cs="Times New Roman"/>
          <w:b/>
          <w:sz w:val="28"/>
          <w:szCs w:val="28"/>
          <w:u w:val="single"/>
        </w:rPr>
      </w:pPr>
      <w:r w:rsidRPr="002A0C11">
        <w:rPr>
          <w:rFonts w:cs="Times New Roman"/>
          <w:b/>
          <w:sz w:val="28"/>
          <w:szCs w:val="28"/>
          <w:u w:val="single"/>
        </w:rPr>
        <w:t>Realizacja zadań z zakresu administracji rządowej oraz innych zadań zleconych ustawami gminie.</w:t>
      </w:r>
    </w:p>
    <w:p w:rsidR="002A0C11" w:rsidRPr="002A0C11" w:rsidRDefault="002A0C11" w:rsidP="002A0C11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2A0C11">
        <w:rPr>
          <w:rFonts w:cs="Times New Roman"/>
          <w:sz w:val="24"/>
          <w:szCs w:val="24"/>
          <w:u w:val="single"/>
        </w:rPr>
        <w:t xml:space="preserve">(realizacja przez Środowiskowy Dom Samopomocy w Gołańczy, wykonanie na dzień 31.08.2019r.) </w:t>
      </w:r>
    </w:p>
    <w:p w:rsidR="002A0C11" w:rsidRPr="002A0C11" w:rsidRDefault="002A0C11" w:rsidP="002A0C11">
      <w:pPr>
        <w:pStyle w:val="Textbody"/>
        <w:jc w:val="center"/>
      </w:pPr>
    </w:p>
    <w:p w:rsidR="002A0C11" w:rsidRPr="002A0C11" w:rsidRDefault="002A0C11" w:rsidP="002A0C11">
      <w:pPr>
        <w:pStyle w:val="Standard"/>
        <w:spacing w:line="200" w:lineRule="atLeast"/>
      </w:pPr>
      <w:r w:rsidRPr="002A0C11">
        <w:t xml:space="preserve">Rozdział Ośrodki wsparcia - wykonanie  </w:t>
      </w:r>
      <w:r w:rsidRPr="002A0C11">
        <w:rPr>
          <w:b/>
        </w:rPr>
        <w:t xml:space="preserve">-  </w:t>
      </w:r>
      <w:r w:rsidRPr="002A0C11">
        <w:t>415.118,67 (wydatki bieżące).</w:t>
      </w:r>
    </w:p>
    <w:p w:rsidR="002A0C11" w:rsidRPr="002A0C11" w:rsidRDefault="002A0C11" w:rsidP="002A0C11">
      <w:pPr>
        <w:pStyle w:val="Standarduser"/>
        <w:spacing w:line="200" w:lineRule="atLeast"/>
        <w:jc w:val="both"/>
      </w:pPr>
      <w:r w:rsidRPr="002A0C11">
        <w:t xml:space="preserve">Realizacja wydatków nastąpiła z dotacji celowej otrzymanej z budżetu państwa na realizację zadań bieżących z zakresu administracji rządowej oraz innych zadań zleconych gminie </w:t>
      </w:r>
    </w:p>
    <w:p w:rsidR="002A0C11" w:rsidRPr="002A0C11" w:rsidRDefault="002A0C11" w:rsidP="002A0C11">
      <w:pPr>
        <w:pStyle w:val="Standarduser"/>
        <w:spacing w:line="200" w:lineRule="atLeast"/>
        <w:jc w:val="both"/>
      </w:pPr>
      <w:r w:rsidRPr="002A0C11">
        <w:t>( związkom gmin ) ustawami, która na 2019r. wynosi 648.074,50 zł.</w:t>
      </w:r>
    </w:p>
    <w:p w:rsidR="002A0C11" w:rsidRPr="002A0C11" w:rsidRDefault="002A0C11" w:rsidP="002A0C11">
      <w:pPr>
        <w:pStyle w:val="Standarduser"/>
        <w:spacing w:line="200" w:lineRule="atLeast"/>
        <w:jc w:val="both"/>
      </w:pPr>
      <w:r w:rsidRPr="002A0C11">
        <w:t xml:space="preserve">Liczba osób uczestniczących w zajęciach na dzień 31.08.2019r. wynosi 30 osób ( 18-stu uczestników posiada orzeczenie ze znacznym stopniem niepełnosprawności, 12-stu z umiarkowanym). Zajęcia w ŚDS odbywają się w pięciu pracowniach terapeutycznych tj. </w:t>
      </w:r>
      <w:r w:rsidRPr="002A0C11">
        <w:br/>
        <w:t xml:space="preserve">w pracowni komputerowej, plastycznej, krawiecko-tkackiej, rekreacyjno-ruchowej oraz kulinarnej. Uczestnicy mają zapewniony dojazd z miejsca zamieszkania 17-sto osobowym samochodem służbowym OPEL MOVANO, natomiast uczestnicy z terenu gminy Margonin </w:t>
      </w:r>
    </w:p>
    <w:p w:rsidR="002A0C11" w:rsidRPr="002A0C11" w:rsidRDefault="002A0C11" w:rsidP="002A0C11">
      <w:pPr>
        <w:pStyle w:val="Standarduser"/>
        <w:spacing w:line="200" w:lineRule="atLeast"/>
      </w:pPr>
      <w:r w:rsidRPr="002A0C11">
        <w:t>dojeżdżają własnym środkiem lokomocji.</w:t>
      </w:r>
      <w:r w:rsidRPr="002A0C11">
        <w:br/>
      </w:r>
    </w:p>
    <w:p w:rsidR="002A0C11" w:rsidRPr="002A0C11" w:rsidRDefault="002A0C11" w:rsidP="002A0C11">
      <w:pPr>
        <w:pStyle w:val="Standard"/>
        <w:jc w:val="both"/>
      </w:pPr>
      <w:r w:rsidRPr="002A0C11">
        <w:t>Stan zatrudnienia na dzień 31.08.2019r. wynosi 10 osób, tj. 8,75 etatów przeliczeniowych.</w:t>
      </w:r>
    </w:p>
    <w:p w:rsidR="002A0C11" w:rsidRPr="002A0C11" w:rsidRDefault="002A0C11" w:rsidP="002A0C11">
      <w:pPr>
        <w:pStyle w:val="Standard"/>
        <w:jc w:val="both"/>
      </w:pPr>
    </w:p>
    <w:p w:rsidR="002A0C11" w:rsidRPr="002A0C11" w:rsidRDefault="002A0C11" w:rsidP="002A0C11">
      <w:pPr>
        <w:pStyle w:val="Standard"/>
        <w:jc w:val="both"/>
      </w:pPr>
      <w:r w:rsidRPr="002A0C11">
        <w:t>Wydatkowano środki na płace i pochodne. Dokonano niezbędnych zakupów i usług do rozwijania zainteresowań, doskonalenia zdolności manualnych, umiejętności wykonywania przez nich podstawowych prac porządkowych, plastycznych i gotowania. Ponadto, zorganizowano 5-cio dniowy wyjazd uczestników na turnus do Łeby.</w:t>
      </w:r>
    </w:p>
    <w:p w:rsidR="002A0C11" w:rsidRPr="002A0C11" w:rsidRDefault="002A0C11" w:rsidP="002A0C11">
      <w:pPr>
        <w:pStyle w:val="Standard"/>
        <w:jc w:val="both"/>
      </w:pPr>
      <w:r w:rsidRPr="002A0C11">
        <w:t>Na bieżące utrzymanie Środowiskowego Domu Samopomocy składa się: zużycie wody, energii elektrycznej, opłata za centralne ogrzewanie, wywóz nieczystości, odprowadzenie ścieków, zakup środków czystości, art. biurowych, opłaty z tytułu zakupu usług telekomunikacyjnych (telefonia komórkowa, stacjonarna, Internet ), monitoring obiektu i konserwacja systemu alarmowego, podatek od środków transportowych, zakup paliwa oraz przegląd samochodu OPEL MOVANO, badania profilaktyczne pracowników, obsługa programu „Kadry-Płace”, PUMA FK, usługi informatyczne, opłaty za pełnienie funkcji IOD, opłaty za usługi BHP, opłaty RTV, ubezpieczenie pojazdu, delegacje służbowe, prowizje bankowe, itp.</w:t>
      </w:r>
    </w:p>
    <w:p w:rsidR="002A0C11" w:rsidRPr="002A0C11" w:rsidRDefault="002A0C11" w:rsidP="002A0C11">
      <w:pPr>
        <w:pStyle w:val="Standard"/>
        <w:jc w:val="both"/>
        <w:rPr>
          <w:b/>
          <w:u w:val="single"/>
        </w:rPr>
      </w:pPr>
    </w:p>
    <w:p w:rsidR="006C1DA5" w:rsidRPr="002A0C11" w:rsidRDefault="006C1DA5" w:rsidP="006C1DA5">
      <w:pPr>
        <w:pStyle w:val="Standard"/>
        <w:jc w:val="both"/>
        <w:rPr>
          <w:b/>
          <w:u w:val="single"/>
        </w:rPr>
      </w:pPr>
    </w:p>
    <w:p w:rsidR="002A0C11" w:rsidRPr="002A0C11" w:rsidRDefault="002A0C11" w:rsidP="002A0C11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2A0C11">
        <w:rPr>
          <w:b/>
          <w:sz w:val="28"/>
          <w:szCs w:val="28"/>
          <w:u w:val="single"/>
        </w:rPr>
        <w:t>Realizacja zadań z zakresu administracji rządowej oraz innych zadań zleconych ustawami gminie.</w:t>
      </w:r>
    </w:p>
    <w:p w:rsidR="002A0C11" w:rsidRPr="002A0C11" w:rsidRDefault="002A0C11" w:rsidP="002A0C11">
      <w:pPr>
        <w:spacing w:after="0" w:line="240" w:lineRule="auto"/>
        <w:jc w:val="both"/>
        <w:rPr>
          <w:i/>
          <w:sz w:val="24"/>
          <w:szCs w:val="24"/>
          <w:u w:val="single"/>
        </w:rPr>
      </w:pPr>
      <w:r w:rsidRPr="002A0C11">
        <w:rPr>
          <w:i/>
          <w:sz w:val="24"/>
          <w:szCs w:val="24"/>
          <w:u w:val="single"/>
        </w:rPr>
        <w:t xml:space="preserve">(realizacja przez MGOPS w Gołańczy, wykonanie na dzień 31.08.2019r.) </w:t>
      </w:r>
    </w:p>
    <w:p w:rsidR="002A0C11" w:rsidRPr="002A0C11" w:rsidRDefault="002A0C11" w:rsidP="002A0C11">
      <w:pPr>
        <w:spacing w:after="0" w:line="240" w:lineRule="auto"/>
        <w:jc w:val="both"/>
        <w:rPr>
          <w:rFonts w:cstheme="minorHAnsi"/>
          <w:i/>
          <w:sz w:val="20"/>
          <w:szCs w:val="20"/>
          <w:u w:val="single"/>
        </w:rPr>
      </w:pPr>
    </w:p>
    <w:p w:rsidR="002A0C11" w:rsidRPr="002A0C11" w:rsidRDefault="002A0C11" w:rsidP="002A0C11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2A0C11" w:rsidRPr="002A0C11" w:rsidRDefault="002A0C11" w:rsidP="002A0C11">
      <w:pPr>
        <w:spacing w:after="0" w:line="240" w:lineRule="auto"/>
        <w:jc w:val="both"/>
        <w:rPr>
          <w:rFonts w:cstheme="minorHAnsi"/>
          <w:b/>
        </w:rPr>
      </w:pPr>
      <w:r w:rsidRPr="002A0C11">
        <w:rPr>
          <w:rFonts w:cstheme="minorHAnsi"/>
          <w:b/>
        </w:rPr>
        <w:t>I. Pomoc społeczna (zadania zlecone finansowane w formie dotacji celowej z budżetu państwa).</w:t>
      </w:r>
    </w:p>
    <w:p w:rsidR="002A0C11" w:rsidRPr="002A0C11" w:rsidRDefault="002A0C11" w:rsidP="002A0C11">
      <w:pPr>
        <w:spacing w:after="0" w:line="240" w:lineRule="auto"/>
        <w:jc w:val="both"/>
        <w:rPr>
          <w:rFonts w:cstheme="minorHAnsi"/>
        </w:rPr>
      </w:pPr>
    </w:p>
    <w:p w:rsidR="002A0C11" w:rsidRPr="002A0C11" w:rsidRDefault="002A0C11" w:rsidP="002A0C11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2A0C11">
        <w:rPr>
          <w:rFonts w:cstheme="minorHAnsi"/>
        </w:rPr>
        <w:t xml:space="preserve">1. </w:t>
      </w:r>
      <w:r w:rsidRPr="002A0C11">
        <w:rPr>
          <w:rFonts w:eastAsia="Times New Roman" w:cstheme="minorHAnsi"/>
          <w:bCs/>
          <w:lang w:eastAsia="pl-PL"/>
        </w:rPr>
        <w:t xml:space="preserve">Świadczenia rodzinne, pielęgnacyjne, rodzicielskie oraz świadczenia z funduszu alimentacyjnego oraz składki na ubezpieczenia emerytalne i rentowe z ubezpieczenia społecznego – ogólna kwota środków </w:t>
      </w:r>
      <w:r w:rsidRPr="002A0C11">
        <w:rPr>
          <w:rFonts w:eastAsia="Times New Roman" w:cstheme="minorHAnsi"/>
          <w:b/>
          <w:bCs/>
          <w:lang w:eastAsia="pl-PL"/>
        </w:rPr>
        <w:t>3.278.974,43 zł,</w:t>
      </w:r>
      <w:r w:rsidRPr="002A0C11">
        <w:rPr>
          <w:rFonts w:eastAsia="Times New Roman" w:cstheme="minorHAnsi"/>
          <w:bCs/>
          <w:lang w:eastAsia="pl-PL"/>
        </w:rPr>
        <w:t xml:space="preserve"> w tym świadczenia 3.031.782,37 zł, składki emerytalno-rentowe od świadczeniobiorców 172.182,56 zł.</w:t>
      </w:r>
    </w:p>
    <w:p w:rsidR="002A0C11" w:rsidRPr="002A0C11" w:rsidRDefault="002A0C11" w:rsidP="002A0C11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2A0C11">
        <w:rPr>
          <w:rFonts w:eastAsia="Times New Roman" w:cstheme="minorHAnsi"/>
          <w:bCs/>
          <w:lang w:eastAsia="pl-PL"/>
        </w:rPr>
        <w:t xml:space="preserve">- </w:t>
      </w:r>
      <w:r w:rsidRPr="002A0C11">
        <w:rPr>
          <w:rFonts w:eastAsia="Times New Roman" w:cstheme="minorHAnsi"/>
          <w:b/>
          <w:bCs/>
          <w:lang w:eastAsia="pl-PL"/>
        </w:rPr>
        <w:t>279 decyzji</w:t>
      </w:r>
      <w:r w:rsidRPr="002A0C11">
        <w:rPr>
          <w:rFonts w:eastAsia="Times New Roman" w:cstheme="minorHAnsi"/>
          <w:bCs/>
          <w:lang w:eastAsia="pl-PL"/>
        </w:rPr>
        <w:t xml:space="preserve"> ze świadczeń rodzinnych;</w:t>
      </w:r>
    </w:p>
    <w:p w:rsidR="002A0C11" w:rsidRPr="002A0C11" w:rsidRDefault="002A0C11" w:rsidP="002A0C11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2A0C11">
        <w:rPr>
          <w:rFonts w:eastAsia="Times New Roman" w:cstheme="minorHAnsi"/>
          <w:b/>
          <w:bCs/>
          <w:lang w:eastAsia="pl-PL"/>
        </w:rPr>
        <w:t>- 64 decyzje</w:t>
      </w:r>
      <w:r w:rsidRPr="002A0C11">
        <w:rPr>
          <w:rFonts w:eastAsia="Times New Roman" w:cstheme="minorHAnsi"/>
          <w:bCs/>
          <w:lang w:eastAsia="pl-PL"/>
        </w:rPr>
        <w:t xml:space="preserve"> na </w:t>
      </w:r>
      <w:r w:rsidRPr="002A0C11">
        <w:t>zasiłki pielęgnacyjne;</w:t>
      </w:r>
    </w:p>
    <w:p w:rsidR="002A0C11" w:rsidRPr="002A0C11" w:rsidRDefault="002A0C11" w:rsidP="002A0C11">
      <w:pPr>
        <w:spacing w:after="0" w:line="240" w:lineRule="auto"/>
      </w:pPr>
      <w:r w:rsidRPr="002A0C11">
        <w:rPr>
          <w:b/>
        </w:rPr>
        <w:t>- 88 decyzji</w:t>
      </w:r>
      <w:r w:rsidRPr="002A0C11">
        <w:t xml:space="preserve"> na świadczenia pielęgnacyjne;</w:t>
      </w:r>
    </w:p>
    <w:p w:rsidR="002A0C11" w:rsidRPr="002A0C11" w:rsidRDefault="002A0C11" w:rsidP="002A0C11">
      <w:pPr>
        <w:spacing w:after="0" w:line="240" w:lineRule="auto"/>
      </w:pPr>
      <w:r w:rsidRPr="002A0C11">
        <w:rPr>
          <w:b/>
        </w:rPr>
        <w:t>- 23 decyzje</w:t>
      </w:r>
      <w:r w:rsidRPr="002A0C11">
        <w:t xml:space="preserve"> na specjalny zasiłek opiekuńczy;</w:t>
      </w:r>
    </w:p>
    <w:p w:rsidR="002A0C11" w:rsidRPr="002A0C11" w:rsidRDefault="002A0C11" w:rsidP="002A0C11">
      <w:pPr>
        <w:spacing w:after="0" w:line="240" w:lineRule="auto"/>
      </w:pPr>
      <w:r w:rsidRPr="002A0C11">
        <w:rPr>
          <w:b/>
        </w:rPr>
        <w:t>- 26 decyzji</w:t>
      </w:r>
      <w:r w:rsidRPr="002A0C11">
        <w:t xml:space="preserve"> na świadczenie rodzicielskie;</w:t>
      </w:r>
    </w:p>
    <w:p w:rsidR="002A0C11" w:rsidRPr="002A0C11" w:rsidRDefault="002A0C11" w:rsidP="002A0C11">
      <w:pPr>
        <w:spacing w:after="0" w:line="240" w:lineRule="auto"/>
      </w:pPr>
      <w:r w:rsidRPr="002A0C11">
        <w:rPr>
          <w:b/>
        </w:rPr>
        <w:t>- 48 decyzji</w:t>
      </w:r>
      <w:r w:rsidRPr="002A0C11">
        <w:t xml:space="preserve"> na jednorazową zapomogę z tytułu urodzenia się dziecka, tzw. „becikowe”</w:t>
      </w:r>
    </w:p>
    <w:p w:rsidR="002A0C11" w:rsidRPr="002A0C11" w:rsidRDefault="002A0C11" w:rsidP="002A0C11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2A0C11">
        <w:rPr>
          <w:rFonts w:eastAsia="Times New Roman" w:cstheme="minorHAnsi"/>
          <w:bCs/>
          <w:lang w:eastAsia="pl-PL"/>
        </w:rPr>
        <w:t xml:space="preserve">- </w:t>
      </w:r>
      <w:r w:rsidRPr="002A0C11">
        <w:rPr>
          <w:rFonts w:eastAsia="Times New Roman" w:cstheme="minorHAnsi"/>
          <w:b/>
          <w:bCs/>
          <w:lang w:eastAsia="pl-PL"/>
        </w:rPr>
        <w:t>73 sprawy</w:t>
      </w:r>
      <w:r w:rsidRPr="002A0C11">
        <w:rPr>
          <w:rFonts w:eastAsia="Times New Roman" w:cstheme="minorHAnsi"/>
          <w:bCs/>
          <w:lang w:eastAsia="pl-PL"/>
        </w:rPr>
        <w:t xml:space="preserve"> </w:t>
      </w:r>
      <w:r w:rsidRPr="002A0C11">
        <w:t>podjęte wobec dłużników alimentacyjnych;</w:t>
      </w:r>
    </w:p>
    <w:p w:rsidR="002A0C11" w:rsidRPr="002A0C11" w:rsidRDefault="002A0C11" w:rsidP="002A0C11">
      <w:pPr>
        <w:spacing w:after="0" w:line="240" w:lineRule="auto"/>
      </w:pPr>
      <w:r w:rsidRPr="002A0C11">
        <w:t xml:space="preserve">- </w:t>
      </w:r>
      <w:r w:rsidRPr="002A0C11">
        <w:rPr>
          <w:b/>
        </w:rPr>
        <w:t>25 decyzji</w:t>
      </w:r>
      <w:r w:rsidRPr="002A0C11">
        <w:t xml:space="preserve"> w sprawie przyznania lub zakończenia świadczeń z FA;</w:t>
      </w:r>
    </w:p>
    <w:p w:rsidR="002A0C11" w:rsidRPr="002A0C11" w:rsidRDefault="002A0C11" w:rsidP="002A0C11">
      <w:pPr>
        <w:spacing w:after="0" w:line="240" w:lineRule="auto"/>
      </w:pPr>
      <w:r w:rsidRPr="002A0C11">
        <w:t xml:space="preserve">- </w:t>
      </w:r>
      <w:r w:rsidRPr="002A0C11">
        <w:rPr>
          <w:b/>
        </w:rPr>
        <w:t>103 sprawy</w:t>
      </w:r>
      <w:r w:rsidRPr="002A0C11">
        <w:t xml:space="preserve"> związane ze współdziałaniem z innymi jednostkami samorządowymi;</w:t>
      </w:r>
    </w:p>
    <w:p w:rsidR="002A0C11" w:rsidRPr="002A0C11" w:rsidRDefault="002A0C11" w:rsidP="002A0C11">
      <w:pPr>
        <w:spacing w:after="0" w:line="240" w:lineRule="auto"/>
      </w:pPr>
    </w:p>
    <w:p w:rsidR="002A0C11" w:rsidRPr="002A0C11" w:rsidRDefault="002A0C11" w:rsidP="002A0C11">
      <w:pPr>
        <w:spacing w:after="0" w:line="240" w:lineRule="auto"/>
        <w:jc w:val="both"/>
      </w:pPr>
      <w:r w:rsidRPr="002A0C11">
        <w:t xml:space="preserve">2. Składki na ubezpieczenie zdrowotne opłacane za osoby pobierające niektóre świadczenia rodzinne, zgodnie z przepisami ustawy o świadczeniach rodzinnych oraz za osoby pobierające zasiłki dla opiekunów, zgodnie z przepisami ustawy z dnia 4 kwietnia 2014 r. o ustaleniu i wypłacie zasiłków dla opiekunów – ogólna kwota środków </w:t>
      </w:r>
      <w:r w:rsidRPr="002A0C11">
        <w:rPr>
          <w:b/>
        </w:rPr>
        <w:t>43.837,83 zł.</w:t>
      </w:r>
    </w:p>
    <w:p w:rsidR="002A0C11" w:rsidRPr="002A0C11" w:rsidRDefault="002A0C11" w:rsidP="002A0C11">
      <w:pPr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2A0C11" w:rsidRPr="002A0C11" w:rsidRDefault="002A0C11" w:rsidP="002A0C11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A0C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3. Dodatki mieszkaniowe i energetyczne – </w:t>
      </w:r>
      <w:r w:rsidRPr="002A0C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143 decyzje</w:t>
      </w:r>
      <w:r w:rsidRPr="002A0C1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kwotę </w:t>
      </w:r>
      <w:r w:rsidRPr="002A0C1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2.156,28 zł.</w:t>
      </w:r>
    </w:p>
    <w:p w:rsidR="002A0C11" w:rsidRPr="002A0C11" w:rsidRDefault="002A0C11" w:rsidP="002A0C11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2A0C11" w:rsidRPr="002A0C11" w:rsidRDefault="002A0C11" w:rsidP="002A0C11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2A0C11">
        <w:rPr>
          <w:rFonts w:eastAsia="Times New Roman" w:cstheme="minorHAnsi"/>
          <w:bCs/>
          <w:lang w:eastAsia="pl-PL"/>
        </w:rPr>
        <w:t xml:space="preserve">4. Świadczenie wychowawcze (500+) – ogólna kwota </w:t>
      </w:r>
      <w:r w:rsidRPr="002A0C11">
        <w:rPr>
          <w:rFonts w:cstheme="minorHAnsi"/>
          <w:b/>
        </w:rPr>
        <w:t xml:space="preserve">5.014.782,10 </w:t>
      </w:r>
      <w:r w:rsidRPr="002A0C11">
        <w:rPr>
          <w:rFonts w:eastAsia="Times New Roman" w:cstheme="minorHAnsi"/>
          <w:b/>
          <w:bCs/>
          <w:lang w:eastAsia="pl-PL"/>
        </w:rPr>
        <w:t>zł</w:t>
      </w:r>
      <w:r w:rsidRPr="002A0C11">
        <w:rPr>
          <w:rFonts w:eastAsia="Times New Roman" w:cstheme="minorHAnsi"/>
          <w:bCs/>
          <w:lang w:eastAsia="pl-PL"/>
        </w:rPr>
        <w:t>, w tym świadczenia 4.963.234,70 zł.</w:t>
      </w:r>
    </w:p>
    <w:p w:rsidR="002A0C11" w:rsidRPr="002A0C11" w:rsidRDefault="002A0C11" w:rsidP="002A0C11">
      <w:pPr>
        <w:spacing w:after="0" w:line="240" w:lineRule="auto"/>
        <w:rPr>
          <w:rFonts w:cstheme="minorHAnsi"/>
        </w:rPr>
      </w:pPr>
      <w:r w:rsidRPr="002A0C11">
        <w:rPr>
          <w:rFonts w:cstheme="minorHAnsi"/>
        </w:rPr>
        <w:t xml:space="preserve">Liczba wniosków – </w:t>
      </w:r>
      <w:r w:rsidRPr="002A0C11">
        <w:rPr>
          <w:rFonts w:cstheme="minorHAnsi"/>
          <w:b/>
        </w:rPr>
        <w:t>965</w:t>
      </w:r>
    </w:p>
    <w:p w:rsidR="002A0C11" w:rsidRPr="002A0C11" w:rsidRDefault="002A0C11" w:rsidP="002A0C11">
      <w:pPr>
        <w:spacing w:after="0" w:line="240" w:lineRule="auto"/>
        <w:rPr>
          <w:rFonts w:cstheme="minorHAnsi"/>
        </w:rPr>
      </w:pPr>
      <w:r w:rsidRPr="002A0C11">
        <w:rPr>
          <w:rFonts w:cstheme="minorHAnsi"/>
        </w:rPr>
        <w:t xml:space="preserve">Liczba decyzji przyznających świadczenie – </w:t>
      </w:r>
      <w:r w:rsidRPr="002A0C11">
        <w:rPr>
          <w:rFonts w:cstheme="minorHAnsi"/>
          <w:b/>
        </w:rPr>
        <w:t>44</w:t>
      </w:r>
    </w:p>
    <w:p w:rsidR="002A0C11" w:rsidRPr="002A0C11" w:rsidRDefault="002A0C11" w:rsidP="002A0C11">
      <w:pPr>
        <w:spacing w:after="0" w:line="240" w:lineRule="auto"/>
        <w:rPr>
          <w:rFonts w:cstheme="minorHAnsi"/>
        </w:rPr>
      </w:pPr>
      <w:r w:rsidRPr="002A0C11">
        <w:rPr>
          <w:rFonts w:cstheme="minorHAnsi"/>
        </w:rPr>
        <w:t xml:space="preserve">Liczba decyzji odmownych – </w:t>
      </w:r>
      <w:r w:rsidRPr="002A0C11">
        <w:rPr>
          <w:rFonts w:cstheme="minorHAnsi"/>
          <w:b/>
        </w:rPr>
        <w:t>2</w:t>
      </w:r>
    </w:p>
    <w:p w:rsidR="002A0C11" w:rsidRPr="002A0C11" w:rsidRDefault="002A0C11" w:rsidP="002A0C11">
      <w:pPr>
        <w:spacing w:after="0" w:line="240" w:lineRule="auto"/>
        <w:rPr>
          <w:rFonts w:cstheme="minorHAnsi"/>
        </w:rPr>
      </w:pPr>
      <w:r w:rsidRPr="002A0C11">
        <w:rPr>
          <w:rFonts w:cstheme="minorHAnsi"/>
        </w:rPr>
        <w:t>Wnioski przesłane do WUW:</w:t>
      </w:r>
    </w:p>
    <w:p w:rsidR="002A0C11" w:rsidRPr="002A0C11" w:rsidRDefault="002A0C11" w:rsidP="002A0C11">
      <w:pPr>
        <w:spacing w:after="0" w:line="240" w:lineRule="auto"/>
        <w:rPr>
          <w:rFonts w:cstheme="minorHAnsi"/>
        </w:rPr>
      </w:pPr>
      <w:r w:rsidRPr="002A0C11">
        <w:rPr>
          <w:rFonts w:cstheme="minorHAnsi"/>
        </w:rPr>
        <w:t xml:space="preserve">- ogółem – </w:t>
      </w:r>
      <w:r w:rsidRPr="002A0C11">
        <w:rPr>
          <w:rFonts w:cstheme="minorHAnsi"/>
          <w:b/>
        </w:rPr>
        <w:t>24</w:t>
      </w:r>
    </w:p>
    <w:p w:rsidR="002A0C11" w:rsidRPr="002A0C11" w:rsidRDefault="002A0C11" w:rsidP="002A0C11">
      <w:pPr>
        <w:spacing w:after="0" w:line="240" w:lineRule="auto"/>
        <w:rPr>
          <w:rFonts w:cstheme="minorHAnsi"/>
        </w:rPr>
      </w:pPr>
      <w:r w:rsidRPr="002A0C11">
        <w:rPr>
          <w:rFonts w:cstheme="minorHAnsi"/>
        </w:rPr>
        <w:t xml:space="preserve">- oczekujące na rozpatrzenie – </w:t>
      </w:r>
      <w:r w:rsidRPr="002A0C11">
        <w:rPr>
          <w:rFonts w:cstheme="minorHAnsi"/>
          <w:b/>
        </w:rPr>
        <w:t>24</w:t>
      </w:r>
    </w:p>
    <w:p w:rsidR="002A0C11" w:rsidRPr="002A0C11" w:rsidRDefault="002A0C11" w:rsidP="002A0C11">
      <w:pPr>
        <w:spacing w:after="0" w:line="240" w:lineRule="auto"/>
        <w:rPr>
          <w:rFonts w:cstheme="minorHAnsi"/>
        </w:rPr>
      </w:pPr>
      <w:r w:rsidRPr="002A0C11">
        <w:rPr>
          <w:rFonts w:cstheme="minorHAnsi"/>
        </w:rPr>
        <w:t xml:space="preserve">Liczba dzieci – </w:t>
      </w:r>
      <w:r w:rsidRPr="002A0C11">
        <w:rPr>
          <w:rFonts w:cstheme="minorHAnsi"/>
          <w:b/>
        </w:rPr>
        <w:t>1493</w:t>
      </w:r>
    </w:p>
    <w:p w:rsidR="002A0C11" w:rsidRPr="002A0C11" w:rsidRDefault="002A0C11" w:rsidP="002A0C11">
      <w:pPr>
        <w:spacing w:after="0" w:line="240" w:lineRule="auto"/>
        <w:rPr>
          <w:rFonts w:cstheme="minorHAnsi"/>
          <w:b/>
        </w:rPr>
      </w:pPr>
      <w:r w:rsidRPr="002A0C11">
        <w:rPr>
          <w:rFonts w:cstheme="minorHAnsi"/>
        </w:rPr>
        <w:t xml:space="preserve">Liczba rodzin –  </w:t>
      </w:r>
      <w:r w:rsidRPr="002A0C11">
        <w:rPr>
          <w:rFonts w:cstheme="minorHAnsi"/>
          <w:b/>
        </w:rPr>
        <w:t>878</w:t>
      </w:r>
    </w:p>
    <w:p w:rsidR="002A0C11" w:rsidRPr="002A0C11" w:rsidRDefault="002A0C11" w:rsidP="002A0C11">
      <w:pPr>
        <w:spacing w:after="0" w:line="240" w:lineRule="auto"/>
        <w:rPr>
          <w:rFonts w:cstheme="minorHAnsi"/>
          <w:b/>
        </w:rPr>
      </w:pPr>
      <w:r w:rsidRPr="002A0C11">
        <w:rPr>
          <w:rFonts w:cstheme="minorHAnsi"/>
        </w:rPr>
        <w:t>Liczba informacji  przyznających prawo do świadczenia  -</w:t>
      </w:r>
      <w:r w:rsidRPr="002A0C11">
        <w:rPr>
          <w:rFonts w:cstheme="minorHAnsi"/>
          <w:b/>
        </w:rPr>
        <w:t xml:space="preserve"> 550</w:t>
      </w:r>
    </w:p>
    <w:p w:rsidR="002A0C11" w:rsidRPr="002A0C11" w:rsidRDefault="002A0C11" w:rsidP="002A0C11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2A0C11" w:rsidRPr="002A0C11" w:rsidRDefault="002A0C11" w:rsidP="002A0C11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  <w:r w:rsidRPr="002A0C11">
        <w:rPr>
          <w:rFonts w:eastAsia="Times New Roman" w:cstheme="minorHAnsi"/>
          <w:bCs/>
          <w:lang w:eastAsia="pl-PL"/>
        </w:rPr>
        <w:t xml:space="preserve">5. Świadczenie DOBRY START (300+) – ogólna kwota </w:t>
      </w:r>
      <w:r w:rsidRPr="002A0C11">
        <w:rPr>
          <w:rFonts w:cstheme="minorHAnsi"/>
          <w:b/>
        </w:rPr>
        <w:t>174.648,31 zł</w:t>
      </w:r>
      <w:r w:rsidRPr="002A0C11">
        <w:rPr>
          <w:rFonts w:eastAsia="Times New Roman" w:cstheme="minorHAnsi"/>
          <w:bCs/>
          <w:lang w:eastAsia="pl-PL"/>
        </w:rPr>
        <w:t>, w tym świadczenia 172.800,00 zł.</w:t>
      </w:r>
    </w:p>
    <w:p w:rsidR="002A0C11" w:rsidRPr="002A0C11" w:rsidRDefault="002A0C11" w:rsidP="002A0C11">
      <w:pPr>
        <w:spacing w:after="0" w:line="240" w:lineRule="auto"/>
        <w:rPr>
          <w:rFonts w:cstheme="minorHAnsi"/>
        </w:rPr>
      </w:pPr>
      <w:r w:rsidRPr="002A0C11">
        <w:rPr>
          <w:rFonts w:cstheme="minorHAnsi"/>
        </w:rPr>
        <w:t xml:space="preserve">Liczba wniosków – </w:t>
      </w:r>
      <w:r w:rsidRPr="002A0C11">
        <w:rPr>
          <w:rFonts w:cstheme="minorHAnsi"/>
          <w:b/>
        </w:rPr>
        <w:t>753</w:t>
      </w:r>
    </w:p>
    <w:p w:rsidR="002A0C11" w:rsidRPr="002A0C11" w:rsidRDefault="002A0C11" w:rsidP="002A0C11">
      <w:pPr>
        <w:spacing w:after="0" w:line="240" w:lineRule="auto"/>
        <w:rPr>
          <w:rFonts w:cstheme="minorHAnsi"/>
        </w:rPr>
      </w:pPr>
      <w:r w:rsidRPr="002A0C11">
        <w:rPr>
          <w:rFonts w:cstheme="minorHAnsi"/>
        </w:rPr>
        <w:t xml:space="preserve">Liczba informacji o przyznaniu świadczenia – </w:t>
      </w:r>
      <w:r w:rsidRPr="002A0C11">
        <w:rPr>
          <w:rFonts w:cstheme="minorHAnsi"/>
          <w:b/>
        </w:rPr>
        <w:t>386</w:t>
      </w:r>
    </w:p>
    <w:p w:rsidR="002A0C11" w:rsidRPr="002A0C11" w:rsidRDefault="002A0C11" w:rsidP="002A0C11">
      <w:pPr>
        <w:spacing w:after="0" w:line="240" w:lineRule="auto"/>
        <w:rPr>
          <w:rFonts w:cstheme="minorHAnsi"/>
        </w:rPr>
      </w:pPr>
      <w:r w:rsidRPr="002A0C11">
        <w:rPr>
          <w:rFonts w:cstheme="minorHAnsi"/>
        </w:rPr>
        <w:t xml:space="preserve">Liczba dzieci – </w:t>
      </w:r>
      <w:r w:rsidRPr="002A0C11">
        <w:rPr>
          <w:rFonts w:cstheme="minorHAnsi"/>
          <w:b/>
        </w:rPr>
        <w:t>576</w:t>
      </w:r>
    </w:p>
    <w:p w:rsidR="002A0C11" w:rsidRPr="002A0C11" w:rsidRDefault="002A0C11" w:rsidP="002A0C11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p w:rsidR="002A0C11" w:rsidRPr="002A0C11" w:rsidRDefault="002A0C11" w:rsidP="002A0C11">
      <w:pPr>
        <w:spacing w:after="0" w:line="240" w:lineRule="auto"/>
        <w:rPr>
          <w:rFonts w:cstheme="minorHAnsi"/>
        </w:rPr>
      </w:pPr>
      <w:r w:rsidRPr="002A0C11">
        <w:rPr>
          <w:rFonts w:eastAsia="Times New Roman" w:cstheme="minorHAnsi"/>
          <w:bCs/>
          <w:lang w:eastAsia="pl-PL"/>
        </w:rPr>
        <w:t xml:space="preserve">6. Karta Dużej Rodziny - – ogólna kwota </w:t>
      </w:r>
      <w:r w:rsidRPr="002A0C11">
        <w:rPr>
          <w:rFonts w:eastAsia="Times New Roman" w:cstheme="minorHAnsi"/>
          <w:b/>
          <w:bCs/>
          <w:lang w:eastAsia="pl-PL"/>
        </w:rPr>
        <w:t>424,03</w:t>
      </w:r>
      <w:r w:rsidRPr="002A0C11">
        <w:rPr>
          <w:rFonts w:cstheme="minorHAnsi"/>
          <w:b/>
        </w:rPr>
        <w:t xml:space="preserve"> zł</w:t>
      </w:r>
      <w:r w:rsidRPr="002A0C11">
        <w:rPr>
          <w:rFonts w:cstheme="minorHAnsi"/>
        </w:rPr>
        <w:t>, w tym:</w:t>
      </w:r>
    </w:p>
    <w:p w:rsidR="002A0C11" w:rsidRPr="002A0C11" w:rsidRDefault="002A0C11" w:rsidP="002A0C11">
      <w:pPr>
        <w:spacing w:after="0" w:line="240" w:lineRule="auto"/>
      </w:pPr>
      <w:r w:rsidRPr="002A0C11">
        <w:t xml:space="preserve">- złożono </w:t>
      </w:r>
      <w:r w:rsidRPr="002A0C11">
        <w:rPr>
          <w:b/>
        </w:rPr>
        <w:t xml:space="preserve">106 </w:t>
      </w:r>
      <w:r w:rsidRPr="002A0C11">
        <w:t xml:space="preserve">wniosków, </w:t>
      </w:r>
    </w:p>
    <w:p w:rsidR="002A0C11" w:rsidRPr="002A0C11" w:rsidRDefault="002A0C11" w:rsidP="002A0C11">
      <w:pPr>
        <w:spacing w:after="0" w:line="240" w:lineRule="auto"/>
        <w:rPr>
          <w:b/>
        </w:rPr>
      </w:pPr>
      <w:r w:rsidRPr="002A0C11">
        <w:t xml:space="preserve">- wydano </w:t>
      </w:r>
      <w:r w:rsidRPr="002A0C11">
        <w:rPr>
          <w:b/>
        </w:rPr>
        <w:t>224 Karty</w:t>
      </w:r>
      <w:r w:rsidRPr="002A0C11">
        <w:t xml:space="preserve"> </w:t>
      </w:r>
      <w:r w:rsidRPr="002A0C11">
        <w:rPr>
          <w:b/>
        </w:rPr>
        <w:t xml:space="preserve">Dużej Rodziny. </w:t>
      </w:r>
    </w:p>
    <w:p w:rsidR="00D847E9" w:rsidRPr="002A0C11" w:rsidRDefault="00D847E9" w:rsidP="00744A7B">
      <w:pPr>
        <w:spacing w:after="0" w:line="240" w:lineRule="auto"/>
        <w:jc w:val="both"/>
        <w:rPr>
          <w:rFonts w:eastAsia="Times New Roman" w:cstheme="minorHAnsi"/>
          <w:bCs/>
          <w:lang w:eastAsia="pl-PL"/>
        </w:rPr>
      </w:pPr>
    </w:p>
    <w:sectPr w:rsidR="00D847E9" w:rsidRPr="002A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460738"/>
    <w:multiLevelType w:val="multilevel"/>
    <w:tmpl w:val="3642D41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645240"/>
    <w:multiLevelType w:val="hybridMultilevel"/>
    <w:tmpl w:val="C0D40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65B5"/>
    <w:multiLevelType w:val="hybridMultilevel"/>
    <w:tmpl w:val="C2889404"/>
    <w:lvl w:ilvl="0" w:tplc="09AC6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33A90"/>
    <w:multiLevelType w:val="hybridMultilevel"/>
    <w:tmpl w:val="F61C4EE0"/>
    <w:lvl w:ilvl="0" w:tplc="E41460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03D"/>
    <w:rsid w:val="000261BE"/>
    <w:rsid w:val="00055F98"/>
    <w:rsid w:val="000A48F3"/>
    <w:rsid w:val="000B7634"/>
    <w:rsid w:val="000F0589"/>
    <w:rsid w:val="00171A47"/>
    <w:rsid w:val="001C1714"/>
    <w:rsid w:val="002A0C11"/>
    <w:rsid w:val="00351271"/>
    <w:rsid w:val="003F0C35"/>
    <w:rsid w:val="004633E6"/>
    <w:rsid w:val="004E071D"/>
    <w:rsid w:val="004F7BD7"/>
    <w:rsid w:val="00606413"/>
    <w:rsid w:val="0060703C"/>
    <w:rsid w:val="00663B9B"/>
    <w:rsid w:val="006839E2"/>
    <w:rsid w:val="006C1DA5"/>
    <w:rsid w:val="00744A7B"/>
    <w:rsid w:val="0076097C"/>
    <w:rsid w:val="00770710"/>
    <w:rsid w:val="007A1AA2"/>
    <w:rsid w:val="0081182B"/>
    <w:rsid w:val="0082108C"/>
    <w:rsid w:val="009F1CB5"/>
    <w:rsid w:val="00A7151E"/>
    <w:rsid w:val="00B71414"/>
    <w:rsid w:val="00C3238D"/>
    <w:rsid w:val="00C506A1"/>
    <w:rsid w:val="00D847E9"/>
    <w:rsid w:val="00EE27BC"/>
    <w:rsid w:val="00EF748D"/>
    <w:rsid w:val="00FB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DE0D8-D2E5-4444-965F-A94BE1CE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DA5"/>
  </w:style>
  <w:style w:type="paragraph" w:styleId="Nagwek1">
    <w:name w:val="heading 1"/>
    <w:basedOn w:val="Standard"/>
    <w:next w:val="Standard"/>
    <w:link w:val="Nagwek1Znak"/>
    <w:qFormat/>
    <w:rsid w:val="006C1DA5"/>
    <w:pPr>
      <w:keepNext/>
      <w:numPr>
        <w:numId w:val="5"/>
      </w:numPr>
      <w:jc w:val="both"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CB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C1DA5"/>
    <w:rPr>
      <w:rFonts w:ascii="Times New Roman" w:eastAsia="Times New Roman" w:hAnsi="Times New Roman" w:cs="Times New Roman"/>
      <w:b/>
      <w:bCs/>
      <w:kern w:val="2"/>
      <w:sz w:val="24"/>
      <w:szCs w:val="24"/>
      <w:u w:val="single"/>
      <w:lang w:eastAsia="ar-SA"/>
    </w:rPr>
  </w:style>
  <w:style w:type="paragraph" w:customStyle="1" w:styleId="Standard">
    <w:name w:val="Standard"/>
    <w:rsid w:val="006C1DA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Textbody">
    <w:name w:val="Text body"/>
    <w:basedOn w:val="Standard"/>
    <w:rsid w:val="006C1DA5"/>
    <w:pPr>
      <w:jc w:val="both"/>
    </w:pPr>
  </w:style>
  <w:style w:type="paragraph" w:customStyle="1" w:styleId="Standarduser">
    <w:name w:val="Standard (user)"/>
    <w:rsid w:val="006C1DA5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CD1F2-67B0-43FA-874B-0D4DE586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1018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MGOPS</dc:creator>
  <cp:keywords/>
  <dc:description/>
  <cp:lastModifiedBy>Alina Wachowiak</cp:lastModifiedBy>
  <cp:revision>5</cp:revision>
  <cp:lastPrinted>2019-09-20T06:36:00Z</cp:lastPrinted>
  <dcterms:created xsi:type="dcterms:W3CDTF">2019-09-20T06:13:00Z</dcterms:created>
  <dcterms:modified xsi:type="dcterms:W3CDTF">2019-09-23T13:35:00Z</dcterms:modified>
</cp:coreProperties>
</file>