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D967A2">
        <w:rPr>
          <w:b/>
          <w:bCs/>
          <w:color w:val="auto"/>
          <w:sz w:val="24"/>
          <w:szCs w:val="24"/>
          <w:lang w:val="pl-PL"/>
        </w:rPr>
        <w:t>54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507EFB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D967A2">
        <w:rPr>
          <w:b/>
          <w:bCs/>
          <w:spacing w:val="-1"/>
        </w:rPr>
        <w:t>24</w:t>
      </w:r>
      <w:r w:rsidR="00AD5B35">
        <w:rPr>
          <w:b/>
          <w:bCs/>
          <w:spacing w:val="-1"/>
        </w:rPr>
        <w:t xml:space="preserve"> maja</w:t>
      </w:r>
      <w:r w:rsidR="0012614D">
        <w:rPr>
          <w:b/>
          <w:bCs/>
          <w:spacing w:val="-1"/>
        </w:rPr>
        <w:t xml:space="preserve"> </w:t>
      </w:r>
      <w:r w:rsidR="005B0EC3">
        <w:rPr>
          <w:b/>
          <w:bCs/>
          <w:spacing w:val="-1"/>
        </w:rPr>
        <w:t>2019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E01A32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5465E8">
        <w:rPr>
          <w:b w:val="0"/>
          <w:lang w:val="pl-PL"/>
        </w:rPr>
        <w:t xml:space="preserve"> i 3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62AF3">
        <w:rPr>
          <w:b w:val="0"/>
          <w:szCs w:val="24"/>
          <w:lang w:val="pl-PL"/>
        </w:rPr>
        <w:t>9</w:t>
      </w:r>
      <w:r w:rsidR="00BB3D18" w:rsidRPr="00BB3D18">
        <w:rPr>
          <w:b w:val="0"/>
          <w:szCs w:val="24"/>
        </w:rPr>
        <w:t xml:space="preserve"> r. poz. </w:t>
      </w:r>
      <w:r w:rsidR="00B62AF3">
        <w:rPr>
          <w:b w:val="0"/>
          <w:szCs w:val="24"/>
          <w:lang w:val="pl-PL"/>
        </w:rPr>
        <w:t>869</w:t>
      </w:r>
      <w:r w:rsidR="00BB3D18" w:rsidRPr="009A4EED">
        <w:rPr>
          <w:b w:val="0"/>
          <w:szCs w:val="24"/>
        </w:rPr>
        <w:t>)</w:t>
      </w:r>
      <w:r w:rsidR="00BB3D18" w:rsidRPr="009A4EED">
        <w:rPr>
          <w:b w:val="0"/>
          <w:szCs w:val="24"/>
          <w:lang w:val="pl-PL"/>
        </w:rPr>
        <w:t xml:space="preserve"> </w:t>
      </w:r>
      <w:r w:rsidR="00E01A32" w:rsidRPr="00E01A32">
        <w:rPr>
          <w:b w:val="0"/>
          <w:szCs w:val="24"/>
          <w:lang w:val="pl-PL"/>
        </w:rPr>
        <w:t>oraz § 10 pkt 2 Uchwały Nr III/24/18 Rady Miasta i Gminy Gołańcz z dnia 28 grudnia 2018 r.</w:t>
      </w:r>
      <w:bookmarkStart w:id="0" w:name="_GoBack"/>
      <w:bookmarkEnd w:id="0"/>
      <w:r w:rsidR="00AC10EB">
        <w:rPr>
          <w:b w:val="0"/>
          <w:szCs w:val="24"/>
          <w:lang w:val="pl-PL"/>
        </w:rPr>
        <w:t xml:space="preserve"> </w:t>
      </w:r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Zarządzeniem Burmistrza Mia</w:t>
      </w:r>
      <w:r w:rsidR="00AE7CB8">
        <w:rPr>
          <w:spacing w:val="2"/>
        </w:rPr>
        <w:t>sta i Gminy Gołańcz nr OA 0050.39</w:t>
      </w:r>
      <w:r w:rsidR="00AE7CB8" w:rsidRPr="0012614D">
        <w:rPr>
          <w:spacing w:val="2"/>
        </w:rPr>
        <w:t xml:space="preserve">.2019 z dnia </w:t>
      </w:r>
      <w:r w:rsidR="00317252">
        <w:rPr>
          <w:spacing w:val="2"/>
        </w:rPr>
        <w:t>10</w:t>
      </w:r>
      <w:r w:rsidR="00AE7CB8">
        <w:rPr>
          <w:spacing w:val="2"/>
        </w:rPr>
        <w:t xml:space="preserve"> kwietnia</w:t>
      </w:r>
      <w:r w:rsidR="00AE7CB8" w:rsidRPr="0012614D">
        <w:rPr>
          <w:spacing w:val="2"/>
        </w:rPr>
        <w:t xml:space="preserve"> 2019 r.,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Uchwałą Rady Miasta i Gminy Gołańcz nr V</w:t>
      </w:r>
      <w:r w:rsidR="00AE7CB8">
        <w:rPr>
          <w:spacing w:val="2"/>
        </w:rPr>
        <w:t>II/71</w:t>
      </w:r>
      <w:r w:rsidR="00AE7CB8" w:rsidRPr="0012614D">
        <w:rPr>
          <w:spacing w:val="2"/>
        </w:rPr>
        <w:t>/1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z dnia </w:t>
      </w:r>
      <w:r w:rsidR="00AE7CB8">
        <w:rPr>
          <w:spacing w:val="2"/>
        </w:rPr>
        <w:t xml:space="preserve">30 kwietnia </w:t>
      </w:r>
      <w:r w:rsidR="00AE7CB8" w:rsidRPr="0012614D">
        <w:rPr>
          <w:spacing w:val="2"/>
        </w:rPr>
        <w:t>201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r</w:t>
      </w:r>
      <w:r w:rsidR="00AE7CB8">
        <w:rPr>
          <w:spacing w:val="2"/>
        </w:rPr>
        <w:t>.,</w:t>
      </w:r>
      <w:r w:rsidR="004D0469" w:rsidRPr="004D0469">
        <w:rPr>
          <w:spacing w:val="2"/>
        </w:rPr>
        <w:t xml:space="preserve"> </w:t>
      </w:r>
      <w:r w:rsidR="004D0469" w:rsidRPr="0012614D">
        <w:rPr>
          <w:spacing w:val="2"/>
        </w:rPr>
        <w:t>Zarządzeniem Burmistrza Mia</w:t>
      </w:r>
      <w:r w:rsidR="004D0469">
        <w:rPr>
          <w:spacing w:val="2"/>
        </w:rPr>
        <w:t>sta i Gminy Gołańcz nr OA 0050.48</w:t>
      </w:r>
      <w:r w:rsidR="004D0469" w:rsidRPr="0012614D">
        <w:rPr>
          <w:spacing w:val="2"/>
        </w:rPr>
        <w:t xml:space="preserve">.2019 z dnia </w:t>
      </w:r>
      <w:r w:rsidR="004D0469">
        <w:rPr>
          <w:spacing w:val="2"/>
        </w:rPr>
        <w:t>07 maja</w:t>
      </w:r>
      <w:r w:rsidR="004D0469" w:rsidRPr="0012614D">
        <w:rPr>
          <w:spacing w:val="2"/>
        </w:rPr>
        <w:t xml:space="preserve"> 2019 r.,</w:t>
      </w:r>
      <w:r w:rsidR="004D0469">
        <w:rPr>
          <w:spacing w:val="2"/>
        </w:rPr>
        <w:t xml:space="preserve"> </w:t>
      </w:r>
      <w:r w:rsidRPr="0012614D">
        <w:rPr>
          <w:spacing w:val="2"/>
        </w:rPr>
        <w:t>wprowadza się następujące zmiany: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51347D">
        <w:rPr>
          <w:b/>
        </w:rPr>
        <w:t>28.180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51347D">
        <w:rPr>
          <w:b/>
        </w:rPr>
        <w:t>39.404.697,07</w:t>
      </w:r>
      <w:r w:rsidRPr="008E6B53">
        <w:rPr>
          <w:b/>
        </w:rPr>
        <w:t xml:space="preserve"> zł, </w:t>
      </w:r>
      <w:r w:rsidRPr="008E6B53">
        <w:t xml:space="preserve">zgodnie z załącznikami nr 1  i 3 do niniejszego zarządzenia, zmieniającymi  załączniki  nr 1 i 3 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 Gminy Gołańcz z dnia 28 grudnia 201</w:t>
      </w:r>
      <w:r w:rsidR="009A4EED">
        <w:t>8</w:t>
      </w:r>
      <w:r w:rsidRPr="008E6B53">
        <w:t>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</w:t>
      </w:r>
      <w:r w:rsidR="009A4EED">
        <w:t>9</w:t>
      </w:r>
      <w:r w:rsidRPr="008E6B53">
        <w:t>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51347D">
        <w:rPr>
          <w:b/>
        </w:rPr>
        <w:t>38.564.597,07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="009A4EED">
        <w:rPr>
          <w:b/>
        </w:rPr>
        <w:t>840.100,00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51347D">
        <w:rPr>
          <w:b/>
        </w:rPr>
        <w:t>28.180,00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51347D">
        <w:rPr>
          <w:b/>
        </w:rPr>
        <w:t>41.192.952,07</w:t>
      </w:r>
      <w:r w:rsidRPr="008E6B53">
        <w:rPr>
          <w:b/>
        </w:rPr>
        <w:t xml:space="preserve"> zł, </w:t>
      </w:r>
      <w:r w:rsidRPr="008E6B53">
        <w:t xml:space="preserve">zgodnie z załącznikami nr 2 i 3 do niniejszego zarządzenia, zmieniającymi  załączniki nr 2 i 3 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 Gminy Gołańcz z dnia 28 grudnia 201</w:t>
      </w:r>
      <w:r w:rsidR="009A4EED">
        <w:t>8</w:t>
      </w:r>
      <w:r w:rsidRPr="008E6B53">
        <w:t xml:space="preserve">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</w:t>
      </w:r>
      <w:r w:rsidR="009A4EED">
        <w:t>9</w:t>
      </w:r>
      <w:r w:rsidRPr="008E6B53">
        <w:t xml:space="preserve">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51347D">
        <w:rPr>
          <w:b/>
        </w:rPr>
        <w:t>37.828.383</w:t>
      </w:r>
      <w:r w:rsidR="009148F3">
        <w:rPr>
          <w:b/>
        </w:rPr>
        <w:t>,07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DD74BD">
        <w:rPr>
          <w:b/>
        </w:rPr>
        <w:t>3.364.569,00</w:t>
      </w:r>
      <w:r w:rsidRPr="008E6B53">
        <w:rPr>
          <w:b/>
        </w:rPr>
        <w:t xml:space="preserve"> zł</w:t>
      </w:r>
      <w:r w:rsidRPr="008E6B53">
        <w:t>.</w:t>
      </w:r>
    </w:p>
    <w:p w:rsidR="003F4D52" w:rsidRDefault="003F4D52" w:rsidP="00AA67FB">
      <w:pPr>
        <w:keepLines/>
      </w:pP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F0258C" w:rsidRDefault="00F0258C" w:rsidP="009148F3">
      <w:pPr>
        <w:spacing w:line="240" w:lineRule="exact"/>
        <w:ind w:right="23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A95279">
        <w:rPr>
          <w:b/>
        </w:rPr>
        <w:t>54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A10A03">
        <w:rPr>
          <w:b/>
        </w:rPr>
        <w:t>9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95279">
        <w:rPr>
          <w:b/>
          <w:bCs/>
        </w:rPr>
        <w:t>24</w:t>
      </w:r>
      <w:r w:rsidR="007403C1">
        <w:rPr>
          <w:b/>
          <w:bCs/>
        </w:rPr>
        <w:t xml:space="preserve"> maja</w:t>
      </w:r>
      <w:r w:rsidR="00A10A03">
        <w:rPr>
          <w:b/>
          <w:bCs/>
        </w:rPr>
        <w:t xml:space="preserve"> 2019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6F7F68" w:rsidRDefault="006972A4" w:rsidP="006972A4">
      <w:pPr>
        <w:jc w:val="both"/>
      </w:pPr>
      <w:r>
        <w:t xml:space="preserve">- na podstawie pisma </w:t>
      </w:r>
      <w:r w:rsidR="004C1297">
        <w:t>Krajowego Biura wyborczego nr DPL-3113-9/19 z dnia 08 maja 2019 r. w sprawie przyznania dotacji na zadanie zlecone związane z przygotowaniem i przeprowadzeniem wyborów do Parlamentu Europejskiego – zryczałtowane diety.</w:t>
      </w:r>
    </w:p>
    <w:p w:rsidR="001B172E" w:rsidRDefault="001B172E" w:rsidP="006972A4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914"/>
        <w:gridCol w:w="940"/>
        <w:gridCol w:w="4583"/>
        <w:gridCol w:w="1924"/>
      </w:tblGrid>
      <w:tr w:rsidR="004C1297" w:rsidRPr="004C1297" w:rsidTr="004C1297">
        <w:trPr>
          <w:trHeight w:val="2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Zmiana</w:t>
            </w:r>
          </w:p>
        </w:tc>
      </w:tr>
      <w:tr w:rsidR="004C1297" w:rsidRPr="004C1297" w:rsidTr="004C1297">
        <w:trPr>
          <w:trHeight w:val="2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751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21 700,00</w:t>
            </w:r>
          </w:p>
        </w:tc>
      </w:tr>
      <w:tr w:rsidR="004C1297" w:rsidRPr="004C1297" w:rsidTr="004C1297">
        <w:trPr>
          <w:trHeight w:val="2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75113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297">
              <w:rPr>
                <w:color w:val="000000"/>
              </w:rPr>
              <w:t>Wybory do Parlamentu Europejskiego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21 700,00</w:t>
            </w:r>
          </w:p>
        </w:tc>
      </w:tr>
      <w:tr w:rsidR="004C1297" w:rsidRPr="004C1297" w:rsidTr="004C1297">
        <w:trPr>
          <w:trHeight w:val="2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297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21 700,00</w:t>
            </w:r>
          </w:p>
        </w:tc>
      </w:tr>
    </w:tbl>
    <w:p w:rsidR="001F4CA5" w:rsidRDefault="001F4CA5" w:rsidP="001F4CA5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4C1297" w:rsidRPr="004C1297" w:rsidTr="004C1297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Zmiana</w:t>
            </w:r>
          </w:p>
        </w:tc>
      </w:tr>
      <w:tr w:rsidR="004C1297" w:rsidRPr="004C1297" w:rsidTr="004C1297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751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21 700,00</w:t>
            </w:r>
          </w:p>
        </w:tc>
      </w:tr>
      <w:tr w:rsidR="004C1297" w:rsidRPr="004C1297" w:rsidTr="004C1297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75113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4C1297">
              <w:rPr>
                <w:color w:val="000000"/>
              </w:rPr>
              <w:t>Wybory do Parlamentu Europejskiego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21 700,00</w:t>
            </w:r>
          </w:p>
        </w:tc>
      </w:tr>
      <w:tr w:rsidR="004C1297" w:rsidRPr="004C1297" w:rsidTr="004C1297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3030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4C1297">
              <w:rPr>
                <w:color w:val="000000"/>
              </w:rPr>
              <w:t xml:space="preserve">Różne wydatki na rzecz osób fizycznych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21 700,00</w:t>
            </w:r>
          </w:p>
        </w:tc>
      </w:tr>
    </w:tbl>
    <w:p w:rsidR="00C3744D" w:rsidRDefault="00C3744D" w:rsidP="00C3744D">
      <w:pPr>
        <w:jc w:val="both"/>
      </w:pPr>
      <w:r>
        <w:t>- na podstawie pisma Wojewody Wielkopolskiego nr FB-I.31</w:t>
      </w:r>
      <w:r w:rsidR="004C1297">
        <w:t>11</w:t>
      </w:r>
      <w:r>
        <w:t>.1</w:t>
      </w:r>
      <w:r w:rsidR="004C1297">
        <w:t>19</w:t>
      </w:r>
      <w:r>
        <w:t xml:space="preserve">.2019.8 z dnia </w:t>
      </w:r>
      <w:r w:rsidR="004C1297">
        <w:t>09</w:t>
      </w:r>
      <w:r>
        <w:t xml:space="preserve"> </w:t>
      </w:r>
      <w:r w:rsidR="004C1297">
        <w:t>maja</w:t>
      </w:r>
      <w:r>
        <w:t xml:space="preserve"> 2019 r. w sprawie zwiększenia planu dotacji celowych na rok 2019 z przeznaczeniem na </w:t>
      </w:r>
      <w:r w:rsidR="004C1297">
        <w:t>dofinansowanie zakupu nowości wydawniczych (książek niebędących podręcznikami) do bibliotek szkolnych i bibliotek pedagogicznych w ramach wieloletniego programu „Narodowy Program Rozwoju Czytelnictwa”.</w:t>
      </w:r>
    </w:p>
    <w:p w:rsidR="00C3744D" w:rsidRDefault="00C3744D" w:rsidP="00C3744D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5"/>
        <w:gridCol w:w="924"/>
        <w:gridCol w:w="4590"/>
        <w:gridCol w:w="1928"/>
      </w:tblGrid>
      <w:tr w:rsidR="004C1297" w:rsidRPr="004C1297" w:rsidTr="004C1297">
        <w:trPr>
          <w:trHeight w:val="2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801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6 480,00</w:t>
            </w:r>
          </w:p>
        </w:tc>
      </w:tr>
      <w:tr w:rsidR="004C1297" w:rsidRPr="004C1297" w:rsidTr="004C1297">
        <w:trPr>
          <w:trHeight w:val="2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80101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297">
              <w:rPr>
                <w:color w:val="000000"/>
              </w:rPr>
              <w:t>Szkoły podstawowe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6 480,00</w:t>
            </w:r>
          </w:p>
        </w:tc>
      </w:tr>
      <w:tr w:rsidR="004C1297" w:rsidRPr="004C1297" w:rsidTr="004C1297">
        <w:trPr>
          <w:trHeight w:val="2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2030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1297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6 480,00</w:t>
            </w:r>
          </w:p>
        </w:tc>
      </w:tr>
    </w:tbl>
    <w:p w:rsidR="00C3744D" w:rsidRDefault="00C3744D" w:rsidP="00C3744D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4C1297" w:rsidRPr="004C1297" w:rsidTr="004C1297">
        <w:trPr>
          <w:trHeight w:hRule="exact" w:val="34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4C1297">
              <w:rPr>
                <w:b/>
                <w:bCs/>
                <w:color w:val="000000"/>
              </w:rPr>
              <w:t>6 480,00</w:t>
            </w:r>
          </w:p>
        </w:tc>
      </w:tr>
      <w:tr w:rsidR="004C1297" w:rsidRPr="004C1297" w:rsidTr="004C1297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80101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4C1297">
              <w:rPr>
                <w:color w:val="000000"/>
              </w:rPr>
              <w:t>Szkoły podstawowe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6 480,00</w:t>
            </w:r>
          </w:p>
        </w:tc>
      </w:tr>
      <w:tr w:rsidR="004C1297" w:rsidRPr="004C1297" w:rsidTr="004C1297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4C1297">
              <w:rPr>
                <w:color w:val="000000"/>
              </w:rPr>
              <w:t>4240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4C1297">
              <w:rPr>
                <w:color w:val="000000"/>
              </w:rPr>
              <w:t>Zakup środków dydaktycznych i książek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1297" w:rsidRPr="004C1297" w:rsidRDefault="004C1297" w:rsidP="004C129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4C1297">
              <w:rPr>
                <w:color w:val="000000"/>
              </w:rPr>
              <w:t>6 480,00</w:t>
            </w:r>
          </w:p>
        </w:tc>
      </w:tr>
    </w:tbl>
    <w:p w:rsidR="00C3744D" w:rsidRDefault="00C3744D"/>
    <w:p w:rsidR="009148F3" w:rsidRDefault="00AB2995" w:rsidP="001B172E">
      <w:pPr>
        <w:jc w:val="both"/>
      </w:pPr>
      <w:r w:rsidRPr="00AB2995">
        <w:t xml:space="preserve">Dodatkowe zmiany w </w:t>
      </w:r>
      <w:r>
        <w:t>budżecie to: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4"/>
        <w:gridCol w:w="1070"/>
        <w:gridCol w:w="1070"/>
        <w:gridCol w:w="3859"/>
        <w:gridCol w:w="1789"/>
      </w:tblGrid>
      <w:tr w:rsidR="00CE38AE" w:rsidRPr="00CE38AE" w:rsidTr="00CE38AE">
        <w:trPr>
          <w:trHeight w:hRule="exact"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CE38AE">
              <w:rPr>
                <w:b/>
                <w:bCs/>
                <w:color w:val="000000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CE38AE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CE38AE">
              <w:rPr>
                <w:b/>
                <w:bCs/>
                <w:color w:val="000000"/>
              </w:rPr>
              <w:t>0,00</w:t>
            </w:r>
          </w:p>
        </w:tc>
      </w:tr>
      <w:tr w:rsidR="00CE38AE" w:rsidRPr="00CE38AE" w:rsidTr="00CE38AE">
        <w:trPr>
          <w:trHeight w:hRule="exact"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E38AE">
              <w:rPr>
                <w:color w:val="000000"/>
              </w:rPr>
              <w:t>85203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E38AE">
              <w:rPr>
                <w:color w:val="000000"/>
              </w:rPr>
              <w:t>Ośrodki wsparcia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E38AE">
              <w:rPr>
                <w:color w:val="000000"/>
              </w:rPr>
              <w:t>0,00</w:t>
            </w:r>
          </w:p>
        </w:tc>
      </w:tr>
      <w:tr w:rsidR="00CE38AE" w:rsidRPr="00CE38AE" w:rsidTr="00CE38AE">
        <w:trPr>
          <w:trHeight w:hRule="exact"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E38AE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E38AE">
              <w:rPr>
                <w:color w:val="000000"/>
              </w:rPr>
              <w:t>Dodatkowe wynagrodzenie roczne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E38AE">
              <w:rPr>
                <w:color w:val="000000"/>
              </w:rPr>
              <w:t>-339,00</w:t>
            </w:r>
          </w:p>
        </w:tc>
      </w:tr>
      <w:tr w:rsidR="00CE38AE" w:rsidRPr="00CE38AE" w:rsidTr="00CE38AE">
        <w:trPr>
          <w:trHeight w:hRule="exact"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E38AE">
              <w:rPr>
                <w:color w:val="000000"/>
              </w:rPr>
              <w:t>4440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E38AE">
              <w:rPr>
                <w:color w:val="000000"/>
              </w:rPr>
              <w:t>Odpisy na zakładowy fundusz świadczeń socjalnych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E38AE">
              <w:rPr>
                <w:color w:val="000000"/>
              </w:rPr>
              <w:t>339,00</w:t>
            </w:r>
          </w:p>
        </w:tc>
      </w:tr>
    </w:tbl>
    <w:p w:rsidR="00CE38AE" w:rsidRDefault="00CE38AE">
      <w:r>
        <w:t>W rozdziale ośrodki wsparcia dokonuje przeniesień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CE38AE" w:rsidRPr="00CE38AE" w:rsidTr="00BC5936">
        <w:trPr>
          <w:trHeight w:hRule="exact"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CE38AE">
              <w:rPr>
                <w:b/>
                <w:bCs/>
                <w:color w:val="000000"/>
              </w:rPr>
              <w:t>926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CE38AE">
              <w:rPr>
                <w:b/>
                <w:bCs/>
                <w:color w:val="000000"/>
              </w:rPr>
              <w:t>Kultura fizyczna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CE38AE">
              <w:rPr>
                <w:b/>
                <w:bCs/>
                <w:color w:val="000000"/>
              </w:rPr>
              <w:t>0,00</w:t>
            </w:r>
          </w:p>
        </w:tc>
      </w:tr>
      <w:tr w:rsidR="00CE38AE" w:rsidRPr="00CE38AE" w:rsidTr="00BC5936">
        <w:trPr>
          <w:trHeight w:hRule="exact"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E38AE">
              <w:rPr>
                <w:color w:val="000000"/>
              </w:rPr>
              <w:t>92601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E38AE">
              <w:rPr>
                <w:color w:val="000000"/>
              </w:rPr>
              <w:t>Obiekty sportowe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E38AE">
              <w:rPr>
                <w:color w:val="000000"/>
              </w:rPr>
              <w:t>0,00</w:t>
            </w:r>
          </w:p>
        </w:tc>
      </w:tr>
      <w:tr w:rsidR="00CE38AE" w:rsidRPr="00CE38AE" w:rsidTr="00BC5936">
        <w:trPr>
          <w:trHeight w:hRule="exact"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E38AE">
              <w:rPr>
                <w:color w:val="000000"/>
              </w:rPr>
              <w:t>4260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E38AE">
              <w:rPr>
                <w:color w:val="000000"/>
              </w:rPr>
              <w:t>Zakup energii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E38AE">
              <w:rPr>
                <w:color w:val="000000"/>
              </w:rPr>
              <w:t>5 000,00</w:t>
            </w:r>
          </w:p>
        </w:tc>
      </w:tr>
      <w:tr w:rsidR="00CE38AE" w:rsidRPr="00CE38AE" w:rsidTr="00BC5936">
        <w:trPr>
          <w:trHeight w:hRule="exact"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E38AE">
              <w:rPr>
                <w:color w:val="000000"/>
              </w:rPr>
              <w:t>4270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E38AE">
              <w:rPr>
                <w:color w:val="000000"/>
              </w:rPr>
              <w:t>Zakup usług remontowych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8AE" w:rsidRPr="00CE38AE" w:rsidRDefault="00CE38AE" w:rsidP="00CE38A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E38AE">
              <w:rPr>
                <w:color w:val="000000"/>
              </w:rPr>
              <w:t>-5 000,00</w:t>
            </w:r>
          </w:p>
        </w:tc>
      </w:tr>
    </w:tbl>
    <w:p w:rsidR="00BC5936" w:rsidRDefault="00BC5936" w:rsidP="00BC5936">
      <w:r>
        <w:t>W rozdziale obiekty sportowe dokonuje przeniesień pomiędzy paragrafami w ramach rozdziału.</w:t>
      </w:r>
    </w:p>
    <w:p w:rsidR="004771F1" w:rsidRDefault="004771F1" w:rsidP="004771F1"/>
    <w:sectPr w:rsidR="004771F1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2C" w:rsidRDefault="005A792C" w:rsidP="00FB2ECD">
      <w:r>
        <w:separator/>
      </w:r>
    </w:p>
  </w:endnote>
  <w:endnote w:type="continuationSeparator" w:id="0">
    <w:p w:rsidR="005A792C" w:rsidRDefault="005A792C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32">
          <w:rPr>
            <w:noProof/>
          </w:rPr>
          <w:t>3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2C" w:rsidRDefault="005A792C" w:rsidP="00FB2ECD">
      <w:r>
        <w:separator/>
      </w:r>
    </w:p>
  </w:footnote>
  <w:footnote w:type="continuationSeparator" w:id="0">
    <w:p w:rsidR="005A792C" w:rsidRDefault="005A792C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1AE4"/>
    <w:rsid w:val="000322FD"/>
    <w:rsid w:val="0003324A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2190"/>
    <w:rsid w:val="00064890"/>
    <w:rsid w:val="00070BCF"/>
    <w:rsid w:val="00073464"/>
    <w:rsid w:val="00075B95"/>
    <w:rsid w:val="00076E20"/>
    <w:rsid w:val="0009185C"/>
    <w:rsid w:val="000971EC"/>
    <w:rsid w:val="000A2C9C"/>
    <w:rsid w:val="000A5041"/>
    <w:rsid w:val="000A6A52"/>
    <w:rsid w:val="000B0B2C"/>
    <w:rsid w:val="000B21AE"/>
    <w:rsid w:val="000B3F19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10AD"/>
    <w:rsid w:val="001655A4"/>
    <w:rsid w:val="00180023"/>
    <w:rsid w:val="00183DC5"/>
    <w:rsid w:val="00184411"/>
    <w:rsid w:val="0018478D"/>
    <w:rsid w:val="0018754B"/>
    <w:rsid w:val="00187657"/>
    <w:rsid w:val="00192156"/>
    <w:rsid w:val="001A48B2"/>
    <w:rsid w:val="001A5C10"/>
    <w:rsid w:val="001B0ECD"/>
    <w:rsid w:val="001B172E"/>
    <w:rsid w:val="001B61F7"/>
    <w:rsid w:val="001B7854"/>
    <w:rsid w:val="001C182B"/>
    <w:rsid w:val="001D0B7D"/>
    <w:rsid w:val="001F360E"/>
    <w:rsid w:val="001F3BA0"/>
    <w:rsid w:val="001F4CA5"/>
    <w:rsid w:val="002003F3"/>
    <w:rsid w:val="00207795"/>
    <w:rsid w:val="00207F21"/>
    <w:rsid w:val="00215284"/>
    <w:rsid w:val="00215C00"/>
    <w:rsid w:val="00217586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42A"/>
    <w:rsid w:val="002F49C6"/>
    <w:rsid w:val="0031063E"/>
    <w:rsid w:val="00313156"/>
    <w:rsid w:val="00317252"/>
    <w:rsid w:val="00324C64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79A"/>
    <w:rsid w:val="003838FB"/>
    <w:rsid w:val="00385184"/>
    <w:rsid w:val="003871F2"/>
    <w:rsid w:val="00387A55"/>
    <w:rsid w:val="003911AB"/>
    <w:rsid w:val="00391EF8"/>
    <w:rsid w:val="003937D5"/>
    <w:rsid w:val="003B0A3F"/>
    <w:rsid w:val="003B500F"/>
    <w:rsid w:val="003B5ED7"/>
    <w:rsid w:val="003C42D9"/>
    <w:rsid w:val="003C4FA9"/>
    <w:rsid w:val="003D0304"/>
    <w:rsid w:val="003D3E06"/>
    <w:rsid w:val="003E00E0"/>
    <w:rsid w:val="003E23EB"/>
    <w:rsid w:val="003E33B0"/>
    <w:rsid w:val="003E5198"/>
    <w:rsid w:val="003E6582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17B7"/>
    <w:rsid w:val="00466362"/>
    <w:rsid w:val="00470379"/>
    <w:rsid w:val="0047289D"/>
    <w:rsid w:val="00473B96"/>
    <w:rsid w:val="00474F0B"/>
    <w:rsid w:val="004763AC"/>
    <w:rsid w:val="004771F1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0126"/>
    <w:rsid w:val="004A2B54"/>
    <w:rsid w:val="004B5683"/>
    <w:rsid w:val="004B7CA3"/>
    <w:rsid w:val="004C1297"/>
    <w:rsid w:val="004D0469"/>
    <w:rsid w:val="004D1EB9"/>
    <w:rsid w:val="004E15D7"/>
    <w:rsid w:val="004E24A4"/>
    <w:rsid w:val="004F0DAD"/>
    <w:rsid w:val="004F5213"/>
    <w:rsid w:val="00502142"/>
    <w:rsid w:val="00505100"/>
    <w:rsid w:val="00507483"/>
    <w:rsid w:val="00507EFB"/>
    <w:rsid w:val="00512D67"/>
    <w:rsid w:val="00512F56"/>
    <w:rsid w:val="0051347D"/>
    <w:rsid w:val="00513E98"/>
    <w:rsid w:val="00520C42"/>
    <w:rsid w:val="00531DA3"/>
    <w:rsid w:val="00536921"/>
    <w:rsid w:val="0054479D"/>
    <w:rsid w:val="00545B84"/>
    <w:rsid w:val="005465E8"/>
    <w:rsid w:val="00546636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A792C"/>
    <w:rsid w:val="005B0EC3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972A4"/>
    <w:rsid w:val="006A2853"/>
    <w:rsid w:val="006A5F5B"/>
    <w:rsid w:val="006B1025"/>
    <w:rsid w:val="006C0B39"/>
    <w:rsid w:val="006C3AEB"/>
    <w:rsid w:val="006C5070"/>
    <w:rsid w:val="006C785B"/>
    <w:rsid w:val="006C7D98"/>
    <w:rsid w:val="006D689A"/>
    <w:rsid w:val="006E2C15"/>
    <w:rsid w:val="006E5D3F"/>
    <w:rsid w:val="006E6F7F"/>
    <w:rsid w:val="006E7EB3"/>
    <w:rsid w:val="006F1478"/>
    <w:rsid w:val="006F66A2"/>
    <w:rsid w:val="006F7F68"/>
    <w:rsid w:val="00700E1E"/>
    <w:rsid w:val="0072396B"/>
    <w:rsid w:val="00730A7E"/>
    <w:rsid w:val="00735513"/>
    <w:rsid w:val="0073698D"/>
    <w:rsid w:val="007403C1"/>
    <w:rsid w:val="007419E2"/>
    <w:rsid w:val="007423DA"/>
    <w:rsid w:val="007430E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249BE"/>
    <w:rsid w:val="0083339E"/>
    <w:rsid w:val="008350B0"/>
    <w:rsid w:val="00845CB4"/>
    <w:rsid w:val="00846915"/>
    <w:rsid w:val="00846B6F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2C6F"/>
    <w:rsid w:val="0099660C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59E5"/>
    <w:rsid w:val="009D768D"/>
    <w:rsid w:val="009E661F"/>
    <w:rsid w:val="009F4147"/>
    <w:rsid w:val="00A00385"/>
    <w:rsid w:val="00A10A03"/>
    <w:rsid w:val="00A22C19"/>
    <w:rsid w:val="00A31B03"/>
    <w:rsid w:val="00A34AEF"/>
    <w:rsid w:val="00A41BA5"/>
    <w:rsid w:val="00A42501"/>
    <w:rsid w:val="00A42DD7"/>
    <w:rsid w:val="00A47A61"/>
    <w:rsid w:val="00A53D90"/>
    <w:rsid w:val="00A60677"/>
    <w:rsid w:val="00A6576C"/>
    <w:rsid w:val="00A660B3"/>
    <w:rsid w:val="00A70F49"/>
    <w:rsid w:val="00A71A43"/>
    <w:rsid w:val="00A72ADF"/>
    <w:rsid w:val="00A769AC"/>
    <w:rsid w:val="00A77075"/>
    <w:rsid w:val="00A7717A"/>
    <w:rsid w:val="00A81401"/>
    <w:rsid w:val="00A94F62"/>
    <w:rsid w:val="00A95279"/>
    <w:rsid w:val="00AA374A"/>
    <w:rsid w:val="00AA6086"/>
    <w:rsid w:val="00AA67FB"/>
    <w:rsid w:val="00AA7BC1"/>
    <w:rsid w:val="00AA7CD3"/>
    <w:rsid w:val="00AB2995"/>
    <w:rsid w:val="00AB2B42"/>
    <w:rsid w:val="00AB3833"/>
    <w:rsid w:val="00AB5F75"/>
    <w:rsid w:val="00AB767A"/>
    <w:rsid w:val="00AC10EB"/>
    <w:rsid w:val="00AC25FC"/>
    <w:rsid w:val="00AC6B97"/>
    <w:rsid w:val="00AD5B35"/>
    <w:rsid w:val="00AD74FB"/>
    <w:rsid w:val="00AE4070"/>
    <w:rsid w:val="00AE6ECB"/>
    <w:rsid w:val="00AE7CB8"/>
    <w:rsid w:val="00AF14C5"/>
    <w:rsid w:val="00AF5FDB"/>
    <w:rsid w:val="00B0326A"/>
    <w:rsid w:val="00B04DAB"/>
    <w:rsid w:val="00B10B43"/>
    <w:rsid w:val="00B13846"/>
    <w:rsid w:val="00B15717"/>
    <w:rsid w:val="00B174D7"/>
    <w:rsid w:val="00B21305"/>
    <w:rsid w:val="00B21B3C"/>
    <w:rsid w:val="00B42AE4"/>
    <w:rsid w:val="00B43F4E"/>
    <w:rsid w:val="00B55BE8"/>
    <w:rsid w:val="00B5763C"/>
    <w:rsid w:val="00B61692"/>
    <w:rsid w:val="00B62AF3"/>
    <w:rsid w:val="00B64C4B"/>
    <w:rsid w:val="00B66B5D"/>
    <w:rsid w:val="00B80BCC"/>
    <w:rsid w:val="00B8284E"/>
    <w:rsid w:val="00B832B6"/>
    <w:rsid w:val="00B84318"/>
    <w:rsid w:val="00B874B6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5936"/>
    <w:rsid w:val="00BC6E90"/>
    <w:rsid w:val="00BC7E34"/>
    <w:rsid w:val="00BD2934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3744D"/>
    <w:rsid w:val="00C460E7"/>
    <w:rsid w:val="00C47074"/>
    <w:rsid w:val="00C541A8"/>
    <w:rsid w:val="00C56184"/>
    <w:rsid w:val="00C6177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38AE"/>
    <w:rsid w:val="00CE430E"/>
    <w:rsid w:val="00CE456B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67A2"/>
    <w:rsid w:val="00D9780E"/>
    <w:rsid w:val="00D97EBB"/>
    <w:rsid w:val="00DA13FA"/>
    <w:rsid w:val="00DA1B85"/>
    <w:rsid w:val="00DB1192"/>
    <w:rsid w:val="00DB37F4"/>
    <w:rsid w:val="00DB5133"/>
    <w:rsid w:val="00DB62BA"/>
    <w:rsid w:val="00DC2A8B"/>
    <w:rsid w:val="00DC3877"/>
    <w:rsid w:val="00DC5DEA"/>
    <w:rsid w:val="00DD1610"/>
    <w:rsid w:val="00DD1F12"/>
    <w:rsid w:val="00DD1FE5"/>
    <w:rsid w:val="00DD74BD"/>
    <w:rsid w:val="00DE2F5F"/>
    <w:rsid w:val="00DE4801"/>
    <w:rsid w:val="00DF0F4C"/>
    <w:rsid w:val="00DF582E"/>
    <w:rsid w:val="00DF61FE"/>
    <w:rsid w:val="00DF63C0"/>
    <w:rsid w:val="00E01A32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237D8"/>
    <w:rsid w:val="00E31449"/>
    <w:rsid w:val="00E340CA"/>
    <w:rsid w:val="00E36B0C"/>
    <w:rsid w:val="00E37C82"/>
    <w:rsid w:val="00E40416"/>
    <w:rsid w:val="00E41C5F"/>
    <w:rsid w:val="00E4608B"/>
    <w:rsid w:val="00E467F3"/>
    <w:rsid w:val="00E47FF9"/>
    <w:rsid w:val="00E6136B"/>
    <w:rsid w:val="00E66A2B"/>
    <w:rsid w:val="00E7478F"/>
    <w:rsid w:val="00E824A3"/>
    <w:rsid w:val="00E863BE"/>
    <w:rsid w:val="00E94142"/>
    <w:rsid w:val="00E96C27"/>
    <w:rsid w:val="00EA52E9"/>
    <w:rsid w:val="00EA5A85"/>
    <w:rsid w:val="00EB362A"/>
    <w:rsid w:val="00EB754F"/>
    <w:rsid w:val="00EC5390"/>
    <w:rsid w:val="00EC54F6"/>
    <w:rsid w:val="00EC748A"/>
    <w:rsid w:val="00ED0EDF"/>
    <w:rsid w:val="00ED1FFA"/>
    <w:rsid w:val="00ED48B0"/>
    <w:rsid w:val="00EE2617"/>
    <w:rsid w:val="00EE3815"/>
    <w:rsid w:val="00EE7D9E"/>
    <w:rsid w:val="00F00903"/>
    <w:rsid w:val="00F0258C"/>
    <w:rsid w:val="00F03EE5"/>
    <w:rsid w:val="00F14FC1"/>
    <w:rsid w:val="00F231D8"/>
    <w:rsid w:val="00F3421F"/>
    <w:rsid w:val="00F3481E"/>
    <w:rsid w:val="00F402D7"/>
    <w:rsid w:val="00F459CC"/>
    <w:rsid w:val="00F46CBA"/>
    <w:rsid w:val="00F50FD4"/>
    <w:rsid w:val="00F57731"/>
    <w:rsid w:val="00F62D33"/>
    <w:rsid w:val="00F67F11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6536-49DF-4E4F-9D83-FAF96BB2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330</cp:revision>
  <cp:lastPrinted>2019-05-24T07:17:00Z</cp:lastPrinted>
  <dcterms:created xsi:type="dcterms:W3CDTF">2017-02-01T12:39:00Z</dcterms:created>
  <dcterms:modified xsi:type="dcterms:W3CDTF">2019-05-24T08:18:00Z</dcterms:modified>
</cp:coreProperties>
</file>