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DF03" w14:textId="77777777" w:rsidR="0032021B" w:rsidRDefault="0032021B"/>
    <w:p w14:paraId="4DF21DBA" w14:textId="77777777" w:rsidR="0032021B" w:rsidRDefault="0032021B"/>
    <w:p w14:paraId="32696132" w14:textId="2FE39740" w:rsidR="00875B78" w:rsidRDefault="00D24EE2">
      <w:r>
        <w:t>GO.6233.10.2018.AG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Gołańcz, dnia </w:t>
      </w:r>
      <w:r w:rsidR="00DD741B">
        <w:t>15</w:t>
      </w:r>
      <w:r>
        <w:t>.</w:t>
      </w:r>
      <w:r w:rsidR="00B701A2">
        <w:t>0</w:t>
      </w:r>
      <w:r w:rsidR="00DD741B">
        <w:t>2</w:t>
      </w:r>
      <w:r>
        <w:t>.201</w:t>
      </w:r>
      <w:r w:rsidR="00B701A2">
        <w:t>9</w:t>
      </w:r>
      <w:r>
        <w:t xml:space="preserve"> r.</w:t>
      </w:r>
    </w:p>
    <w:p w14:paraId="514F8B7E" w14:textId="77777777" w:rsidR="00062C3C" w:rsidRDefault="00062C3C"/>
    <w:p w14:paraId="73A742EE" w14:textId="77777777" w:rsidR="00062C3C" w:rsidRDefault="00062C3C"/>
    <w:p w14:paraId="282C1580" w14:textId="1A462F35" w:rsidR="00062C3C" w:rsidRPr="00D4376D" w:rsidRDefault="00062C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76D">
        <w:tab/>
      </w:r>
      <w:r w:rsidRPr="00D4376D">
        <w:rPr>
          <w:b/>
        </w:rPr>
        <w:t xml:space="preserve">TOI </w:t>
      </w:r>
      <w:proofErr w:type="spellStart"/>
      <w:r w:rsidRPr="00D4376D">
        <w:rPr>
          <w:b/>
        </w:rPr>
        <w:t>TOI</w:t>
      </w:r>
      <w:proofErr w:type="spellEnd"/>
      <w:r w:rsidRPr="00D4376D">
        <w:rPr>
          <w:b/>
        </w:rPr>
        <w:t xml:space="preserve"> Polska Sp. z o.o.</w:t>
      </w:r>
    </w:p>
    <w:p w14:paraId="735E7613" w14:textId="118DC78B" w:rsidR="00062C3C" w:rsidRPr="00D4376D" w:rsidRDefault="00062C3C">
      <w:pPr>
        <w:rPr>
          <w:b/>
        </w:rPr>
      </w:pP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="00D4376D" w:rsidRPr="00D4376D">
        <w:rPr>
          <w:b/>
        </w:rPr>
        <w:tab/>
      </w:r>
      <w:r w:rsidRPr="00D4376D">
        <w:rPr>
          <w:b/>
        </w:rPr>
        <w:t xml:space="preserve">ul. Płochocińska 29 </w:t>
      </w:r>
    </w:p>
    <w:p w14:paraId="2F6E7FAB" w14:textId="072CD752" w:rsidR="00062C3C" w:rsidRDefault="00062C3C"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Pr="00D4376D">
        <w:rPr>
          <w:b/>
        </w:rPr>
        <w:tab/>
      </w:r>
      <w:r w:rsidR="00D4376D" w:rsidRPr="00D4376D">
        <w:rPr>
          <w:b/>
        </w:rPr>
        <w:tab/>
      </w:r>
      <w:r w:rsidRPr="00D4376D">
        <w:rPr>
          <w:b/>
        </w:rPr>
        <w:t>03-044 Warszawa</w:t>
      </w:r>
    </w:p>
    <w:p w14:paraId="416CF369" w14:textId="77777777" w:rsidR="0032021B" w:rsidRDefault="0032021B"/>
    <w:p w14:paraId="348533F0" w14:textId="77777777" w:rsidR="00AA61C0" w:rsidRDefault="00AA61C0"/>
    <w:p w14:paraId="75263E66" w14:textId="77777777" w:rsidR="00D24EE2" w:rsidRPr="00BD42D5" w:rsidRDefault="00565A32" w:rsidP="00BD42D5">
      <w:pPr>
        <w:jc w:val="center"/>
        <w:rPr>
          <w:b/>
        </w:rPr>
      </w:pPr>
      <w:r w:rsidRPr="00BD42D5">
        <w:rPr>
          <w:b/>
        </w:rPr>
        <w:t>DECYZJA</w:t>
      </w:r>
    </w:p>
    <w:p w14:paraId="5734C271" w14:textId="77777777" w:rsidR="00BD42D5" w:rsidRDefault="00BD42D5" w:rsidP="00BD42D5">
      <w:pPr>
        <w:jc w:val="center"/>
      </w:pPr>
    </w:p>
    <w:p w14:paraId="1E145EC4" w14:textId="4FB2799C" w:rsidR="00D24EE2" w:rsidRDefault="00D24EE2" w:rsidP="004563B7">
      <w:pPr>
        <w:jc w:val="both"/>
      </w:pPr>
      <w:r>
        <w:t xml:space="preserve">Na podstawie art. 155 ustawy z dnia 14 czerwca 1960 r. </w:t>
      </w:r>
      <w:r w:rsidR="00B64E37">
        <w:t>kodeksu postępowania administracyjnego (Dz. U. z 2018 r., poz. 2096, poz. 1629)</w:t>
      </w:r>
      <w:r w:rsidR="00BB77AC">
        <w:t>,</w:t>
      </w:r>
      <w:r w:rsidR="005E6036" w:rsidRPr="005E6036">
        <w:t xml:space="preserve"> </w:t>
      </w:r>
      <w:r w:rsidR="005E6036">
        <w:t xml:space="preserve">mając na uwadze zapisy </w:t>
      </w:r>
      <w:r w:rsidR="005E6036" w:rsidRPr="005E6036">
        <w:t>art. 7 ust. 1 pkt. 2 i ust. 6,</w:t>
      </w:r>
      <w:r w:rsidR="00CE2766">
        <w:t xml:space="preserve"> a</w:t>
      </w:r>
      <w:r w:rsidR="00CE2766" w:rsidRPr="00CE2766">
        <w:t>rt.  8a</w:t>
      </w:r>
      <w:r w:rsidR="00CE2766">
        <w:t xml:space="preserve"> ust.3,</w:t>
      </w:r>
      <w:r w:rsidR="005E6036" w:rsidRPr="005E6036">
        <w:t xml:space="preserve"> art. 9 ust. 1, 1aa, 1b i ust. 4, art.</w:t>
      </w:r>
      <w:r w:rsidR="005E6036">
        <w:t xml:space="preserve"> </w:t>
      </w:r>
      <w:r w:rsidR="005E6036" w:rsidRPr="005E6036">
        <w:t>9o ustawy z dnia 13 września 1996 r. o utrzymaniu czystości i porządku w gminach (</w:t>
      </w:r>
      <w:proofErr w:type="spellStart"/>
      <w:r w:rsidR="005E6036" w:rsidRPr="005E6036">
        <w:t>T.j</w:t>
      </w:r>
      <w:proofErr w:type="spellEnd"/>
      <w:r w:rsidR="005E6036" w:rsidRPr="005E6036">
        <w:t xml:space="preserve">. Dz. U. z 2018 r. poz. 1454; </w:t>
      </w:r>
      <w:r w:rsidR="0032021B">
        <w:br/>
      </w:r>
      <w:r w:rsidR="005E6036" w:rsidRPr="005E6036">
        <w:t>zm.: Dz. U. z 2018 r. poz. 1629.) oraz zgodnie z Uchwałą Rady Miasta i Gminy Gołańcz Nr  XVIII/169/12 z dnia  27 września 2012 r.,</w:t>
      </w:r>
      <w:r w:rsidR="00BB77AC">
        <w:t xml:space="preserve"> po rozpatrzeniu wniosku z dnia </w:t>
      </w:r>
      <w:r w:rsidR="005A1224">
        <w:t>27 listopada</w:t>
      </w:r>
      <w:r w:rsidR="00BB77AC">
        <w:t xml:space="preserve"> 2018</w:t>
      </w:r>
      <w:r w:rsidR="005A1224">
        <w:t xml:space="preserve"> </w:t>
      </w:r>
      <w:r w:rsidR="00126B4A">
        <w:t xml:space="preserve">(data wpływu do urzędu </w:t>
      </w:r>
      <w:r w:rsidR="00BB77AC">
        <w:t>4 grudnia 2018 r.</w:t>
      </w:r>
      <w:r w:rsidR="00126B4A">
        <w:t>)</w:t>
      </w:r>
      <w:r w:rsidR="004563B7">
        <w:t xml:space="preserve"> TOI </w:t>
      </w:r>
      <w:proofErr w:type="spellStart"/>
      <w:r w:rsidR="004563B7">
        <w:t>TOI</w:t>
      </w:r>
      <w:proofErr w:type="spellEnd"/>
      <w:r w:rsidR="004563B7">
        <w:t xml:space="preserve"> </w:t>
      </w:r>
      <w:r w:rsidR="008C2B1F">
        <w:t xml:space="preserve">Polska </w:t>
      </w:r>
      <w:r w:rsidR="004563B7">
        <w:t>Sp. z o.o., w sprawie zmiany decyzji Burmistrza Miasta i Gminy Gołańcz</w:t>
      </w:r>
      <w:r w:rsidR="004B474E">
        <w:t xml:space="preserve"> z dnia 7 kwietnia 2010 r. znak sprawy: </w:t>
      </w:r>
      <w:proofErr w:type="spellStart"/>
      <w:r w:rsidR="004B474E">
        <w:t>GKiM</w:t>
      </w:r>
      <w:proofErr w:type="spellEnd"/>
      <w:r w:rsidR="004B474E">
        <w:t>/7635/02/20</w:t>
      </w:r>
      <w:r w:rsidR="00A3753A">
        <w:t xml:space="preserve">10, zezwalającej TOI </w:t>
      </w:r>
      <w:proofErr w:type="spellStart"/>
      <w:r w:rsidR="00A3753A">
        <w:t>TOI</w:t>
      </w:r>
      <w:proofErr w:type="spellEnd"/>
      <w:r w:rsidR="00A3753A">
        <w:t xml:space="preserve"> Polska</w:t>
      </w:r>
      <w:r w:rsidR="00BB77AC">
        <w:t xml:space="preserve"> </w:t>
      </w:r>
      <w:r w:rsidR="008C2B1F">
        <w:t xml:space="preserve">Sp. z o.o. na prowadzenie działalności </w:t>
      </w:r>
      <w:r w:rsidR="001C3F83">
        <w:br/>
      </w:r>
      <w:r w:rsidR="008C2B1F">
        <w:t xml:space="preserve">w zakresie opróżniania zbiorników bezodpływowych i transport nieczystości ciekłych </w:t>
      </w:r>
      <w:r w:rsidR="009861C6">
        <w:t>na terenie Miasta i Gminy Gołańcz</w:t>
      </w:r>
    </w:p>
    <w:p w14:paraId="0E844665" w14:textId="2DA581AF" w:rsidR="00D7184C" w:rsidRDefault="0032021B" w:rsidP="00955621">
      <w:pPr>
        <w:jc w:val="center"/>
        <w:rPr>
          <w:b/>
        </w:rPr>
      </w:pPr>
      <w:r w:rsidRPr="00955621">
        <w:rPr>
          <w:b/>
        </w:rPr>
        <w:t>Z</w:t>
      </w:r>
      <w:r w:rsidR="00D7184C" w:rsidRPr="00955621">
        <w:rPr>
          <w:b/>
        </w:rPr>
        <w:t>mieniam</w:t>
      </w:r>
    </w:p>
    <w:p w14:paraId="64E9BD70" w14:textId="77777777" w:rsidR="0032021B" w:rsidRPr="00955621" w:rsidRDefault="0032021B" w:rsidP="00955621">
      <w:pPr>
        <w:jc w:val="center"/>
        <w:rPr>
          <w:b/>
        </w:rPr>
      </w:pPr>
    </w:p>
    <w:p w14:paraId="038D4538" w14:textId="77777777" w:rsidR="00D7184C" w:rsidRDefault="00D7184C" w:rsidP="004563B7">
      <w:pPr>
        <w:jc w:val="both"/>
      </w:pPr>
      <w:r>
        <w:t xml:space="preserve">za zgodą strony decyzję Burmistrza Miasta i Gminy Gołańcz z dnia 7 kwietnia 2010 r. </w:t>
      </w:r>
      <w:r w:rsidR="00C82087">
        <w:t xml:space="preserve">zezwalającą TOI </w:t>
      </w:r>
      <w:proofErr w:type="spellStart"/>
      <w:r w:rsidR="00C82087">
        <w:t>TOI</w:t>
      </w:r>
      <w:proofErr w:type="spellEnd"/>
      <w:r w:rsidR="00C82087">
        <w:t xml:space="preserve"> Polska Sp. z o.o. na </w:t>
      </w:r>
      <w:r w:rsidR="00C82087" w:rsidRPr="00C82087">
        <w:t>prowadzenie działalności w zakresie opróżniania zbiorników bezodpływowych i transport nieczystości ciekłych na terenie Miasta i Gminy Gołańcz</w:t>
      </w:r>
      <w:r w:rsidR="00C82087">
        <w:t>, w następujący sposób</w:t>
      </w:r>
      <w:r w:rsidR="00E7156D">
        <w:t>:</w:t>
      </w:r>
    </w:p>
    <w:p w14:paraId="5DA5357B" w14:textId="77777777" w:rsidR="00325E0F" w:rsidRDefault="00325E0F" w:rsidP="004563B7">
      <w:pPr>
        <w:jc w:val="both"/>
      </w:pPr>
    </w:p>
    <w:p w14:paraId="26019C1B" w14:textId="77777777" w:rsidR="00E7156D" w:rsidRDefault="00E7156D" w:rsidP="00E7156D">
      <w:pPr>
        <w:pStyle w:val="Akapitzlist"/>
        <w:numPr>
          <w:ilvl w:val="0"/>
          <w:numId w:val="1"/>
        </w:numPr>
        <w:jc w:val="both"/>
      </w:pPr>
      <w:r>
        <w:t>Punkt 2 otrzymuje brzmienie:</w:t>
      </w:r>
    </w:p>
    <w:p w14:paraId="26CE8B48" w14:textId="77777777" w:rsidR="00325E0F" w:rsidRDefault="00325E0F" w:rsidP="00325E0F">
      <w:pPr>
        <w:jc w:val="both"/>
      </w:pPr>
    </w:p>
    <w:p w14:paraId="5CC209F8" w14:textId="77777777" w:rsidR="00561416" w:rsidRDefault="00325E0F" w:rsidP="00561416">
      <w:pPr>
        <w:jc w:val="both"/>
      </w:pPr>
      <w:r>
        <w:t>„</w:t>
      </w:r>
      <w:r w:rsidR="00561416">
        <w:t>Miejsce unieszkodliwiania odpadów:</w:t>
      </w:r>
    </w:p>
    <w:p w14:paraId="1B054D82" w14:textId="74E88B6F" w:rsidR="00561416" w:rsidRDefault="00A3753A" w:rsidP="00561416">
      <w:pPr>
        <w:pStyle w:val="Akapitzlist"/>
        <w:numPr>
          <w:ilvl w:val="0"/>
          <w:numId w:val="2"/>
        </w:numPr>
        <w:jc w:val="both"/>
      </w:pPr>
      <w:r>
        <w:t xml:space="preserve">Oczyszczalnia ścieków - </w:t>
      </w:r>
      <w:r w:rsidR="00561416">
        <w:t>punkt zlewny Gołańcz, ul. Walki Młodych 62-130 Gołańcz</w:t>
      </w:r>
      <w:r w:rsidR="00E35E14">
        <w:t>,</w:t>
      </w:r>
    </w:p>
    <w:p w14:paraId="357B229C" w14:textId="183A061B" w:rsidR="00561416" w:rsidRDefault="009E71D9" w:rsidP="00491222">
      <w:pPr>
        <w:pStyle w:val="Akapitzlist"/>
        <w:numPr>
          <w:ilvl w:val="0"/>
          <w:numId w:val="2"/>
        </w:numPr>
        <w:jc w:val="both"/>
      </w:pPr>
      <w:r>
        <w:t xml:space="preserve">Oczyszczalnia ścieków Kapuściska </w:t>
      </w:r>
      <w:r w:rsidR="00EA0586">
        <w:t>przejęta przez „</w:t>
      </w:r>
      <w:proofErr w:type="spellStart"/>
      <w:r w:rsidR="00EA0586">
        <w:t>Chemwik</w:t>
      </w:r>
      <w:proofErr w:type="spellEnd"/>
      <w:r w:rsidR="00EA0586">
        <w:t>” spółkę zależną Miejskich Wodociągów i Kanalizacji w Bydgoszczy</w:t>
      </w:r>
      <w:r w:rsidR="00491222" w:rsidRPr="00491222">
        <w:t xml:space="preserve"> ul. Toruńska 324a, </w:t>
      </w:r>
      <w:r w:rsidR="00A3753A">
        <w:br/>
      </w:r>
      <w:r w:rsidR="00491222" w:rsidRPr="00491222">
        <w:t>85-880 Bydgoszcz</w:t>
      </w:r>
      <w:r w:rsidR="00E35E14">
        <w:t>.</w:t>
      </w:r>
    </w:p>
    <w:p w14:paraId="4553B515" w14:textId="741FB878" w:rsidR="006C31BE" w:rsidRDefault="006C31BE" w:rsidP="00A3753A">
      <w:pPr>
        <w:pStyle w:val="Akapitzlist"/>
        <w:numPr>
          <w:ilvl w:val="0"/>
          <w:numId w:val="2"/>
        </w:numPr>
        <w:jc w:val="both"/>
      </w:pPr>
      <w:r w:rsidRPr="006C31BE">
        <w:t xml:space="preserve">Komunalne Przedsiębiorstwo Wodociągów i Kanalizacji Sp. z o.o. w Nakle nad </w:t>
      </w:r>
      <w:r w:rsidR="008972F7">
        <w:t xml:space="preserve">Notecią - </w:t>
      </w:r>
      <w:r w:rsidRPr="006C31BE">
        <w:t>Punkt Zlewny w Biologicznej Oczyszczalni Ścieków w Nakle nad Notecią</w:t>
      </w:r>
      <w:r w:rsidR="00491222" w:rsidRPr="00491222">
        <w:t xml:space="preserve"> ul. Drzymały 1, 89-100 Nakło nad Notecią</w:t>
      </w:r>
      <w:r w:rsidRPr="006C31BE">
        <w:t>.</w:t>
      </w:r>
      <w:r>
        <w:t>”</w:t>
      </w:r>
    </w:p>
    <w:p w14:paraId="4FEB7EDB" w14:textId="77777777" w:rsidR="00325E0F" w:rsidRDefault="00325E0F" w:rsidP="00325E0F">
      <w:pPr>
        <w:jc w:val="both"/>
      </w:pPr>
    </w:p>
    <w:p w14:paraId="186E7CA4" w14:textId="77777777" w:rsidR="00E35E14" w:rsidRDefault="00E35E14" w:rsidP="00E35E14">
      <w:pPr>
        <w:pStyle w:val="Akapitzlist"/>
        <w:numPr>
          <w:ilvl w:val="0"/>
          <w:numId w:val="1"/>
        </w:numPr>
        <w:jc w:val="both"/>
      </w:pPr>
      <w:r>
        <w:t>Pozostała treść decyzji pozostaje bez zmian.</w:t>
      </w:r>
    </w:p>
    <w:p w14:paraId="61B05453" w14:textId="77777777" w:rsidR="00565A32" w:rsidRDefault="00565A32" w:rsidP="00565A32">
      <w:pPr>
        <w:jc w:val="center"/>
        <w:rPr>
          <w:b/>
        </w:rPr>
      </w:pPr>
    </w:p>
    <w:p w14:paraId="449FEF8F" w14:textId="77777777" w:rsidR="00E35E14" w:rsidRPr="00565A32" w:rsidRDefault="00565A32" w:rsidP="00565A32">
      <w:pPr>
        <w:jc w:val="center"/>
        <w:rPr>
          <w:b/>
        </w:rPr>
      </w:pPr>
      <w:r w:rsidRPr="00565A32">
        <w:rPr>
          <w:b/>
        </w:rPr>
        <w:t>UZASADNIENIE</w:t>
      </w:r>
    </w:p>
    <w:p w14:paraId="46B62102" w14:textId="77777777" w:rsidR="00565A32" w:rsidRDefault="00EB52CA" w:rsidP="00E35E14">
      <w:pPr>
        <w:jc w:val="both"/>
      </w:pPr>
      <w:r>
        <w:tab/>
      </w:r>
      <w:r w:rsidR="00325E0F">
        <w:t xml:space="preserve">TOI </w:t>
      </w:r>
      <w:proofErr w:type="spellStart"/>
      <w:r w:rsidR="00325E0F">
        <w:t>TOI</w:t>
      </w:r>
      <w:proofErr w:type="spellEnd"/>
      <w:r w:rsidR="00325E0F">
        <w:t xml:space="preserve"> Polska Sp. z o.o. wystąpiła z wnioskiem z </w:t>
      </w:r>
      <w:r w:rsidR="00305709">
        <w:t xml:space="preserve">27 listopada 2018 r. o zmianę decyzji Burmistrza Miasta i Gminy Gołańcz z dnia 7 kwietnia 2010 r. nr sprawy </w:t>
      </w:r>
      <w:proofErr w:type="spellStart"/>
      <w:r w:rsidR="00305709">
        <w:t>GKiM</w:t>
      </w:r>
      <w:proofErr w:type="spellEnd"/>
      <w:r w:rsidR="00305709">
        <w:t>/7635/02/2010</w:t>
      </w:r>
      <w:r w:rsidR="003A136C">
        <w:t>, w zakresie dodania dodatkowego punktu zlewnego, do którego będą dostarczane nieczystości ciekłe pochodzące z terenu Miasta i Gminy Gołańcz.</w:t>
      </w:r>
    </w:p>
    <w:p w14:paraId="541D1E52" w14:textId="77777777" w:rsidR="00EB52CA" w:rsidRDefault="00EB52CA" w:rsidP="00E35E14">
      <w:pPr>
        <w:jc w:val="both"/>
      </w:pPr>
      <w:r>
        <w:tab/>
      </w:r>
      <w:r w:rsidR="003A136C">
        <w:t xml:space="preserve">Do wniosku dołączono pismo z dnia </w:t>
      </w:r>
      <w:r w:rsidR="00294D4E">
        <w:t>20.11.2018 r. firmy „</w:t>
      </w:r>
      <w:proofErr w:type="spellStart"/>
      <w:r w:rsidR="00294D4E">
        <w:t>Chemwik</w:t>
      </w:r>
      <w:proofErr w:type="spellEnd"/>
      <w:r w:rsidR="00294D4E">
        <w:t>” Spółki zależnej Miejskich Wodociągów i Kanalizacji w Bydgoszczy</w:t>
      </w:r>
      <w:r w:rsidR="00735D06">
        <w:t xml:space="preserve">, wyrażające zgodę na świadczenie usług </w:t>
      </w:r>
      <w:r w:rsidR="00735D06">
        <w:lastRenderedPageBreak/>
        <w:t>odbioru ni</w:t>
      </w:r>
      <w:r w:rsidR="00D163E5">
        <w:t>eczystości ciekłych</w:t>
      </w:r>
      <w:r w:rsidR="00735D06">
        <w:t xml:space="preserve"> </w:t>
      </w:r>
      <w:r w:rsidR="002C6A2A">
        <w:t>o charakterze socjalno</w:t>
      </w:r>
      <w:r w:rsidR="00D6407F">
        <w:t xml:space="preserve"> -</w:t>
      </w:r>
      <w:r w:rsidR="002C6A2A">
        <w:t xml:space="preserve"> bytowym w ilości 2,5 m</w:t>
      </w:r>
      <w:r w:rsidR="002C6A2A">
        <w:rPr>
          <w:vertAlign w:val="superscript"/>
        </w:rPr>
        <w:t xml:space="preserve">3 </w:t>
      </w:r>
      <w:r w:rsidR="002C6A2A">
        <w:t xml:space="preserve">tygodniowo </w:t>
      </w:r>
      <w:r w:rsidR="00D163E5">
        <w:t>pochodzących z tereny Miasta Gminy Gołańcz.</w:t>
      </w:r>
    </w:p>
    <w:p w14:paraId="34A87C92" w14:textId="235D855D" w:rsidR="006C31BE" w:rsidRDefault="000B6E8B" w:rsidP="00E35E14">
      <w:pPr>
        <w:jc w:val="both"/>
      </w:pPr>
      <w:r>
        <w:tab/>
      </w:r>
      <w:r w:rsidR="006C31BE">
        <w:t xml:space="preserve">W dniu </w:t>
      </w:r>
      <w:r w:rsidR="00776950">
        <w:t xml:space="preserve">24 grudnia 2018 roku </w:t>
      </w:r>
      <w:r w:rsidR="00776950" w:rsidRPr="00776950">
        <w:t xml:space="preserve">TOI </w:t>
      </w:r>
      <w:proofErr w:type="spellStart"/>
      <w:r w:rsidR="00776950" w:rsidRPr="00776950">
        <w:t>TOI</w:t>
      </w:r>
      <w:proofErr w:type="spellEnd"/>
      <w:r w:rsidR="00776950" w:rsidRPr="00776950">
        <w:t xml:space="preserve"> Polska Sp. z o.o. </w:t>
      </w:r>
      <w:r w:rsidR="00F27711">
        <w:t xml:space="preserve">pismem z dnia 18. 12 2018 r. </w:t>
      </w:r>
      <w:r w:rsidR="00776950" w:rsidRPr="00776950">
        <w:t xml:space="preserve">wystąpiła z wnioskiem o zmianę decyzji Burmistrza Miasta i Gminy Gołańcz z dnia </w:t>
      </w:r>
      <w:r w:rsidR="001C3F83">
        <w:br/>
      </w:r>
      <w:r w:rsidR="00776950" w:rsidRPr="00776950">
        <w:t xml:space="preserve">7 kwietnia 2010 r. nr sprawy </w:t>
      </w:r>
      <w:proofErr w:type="spellStart"/>
      <w:r w:rsidR="00776950" w:rsidRPr="00776950">
        <w:t>GKiM</w:t>
      </w:r>
      <w:proofErr w:type="spellEnd"/>
      <w:r w:rsidR="00776950" w:rsidRPr="00776950">
        <w:t xml:space="preserve">/7635/02/2010, w zakresie dodania </w:t>
      </w:r>
      <w:r>
        <w:t xml:space="preserve">kolejnego </w:t>
      </w:r>
      <w:r w:rsidR="00776950" w:rsidRPr="00776950">
        <w:t xml:space="preserve">punktu zlewnego, do którego będą dostarczane nieczystości ciekłe pochodzące z terenu Miasta </w:t>
      </w:r>
      <w:r w:rsidR="001C3F83">
        <w:br/>
      </w:r>
      <w:r w:rsidR="00776950" w:rsidRPr="00776950">
        <w:t>i Gminy Gołańcz.</w:t>
      </w:r>
      <w:r w:rsidRPr="000B6E8B">
        <w:t xml:space="preserve"> </w:t>
      </w:r>
      <w:r w:rsidR="0098406D">
        <w:t xml:space="preserve">Do wniosku </w:t>
      </w:r>
      <w:r w:rsidRPr="000B6E8B">
        <w:t>dołączono pismo z dnia 2</w:t>
      </w:r>
      <w:r w:rsidR="0005271C">
        <w:t>9</w:t>
      </w:r>
      <w:r w:rsidRPr="000B6E8B">
        <w:t xml:space="preserve">.11.2018 r. </w:t>
      </w:r>
      <w:r w:rsidR="0005271C">
        <w:t xml:space="preserve">Komunalnego Przedsiębiorstwa Wodociągów i Kanalizacji Sp z </w:t>
      </w:r>
      <w:r w:rsidR="0098406D">
        <w:t>o.o. w Nakle nad Notecią</w:t>
      </w:r>
      <w:r w:rsidRPr="000B6E8B">
        <w:t xml:space="preserve">, wyrażające zgodę na świadczenie usług odbioru nieczystości ciekłych o charakterze socjalno - bytowym </w:t>
      </w:r>
      <w:r w:rsidR="001C3F83">
        <w:br/>
      </w:r>
      <w:r w:rsidRPr="000B6E8B">
        <w:t>w ilości 2,5 m3 tygodniowo pochodzących z tereny Miasta Gminy Gołańcz.</w:t>
      </w:r>
    </w:p>
    <w:p w14:paraId="1CA2B18F" w14:textId="55D20B56" w:rsidR="00F20725" w:rsidRDefault="00CE2766" w:rsidP="009C5FCF">
      <w:pPr>
        <w:jc w:val="both"/>
      </w:pPr>
      <w:r>
        <w:tab/>
        <w:t xml:space="preserve">W dniu </w:t>
      </w:r>
      <w:r w:rsidR="00D664F5">
        <w:t>20.12.2018 r.</w:t>
      </w:r>
      <w:r w:rsidR="00D6296C">
        <w:t xml:space="preserve"> </w:t>
      </w:r>
      <w:r>
        <w:t>organ powiadomił wnioskodawcę o wszczęciu postępowania administracyjnego w przedmiocie zmiany ww. decyzji oraz wezwał wnioskodawcę do uzupełnienia wniosku poprzez</w:t>
      </w:r>
      <w:r w:rsidR="009C5FCF" w:rsidRPr="009C5FCF">
        <w:t xml:space="preserve"> </w:t>
      </w:r>
      <w:r w:rsidR="00DA39EC">
        <w:t xml:space="preserve">wskazanie </w:t>
      </w:r>
      <w:r w:rsidR="009C5FCF">
        <w:t xml:space="preserve">czy wniosek z dnia 27 listopada 2018 r. dotyczy również zmiany nazwy podmiotu w treści pierwotnej decyzji </w:t>
      </w:r>
      <w:proofErr w:type="spellStart"/>
      <w:r w:rsidR="009C5FCF">
        <w:t>GiKM</w:t>
      </w:r>
      <w:proofErr w:type="spellEnd"/>
      <w:r w:rsidR="009C5FCF">
        <w:t xml:space="preserve">/7635/02/2010 z dnia </w:t>
      </w:r>
      <w:r w:rsidR="001C3F83">
        <w:br/>
      </w:r>
      <w:r w:rsidR="009C5FCF">
        <w:t>7 kwietnia 2010 r., jeśli tak należy przedstawić dokumenty świadczące o tym, że poza nazwą podmiotu pozostałe identyfikatory pozostały bez zmian</w:t>
      </w:r>
      <w:r w:rsidR="00217E93">
        <w:t xml:space="preserve"> (NIP, KRS, REGON), oraz </w:t>
      </w:r>
      <w:r w:rsidR="009C5FCF">
        <w:t>na czym polega słuszny interes strony lub interes społeczny, zgodnie z art. 155</w:t>
      </w:r>
      <w:r w:rsidR="00F20725">
        <w:t xml:space="preserve">. </w:t>
      </w:r>
    </w:p>
    <w:p w14:paraId="7C210C66" w14:textId="72B732CD" w:rsidR="00CE2766" w:rsidRDefault="00574C39" w:rsidP="009C5FCF">
      <w:pPr>
        <w:jc w:val="both"/>
      </w:pPr>
      <w:r>
        <w:tab/>
      </w:r>
      <w:r w:rsidR="00B2091C">
        <w:t>W zakresie zmiany oznaczenia wnioskodawcy wskazano, iż</w:t>
      </w:r>
      <w:r w:rsidR="00FD1943">
        <w:t xml:space="preserve"> w dniu 15.05.2010 r.</w:t>
      </w:r>
      <w:r w:rsidR="008600F6">
        <w:t xml:space="preserve"> uległo zmia</w:t>
      </w:r>
      <w:r w:rsidR="009B088A">
        <w:t xml:space="preserve">nie brzmienie </w:t>
      </w:r>
      <w:r w:rsidR="008600F6">
        <w:t>firmy, z dotychczasowej  „</w:t>
      </w:r>
      <w:r w:rsidR="00AB0EE4">
        <w:t>TOI</w:t>
      </w:r>
      <w:r w:rsidR="008600F6">
        <w:t xml:space="preserve"> </w:t>
      </w:r>
      <w:proofErr w:type="spellStart"/>
      <w:r w:rsidR="00AB0EE4">
        <w:t>TOI</w:t>
      </w:r>
      <w:proofErr w:type="spellEnd"/>
      <w:r w:rsidR="008600F6">
        <w:t xml:space="preserve"> – Systemy Sanitarne</w:t>
      </w:r>
      <w:r w:rsidR="00D17785">
        <w:t>”</w:t>
      </w:r>
      <w:r w:rsidR="008600F6">
        <w:t xml:space="preserve"> Sp. z o.o.</w:t>
      </w:r>
      <w:r w:rsidR="00D431C8">
        <w:t xml:space="preserve"> na </w:t>
      </w:r>
      <w:r w:rsidR="00F266F8">
        <w:t xml:space="preserve">TOI </w:t>
      </w:r>
      <w:proofErr w:type="spellStart"/>
      <w:r w:rsidR="00F266F8">
        <w:t>TOI</w:t>
      </w:r>
      <w:proofErr w:type="spellEnd"/>
      <w:r w:rsidR="00D17785">
        <w:t xml:space="preserve"> Polska Sp. z o.o. </w:t>
      </w:r>
      <w:r w:rsidR="009B1085">
        <w:t>O</w:t>
      </w:r>
      <w:r w:rsidR="00B2091C">
        <w:t>koliczności te wynikają z treści następujących doku</w:t>
      </w:r>
      <w:r w:rsidR="00482DAC">
        <w:t xml:space="preserve">mentów: </w:t>
      </w:r>
      <w:r w:rsidR="0064331E">
        <w:t>Krajowego Rejestru Sądowego</w:t>
      </w:r>
      <w:r w:rsidR="009132AF">
        <w:t xml:space="preserve"> (KRS) ze stanem na dzień 17.12.2018 r., </w:t>
      </w:r>
      <w:r w:rsidR="00482DAC">
        <w:t xml:space="preserve">wniosku </w:t>
      </w:r>
      <w:r w:rsidR="001C3F83">
        <w:br/>
      </w:r>
      <w:r w:rsidR="00482DAC">
        <w:t>o potwierdzenie nadania numeru identyfikacji podatkowej (</w:t>
      </w:r>
      <w:r w:rsidR="009132AF">
        <w:t>NIP</w:t>
      </w:r>
      <w:r w:rsidR="00482DAC">
        <w:t>)</w:t>
      </w:r>
      <w:r w:rsidR="009132AF">
        <w:t xml:space="preserve"> oraz </w:t>
      </w:r>
      <w:r w:rsidR="00761CC5">
        <w:t xml:space="preserve">zaświadczenia </w:t>
      </w:r>
      <w:r w:rsidR="001C3F83">
        <w:br/>
      </w:r>
      <w:r w:rsidR="00761CC5">
        <w:t>o numerze identyfikacyjnym (REGON).</w:t>
      </w:r>
    </w:p>
    <w:p w14:paraId="742D4750" w14:textId="75261C53" w:rsidR="00B2091C" w:rsidRDefault="00574C39" w:rsidP="00E35E14">
      <w:pPr>
        <w:jc w:val="both"/>
      </w:pPr>
      <w:r>
        <w:tab/>
      </w:r>
      <w:r w:rsidR="00B2091C" w:rsidRPr="00B2091C">
        <w:t>W związku z tym, iż stroną postępowania w przedmiocie wydania decyzji z dnia</w:t>
      </w:r>
      <w:r w:rsidR="00A362A6">
        <w:t xml:space="preserve"> </w:t>
      </w:r>
      <w:r w:rsidR="001C3F83">
        <w:br/>
      </w:r>
      <w:r w:rsidR="00A362A6">
        <w:t>7 kwietnia 2010 roku b</w:t>
      </w:r>
      <w:r w:rsidR="00B2091C" w:rsidRPr="00B2091C">
        <w:t xml:space="preserve">ył podmiot oznaczony jako </w:t>
      </w:r>
      <w:r w:rsidR="00AB0EE4">
        <w:t xml:space="preserve">„TOI </w:t>
      </w:r>
      <w:proofErr w:type="spellStart"/>
      <w:r w:rsidR="00AB0EE4">
        <w:t>TOI</w:t>
      </w:r>
      <w:proofErr w:type="spellEnd"/>
      <w:r w:rsidR="00F266F8" w:rsidRPr="00F266F8">
        <w:t xml:space="preserve"> – Systemy Sanitarne” Sp. z o.o. </w:t>
      </w:r>
      <w:r w:rsidR="00B2091C" w:rsidRPr="00B2091C">
        <w:t xml:space="preserve"> natomiast obecna nazwa tego podmiotu to </w:t>
      </w:r>
      <w:r w:rsidR="00F266F8" w:rsidRPr="00F266F8">
        <w:t xml:space="preserve">TOI </w:t>
      </w:r>
      <w:proofErr w:type="spellStart"/>
      <w:r w:rsidR="00F266F8" w:rsidRPr="00F266F8">
        <w:t>TOI</w:t>
      </w:r>
      <w:proofErr w:type="spellEnd"/>
      <w:r w:rsidR="00F266F8" w:rsidRPr="00F266F8">
        <w:t xml:space="preserve"> Polska Sp. z o.o.</w:t>
      </w:r>
      <w:r w:rsidR="00B2091C" w:rsidRPr="00B2091C">
        <w:t xml:space="preserve"> a pozostałe identyfikatory podmiotu pozostały bez zmian (NIP, KRS, REGON) organ pismem z dnia </w:t>
      </w:r>
      <w:r w:rsidR="001A44CD">
        <w:br/>
        <w:t>20.</w:t>
      </w:r>
      <w:r w:rsidR="005E690D">
        <w:t xml:space="preserve">12.2018 r. </w:t>
      </w:r>
      <w:r w:rsidR="00B2091C" w:rsidRPr="00B2091C">
        <w:t>wezwał wnioskodawcę</w:t>
      </w:r>
      <w:r w:rsidR="009B1085">
        <w:t xml:space="preserve"> w ww. piśmie ponadto </w:t>
      </w:r>
      <w:r w:rsidR="00B2091C" w:rsidRPr="00B2091C">
        <w:t xml:space="preserve"> do wskazania, czy wniosek </w:t>
      </w:r>
      <w:r w:rsidR="001C3F83">
        <w:br/>
      </w:r>
      <w:r w:rsidR="00B2091C" w:rsidRPr="00B2091C">
        <w:t xml:space="preserve">z dnia </w:t>
      </w:r>
      <w:r w:rsidR="00505A83">
        <w:t>04.12.2018 r. (data wpływu do Urzędu)</w:t>
      </w:r>
      <w:r w:rsidR="00B2091C" w:rsidRPr="00B2091C">
        <w:t xml:space="preserve"> dotyczy również zmiany nazwy podmiotu </w:t>
      </w:r>
      <w:r w:rsidR="001C3F83">
        <w:br/>
      </w:r>
      <w:r w:rsidR="00B2091C" w:rsidRPr="00B2091C">
        <w:t xml:space="preserve">w treści pierwotnej decyzji </w:t>
      </w:r>
      <w:proofErr w:type="spellStart"/>
      <w:r w:rsidR="00505A83" w:rsidRPr="00505A83">
        <w:t>GiKM</w:t>
      </w:r>
      <w:proofErr w:type="spellEnd"/>
      <w:r w:rsidR="00505A83" w:rsidRPr="00505A83">
        <w:t>/7635/02/2010 z dnia 7 kwietnia 2010 r.</w:t>
      </w:r>
      <w:r w:rsidR="00D6296C">
        <w:t xml:space="preserve"> oraz do wskazania na czym polega słuszny interes strony lub interes społeczny, bowiem zgodnie z art. </w:t>
      </w:r>
      <w:r w:rsidR="001A44CD">
        <w:t>155</w:t>
      </w:r>
      <w:r w:rsidR="00D6296C" w:rsidRPr="00D6296C">
        <w:t xml:space="preserve"> Kpa decyzja ostateczna, na mocy której strona nabyła prawo, może być w każdym czasie za zgodą strony uchylona lub zmieniona przez organ administracji publicznej, który ją wydał, jeżeli przepisy szczególne nie sprzeciwiają się uchyleniu lub zmianie takiej decyzji i przemawia </w:t>
      </w:r>
      <w:r w:rsidR="00D6296C" w:rsidRPr="00574C39">
        <w:t>za tym interes społeczny lub słuszny interes strony  w zmianie przedmiotowej decyzji</w:t>
      </w:r>
      <w:r w:rsidR="001A44CD">
        <w:t>.</w:t>
      </w:r>
      <w:r w:rsidR="00B2091C" w:rsidRPr="00574C39">
        <w:t xml:space="preserve"> Wnioskodawca</w:t>
      </w:r>
      <w:r w:rsidR="00B2091C" w:rsidRPr="00B2091C">
        <w:t xml:space="preserve"> pismem z dnia </w:t>
      </w:r>
      <w:r w:rsidR="00A06A50">
        <w:t>11.01.2019 r. (data wpływu do Urzędu)</w:t>
      </w:r>
      <w:r w:rsidR="00B2091C" w:rsidRPr="00B2091C">
        <w:t xml:space="preserve"> wskazał, </w:t>
      </w:r>
      <w:r w:rsidR="001502CF">
        <w:t>dopisanie dodatkowego punktu zlewnego podyktowane jest względami technicznymi</w:t>
      </w:r>
      <w:r w:rsidR="00DE3311">
        <w:t xml:space="preserve"> </w:t>
      </w:r>
      <w:r w:rsidR="001C3F83">
        <w:br/>
      </w:r>
      <w:r w:rsidR="00DE3311">
        <w:t>tj. podwyższonymi parametrami w ściekach gromadzonych w naszych kabinach sanitarnych, c</w:t>
      </w:r>
      <w:r w:rsidR="009B1085">
        <w:t xml:space="preserve">zym w ocenie organu należycie uzasadnił </w:t>
      </w:r>
      <w:r w:rsidR="003F6043">
        <w:t xml:space="preserve">potrzebę zmiany </w:t>
      </w:r>
      <w:r w:rsidR="002854AF">
        <w:t>decyzji</w:t>
      </w:r>
      <w:r w:rsidR="003F6043">
        <w:t>.</w:t>
      </w:r>
    </w:p>
    <w:p w14:paraId="0815AB1F" w14:textId="251E931B" w:rsidR="00B2091C" w:rsidRDefault="00FE3E19" w:rsidP="00B2091C">
      <w:pPr>
        <w:jc w:val="both"/>
      </w:pPr>
      <w:r>
        <w:tab/>
      </w:r>
      <w:bookmarkStart w:id="0" w:name="_Hlk532821025"/>
      <w:r w:rsidR="005B6DFB">
        <w:t>Zgodnie z art. 155.</w:t>
      </w:r>
      <w:r w:rsidR="00B2091C">
        <w:t xml:space="preserve"> Kpa decyzja ostateczna, na mocy której strona nabyła prawo, może być w każdym czasie za zgodą strony uchylona lub zmieniona przez organ administracji publicznej, który ją wydał, jeżeli przepisy szczególne nie sprzeciwiają się uchyleniu lub zmianie takiej decyzji i przemawia za tym interes społeczny lub słuszny interes strony</w:t>
      </w:r>
      <w:bookmarkEnd w:id="0"/>
      <w:r w:rsidR="00B2091C">
        <w:t xml:space="preserve">; przepis art. 154 § 2 stosuje się odpowiednio. W myśl </w:t>
      </w:r>
      <w:r w:rsidR="00D6296C">
        <w:t>a</w:t>
      </w:r>
      <w:r w:rsidR="00B2091C">
        <w:t xml:space="preserve">rt.  8a.  </w:t>
      </w:r>
      <w:r w:rsidR="00D6296C">
        <w:t xml:space="preserve">ust. 3 </w:t>
      </w:r>
      <w:r w:rsidR="00B2091C">
        <w:t>Odmowa wydania zezwolenia, jego zmiana i cofnięcie zezwolenia następuje w drodze decyzji wójta, burmistrza lub prezydenta miasta.</w:t>
      </w:r>
      <w:r w:rsidR="00D6296C">
        <w:t xml:space="preserve"> </w:t>
      </w:r>
    </w:p>
    <w:p w14:paraId="43A9CF80" w14:textId="672A55ED" w:rsidR="00861C05" w:rsidRDefault="00FE3E19" w:rsidP="00E35E14">
      <w:pPr>
        <w:jc w:val="both"/>
      </w:pPr>
      <w:r>
        <w:tab/>
      </w:r>
      <w:r w:rsidR="00705412">
        <w:t xml:space="preserve">Zgodnie z </w:t>
      </w:r>
      <w:r w:rsidR="00DB60AD" w:rsidRPr="00DB60AD">
        <w:t xml:space="preserve">art. 7 ust. 1 pkt. 2 </w:t>
      </w:r>
      <w:r w:rsidR="00F6412F">
        <w:t xml:space="preserve">wymagane jest uzyskanie zezwolenia </w:t>
      </w:r>
      <w:r w:rsidR="00AC39C2">
        <w:t>n</w:t>
      </w:r>
      <w:r w:rsidR="00E1744A" w:rsidRPr="00E1744A">
        <w:t>a prowadzenie przez przedsiębiorców działalności w zakresie</w:t>
      </w:r>
      <w:r w:rsidR="00E1744A">
        <w:t xml:space="preserve"> </w:t>
      </w:r>
      <w:r w:rsidR="00E1744A" w:rsidRPr="00E1744A">
        <w:t xml:space="preserve">opróżniania zbiorników bezodpływowych </w:t>
      </w:r>
      <w:r w:rsidR="005B6DFB">
        <w:br/>
      </w:r>
      <w:r w:rsidR="00E1744A" w:rsidRPr="00E1744A">
        <w:t>i transportu nieczystości ciekłych</w:t>
      </w:r>
      <w:r w:rsidR="00E1744A">
        <w:t xml:space="preserve"> </w:t>
      </w:r>
      <w:r w:rsidR="00DB60AD" w:rsidRPr="00DB60AD">
        <w:t>i ust. 6</w:t>
      </w:r>
      <w:r w:rsidR="00AC39C2">
        <w:t xml:space="preserve"> z</w:t>
      </w:r>
      <w:r w:rsidR="00AC39C2" w:rsidRPr="00AC39C2">
        <w:t xml:space="preserve">ezwolenia, o którym mowa w ust. 1, udziela, </w:t>
      </w:r>
      <w:r w:rsidR="005B6DFB">
        <w:br/>
      </w:r>
      <w:r w:rsidR="00AC39C2" w:rsidRPr="00AC39C2">
        <w:t xml:space="preserve">w drodze decyzji, wójt, burmistrz lub prezydent miasta właściwy ze względu na miejsce </w:t>
      </w:r>
      <w:r w:rsidR="00AC39C2" w:rsidRPr="00AC39C2">
        <w:lastRenderedPageBreak/>
        <w:t>świadczenia usług</w:t>
      </w:r>
      <w:r w:rsidR="004E7121">
        <w:t>. W myśl art.</w:t>
      </w:r>
      <w:r w:rsidR="00DB60AD" w:rsidRPr="00DB60AD">
        <w:t xml:space="preserve"> 8a ust.3</w:t>
      </w:r>
      <w:r w:rsidR="004E7121">
        <w:t xml:space="preserve"> o</w:t>
      </w:r>
      <w:r w:rsidR="004E7121" w:rsidRPr="004E7121">
        <w:t>dmowa wydania zezwolenia, jego zmiana i cofnięcie zezwolenia następuje w drodze decyzji wójta, b</w:t>
      </w:r>
      <w:r w:rsidR="004E7121">
        <w:t>urmistrza lub prezydenta miasta</w:t>
      </w:r>
      <w:r w:rsidR="00861C05">
        <w:t>.</w:t>
      </w:r>
    </w:p>
    <w:p w14:paraId="13CB4B38" w14:textId="5B688AEE" w:rsidR="00FE3E19" w:rsidRDefault="00FE3E19" w:rsidP="00AC21D0">
      <w:pPr>
        <w:jc w:val="both"/>
      </w:pPr>
      <w:r>
        <w:tab/>
      </w:r>
      <w:r w:rsidR="00861C05">
        <w:t xml:space="preserve">Mając na uwadze </w:t>
      </w:r>
      <w:r w:rsidR="00DB60AD" w:rsidRPr="00DB60AD">
        <w:t xml:space="preserve">art. 9 ust. 1, 1aa, 1b </w:t>
      </w:r>
      <w:r w:rsidR="00C70320" w:rsidRPr="00C70320">
        <w:t>i ust. 4</w:t>
      </w:r>
      <w:r w:rsidR="00C70320">
        <w:t xml:space="preserve"> </w:t>
      </w:r>
      <w:r w:rsidR="0094354B">
        <w:t xml:space="preserve">zezwolenie powinno określać: </w:t>
      </w:r>
      <w:r w:rsidR="00AC21D0">
        <w:t xml:space="preserve">imię </w:t>
      </w:r>
      <w:r w:rsidR="005B6DFB">
        <w:br/>
      </w:r>
      <w:r w:rsidR="00AC21D0">
        <w:t>i nazwisko lub nazwę oraz adres zamieszkan</w:t>
      </w:r>
      <w:r w:rsidR="0094354B">
        <w:t>ia lub siedziby przedsiębiorcy;</w:t>
      </w:r>
      <w:r w:rsidR="00AC21D0">
        <w:t xml:space="preserve"> przedmiot </w:t>
      </w:r>
      <w:r w:rsidR="005B6DFB">
        <w:br/>
      </w:r>
      <w:r w:rsidR="00AC21D0">
        <w:t>i obszar dz</w:t>
      </w:r>
      <w:r w:rsidR="0094354B">
        <w:t xml:space="preserve">iałalności objętej zezwoleniem; termin podjęcia działalności; </w:t>
      </w:r>
      <w:r w:rsidR="00AC21D0">
        <w:t xml:space="preserve">wymagania </w:t>
      </w:r>
      <w:r w:rsidR="005B6DFB">
        <w:br/>
      </w:r>
      <w:r w:rsidR="00AC21D0">
        <w:t>w zakresie jakości usług objętych zezwoleniem;</w:t>
      </w:r>
      <w:r w:rsidR="0094354B">
        <w:t xml:space="preserve"> </w:t>
      </w:r>
      <w:r w:rsidR="00AC21D0">
        <w:t>niezbędne zabiegi z zakresu ochrony środowiska i ochrony sanitarnej wymagane po zakończeniu działalności objętej zezwoleniem;</w:t>
      </w:r>
      <w:r w:rsidR="0094354B">
        <w:t xml:space="preserve"> </w:t>
      </w:r>
      <w:r w:rsidR="00AC21D0">
        <w:t>inne wymagania szczególne wynikające z odrębnych przepisów, w tym wymagania dotyczące standardu sanitarnego wykonywania usług, ochrony środowiska i obowiązku prowadzenia odpowiedniej dokumentacji dz</w:t>
      </w:r>
      <w:r w:rsidR="0094354B">
        <w:t xml:space="preserve">iałalności objętej zezwoleniem. </w:t>
      </w:r>
      <w:r w:rsidR="00AC21D0">
        <w:t xml:space="preserve">Zezwolenie na opróżnianie zbiorników bezodpływowych i transport nieczystości ciekłych powinno </w:t>
      </w:r>
      <w:r w:rsidR="00265467">
        <w:t xml:space="preserve">określać również stacje zlewne.  </w:t>
      </w:r>
      <w:r w:rsidR="00AC21D0">
        <w:t>Zezwolenie wydaje się na czas oznaczony, nie dłuższy niż 10 lat.</w:t>
      </w:r>
      <w:r w:rsidR="0080366E" w:rsidRPr="0080366E">
        <w:t xml:space="preserve"> Organ, który wydaje zezwolenie, określa, w drodze decyzji, zakres i sposób wykonywania obow</w:t>
      </w:r>
      <w:r w:rsidR="0080366E">
        <w:t xml:space="preserve">iązków, </w:t>
      </w:r>
      <w:r w:rsidR="005B6DFB">
        <w:br/>
      </w:r>
      <w:r w:rsidR="0080366E">
        <w:t>o których mowa w ust. 3</w:t>
      </w:r>
      <w:r w:rsidR="00265467">
        <w:t xml:space="preserve"> </w:t>
      </w:r>
      <w:r w:rsidR="0080366E">
        <w:t>czyli w</w:t>
      </w:r>
      <w:r w:rsidR="0080366E" w:rsidRPr="0080366E">
        <w:t>ygaśnięcie lub cofnięcie zezwolenia nie zwalnia przedsiębiorcy z wykonania określonych w zezwoleniu obowiązków dotyczących wymagań sanitarnych i ochrony środowiska.</w:t>
      </w:r>
      <w:r w:rsidR="00C70320">
        <w:t xml:space="preserve"> </w:t>
      </w:r>
    </w:p>
    <w:p w14:paraId="34D16799" w14:textId="2CB79FDF" w:rsidR="00DB60AD" w:rsidRDefault="00FE3E19" w:rsidP="00AC21D0">
      <w:pPr>
        <w:jc w:val="both"/>
      </w:pPr>
      <w:r>
        <w:tab/>
      </w:r>
      <w:r w:rsidR="00643CEE" w:rsidRPr="00643CEE">
        <w:t>Podmiot prowadzący działalność w zakresie opróżniania zbiorników bezodpływowych i transportu nieczystości ciekłych jest obowiązany do spor</w:t>
      </w:r>
      <w:r w:rsidR="002854AF">
        <w:t>ządzania kwartalnych sprawozdań zgodnie z a</w:t>
      </w:r>
      <w:r w:rsidR="00DB60AD" w:rsidRPr="00DB60AD">
        <w:t>rt. 9o</w:t>
      </w:r>
      <w:r w:rsidR="002854AF">
        <w:t>. ustawy o utrzymaniu czystości i porządku w gminach.</w:t>
      </w:r>
      <w:r w:rsidR="00EB52CA">
        <w:tab/>
      </w:r>
    </w:p>
    <w:p w14:paraId="42527CD5" w14:textId="1C7F7905" w:rsidR="00EB52CA" w:rsidRDefault="00FE3E19" w:rsidP="00E35E14">
      <w:pPr>
        <w:jc w:val="both"/>
      </w:pPr>
      <w:r>
        <w:tab/>
      </w:r>
      <w:r w:rsidR="00EB52CA">
        <w:t xml:space="preserve">W związku z powyższym </w:t>
      </w:r>
      <w:r w:rsidR="00F20249">
        <w:t>organ stwierdził, iż zostały spełnione wszelkie przesłanki umożliwiające zmianę decyzji i w związku z tym postanowił orzec o zmianie decyzji</w:t>
      </w:r>
      <w:r w:rsidR="00EB52CA">
        <w:t xml:space="preserve"> </w:t>
      </w:r>
      <w:r w:rsidR="00497463">
        <w:t xml:space="preserve">rozszerzając prowadzoną działalność w zakresie opróżniania zbiorników bezodpływowych </w:t>
      </w:r>
      <w:r w:rsidR="005B6DFB">
        <w:br/>
      </w:r>
      <w:r w:rsidR="00497463">
        <w:t>i transportu n</w:t>
      </w:r>
      <w:r w:rsidR="00B44BE2">
        <w:t>ieczystości ciekłych o dodatkowe stacje zlewne zlokalizowane</w:t>
      </w:r>
      <w:r w:rsidR="00497463">
        <w:t xml:space="preserve"> </w:t>
      </w:r>
      <w:r w:rsidR="005B6DFB">
        <w:br/>
      </w:r>
      <w:r w:rsidR="00497463">
        <w:t>w miejscowości</w:t>
      </w:r>
      <w:r w:rsidR="00EF027C">
        <w:t>ach</w:t>
      </w:r>
      <w:r w:rsidR="00497463">
        <w:t xml:space="preserve"> Kapuściska</w:t>
      </w:r>
      <w:r w:rsidR="00292206">
        <w:t xml:space="preserve"> należącą do </w:t>
      </w:r>
      <w:r w:rsidR="00292206" w:rsidRPr="00292206">
        <w:t>firmy „</w:t>
      </w:r>
      <w:proofErr w:type="spellStart"/>
      <w:r w:rsidR="00292206" w:rsidRPr="00292206">
        <w:t>Chemwik</w:t>
      </w:r>
      <w:proofErr w:type="spellEnd"/>
      <w:r w:rsidR="00292206" w:rsidRPr="00292206">
        <w:t>” Spółki zależnej Miejskich Wodociągów i Kanalizacji w Bydgoszczy</w:t>
      </w:r>
      <w:r w:rsidR="00DA163E">
        <w:t>, ul. Toruńska 324a, 85-880 Bydgoszcz</w:t>
      </w:r>
      <w:r w:rsidR="00F20249">
        <w:t xml:space="preserve"> oraz </w:t>
      </w:r>
      <w:r w:rsidR="00B44BE2" w:rsidRPr="00B44BE2">
        <w:t>Komunalne Przedsiębiorstwo Wodociągów i Kanalizacji Sp. z o.o. w Nakle nad Notecią -  Punkt Zlewny w Biologicznej Oczyszcza</w:t>
      </w:r>
      <w:r w:rsidR="00231EC8">
        <w:t xml:space="preserve">lni Ścieków w Nakle nad Notecią ul. Drzymały 1, 89-100 Nakło nad Notecią, a także </w:t>
      </w:r>
      <w:r w:rsidR="00F20249">
        <w:t xml:space="preserve">w zakresie sprostowania oznaczenia strony. </w:t>
      </w:r>
    </w:p>
    <w:p w14:paraId="718BD689" w14:textId="77777777" w:rsidR="00DA163E" w:rsidRDefault="0009097C" w:rsidP="00E35E14">
      <w:pPr>
        <w:jc w:val="both"/>
      </w:pPr>
      <w:r>
        <w:tab/>
      </w:r>
      <w:r w:rsidR="00DA163E">
        <w:t xml:space="preserve">Niniejsza decyzja uwzględnia w całości </w:t>
      </w:r>
      <w:r>
        <w:t xml:space="preserve">żądanie strony, wobec powyższego orzeczono jak w sentencji. </w:t>
      </w:r>
    </w:p>
    <w:p w14:paraId="7C618827" w14:textId="72BF935A" w:rsidR="00AA61C0" w:rsidRDefault="0032021B" w:rsidP="00062C3C">
      <w:pPr>
        <w:spacing w:after="200" w:line="276" w:lineRule="auto"/>
      </w:pPr>
      <w:r>
        <w:br w:type="page"/>
      </w:r>
    </w:p>
    <w:p w14:paraId="44B12FF6" w14:textId="77777777" w:rsidR="0009097C" w:rsidRDefault="00EA2F77" w:rsidP="00EA2F77">
      <w:pPr>
        <w:jc w:val="center"/>
        <w:rPr>
          <w:b/>
        </w:rPr>
      </w:pPr>
      <w:r w:rsidRPr="00EA2F77">
        <w:rPr>
          <w:b/>
        </w:rPr>
        <w:lastRenderedPageBreak/>
        <w:t>POUCZENIE</w:t>
      </w:r>
    </w:p>
    <w:p w14:paraId="349856DD" w14:textId="77777777" w:rsidR="0099145F" w:rsidRPr="00EA2F77" w:rsidRDefault="0099145F" w:rsidP="00EA2F77">
      <w:pPr>
        <w:jc w:val="center"/>
        <w:rPr>
          <w:b/>
        </w:rPr>
      </w:pPr>
    </w:p>
    <w:p w14:paraId="5C89CA81" w14:textId="64693EBA" w:rsidR="00EA2F77" w:rsidRPr="00EA2F77" w:rsidRDefault="00EA2F77" w:rsidP="00EA2F77">
      <w:pPr>
        <w:jc w:val="both"/>
      </w:pPr>
      <w:r>
        <w:tab/>
      </w:r>
      <w:r w:rsidRPr="00EA2F77">
        <w:t xml:space="preserve">Od niniejszej decyzji służy stronom odwołanie do Samorządowego Kolegium Odwoławczego w Pile za pośrednictwem Burmistrza Miasta i Gminy Gołańcz w terminie </w:t>
      </w:r>
      <w:r w:rsidR="005B6DFB">
        <w:br/>
      </w:r>
      <w:r w:rsidRPr="00EA2F77">
        <w:t>14 dni od daty otrzymania niniejszej decyzji. W trakcie biegu terminu do wniesienia odwołania strona może zrzec się prawa do wniesienia odwołania wobec organu administracji publicznej, który wydał decyzję. Z dniem doręczenia organowi adminis</w:t>
      </w:r>
      <w:r w:rsidR="0099145F">
        <w:t xml:space="preserve">tracji publicznej oświadczenia </w:t>
      </w:r>
      <w:r w:rsidRPr="00EA2F77">
        <w:t>o zrzeczeniu się prawa do odwołania przez ostatnią ze stron postępowania, decyzja staje się ostateczna i prawomocna. Nie jest możliwe skuteczne cofnięcie oświadczenia o zrzeczeniu się prawa do wniesienia odwołania.</w:t>
      </w:r>
    </w:p>
    <w:p w14:paraId="2D2AA469" w14:textId="77777777" w:rsidR="00EA2F77" w:rsidRPr="00EA2F77" w:rsidRDefault="00EA2F77" w:rsidP="00EA2F77">
      <w:pPr>
        <w:jc w:val="both"/>
      </w:pPr>
    </w:p>
    <w:p w14:paraId="57F2190C" w14:textId="77777777" w:rsidR="00EA2F77" w:rsidRPr="00EA2F77" w:rsidRDefault="00EA2F77" w:rsidP="00EA2F77">
      <w:pPr>
        <w:jc w:val="both"/>
      </w:pPr>
      <w:r w:rsidRPr="00EA2F77">
        <w:t xml:space="preserve">            Przed upływem terminu do wniesienia odwołania decyzja nie ulega wykonaniu. Wniesienie odwołania w terminie wstrzymuje wykonanie decyzji. Decyzja podlega wykonaniu przed upływem terminu do wniesienia odwołania, jeżeli jest zgodna z żądaniem wszystkich stron lub jeżeli wszystkie strony zrzekły się prawa do wniesienia odwołania.</w:t>
      </w:r>
    </w:p>
    <w:p w14:paraId="7DB7D771" w14:textId="77777777" w:rsidR="00EA2F77" w:rsidRPr="00EA2F77" w:rsidRDefault="00EA2F77" w:rsidP="00EA2F77">
      <w:pPr>
        <w:jc w:val="both"/>
      </w:pPr>
    </w:p>
    <w:p w14:paraId="10D11472" w14:textId="77777777" w:rsidR="003A136C" w:rsidRDefault="00EA2F77" w:rsidP="00EA2F77">
      <w:pPr>
        <w:jc w:val="both"/>
      </w:pPr>
      <w:r w:rsidRPr="00EA2F77">
        <w:t xml:space="preserve">            Niniejsza decyzja zostanie podana do publicznej wiadomości poprzez zamieszczenie w Biuletynie Informacji Publicznej (BIP) prowadzonym przez Urząd Miasta i Gminy Gołańcz.</w:t>
      </w:r>
    </w:p>
    <w:p w14:paraId="400A1FC6" w14:textId="77777777" w:rsidR="00685B0F" w:rsidRDefault="00685B0F" w:rsidP="00EA2F77">
      <w:pPr>
        <w:jc w:val="both"/>
      </w:pPr>
    </w:p>
    <w:p w14:paraId="5F71B7E9" w14:textId="77777777" w:rsidR="00685B0F" w:rsidRDefault="00685B0F" w:rsidP="00EA2F77">
      <w:pPr>
        <w:jc w:val="both"/>
      </w:pPr>
    </w:p>
    <w:p w14:paraId="28A93C57" w14:textId="77777777" w:rsidR="00685B0F" w:rsidRDefault="00685B0F" w:rsidP="00EA2F77">
      <w:pPr>
        <w:jc w:val="both"/>
      </w:pPr>
    </w:p>
    <w:p w14:paraId="7F7C8F26" w14:textId="77777777" w:rsidR="00685B0F" w:rsidRDefault="00685B0F" w:rsidP="00EA2F77">
      <w:pPr>
        <w:jc w:val="both"/>
      </w:pPr>
    </w:p>
    <w:p w14:paraId="688C91D3" w14:textId="77777777" w:rsidR="00685B0F" w:rsidRDefault="00685B0F" w:rsidP="00EA2F77">
      <w:pPr>
        <w:jc w:val="both"/>
      </w:pPr>
    </w:p>
    <w:p w14:paraId="73C33094" w14:textId="77777777" w:rsidR="00685B0F" w:rsidRDefault="00685B0F" w:rsidP="00EA2F77">
      <w:pPr>
        <w:jc w:val="both"/>
      </w:pPr>
    </w:p>
    <w:p w14:paraId="222B914F" w14:textId="77777777" w:rsidR="00685B0F" w:rsidRDefault="00685B0F" w:rsidP="00EA2F77">
      <w:pPr>
        <w:jc w:val="both"/>
      </w:pPr>
    </w:p>
    <w:p w14:paraId="7C723AC5" w14:textId="77777777" w:rsidR="00685B0F" w:rsidRDefault="00685B0F" w:rsidP="00EA2F77">
      <w:pPr>
        <w:jc w:val="both"/>
      </w:pPr>
    </w:p>
    <w:p w14:paraId="454584D0" w14:textId="178C4BF5" w:rsidR="00685B0F" w:rsidRDefault="0093415F" w:rsidP="0093415F">
      <w:pPr>
        <w:jc w:val="right"/>
      </w:pPr>
      <w:r>
        <w:t>Burmistrz Miasta i Gminy Gołańcz</w:t>
      </w:r>
    </w:p>
    <w:p w14:paraId="61F1E287" w14:textId="49ACCE3F" w:rsidR="0093415F" w:rsidRDefault="0093415F" w:rsidP="0093415F">
      <w:pPr>
        <w:jc w:val="right"/>
      </w:pPr>
      <w:bookmarkStart w:id="1" w:name="_GoBack"/>
      <w:bookmarkEnd w:id="1"/>
      <w:r>
        <w:t>/-/ Mieczysław Durski</w:t>
      </w:r>
    </w:p>
    <w:p w14:paraId="1704F31C" w14:textId="77777777" w:rsidR="00685B0F" w:rsidRDefault="00685B0F" w:rsidP="00EA2F77">
      <w:pPr>
        <w:jc w:val="both"/>
      </w:pPr>
    </w:p>
    <w:p w14:paraId="33EF40F4" w14:textId="77777777" w:rsidR="00685B0F" w:rsidRDefault="00685B0F" w:rsidP="00EA2F77">
      <w:pPr>
        <w:jc w:val="both"/>
      </w:pPr>
    </w:p>
    <w:p w14:paraId="7C9BAAED" w14:textId="77777777" w:rsidR="00685B0F" w:rsidRDefault="00685B0F" w:rsidP="00EA2F77">
      <w:pPr>
        <w:jc w:val="both"/>
      </w:pPr>
    </w:p>
    <w:p w14:paraId="7AF94194" w14:textId="77777777" w:rsidR="00685B0F" w:rsidRDefault="00685B0F" w:rsidP="00EA2F77">
      <w:pPr>
        <w:jc w:val="both"/>
      </w:pPr>
    </w:p>
    <w:p w14:paraId="4755B1CB" w14:textId="77777777" w:rsidR="00685B0F" w:rsidRDefault="00685B0F" w:rsidP="00EA2F77">
      <w:pPr>
        <w:jc w:val="both"/>
      </w:pPr>
    </w:p>
    <w:p w14:paraId="3D92894B" w14:textId="77777777" w:rsidR="00685B0F" w:rsidRDefault="00685B0F" w:rsidP="00EA2F77">
      <w:pPr>
        <w:jc w:val="both"/>
      </w:pPr>
    </w:p>
    <w:p w14:paraId="39A9E633" w14:textId="77777777" w:rsidR="00685B0F" w:rsidRDefault="00685B0F" w:rsidP="00EA2F77">
      <w:pPr>
        <w:jc w:val="both"/>
      </w:pPr>
    </w:p>
    <w:p w14:paraId="45F11834" w14:textId="77777777" w:rsidR="00685B0F" w:rsidRDefault="00685B0F" w:rsidP="00EA2F77">
      <w:pPr>
        <w:jc w:val="both"/>
      </w:pPr>
    </w:p>
    <w:p w14:paraId="4D3A6F63" w14:textId="77777777" w:rsidR="00685B0F" w:rsidRDefault="00685B0F" w:rsidP="00EA2F77">
      <w:pPr>
        <w:jc w:val="both"/>
      </w:pPr>
    </w:p>
    <w:p w14:paraId="55D00367" w14:textId="77777777" w:rsidR="00685B0F" w:rsidRDefault="00685B0F" w:rsidP="00EA2F77">
      <w:pPr>
        <w:jc w:val="both"/>
      </w:pPr>
    </w:p>
    <w:p w14:paraId="281F697A" w14:textId="77777777" w:rsidR="00685B0F" w:rsidRDefault="00685B0F" w:rsidP="00EA2F77">
      <w:pPr>
        <w:jc w:val="both"/>
      </w:pPr>
    </w:p>
    <w:p w14:paraId="581E25BD" w14:textId="77777777" w:rsidR="00685B0F" w:rsidRDefault="00685B0F" w:rsidP="00EA2F77">
      <w:pPr>
        <w:jc w:val="both"/>
      </w:pPr>
    </w:p>
    <w:p w14:paraId="179ABB40" w14:textId="77777777" w:rsidR="00685B0F" w:rsidRDefault="00685B0F" w:rsidP="00EA2F77">
      <w:pPr>
        <w:jc w:val="both"/>
      </w:pPr>
    </w:p>
    <w:p w14:paraId="260E35D5" w14:textId="77777777" w:rsidR="00685B0F" w:rsidRDefault="00685B0F" w:rsidP="00685B0F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14:paraId="16BF865D" w14:textId="77777777" w:rsidR="00685B0F" w:rsidRDefault="00685B0F" w:rsidP="00685B0F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14:paraId="4C926711" w14:textId="77777777" w:rsidR="00685B0F" w:rsidRDefault="00685B0F" w:rsidP="00685B0F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14:paraId="2788C361" w14:textId="77777777" w:rsidR="00685B0F" w:rsidRDefault="00685B0F" w:rsidP="00685B0F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14:paraId="44BC2FAA" w14:textId="77777777" w:rsidR="00685B0F" w:rsidRPr="00C16532" w:rsidRDefault="00685B0F" w:rsidP="00685B0F">
      <w:pPr>
        <w:jc w:val="both"/>
      </w:pPr>
      <w:r w:rsidRPr="00AB51E5">
        <w:rPr>
          <w:rFonts w:eastAsia="Times New Roman" w:cs="Times New Roman"/>
          <w:sz w:val="14"/>
          <w:szCs w:val="24"/>
          <w:u w:val="single"/>
          <w:lang w:eastAsia="pl-PL"/>
        </w:rPr>
        <w:t>Otrzymują:</w:t>
      </w:r>
    </w:p>
    <w:p w14:paraId="027D54EB" w14:textId="0D5DA8BD" w:rsidR="00685B0F" w:rsidRPr="00AB51E5" w:rsidRDefault="0083181B" w:rsidP="00685B0F">
      <w:pPr>
        <w:numPr>
          <w:ilvl w:val="0"/>
          <w:numId w:val="3"/>
        </w:numPr>
        <w:rPr>
          <w:rFonts w:eastAsia="Times New Roman" w:cs="Times New Roman"/>
          <w:sz w:val="14"/>
          <w:szCs w:val="24"/>
          <w:lang w:eastAsia="pl-PL"/>
        </w:rPr>
      </w:pPr>
      <w:r>
        <w:rPr>
          <w:rFonts w:eastAsia="Times New Roman" w:cs="Times New Roman"/>
          <w:sz w:val="14"/>
          <w:szCs w:val="24"/>
          <w:lang w:eastAsia="pl-PL"/>
        </w:rPr>
        <w:t xml:space="preserve">TOI </w:t>
      </w:r>
      <w:proofErr w:type="spellStart"/>
      <w:r>
        <w:rPr>
          <w:rFonts w:eastAsia="Times New Roman" w:cs="Times New Roman"/>
          <w:sz w:val="14"/>
          <w:szCs w:val="24"/>
          <w:lang w:eastAsia="pl-PL"/>
        </w:rPr>
        <w:t>TOI</w:t>
      </w:r>
      <w:proofErr w:type="spellEnd"/>
      <w:r>
        <w:rPr>
          <w:rFonts w:eastAsia="Times New Roman" w:cs="Times New Roman"/>
          <w:sz w:val="14"/>
          <w:szCs w:val="24"/>
          <w:lang w:eastAsia="pl-PL"/>
        </w:rPr>
        <w:t xml:space="preserve"> Polska Sp. z o.o., </w:t>
      </w:r>
      <w:r w:rsidR="00024FB3">
        <w:rPr>
          <w:rFonts w:eastAsia="Times New Roman" w:cs="Times New Roman"/>
          <w:sz w:val="14"/>
          <w:szCs w:val="24"/>
          <w:lang w:eastAsia="pl-PL"/>
        </w:rPr>
        <w:t>ul. Płochocińska 29, 03-044 Warszawa</w:t>
      </w:r>
    </w:p>
    <w:p w14:paraId="1D2F6BC7" w14:textId="77777777" w:rsidR="00685B0F" w:rsidRPr="00D400CE" w:rsidRDefault="00685B0F" w:rsidP="00685B0F">
      <w:pPr>
        <w:numPr>
          <w:ilvl w:val="0"/>
          <w:numId w:val="3"/>
        </w:numPr>
        <w:rPr>
          <w:rFonts w:eastAsia="Times New Roman" w:cs="Times New Roman"/>
          <w:sz w:val="14"/>
          <w:szCs w:val="24"/>
          <w:lang w:eastAsia="pl-PL"/>
        </w:rPr>
      </w:pPr>
      <w:r w:rsidRPr="00AB51E5">
        <w:rPr>
          <w:rFonts w:eastAsia="Times New Roman" w:cs="Times New Roman"/>
          <w:sz w:val="14"/>
          <w:szCs w:val="24"/>
          <w:lang w:eastAsia="pl-PL"/>
        </w:rPr>
        <w:t>a/a</w:t>
      </w:r>
    </w:p>
    <w:p w14:paraId="3F4671CF" w14:textId="77777777" w:rsidR="0098050F" w:rsidRDefault="0098050F" w:rsidP="00685B0F">
      <w:pPr>
        <w:rPr>
          <w:rFonts w:eastAsia="Times New Roman" w:cs="Times New Roman"/>
          <w:i/>
          <w:sz w:val="14"/>
          <w:szCs w:val="24"/>
          <w:lang w:eastAsia="pl-PL"/>
        </w:rPr>
      </w:pPr>
    </w:p>
    <w:p w14:paraId="0C88EBBE" w14:textId="77777777" w:rsidR="00685B0F" w:rsidRPr="00AB51E5" w:rsidRDefault="00685B0F" w:rsidP="00685B0F">
      <w:pPr>
        <w:rPr>
          <w:rFonts w:eastAsia="Times New Roman" w:cs="Times New Roman"/>
          <w:i/>
          <w:sz w:val="14"/>
          <w:szCs w:val="24"/>
          <w:lang w:eastAsia="pl-PL"/>
        </w:rPr>
      </w:pPr>
      <w:r w:rsidRPr="00AB51E5">
        <w:rPr>
          <w:rFonts w:eastAsia="Times New Roman" w:cs="Times New Roman"/>
          <w:i/>
          <w:sz w:val="14"/>
          <w:szCs w:val="24"/>
          <w:lang w:eastAsia="pl-PL"/>
        </w:rPr>
        <w:t>Sprawę prowadzi:</w:t>
      </w:r>
    </w:p>
    <w:p w14:paraId="7BC88DD2" w14:textId="77777777" w:rsidR="00685B0F" w:rsidRPr="00AB51E5" w:rsidRDefault="00685B0F" w:rsidP="00685B0F">
      <w:pPr>
        <w:rPr>
          <w:rFonts w:eastAsia="Times New Roman" w:cs="Times New Roman"/>
          <w:i/>
          <w:sz w:val="14"/>
          <w:szCs w:val="24"/>
          <w:lang w:eastAsia="pl-PL"/>
        </w:rPr>
      </w:pPr>
      <w:r w:rsidRPr="00AB51E5">
        <w:rPr>
          <w:rFonts w:eastAsia="Times New Roman" w:cs="Times New Roman"/>
          <w:i/>
          <w:sz w:val="14"/>
          <w:szCs w:val="24"/>
          <w:lang w:eastAsia="pl-PL"/>
        </w:rPr>
        <w:t>Agnieszka Górska</w:t>
      </w:r>
    </w:p>
    <w:p w14:paraId="57F59B29" w14:textId="77777777" w:rsidR="00685B0F" w:rsidRPr="00AB51E5" w:rsidRDefault="00685B0F" w:rsidP="00685B0F">
      <w:pPr>
        <w:rPr>
          <w:rFonts w:eastAsia="Times New Roman" w:cs="Times New Roman"/>
          <w:i/>
          <w:sz w:val="14"/>
          <w:szCs w:val="24"/>
          <w:lang w:eastAsia="pl-PL"/>
        </w:rPr>
      </w:pPr>
      <w:r w:rsidRPr="00AB51E5">
        <w:rPr>
          <w:rFonts w:eastAsia="Times New Roman" w:cs="Times New Roman"/>
          <w:i/>
          <w:sz w:val="14"/>
          <w:szCs w:val="24"/>
          <w:lang w:eastAsia="pl-PL"/>
        </w:rPr>
        <w:t>Ref. ds. OŚ i GO</w:t>
      </w:r>
    </w:p>
    <w:p w14:paraId="044E6710" w14:textId="77777777" w:rsidR="00685B0F" w:rsidRDefault="00685B0F" w:rsidP="00685B0F">
      <w:pPr>
        <w:jc w:val="both"/>
      </w:pPr>
      <w:r w:rsidRPr="00AB51E5">
        <w:rPr>
          <w:rFonts w:eastAsia="Times New Roman" w:cs="Times New Roman"/>
          <w:i/>
          <w:sz w:val="14"/>
          <w:szCs w:val="24"/>
          <w:lang w:eastAsia="pl-PL"/>
        </w:rPr>
        <w:t>Tel. 67 2683 320</w:t>
      </w:r>
    </w:p>
    <w:sectPr w:rsidR="0068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BA87DE" w15:done="0"/>
  <w15:commentEx w15:paraId="5EFAF8DC" w15:done="0"/>
  <w15:commentEx w15:paraId="5D29E6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A87DE" w16cid:durableId="1FC232D7"/>
  <w16cid:commentId w16cid:paraId="5EFAF8DC" w16cid:durableId="1FC232FA"/>
  <w16cid:commentId w16cid:paraId="5D29E603" w16cid:durableId="1FC234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673"/>
    <w:multiLevelType w:val="hybridMultilevel"/>
    <w:tmpl w:val="D87EE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C3BE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0EA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E1841"/>
    <w:multiLevelType w:val="hybridMultilevel"/>
    <w:tmpl w:val="51C8ED80"/>
    <w:lvl w:ilvl="0" w:tplc="5DBC92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Maliszewski">
    <w15:presenceInfo w15:providerId="None" w15:userId="Maciej Mal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2"/>
    <w:rsid w:val="00020629"/>
    <w:rsid w:val="00024FB3"/>
    <w:rsid w:val="0005271C"/>
    <w:rsid w:val="00062C3C"/>
    <w:rsid w:val="0009097C"/>
    <w:rsid w:val="000B6E8B"/>
    <w:rsid w:val="00126B4A"/>
    <w:rsid w:val="001502CF"/>
    <w:rsid w:val="001A44CD"/>
    <w:rsid w:val="001C3F83"/>
    <w:rsid w:val="00217E93"/>
    <w:rsid w:val="00231EC8"/>
    <w:rsid w:val="00237F0E"/>
    <w:rsid w:val="00265467"/>
    <w:rsid w:val="002854AF"/>
    <w:rsid w:val="00292206"/>
    <w:rsid w:val="00294D4E"/>
    <w:rsid w:val="002C6A2A"/>
    <w:rsid w:val="00305709"/>
    <w:rsid w:val="0032021B"/>
    <w:rsid w:val="00325E0F"/>
    <w:rsid w:val="003A136C"/>
    <w:rsid w:val="003F6043"/>
    <w:rsid w:val="004563B7"/>
    <w:rsid w:val="00482DAC"/>
    <w:rsid w:val="00491222"/>
    <w:rsid w:val="00497463"/>
    <w:rsid w:val="004B474E"/>
    <w:rsid w:val="004E7121"/>
    <w:rsid w:val="00505A83"/>
    <w:rsid w:val="00561416"/>
    <w:rsid w:val="00565A32"/>
    <w:rsid w:val="00574C39"/>
    <w:rsid w:val="00577A87"/>
    <w:rsid w:val="005A1224"/>
    <w:rsid w:val="005B6DFB"/>
    <w:rsid w:val="005E6036"/>
    <w:rsid w:val="005E690D"/>
    <w:rsid w:val="0064331E"/>
    <w:rsid w:val="00643CEE"/>
    <w:rsid w:val="00646242"/>
    <w:rsid w:val="00685B0F"/>
    <w:rsid w:val="006C31BE"/>
    <w:rsid w:val="00705412"/>
    <w:rsid w:val="00735D06"/>
    <w:rsid w:val="00761CC5"/>
    <w:rsid w:val="00776950"/>
    <w:rsid w:val="0080366E"/>
    <w:rsid w:val="0083181B"/>
    <w:rsid w:val="008600F6"/>
    <w:rsid w:val="00861C05"/>
    <w:rsid w:val="00875B78"/>
    <w:rsid w:val="008972F7"/>
    <w:rsid w:val="008C2B1F"/>
    <w:rsid w:val="009132AF"/>
    <w:rsid w:val="0093415F"/>
    <w:rsid w:val="0094354B"/>
    <w:rsid w:val="00955621"/>
    <w:rsid w:val="0098050F"/>
    <w:rsid w:val="0098406D"/>
    <w:rsid w:val="009861C6"/>
    <w:rsid w:val="0099145F"/>
    <w:rsid w:val="009B088A"/>
    <w:rsid w:val="009B1085"/>
    <w:rsid w:val="009C5FCF"/>
    <w:rsid w:val="009E71D9"/>
    <w:rsid w:val="00A06A50"/>
    <w:rsid w:val="00A362A6"/>
    <w:rsid w:val="00A3753A"/>
    <w:rsid w:val="00AA61C0"/>
    <w:rsid w:val="00AB0EE4"/>
    <w:rsid w:val="00AC21D0"/>
    <w:rsid w:val="00AC39C2"/>
    <w:rsid w:val="00B2091C"/>
    <w:rsid w:val="00B44BE2"/>
    <w:rsid w:val="00B57C40"/>
    <w:rsid w:val="00B64E37"/>
    <w:rsid w:val="00B701A2"/>
    <w:rsid w:val="00BB77AC"/>
    <w:rsid w:val="00BD42D5"/>
    <w:rsid w:val="00C70320"/>
    <w:rsid w:val="00C82087"/>
    <w:rsid w:val="00CA43AB"/>
    <w:rsid w:val="00CE2766"/>
    <w:rsid w:val="00D163E5"/>
    <w:rsid w:val="00D17785"/>
    <w:rsid w:val="00D24EE2"/>
    <w:rsid w:val="00D431C8"/>
    <w:rsid w:val="00D4376D"/>
    <w:rsid w:val="00D6296C"/>
    <w:rsid w:val="00D6407F"/>
    <w:rsid w:val="00D664F5"/>
    <w:rsid w:val="00D7184C"/>
    <w:rsid w:val="00DA163E"/>
    <w:rsid w:val="00DA39EC"/>
    <w:rsid w:val="00DB60AD"/>
    <w:rsid w:val="00DB67F4"/>
    <w:rsid w:val="00DC700A"/>
    <w:rsid w:val="00DD5E85"/>
    <w:rsid w:val="00DD741B"/>
    <w:rsid w:val="00DE3311"/>
    <w:rsid w:val="00E1744A"/>
    <w:rsid w:val="00E35E14"/>
    <w:rsid w:val="00E7156D"/>
    <w:rsid w:val="00EA0586"/>
    <w:rsid w:val="00EA2F77"/>
    <w:rsid w:val="00EB52CA"/>
    <w:rsid w:val="00EC3FC0"/>
    <w:rsid w:val="00EF027C"/>
    <w:rsid w:val="00EF37CB"/>
    <w:rsid w:val="00F20249"/>
    <w:rsid w:val="00F20725"/>
    <w:rsid w:val="00F266F8"/>
    <w:rsid w:val="00F27711"/>
    <w:rsid w:val="00F6412F"/>
    <w:rsid w:val="00F73A25"/>
    <w:rsid w:val="00FC77B8"/>
    <w:rsid w:val="00FD1943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7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0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91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91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0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91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91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24FF-4BAF-4AC6-ABB7-6BF46507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2018-12-17T14:16:00Z</dcterms:created>
  <dcterms:modified xsi:type="dcterms:W3CDTF">2019-03-01T14:08:00Z</dcterms:modified>
</cp:coreProperties>
</file>