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8" w:type="dxa"/>
        <w:tblLayout w:type="fixed"/>
        <w:tblCellMar>
          <w:left w:w="70" w:type="dxa"/>
          <w:right w:w="70" w:type="dxa"/>
        </w:tblCellMar>
        <w:tblLook w:val="0000" w:firstRow="0" w:lastRow="0" w:firstColumn="0" w:lastColumn="0" w:noHBand="0" w:noVBand="0"/>
      </w:tblPr>
      <w:tblGrid>
        <w:gridCol w:w="2055"/>
        <w:gridCol w:w="7513"/>
      </w:tblGrid>
      <w:tr w:rsidR="007C1D8C" w:rsidRPr="007C1D8C" w:rsidTr="007C1D8C">
        <w:trPr>
          <w:cantSplit/>
          <w:trHeight w:val="315"/>
        </w:trPr>
        <w:tc>
          <w:tcPr>
            <w:tcW w:w="2055" w:type="dxa"/>
            <w:vMerge w:val="restart"/>
            <w:tcBorders>
              <w:top w:val="nil"/>
            </w:tcBorders>
          </w:tcPr>
          <w:p w:rsidR="007C1D8C" w:rsidRPr="007C1D8C" w:rsidRDefault="007C1D8C" w:rsidP="007C1D8C">
            <w:pPr>
              <w:tabs>
                <w:tab w:val="left" w:pos="6096"/>
              </w:tabs>
              <w:rPr>
                <w:rFonts w:cs="Times New Roman"/>
                <w:szCs w:val="24"/>
              </w:rPr>
            </w:pPr>
            <w:r w:rsidRPr="007C1D8C">
              <w:rPr>
                <w:rFonts w:cs="Times New Roman"/>
                <w:noProof/>
                <w:szCs w:val="24"/>
                <w:lang w:eastAsia="pl-PL"/>
              </w:rPr>
              <w:drawing>
                <wp:inline distT="0" distB="0" distL="0" distR="0" wp14:anchorId="5D78CA16" wp14:editId="7DEDA892">
                  <wp:extent cx="1267446" cy="1297173"/>
                  <wp:effectExtent l="0" t="0" r="9525"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886" cy="1297623"/>
                          </a:xfrm>
                          <a:prstGeom prst="rect">
                            <a:avLst/>
                          </a:prstGeom>
                          <a:noFill/>
                          <a:ln>
                            <a:noFill/>
                          </a:ln>
                        </pic:spPr>
                      </pic:pic>
                    </a:graphicData>
                  </a:graphic>
                </wp:inline>
              </w:drawing>
            </w:r>
          </w:p>
        </w:tc>
        <w:tc>
          <w:tcPr>
            <w:tcW w:w="7513" w:type="dxa"/>
            <w:tcBorders>
              <w:top w:val="nil"/>
              <w:left w:val="nil"/>
            </w:tcBorders>
            <w:vAlign w:val="center"/>
          </w:tcPr>
          <w:p w:rsidR="007C1D8C" w:rsidRPr="007C1D8C" w:rsidRDefault="007C1D8C" w:rsidP="007C1D8C">
            <w:pPr>
              <w:tabs>
                <w:tab w:val="left" w:pos="6096"/>
              </w:tabs>
              <w:jc w:val="center"/>
              <w:rPr>
                <w:rFonts w:cs="Times New Roman"/>
                <w:b/>
                <w:sz w:val="28"/>
                <w:szCs w:val="28"/>
              </w:rPr>
            </w:pPr>
            <w:r w:rsidRPr="007C1D8C">
              <w:rPr>
                <w:rFonts w:cs="Times New Roman"/>
                <w:b/>
                <w:sz w:val="28"/>
                <w:szCs w:val="28"/>
              </w:rPr>
              <w:t xml:space="preserve"> MIASTO I GMINA GOŁAŃCZ</w:t>
            </w:r>
          </w:p>
        </w:tc>
      </w:tr>
      <w:tr w:rsidR="007C1D8C" w:rsidRPr="007C1D8C" w:rsidTr="007C1D8C">
        <w:trPr>
          <w:cantSplit/>
          <w:trHeight w:val="996"/>
        </w:trPr>
        <w:tc>
          <w:tcPr>
            <w:tcW w:w="2055" w:type="dxa"/>
            <w:vMerge/>
            <w:tcBorders>
              <w:bottom w:val="single" w:sz="4" w:space="0" w:color="auto"/>
            </w:tcBorders>
          </w:tcPr>
          <w:p w:rsidR="007C1D8C" w:rsidRPr="007C1D8C" w:rsidRDefault="007C1D8C" w:rsidP="007C1D8C">
            <w:pPr>
              <w:tabs>
                <w:tab w:val="left" w:pos="6096"/>
              </w:tabs>
              <w:rPr>
                <w:rFonts w:cs="Times New Roman"/>
                <w:szCs w:val="24"/>
              </w:rPr>
            </w:pPr>
          </w:p>
        </w:tc>
        <w:tc>
          <w:tcPr>
            <w:tcW w:w="7513" w:type="dxa"/>
            <w:tcBorders>
              <w:left w:val="nil"/>
              <w:bottom w:val="single" w:sz="4" w:space="0" w:color="auto"/>
            </w:tcBorders>
            <w:vAlign w:val="center"/>
          </w:tcPr>
          <w:p w:rsidR="007C1D8C" w:rsidRPr="007C1D8C" w:rsidRDefault="007C1D8C" w:rsidP="007C1D8C">
            <w:pPr>
              <w:tabs>
                <w:tab w:val="left" w:pos="6096"/>
              </w:tabs>
              <w:jc w:val="center"/>
              <w:rPr>
                <w:rFonts w:cs="Times New Roman"/>
                <w:b/>
                <w:bCs/>
                <w:iCs/>
                <w:sz w:val="28"/>
                <w:szCs w:val="28"/>
              </w:rPr>
            </w:pP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t xml:space="preserve">UL. DR. PIOTRA KOWALIKA 2, </w:t>
            </w:r>
          </w:p>
          <w:p w:rsidR="007C1D8C" w:rsidRPr="007C1D8C" w:rsidRDefault="007C1D8C" w:rsidP="007C1D8C">
            <w:pPr>
              <w:tabs>
                <w:tab w:val="left" w:pos="6096"/>
              </w:tabs>
              <w:jc w:val="center"/>
              <w:rPr>
                <w:rFonts w:cs="Times New Roman"/>
                <w:b/>
                <w:bCs/>
                <w:iCs/>
                <w:sz w:val="28"/>
                <w:szCs w:val="28"/>
              </w:rPr>
            </w:pPr>
            <w:r w:rsidRPr="007C1D8C">
              <w:rPr>
                <w:rFonts w:cs="Times New Roman"/>
                <w:b/>
                <w:bCs/>
                <w:iCs/>
                <w:sz w:val="28"/>
                <w:szCs w:val="28"/>
              </w:rPr>
              <w:t>62-130 GOŁAŃCZ</w:t>
            </w:r>
          </w:p>
          <w:p w:rsidR="007C1D8C" w:rsidRPr="007C1D8C" w:rsidRDefault="007C1D8C" w:rsidP="007C1D8C">
            <w:pPr>
              <w:tabs>
                <w:tab w:val="left" w:pos="6096"/>
              </w:tabs>
              <w:jc w:val="center"/>
              <w:rPr>
                <w:rFonts w:cs="Times New Roman"/>
                <w:b/>
                <w:sz w:val="28"/>
                <w:szCs w:val="28"/>
              </w:rPr>
            </w:pPr>
            <w:r w:rsidRPr="007C1D8C">
              <w:rPr>
                <w:rFonts w:cs="Times New Roman"/>
                <w:b/>
                <w:sz w:val="28"/>
                <w:szCs w:val="28"/>
              </w:rPr>
              <w:t>TEL. 067 26 15 911,  FAX 067 26 83 312</w:t>
            </w:r>
          </w:p>
          <w:p w:rsidR="007C1D8C" w:rsidRPr="007C1D8C" w:rsidRDefault="00385A16" w:rsidP="007C1D8C">
            <w:pPr>
              <w:tabs>
                <w:tab w:val="left" w:pos="6096"/>
              </w:tabs>
              <w:jc w:val="center"/>
              <w:rPr>
                <w:rFonts w:cs="Times New Roman"/>
                <w:b/>
                <w:sz w:val="28"/>
                <w:szCs w:val="28"/>
              </w:rPr>
            </w:pPr>
            <w:hyperlink r:id="rId9" w:history="1">
              <w:r w:rsidR="007C1D8C" w:rsidRPr="007C1D8C">
                <w:rPr>
                  <w:rFonts w:cs="Times New Roman"/>
                  <w:b/>
                  <w:color w:val="000000" w:themeColor="text1"/>
                  <w:sz w:val="28"/>
                  <w:szCs w:val="28"/>
                  <w:u w:val="single"/>
                </w:rPr>
                <w:t>http://golancz.pl/</w:t>
              </w:r>
            </w:hyperlink>
            <w:r w:rsidR="007C1D8C" w:rsidRPr="007C1D8C">
              <w:rPr>
                <w:rFonts w:cs="Times New Roman"/>
                <w:b/>
                <w:color w:val="000000" w:themeColor="text1"/>
                <w:sz w:val="28"/>
                <w:szCs w:val="28"/>
              </w:rPr>
              <w:t>,</w:t>
            </w:r>
          </w:p>
        </w:tc>
      </w:tr>
    </w:tbl>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line="276" w:lineRule="auto"/>
        <w:jc w:val="center"/>
        <w:rPr>
          <w:rFonts w:eastAsia="Times New Roman" w:cs="Times New Roman"/>
          <w:b/>
          <w:bCs/>
          <w:sz w:val="40"/>
          <w:szCs w:val="40"/>
          <w:lang w:eastAsia="pl-PL"/>
        </w:rPr>
      </w:pPr>
      <w:r w:rsidRPr="007C1D8C">
        <w:rPr>
          <w:rFonts w:eastAsia="Times New Roman" w:cs="Times New Roman"/>
          <w:b/>
          <w:bCs/>
          <w:sz w:val="40"/>
          <w:szCs w:val="40"/>
          <w:lang w:eastAsia="pl-PL"/>
        </w:rPr>
        <w:t>Analiza stanu gospodarki odpadami komunalnymi na terenie</w:t>
      </w:r>
    </w:p>
    <w:p w:rsidR="007C1D8C" w:rsidRPr="007C1D8C" w:rsidRDefault="007C1D8C" w:rsidP="007C1D8C">
      <w:pPr>
        <w:spacing w:line="276" w:lineRule="auto"/>
        <w:jc w:val="center"/>
        <w:rPr>
          <w:rFonts w:eastAsia="Times New Roman" w:cs="Times New Roman"/>
          <w:b/>
          <w:bCs/>
          <w:sz w:val="40"/>
          <w:szCs w:val="40"/>
          <w:lang w:eastAsia="pl-PL"/>
        </w:rPr>
      </w:pPr>
      <w:r w:rsidRPr="007C1D8C">
        <w:rPr>
          <w:rFonts w:eastAsia="Times New Roman" w:cs="Times New Roman"/>
          <w:b/>
          <w:bCs/>
          <w:sz w:val="40"/>
          <w:szCs w:val="40"/>
          <w:lang w:eastAsia="pl-PL"/>
        </w:rPr>
        <w:t>Gminy Gołańcz za rok 201</w:t>
      </w:r>
      <w:r>
        <w:rPr>
          <w:rFonts w:eastAsia="Times New Roman" w:cs="Times New Roman"/>
          <w:b/>
          <w:bCs/>
          <w:sz w:val="40"/>
          <w:szCs w:val="40"/>
          <w:lang w:eastAsia="pl-PL"/>
        </w:rPr>
        <w:t>7</w:t>
      </w:r>
    </w:p>
    <w:p w:rsidR="007C1D8C" w:rsidRPr="007C1D8C" w:rsidRDefault="007C1D8C" w:rsidP="007C1D8C">
      <w:pPr>
        <w:spacing w:after="200" w:line="276" w:lineRule="auto"/>
        <w:rPr>
          <w:rFonts w:cs="Times New Roman"/>
          <w:b/>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r w:rsidRPr="007C1D8C">
        <w:rPr>
          <w:rFonts w:cs="Times New Roman"/>
          <w:b/>
          <w:noProof/>
          <w:szCs w:val="24"/>
          <w:highlight w:val="yellow"/>
          <w:lang w:eastAsia="pl-PL"/>
        </w:rPr>
        <mc:AlternateContent>
          <mc:Choice Requires="wps">
            <w:drawing>
              <wp:anchor distT="0" distB="0" distL="114300" distR="114300" simplePos="0" relativeHeight="251659264" behindDoc="0" locked="0" layoutInCell="1" allowOverlap="1" wp14:anchorId="660B9FBF" wp14:editId="66FC56E6">
                <wp:simplePos x="0" y="0"/>
                <wp:positionH relativeFrom="column">
                  <wp:posOffset>-118745</wp:posOffset>
                </wp:positionH>
                <wp:positionV relativeFrom="paragraph">
                  <wp:posOffset>49530</wp:posOffset>
                </wp:positionV>
                <wp:extent cx="2733675" cy="2619375"/>
                <wp:effectExtent l="0" t="0" r="0" b="952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D8C" w:rsidRPr="00667B09" w:rsidRDefault="007C1D8C" w:rsidP="007C1D8C">
                            <w:pPr>
                              <w:pStyle w:val="Podstawowyakapitowy"/>
                              <w:spacing w:line="276" w:lineRule="auto"/>
                              <w:rPr>
                                <w:rFonts w:ascii="Times New Roman" w:hAnsi="Times New Roman" w:cs="Times New Roman"/>
                                <w:color w:val="000000" w:themeColor="text1"/>
                              </w:rPr>
                            </w:pPr>
                            <w:r w:rsidRPr="00667B09">
                              <w:rPr>
                                <w:rFonts w:ascii="Times New Roman" w:hAnsi="Times New Roman" w:cs="Times New Roman"/>
                                <w:color w:val="000000" w:themeColor="text1"/>
                              </w:rPr>
                              <w:t>Opracowanie:</w:t>
                            </w:r>
                          </w:p>
                          <w:p w:rsidR="007C1D8C" w:rsidRPr="008C4ADB" w:rsidRDefault="007C1D8C" w:rsidP="007C1D8C">
                            <w:pPr>
                              <w:rPr>
                                <w:rFonts w:cs="Times New Roman"/>
                                <w:szCs w:val="24"/>
                              </w:rPr>
                            </w:pPr>
                            <w:r w:rsidRPr="008C4ADB">
                              <w:rPr>
                                <w:rFonts w:cs="Times New Roman"/>
                                <w:szCs w:val="24"/>
                              </w:rPr>
                              <w:t>Agnieszka Górska</w:t>
                            </w:r>
                          </w:p>
                          <w:p w:rsidR="007C1D8C" w:rsidRPr="008C4ADB" w:rsidRDefault="007C1D8C" w:rsidP="007C1D8C">
                            <w:pPr>
                              <w:rPr>
                                <w:rFonts w:cs="Times New Roman"/>
                                <w:szCs w:val="24"/>
                              </w:rPr>
                            </w:pPr>
                            <w:r>
                              <w:rPr>
                                <w:rFonts w:cs="Times New Roman"/>
                                <w:szCs w:val="24"/>
                              </w:rPr>
                              <w:t>R</w:t>
                            </w:r>
                            <w:r w:rsidRPr="008C4ADB">
                              <w:rPr>
                                <w:rFonts w:cs="Times New Roman"/>
                                <w:szCs w:val="24"/>
                              </w:rPr>
                              <w:t xml:space="preserve">eferent ds. ochrony środowiska </w:t>
                            </w:r>
                          </w:p>
                          <w:p w:rsidR="007C1D8C" w:rsidRPr="008C4ADB" w:rsidRDefault="007C1D8C" w:rsidP="007C1D8C">
                            <w:pPr>
                              <w:rPr>
                                <w:rFonts w:cs="Times New Roman"/>
                                <w:szCs w:val="24"/>
                              </w:rPr>
                            </w:pPr>
                            <w:r w:rsidRPr="008C4ADB">
                              <w:rPr>
                                <w:rFonts w:cs="Times New Roman"/>
                                <w:szCs w:val="24"/>
                              </w:rPr>
                              <w:t>i gospodarki odpadami</w:t>
                            </w:r>
                          </w:p>
                          <w:p w:rsidR="007C1D8C" w:rsidRPr="008C4ADB" w:rsidRDefault="007C1D8C" w:rsidP="007C1D8C">
                            <w:pPr>
                              <w:rPr>
                                <w:rFonts w:cs="Times New Roman"/>
                                <w:szCs w:val="24"/>
                              </w:rPr>
                            </w:pPr>
                            <w:r w:rsidRPr="008C4ADB">
                              <w:rPr>
                                <w:rFonts w:cs="Times New Roman"/>
                                <w:szCs w:val="24"/>
                              </w:rPr>
                              <w:t>Urząd Miasta i Gminy Gołańcz</w:t>
                            </w:r>
                          </w:p>
                          <w:p w:rsidR="007C1D8C" w:rsidRPr="008C4ADB" w:rsidRDefault="007C1D8C" w:rsidP="007C1D8C">
                            <w:pPr>
                              <w:rPr>
                                <w:rFonts w:cs="Times New Roman"/>
                                <w:szCs w:val="24"/>
                              </w:rPr>
                            </w:pPr>
                            <w:r w:rsidRPr="008C4ADB">
                              <w:rPr>
                                <w:rFonts w:cs="Times New Roman"/>
                                <w:szCs w:val="24"/>
                              </w:rPr>
                              <w:t xml:space="preserve">ul. </w:t>
                            </w:r>
                            <w:r>
                              <w:rPr>
                                <w:rFonts w:cs="Times New Roman"/>
                                <w:szCs w:val="24"/>
                              </w:rPr>
                              <w:t>D</w:t>
                            </w:r>
                            <w:r w:rsidRPr="008C4ADB">
                              <w:rPr>
                                <w:rFonts w:cs="Times New Roman"/>
                                <w:szCs w:val="24"/>
                              </w:rPr>
                              <w:t>oktora Piotra Kowalika 2</w:t>
                            </w:r>
                          </w:p>
                          <w:p w:rsidR="007C1D8C" w:rsidRPr="008C4ADB" w:rsidRDefault="007C1D8C" w:rsidP="007C1D8C">
                            <w:pPr>
                              <w:rPr>
                                <w:rFonts w:cs="Times New Roman"/>
                                <w:szCs w:val="24"/>
                              </w:rPr>
                            </w:pPr>
                            <w:r w:rsidRPr="008C4ADB">
                              <w:rPr>
                                <w:rFonts w:cs="Times New Roman"/>
                                <w:szCs w:val="24"/>
                              </w:rPr>
                              <w:t>tel. 67 26 83 320</w:t>
                            </w:r>
                          </w:p>
                          <w:p w:rsidR="007C1D8C" w:rsidRPr="008C4ADB" w:rsidRDefault="007C1D8C" w:rsidP="007C1D8C">
                            <w:pPr>
                              <w:rPr>
                                <w:rFonts w:cs="Times New Roman"/>
                                <w:szCs w:val="24"/>
                              </w:rPr>
                            </w:pPr>
                            <w:r w:rsidRPr="008C4ADB">
                              <w:rPr>
                                <w:rFonts w:cs="Times New Roman"/>
                                <w:szCs w:val="24"/>
                              </w:rPr>
                              <w:t xml:space="preserve">e-mail: </w:t>
                            </w:r>
                            <w:hyperlink r:id="rId10" w:history="1">
                              <w:r w:rsidRPr="00667B09">
                                <w:rPr>
                                  <w:rStyle w:val="Hipercze"/>
                                  <w:rFonts w:cs="Times New Roman"/>
                                  <w:color w:val="000000" w:themeColor="text1"/>
                                  <w:szCs w:val="24"/>
                                </w:rPr>
                                <w:t>komunalne@golancz.pl</w:t>
                              </w:r>
                            </w:hyperlink>
                          </w:p>
                          <w:p w:rsidR="007C1D8C" w:rsidRPr="00AF74E2" w:rsidRDefault="007C1D8C" w:rsidP="007C1D8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9.35pt;margin-top:3.9pt;width:215.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KWtgIAALw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" filled="f" stroked="f">
                <v:textbox>
                  <w:txbxContent>
                    <w:p w:rsidR="007C1D8C" w:rsidRPr="00667B09" w:rsidRDefault="007C1D8C" w:rsidP="007C1D8C">
                      <w:pPr>
                        <w:pStyle w:val="Podstawowyakapitowy"/>
                        <w:spacing w:line="276" w:lineRule="auto"/>
                        <w:rPr>
                          <w:rFonts w:ascii="Times New Roman" w:hAnsi="Times New Roman" w:cs="Times New Roman"/>
                          <w:color w:val="000000" w:themeColor="text1"/>
                        </w:rPr>
                      </w:pPr>
                      <w:r w:rsidRPr="00667B09">
                        <w:rPr>
                          <w:rFonts w:ascii="Times New Roman" w:hAnsi="Times New Roman" w:cs="Times New Roman"/>
                          <w:color w:val="000000" w:themeColor="text1"/>
                        </w:rPr>
                        <w:t>Opracowanie:</w:t>
                      </w:r>
                    </w:p>
                    <w:p w:rsidR="007C1D8C" w:rsidRPr="008C4ADB" w:rsidRDefault="007C1D8C" w:rsidP="007C1D8C">
                      <w:pPr>
                        <w:rPr>
                          <w:rFonts w:cs="Times New Roman"/>
                          <w:szCs w:val="24"/>
                        </w:rPr>
                      </w:pPr>
                      <w:r w:rsidRPr="008C4ADB">
                        <w:rPr>
                          <w:rFonts w:cs="Times New Roman"/>
                          <w:szCs w:val="24"/>
                        </w:rPr>
                        <w:t>Agnieszka Górska</w:t>
                      </w:r>
                    </w:p>
                    <w:p w:rsidR="007C1D8C" w:rsidRPr="008C4ADB" w:rsidRDefault="007C1D8C" w:rsidP="007C1D8C">
                      <w:pPr>
                        <w:rPr>
                          <w:rFonts w:cs="Times New Roman"/>
                          <w:szCs w:val="24"/>
                        </w:rPr>
                      </w:pPr>
                      <w:r>
                        <w:rPr>
                          <w:rFonts w:cs="Times New Roman"/>
                          <w:szCs w:val="24"/>
                        </w:rPr>
                        <w:t>R</w:t>
                      </w:r>
                      <w:r w:rsidRPr="008C4ADB">
                        <w:rPr>
                          <w:rFonts w:cs="Times New Roman"/>
                          <w:szCs w:val="24"/>
                        </w:rPr>
                        <w:t xml:space="preserve">eferent ds. ochrony środowiska </w:t>
                      </w:r>
                    </w:p>
                    <w:p w:rsidR="007C1D8C" w:rsidRPr="008C4ADB" w:rsidRDefault="007C1D8C" w:rsidP="007C1D8C">
                      <w:pPr>
                        <w:rPr>
                          <w:rFonts w:cs="Times New Roman"/>
                          <w:szCs w:val="24"/>
                        </w:rPr>
                      </w:pPr>
                      <w:r w:rsidRPr="008C4ADB">
                        <w:rPr>
                          <w:rFonts w:cs="Times New Roman"/>
                          <w:szCs w:val="24"/>
                        </w:rPr>
                        <w:t>i gospodarki odpadami</w:t>
                      </w:r>
                    </w:p>
                    <w:p w:rsidR="007C1D8C" w:rsidRPr="008C4ADB" w:rsidRDefault="007C1D8C" w:rsidP="007C1D8C">
                      <w:pPr>
                        <w:rPr>
                          <w:rFonts w:cs="Times New Roman"/>
                          <w:szCs w:val="24"/>
                        </w:rPr>
                      </w:pPr>
                      <w:r w:rsidRPr="008C4ADB">
                        <w:rPr>
                          <w:rFonts w:cs="Times New Roman"/>
                          <w:szCs w:val="24"/>
                        </w:rPr>
                        <w:t>Urząd Miasta i Gminy Gołańcz</w:t>
                      </w:r>
                    </w:p>
                    <w:p w:rsidR="007C1D8C" w:rsidRPr="008C4ADB" w:rsidRDefault="007C1D8C" w:rsidP="007C1D8C">
                      <w:pPr>
                        <w:rPr>
                          <w:rFonts w:cs="Times New Roman"/>
                          <w:szCs w:val="24"/>
                        </w:rPr>
                      </w:pPr>
                      <w:r w:rsidRPr="008C4ADB">
                        <w:rPr>
                          <w:rFonts w:cs="Times New Roman"/>
                          <w:szCs w:val="24"/>
                        </w:rPr>
                        <w:t xml:space="preserve">ul. </w:t>
                      </w:r>
                      <w:r>
                        <w:rPr>
                          <w:rFonts w:cs="Times New Roman"/>
                          <w:szCs w:val="24"/>
                        </w:rPr>
                        <w:t>D</w:t>
                      </w:r>
                      <w:r w:rsidRPr="008C4ADB">
                        <w:rPr>
                          <w:rFonts w:cs="Times New Roman"/>
                          <w:szCs w:val="24"/>
                        </w:rPr>
                        <w:t>oktora Piotra Kowalika 2</w:t>
                      </w:r>
                    </w:p>
                    <w:p w:rsidR="007C1D8C" w:rsidRPr="008C4ADB" w:rsidRDefault="007C1D8C" w:rsidP="007C1D8C">
                      <w:pPr>
                        <w:rPr>
                          <w:rFonts w:cs="Times New Roman"/>
                          <w:szCs w:val="24"/>
                        </w:rPr>
                      </w:pPr>
                      <w:r w:rsidRPr="008C4ADB">
                        <w:rPr>
                          <w:rFonts w:cs="Times New Roman"/>
                          <w:szCs w:val="24"/>
                        </w:rPr>
                        <w:t>tel. 67 26 83 320</w:t>
                      </w:r>
                    </w:p>
                    <w:p w:rsidR="007C1D8C" w:rsidRPr="008C4ADB" w:rsidRDefault="007C1D8C" w:rsidP="007C1D8C">
                      <w:pPr>
                        <w:rPr>
                          <w:rFonts w:cs="Times New Roman"/>
                          <w:szCs w:val="24"/>
                        </w:rPr>
                      </w:pPr>
                      <w:r w:rsidRPr="008C4ADB">
                        <w:rPr>
                          <w:rFonts w:cs="Times New Roman"/>
                          <w:szCs w:val="24"/>
                        </w:rPr>
                        <w:t xml:space="preserve">e-mail: </w:t>
                      </w:r>
                      <w:hyperlink r:id="rId11" w:history="1">
                        <w:r w:rsidRPr="00667B09">
                          <w:rPr>
                            <w:rStyle w:val="Hipercze"/>
                            <w:rFonts w:cs="Times New Roman"/>
                            <w:color w:val="000000" w:themeColor="text1"/>
                            <w:szCs w:val="24"/>
                          </w:rPr>
                          <w:t>komunalne@golancz.pl</w:t>
                        </w:r>
                      </w:hyperlink>
                    </w:p>
                    <w:p w:rsidR="007C1D8C" w:rsidRPr="00AF74E2" w:rsidRDefault="007C1D8C" w:rsidP="007C1D8C">
                      <w:pPr>
                        <w:rPr>
                          <w:rFonts w:ascii="Arial" w:hAnsi="Arial" w:cs="Arial"/>
                        </w:rPr>
                      </w:pPr>
                    </w:p>
                  </w:txbxContent>
                </v:textbox>
              </v:shape>
            </w:pict>
          </mc:Fallback>
        </mc:AlternateContent>
      </w: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r w:rsidRPr="007C1D8C">
        <w:rPr>
          <w:rFonts w:cs="Times New Roman"/>
          <w:szCs w:val="24"/>
        </w:rPr>
        <w:tab/>
      </w:r>
      <w:r w:rsidRPr="007C1D8C">
        <w:rPr>
          <w:rFonts w:cs="Times New Roman"/>
          <w:szCs w:val="24"/>
        </w:rPr>
        <w:tab/>
      </w:r>
      <w:r w:rsidRPr="007C1D8C">
        <w:rPr>
          <w:rFonts w:cs="Times New Roman"/>
          <w:szCs w:val="24"/>
        </w:rPr>
        <w:tab/>
      </w:r>
      <w:r w:rsidRPr="007C1D8C">
        <w:rPr>
          <w:rFonts w:cs="Times New Roman"/>
          <w:szCs w:val="24"/>
        </w:rPr>
        <w:tab/>
      </w:r>
      <w:r w:rsidRPr="007C1D8C">
        <w:rPr>
          <w:rFonts w:cs="Times New Roman"/>
          <w:szCs w:val="24"/>
        </w:rPr>
        <w:tab/>
      </w:r>
      <w:r w:rsidRPr="007C1D8C">
        <w:rPr>
          <w:rFonts w:cs="Times New Roman"/>
          <w:szCs w:val="24"/>
        </w:rPr>
        <w:tab/>
      </w: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r w:rsidRPr="007C1D8C">
        <w:rPr>
          <w:rFonts w:cs="Times New Roman"/>
          <w:szCs w:val="24"/>
        </w:rPr>
        <w:tab/>
      </w:r>
      <w:r w:rsidRPr="007C1D8C">
        <w:rPr>
          <w:rFonts w:cs="Times New Roman"/>
          <w:szCs w:val="24"/>
        </w:rPr>
        <w:tab/>
        <w:t>Gołańcz, kwiecień, 201</w:t>
      </w:r>
      <w:r>
        <w:rPr>
          <w:rFonts w:cs="Times New Roman"/>
          <w:szCs w:val="24"/>
        </w:rPr>
        <w:t>8</w:t>
      </w:r>
      <w:r w:rsidRPr="007C1D8C">
        <w:rPr>
          <w:rFonts w:cs="Times New Roman"/>
          <w:szCs w:val="24"/>
        </w:rPr>
        <w:t xml:space="preserve"> r.</w:t>
      </w:r>
    </w:p>
    <w:sdt>
      <w:sdtPr>
        <w:rPr>
          <w:rFonts w:asciiTheme="minorHAnsi" w:hAnsiTheme="minorHAnsi"/>
          <w:sz w:val="22"/>
        </w:rPr>
        <w:id w:val="-1341152524"/>
        <w:docPartObj>
          <w:docPartGallery w:val="Table of Contents"/>
          <w:docPartUnique/>
        </w:docPartObj>
      </w:sdtPr>
      <w:sdtEndPr/>
      <w:sdtContent>
        <w:p w:rsidR="007C1D8C" w:rsidRPr="00BE442E" w:rsidRDefault="007C1D8C" w:rsidP="007C1D8C">
          <w:pPr>
            <w:keepNext/>
            <w:keepLines/>
            <w:spacing w:before="480" w:line="276" w:lineRule="auto"/>
            <w:rPr>
              <w:rFonts w:eastAsiaTheme="majorEastAsia" w:cs="Times New Roman"/>
              <w:b/>
              <w:bCs/>
              <w:color w:val="000000" w:themeColor="text1"/>
              <w:szCs w:val="24"/>
              <w:lang w:eastAsia="pl-PL"/>
            </w:rPr>
          </w:pPr>
          <w:r w:rsidRPr="00BE442E">
            <w:rPr>
              <w:rFonts w:eastAsiaTheme="majorEastAsia" w:cs="Times New Roman"/>
              <w:b/>
              <w:bCs/>
              <w:color w:val="000000" w:themeColor="text1"/>
              <w:szCs w:val="24"/>
              <w:lang w:eastAsia="pl-PL"/>
            </w:rPr>
            <w:t>SPIS TREŚCI</w:t>
          </w:r>
        </w:p>
        <w:p w:rsidR="00BE442E" w:rsidRPr="00BE442E" w:rsidRDefault="007C1D8C">
          <w:pPr>
            <w:pStyle w:val="Spistreci1"/>
            <w:tabs>
              <w:tab w:val="left" w:pos="440"/>
              <w:tab w:val="right" w:leader="dot" w:pos="9062"/>
            </w:tabs>
            <w:rPr>
              <w:rFonts w:ascii="Times New Roman" w:hAnsi="Times New Roman" w:cs="Times New Roman"/>
              <w:noProof/>
              <w:sz w:val="24"/>
              <w:szCs w:val="24"/>
            </w:rPr>
          </w:pPr>
          <w:r w:rsidRPr="00BE442E">
            <w:rPr>
              <w:rFonts w:ascii="Times New Roman" w:hAnsi="Times New Roman" w:cs="Times New Roman"/>
              <w:sz w:val="24"/>
              <w:szCs w:val="24"/>
            </w:rPr>
            <w:fldChar w:fldCharType="begin"/>
          </w:r>
          <w:r w:rsidRPr="00BE442E">
            <w:rPr>
              <w:rFonts w:ascii="Times New Roman" w:hAnsi="Times New Roman" w:cs="Times New Roman"/>
              <w:sz w:val="24"/>
              <w:szCs w:val="24"/>
            </w:rPr>
            <w:instrText xml:space="preserve"> TOC \o "1-3" \h \z \u </w:instrText>
          </w:r>
          <w:r w:rsidRPr="00BE442E">
            <w:rPr>
              <w:rFonts w:ascii="Times New Roman" w:hAnsi="Times New Roman" w:cs="Times New Roman"/>
              <w:sz w:val="24"/>
              <w:szCs w:val="24"/>
            </w:rPr>
            <w:fldChar w:fldCharType="separate"/>
          </w:r>
          <w:hyperlink w:anchor="_Toc512513547" w:history="1">
            <w:r w:rsidR="00BE442E" w:rsidRPr="00BE442E">
              <w:rPr>
                <w:rStyle w:val="Hipercze"/>
                <w:rFonts w:ascii="Times New Roman" w:eastAsia="Times New Roman" w:hAnsi="Times New Roman" w:cs="Times New Roman"/>
                <w:b/>
                <w:bCs/>
                <w:noProof/>
                <w:kern w:val="32"/>
                <w:sz w:val="24"/>
                <w:szCs w:val="24"/>
              </w:rPr>
              <w:t>I.</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WSTĘP</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_Toc512513547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3</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48" w:history="1">
            <w:r w:rsidR="00BE442E" w:rsidRPr="00BE442E">
              <w:rPr>
                <w:rStyle w:val="Hipercze"/>
                <w:rFonts w:ascii="Times New Roman" w:eastAsia="Times New Roman" w:hAnsi="Times New Roman" w:cs="Times New Roman"/>
                <w:b/>
                <w:bCs/>
                <w:noProof/>
                <w:kern w:val="32"/>
                <w:sz w:val="24"/>
                <w:szCs w:val="24"/>
              </w:rPr>
              <w:t>1.</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Podstawa prawna i cel przygotowania analizy gospodarki odpadami.</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_Toc512513548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3</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49" w:history="1">
            <w:r w:rsidR="00BE442E" w:rsidRPr="00BE442E">
              <w:rPr>
                <w:rStyle w:val="Hipercze"/>
                <w:rFonts w:ascii="Times New Roman" w:eastAsia="Times New Roman" w:hAnsi="Times New Roman" w:cs="Times New Roman"/>
                <w:b/>
                <w:bCs/>
                <w:noProof/>
                <w:kern w:val="32"/>
                <w:sz w:val="24"/>
                <w:szCs w:val="24"/>
              </w:rPr>
              <w:t>2.</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Zakres sporządzenia „Analizy stanu gospodarki odpadami"</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_Toc512513549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3</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50" w:history="1">
            <w:r w:rsidR="00BE442E" w:rsidRPr="00BE442E">
              <w:rPr>
                <w:rStyle w:val="Hipercze"/>
                <w:rFonts w:ascii="Times New Roman" w:eastAsia="Times New Roman" w:hAnsi="Times New Roman" w:cs="Times New Roman"/>
                <w:b/>
                <w:bCs/>
                <w:noProof/>
                <w:kern w:val="32"/>
                <w:sz w:val="24"/>
                <w:szCs w:val="24"/>
              </w:rPr>
              <w:t>II.</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ZAGADNIENIA OGÓLNE</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_Toc512513550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4</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660"/>
              <w:tab w:val="right" w:leader="dot" w:pos="9062"/>
            </w:tabs>
            <w:rPr>
              <w:rFonts w:ascii="Times New Roman" w:hAnsi="Times New Roman" w:cs="Times New Roman"/>
              <w:noProof/>
              <w:sz w:val="24"/>
              <w:szCs w:val="24"/>
            </w:rPr>
          </w:pPr>
          <w:hyperlink w:anchor="_Toc512513551" w:history="1">
            <w:r w:rsidR="00BE442E" w:rsidRPr="00BE442E">
              <w:rPr>
                <w:rStyle w:val="Hipercze"/>
                <w:rFonts w:ascii="Times New Roman" w:eastAsia="Times New Roman" w:hAnsi="Times New Roman" w:cs="Times New Roman"/>
                <w:b/>
                <w:bCs/>
                <w:noProof/>
                <w:kern w:val="32"/>
                <w:sz w:val="24"/>
                <w:szCs w:val="24"/>
              </w:rPr>
              <w:t>III.</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SYSTEM GOSPODARKI ODPADAMI KOMUNALNYMI NA TERENIE GMINY GOŁAŃCZ</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_Toc512513551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5</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52" w:history="1">
            <w:r w:rsidR="00BE442E" w:rsidRPr="00BE442E">
              <w:rPr>
                <w:rStyle w:val="Hipercze"/>
                <w:rFonts w:ascii="Times New Roman" w:eastAsia="Times New Roman" w:hAnsi="Times New Roman" w:cs="Times New Roman"/>
                <w:b/>
                <w:bCs/>
                <w:noProof/>
                <w:kern w:val="32"/>
                <w:sz w:val="24"/>
                <w:szCs w:val="24"/>
              </w:rPr>
              <w:t>1.</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Opis systemu</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_Toc512513552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5</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53" w:history="1">
            <w:r w:rsidR="00BE442E" w:rsidRPr="00BE442E">
              <w:rPr>
                <w:rStyle w:val="Hipercze"/>
                <w:rFonts w:ascii="Times New Roman" w:eastAsia="Times New Roman" w:hAnsi="Times New Roman" w:cs="Times New Roman"/>
                <w:b/>
                <w:bCs/>
                <w:noProof/>
                <w:kern w:val="32"/>
                <w:sz w:val="24"/>
                <w:szCs w:val="24"/>
              </w:rPr>
              <w:t>2.</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Organizacja Punktu Selektywnego Zbierania Odpadów Komunalnych (PSZOK)  na terenie Gminy Gołańcz.</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_Toc512513553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6</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54" w:history="1">
            <w:r w:rsidR="00BE442E" w:rsidRPr="00BE442E">
              <w:rPr>
                <w:rStyle w:val="Hipercze"/>
                <w:rFonts w:ascii="Times New Roman" w:eastAsia="Times New Roman" w:hAnsi="Times New Roman" w:cs="Times New Roman"/>
                <w:b/>
                <w:bCs/>
                <w:noProof/>
                <w:kern w:val="32"/>
                <w:sz w:val="24"/>
                <w:szCs w:val="24"/>
              </w:rPr>
              <w:t>3.</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Sporządzanie rocznego sprawozdania z realizacji zadań z zakresu gospodarowania odpadami komunalnymi</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_Toc512513554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7</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55" w:history="1">
            <w:r w:rsidR="00BE442E" w:rsidRPr="00BE442E">
              <w:rPr>
                <w:rStyle w:val="Hipercze"/>
                <w:rFonts w:ascii="Times New Roman" w:eastAsia="Times New Roman" w:hAnsi="Times New Roman" w:cs="Times New Roman"/>
                <w:b/>
                <w:bCs/>
                <w:noProof/>
                <w:kern w:val="32"/>
                <w:sz w:val="24"/>
                <w:szCs w:val="24"/>
              </w:rPr>
              <w:t>4.</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Prowadzenie działań informacyjnych i edukacyjnych</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_Toc512513555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7</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440"/>
              <w:tab w:val="right" w:leader="dot" w:pos="9062"/>
            </w:tabs>
            <w:rPr>
              <w:rFonts w:ascii="Times New Roman" w:hAnsi="Times New Roman" w:cs="Times New Roman"/>
              <w:noProof/>
              <w:sz w:val="24"/>
              <w:szCs w:val="24"/>
            </w:rPr>
          </w:pPr>
          <w:hyperlink w:anchor="_Toc512513556" w:history="1">
            <w:r w:rsidR="00BE442E" w:rsidRPr="00BE442E">
              <w:rPr>
                <w:rStyle w:val="Hipercze"/>
                <w:rFonts w:ascii="Times New Roman" w:eastAsia="Times New Roman" w:hAnsi="Times New Roman" w:cs="Times New Roman"/>
                <w:b/>
                <w:bCs/>
                <w:noProof/>
                <w:kern w:val="32"/>
                <w:sz w:val="24"/>
                <w:szCs w:val="24"/>
              </w:rPr>
              <w:t>6.</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Osiągnięte przez Gminę Gołańcz poziomy ekologiczne w 2017 r – roczne sprawozdanie z realizacji zadań z zakresu gospodarowania odpadami komunalnymi</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_Toc512513556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9</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660"/>
              <w:tab w:val="right" w:leader="dot" w:pos="9062"/>
            </w:tabs>
            <w:rPr>
              <w:rFonts w:ascii="Times New Roman" w:hAnsi="Times New Roman" w:cs="Times New Roman"/>
              <w:noProof/>
              <w:sz w:val="24"/>
              <w:szCs w:val="24"/>
            </w:rPr>
          </w:pPr>
          <w:hyperlink w:anchor="_Toc512513557" w:history="1">
            <w:r w:rsidR="00BE442E" w:rsidRPr="00BE442E">
              <w:rPr>
                <w:rStyle w:val="Hipercze"/>
                <w:rFonts w:ascii="Times New Roman" w:eastAsia="Times New Roman" w:hAnsi="Times New Roman" w:cs="Times New Roman"/>
                <w:bCs/>
                <w:noProof/>
                <w:kern w:val="32"/>
                <w:sz w:val="24"/>
                <w:szCs w:val="24"/>
              </w:rPr>
              <w:t>6.1</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Cs/>
                <w:noProof/>
                <w:kern w:val="32"/>
                <w:sz w:val="24"/>
                <w:szCs w:val="24"/>
              </w:rPr>
              <w:t>Osiągnięty poziom ograniczenia masy odpadów komunalnych ulegających biodegradacji przekazywanych do składowania w 2017 r.</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_Toc512513557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9</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660"/>
              <w:tab w:val="right" w:leader="dot" w:pos="9062"/>
            </w:tabs>
            <w:rPr>
              <w:rFonts w:ascii="Times New Roman" w:hAnsi="Times New Roman" w:cs="Times New Roman"/>
              <w:noProof/>
              <w:sz w:val="24"/>
              <w:szCs w:val="24"/>
            </w:rPr>
          </w:pPr>
          <w:hyperlink w:anchor="_Toc512513558" w:history="1">
            <w:r w:rsidR="00BE442E" w:rsidRPr="00BE442E">
              <w:rPr>
                <w:rStyle w:val="Hipercze"/>
                <w:rFonts w:ascii="Times New Roman" w:eastAsia="Times New Roman" w:hAnsi="Times New Roman" w:cs="Times New Roman"/>
                <w:bCs/>
                <w:noProof/>
                <w:kern w:val="32"/>
                <w:sz w:val="24"/>
                <w:szCs w:val="24"/>
              </w:rPr>
              <w:t>6.2</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Cs/>
                <w:noProof/>
                <w:kern w:val="32"/>
                <w:sz w:val="24"/>
                <w:szCs w:val="24"/>
              </w:rPr>
              <w:t>Sposób obliczania poziomu ograniczenia masy odpadów komunalnych ulegających biodegradacji przekazywanych do składowania w roku rozliczeniowym (2017 r.)</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_Toc512513558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10</w:t>
            </w:r>
            <w:r w:rsidR="00BE442E" w:rsidRPr="00BE442E">
              <w:rPr>
                <w:rFonts w:ascii="Times New Roman" w:hAnsi="Times New Roman" w:cs="Times New Roman"/>
                <w:noProof/>
                <w:webHidden/>
                <w:sz w:val="24"/>
                <w:szCs w:val="24"/>
              </w:rPr>
              <w:fldChar w:fldCharType="end"/>
            </w:r>
          </w:hyperlink>
        </w:p>
        <w:p w:rsidR="00BE442E" w:rsidRPr="00BE442E" w:rsidRDefault="00385A16">
          <w:pPr>
            <w:pStyle w:val="Spistreci1"/>
            <w:tabs>
              <w:tab w:val="left" w:pos="660"/>
              <w:tab w:val="right" w:leader="dot" w:pos="9062"/>
            </w:tabs>
            <w:rPr>
              <w:rFonts w:ascii="Times New Roman" w:hAnsi="Times New Roman" w:cs="Times New Roman"/>
              <w:noProof/>
              <w:sz w:val="24"/>
              <w:szCs w:val="24"/>
            </w:rPr>
          </w:pPr>
          <w:hyperlink w:anchor="_Toc512513559" w:history="1">
            <w:r w:rsidR="00BE442E" w:rsidRPr="00BE442E">
              <w:rPr>
                <w:rStyle w:val="Hipercze"/>
                <w:rFonts w:ascii="Times New Roman" w:eastAsia="Times New Roman" w:hAnsi="Times New Roman" w:cs="Times New Roman"/>
                <w:b/>
                <w:bCs/>
                <w:noProof/>
                <w:kern w:val="32"/>
                <w:sz w:val="24"/>
                <w:szCs w:val="24"/>
              </w:rPr>
              <w:t>IV.</w:t>
            </w:r>
            <w:r w:rsidR="00BE442E" w:rsidRPr="00BE442E">
              <w:rPr>
                <w:rFonts w:ascii="Times New Roman" w:hAnsi="Times New Roman" w:cs="Times New Roman"/>
                <w:noProof/>
                <w:sz w:val="24"/>
                <w:szCs w:val="24"/>
              </w:rPr>
              <w:tab/>
            </w:r>
            <w:r w:rsidR="00BE442E" w:rsidRPr="00BE442E">
              <w:rPr>
                <w:rStyle w:val="Hipercze"/>
                <w:rFonts w:ascii="Times New Roman" w:eastAsia="Times New Roman" w:hAnsi="Times New Roman" w:cs="Times New Roman"/>
                <w:b/>
                <w:bCs/>
                <w:noProof/>
                <w:kern w:val="32"/>
                <w:sz w:val="24"/>
                <w:szCs w:val="24"/>
              </w:rPr>
              <w:t>WNIOSKI I PODSUMOWANIE</w:t>
            </w:r>
            <w:r w:rsidR="00BE442E" w:rsidRPr="00BE442E">
              <w:rPr>
                <w:rFonts w:ascii="Times New Roman" w:hAnsi="Times New Roman" w:cs="Times New Roman"/>
                <w:noProof/>
                <w:webHidden/>
                <w:sz w:val="24"/>
                <w:szCs w:val="24"/>
              </w:rPr>
              <w:tab/>
            </w:r>
            <w:r w:rsidR="00BE442E" w:rsidRPr="00BE442E">
              <w:rPr>
                <w:rFonts w:ascii="Times New Roman" w:hAnsi="Times New Roman" w:cs="Times New Roman"/>
                <w:noProof/>
                <w:webHidden/>
                <w:sz w:val="24"/>
                <w:szCs w:val="24"/>
              </w:rPr>
              <w:fldChar w:fldCharType="begin"/>
            </w:r>
            <w:r w:rsidR="00BE442E" w:rsidRPr="00BE442E">
              <w:rPr>
                <w:rFonts w:ascii="Times New Roman" w:hAnsi="Times New Roman" w:cs="Times New Roman"/>
                <w:noProof/>
                <w:webHidden/>
                <w:sz w:val="24"/>
                <w:szCs w:val="24"/>
              </w:rPr>
              <w:instrText xml:space="preserve"> PAGEREF _Toc512513559 \h </w:instrText>
            </w:r>
            <w:r w:rsidR="00BE442E" w:rsidRPr="00BE442E">
              <w:rPr>
                <w:rFonts w:ascii="Times New Roman" w:hAnsi="Times New Roman" w:cs="Times New Roman"/>
                <w:noProof/>
                <w:webHidden/>
                <w:sz w:val="24"/>
                <w:szCs w:val="24"/>
              </w:rPr>
            </w:r>
            <w:r w:rsidR="00BE442E" w:rsidRPr="00BE442E">
              <w:rPr>
                <w:rFonts w:ascii="Times New Roman" w:hAnsi="Times New Roman" w:cs="Times New Roman"/>
                <w:noProof/>
                <w:webHidden/>
                <w:sz w:val="24"/>
                <w:szCs w:val="24"/>
              </w:rPr>
              <w:fldChar w:fldCharType="separate"/>
            </w:r>
            <w:r w:rsidR="00D574E5">
              <w:rPr>
                <w:rFonts w:ascii="Times New Roman" w:hAnsi="Times New Roman" w:cs="Times New Roman"/>
                <w:noProof/>
                <w:webHidden/>
                <w:sz w:val="24"/>
                <w:szCs w:val="24"/>
              </w:rPr>
              <w:t>14</w:t>
            </w:r>
            <w:r w:rsidR="00BE442E" w:rsidRPr="00BE442E">
              <w:rPr>
                <w:rFonts w:ascii="Times New Roman" w:hAnsi="Times New Roman" w:cs="Times New Roman"/>
                <w:noProof/>
                <w:webHidden/>
                <w:sz w:val="24"/>
                <w:szCs w:val="24"/>
              </w:rPr>
              <w:fldChar w:fldCharType="end"/>
            </w:r>
          </w:hyperlink>
        </w:p>
        <w:p w:rsidR="007C1D8C" w:rsidRPr="007C1D8C" w:rsidRDefault="007C1D8C" w:rsidP="007C1D8C">
          <w:pPr>
            <w:spacing w:after="200" w:line="276" w:lineRule="auto"/>
            <w:rPr>
              <w:rFonts w:asciiTheme="minorHAnsi" w:hAnsiTheme="minorHAnsi"/>
              <w:sz w:val="22"/>
            </w:rPr>
          </w:pPr>
          <w:r w:rsidRPr="00BE442E">
            <w:rPr>
              <w:rFonts w:cs="Times New Roman"/>
              <w:b/>
              <w:bCs/>
              <w:szCs w:val="24"/>
            </w:rPr>
            <w:fldChar w:fldCharType="end"/>
          </w:r>
        </w:p>
      </w:sdtContent>
    </w:sdt>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7C1D8C" w:rsidRDefault="007C1D8C" w:rsidP="007C1D8C">
      <w:pPr>
        <w:tabs>
          <w:tab w:val="left" w:pos="5812"/>
        </w:tabs>
        <w:spacing w:after="200" w:line="276" w:lineRule="auto"/>
        <w:rPr>
          <w:rFonts w:cs="Times New Roman"/>
          <w:szCs w:val="24"/>
        </w:rPr>
      </w:pPr>
    </w:p>
    <w:p w:rsidR="007C1D8C" w:rsidRPr="00550323" w:rsidRDefault="007C1D8C" w:rsidP="007C1D8C">
      <w:pPr>
        <w:keepNext/>
        <w:numPr>
          <w:ilvl w:val="0"/>
          <w:numId w:val="29"/>
        </w:numPr>
        <w:spacing w:after="200" w:line="360" w:lineRule="auto"/>
        <w:outlineLvl w:val="0"/>
        <w:rPr>
          <w:rFonts w:eastAsia="Times New Roman" w:cs="Times New Roman"/>
          <w:b/>
          <w:bCs/>
          <w:kern w:val="32"/>
          <w:sz w:val="28"/>
          <w:szCs w:val="32"/>
          <w:lang w:eastAsia="pl-PL"/>
        </w:rPr>
      </w:pPr>
      <w:bookmarkStart w:id="0" w:name="_Toc374969270"/>
      <w:bookmarkStart w:id="1" w:name="_Toc449700040"/>
      <w:bookmarkStart w:id="2" w:name="_Toc512513547"/>
      <w:r w:rsidRPr="007C1D8C">
        <w:rPr>
          <w:rFonts w:eastAsia="Times New Roman" w:cs="Times New Roman"/>
          <w:b/>
          <w:bCs/>
          <w:kern w:val="32"/>
          <w:sz w:val="28"/>
          <w:szCs w:val="32"/>
          <w:lang w:eastAsia="pl-PL"/>
        </w:rPr>
        <w:lastRenderedPageBreak/>
        <w:t>WSTĘP</w:t>
      </w:r>
      <w:bookmarkEnd w:id="0"/>
      <w:bookmarkEnd w:id="1"/>
      <w:bookmarkEnd w:id="2"/>
    </w:p>
    <w:p w:rsidR="007C1D8C" w:rsidRPr="00920D91" w:rsidRDefault="007C1D8C" w:rsidP="00920D91">
      <w:pPr>
        <w:keepNext/>
        <w:numPr>
          <w:ilvl w:val="0"/>
          <w:numId w:val="44"/>
        </w:numPr>
        <w:spacing w:after="200" w:line="360" w:lineRule="auto"/>
        <w:outlineLvl w:val="0"/>
        <w:rPr>
          <w:rFonts w:eastAsia="Times New Roman" w:cs="Times New Roman"/>
          <w:b/>
          <w:bCs/>
          <w:kern w:val="32"/>
          <w:szCs w:val="24"/>
          <w:lang w:eastAsia="pl-PL"/>
        </w:rPr>
      </w:pPr>
      <w:bookmarkStart w:id="3" w:name="_Toc512513548"/>
      <w:r w:rsidRPr="007C1D8C">
        <w:rPr>
          <w:rFonts w:eastAsia="Times New Roman" w:cs="Times New Roman"/>
          <w:b/>
          <w:bCs/>
          <w:kern w:val="32"/>
          <w:szCs w:val="24"/>
          <w:lang w:eastAsia="pl-PL"/>
        </w:rPr>
        <w:t>Podstawa prawna i cel przygotowania analizy gospodarki odpadami.</w:t>
      </w:r>
      <w:bookmarkEnd w:id="3"/>
    </w:p>
    <w:p w:rsidR="00920D91" w:rsidRDefault="00952EDE" w:rsidP="007C1D8C">
      <w:pPr>
        <w:spacing w:after="200" w:line="360" w:lineRule="auto"/>
        <w:ind w:firstLine="709"/>
        <w:jc w:val="both"/>
        <w:rPr>
          <w:rFonts w:cs="Times New Roman"/>
          <w:szCs w:val="24"/>
        </w:rPr>
      </w:pPr>
      <w:r>
        <w:rPr>
          <w:rFonts w:cs="Times New Roman"/>
          <w:szCs w:val="24"/>
        </w:rPr>
        <w:t>Gospo</w:t>
      </w:r>
      <w:r w:rsidR="00B67B7D">
        <w:rPr>
          <w:rFonts w:cs="Times New Roman"/>
          <w:szCs w:val="24"/>
        </w:rPr>
        <w:t>darka</w:t>
      </w:r>
      <w:r w:rsidR="00083D1F">
        <w:rPr>
          <w:rFonts w:cs="Times New Roman"/>
          <w:szCs w:val="24"/>
        </w:rPr>
        <w:t xml:space="preserve"> odpadami komunalnymi jest zadaniem własnym gminy, realizowanym z</w:t>
      </w:r>
      <w:r w:rsidR="007C1D8C" w:rsidRPr="007C1D8C">
        <w:rPr>
          <w:rFonts w:cs="Times New Roman"/>
          <w:szCs w:val="24"/>
        </w:rPr>
        <w:t>godnie z ustawą o utrzymaniu czystości i porządku w gminach art. 3 ust. 2 pkt 10 (Dz. U. z 201</w:t>
      </w:r>
      <w:r w:rsidR="002A6768">
        <w:rPr>
          <w:rFonts w:cs="Times New Roman"/>
          <w:szCs w:val="24"/>
        </w:rPr>
        <w:t>7</w:t>
      </w:r>
      <w:bookmarkStart w:id="4" w:name="_GoBack"/>
      <w:bookmarkEnd w:id="4"/>
      <w:r w:rsidR="007C1D8C" w:rsidRPr="007C1D8C">
        <w:rPr>
          <w:rFonts w:cs="Times New Roman"/>
          <w:szCs w:val="24"/>
        </w:rPr>
        <w:t xml:space="preserve"> r. poz. </w:t>
      </w:r>
      <w:r w:rsidR="00BD77EC">
        <w:rPr>
          <w:rFonts w:cs="Times New Roman"/>
          <w:szCs w:val="24"/>
        </w:rPr>
        <w:t>1289</w:t>
      </w:r>
      <w:r w:rsidR="007C1D8C" w:rsidRPr="007C1D8C">
        <w:rPr>
          <w:rFonts w:cs="Times New Roman"/>
          <w:szCs w:val="24"/>
        </w:rPr>
        <w:t xml:space="preserve"> ze zm.)</w:t>
      </w:r>
      <w:r w:rsidR="00B67B7D">
        <w:rPr>
          <w:rFonts w:cs="Times New Roman"/>
          <w:szCs w:val="24"/>
        </w:rPr>
        <w:t>. G</w:t>
      </w:r>
      <w:r w:rsidR="007C1D8C" w:rsidRPr="007C1D8C">
        <w:rPr>
          <w:rFonts w:cs="Times New Roman"/>
          <w:szCs w:val="24"/>
        </w:rPr>
        <w:t>miny dokonują analizy w celu weryfikacji możliwości</w:t>
      </w:r>
      <w:r w:rsidR="00B67B7D">
        <w:rPr>
          <w:rFonts w:cs="Times New Roman"/>
          <w:szCs w:val="24"/>
        </w:rPr>
        <w:t xml:space="preserve"> technicznych </w:t>
      </w:r>
      <w:r w:rsidR="007C1D8C" w:rsidRPr="007C1D8C">
        <w:rPr>
          <w:rFonts w:cs="Times New Roman"/>
          <w:szCs w:val="24"/>
        </w:rPr>
        <w:t xml:space="preserve">i organizacyjnych. </w:t>
      </w:r>
    </w:p>
    <w:p w:rsidR="007C1D8C" w:rsidRPr="007C1D8C" w:rsidRDefault="007C1D8C" w:rsidP="007C1D8C">
      <w:pPr>
        <w:spacing w:after="200" w:line="360" w:lineRule="auto"/>
        <w:ind w:firstLine="709"/>
        <w:jc w:val="both"/>
        <w:rPr>
          <w:rFonts w:cs="Times New Roman"/>
          <w:szCs w:val="24"/>
        </w:rPr>
      </w:pPr>
      <w:r w:rsidRPr="007C1D8C">
        <w:rPr>
          <w:rFonts w:cs="Times New Roman"/>
          <w:szCs w:val="24"/>
        </w:rPr>
        <w:t xml:space="preserve">Celem niniejszego opracowania jest dokonanie analizy stanu wyjściowego systemu gospodarowania odpadami komunalnymi Gminy Gołańcz oraz dostarczenie informacji </w:t>
      </w:r>
      <w:r w:rsidRPr="007C1D8C">
        <w:rPr>
          <w:rFonts w:cs="Times New Roman"/>
          <w:szCs w:val="24"/>
        </w:rPr>
        <w:br/>
        <w:t>o liczbie mieszkańców, liczbie właścicieli nieruchomości, którzy nie wykonują obowiązków określonych w ustawie, a także ilości odpadów komunalnych wytworzonych na terenie gminy. Należy mieć nadzieję, że wszystkie wysiłki włożone w realizację zadań związanych z gospodarką odpadami komunalnymi doprowadzą do polepszenia ja</w:t>
      </w:r>
      <w:r w:rsidR="00920D91">
        <w:rPr>
          <w:rFonts w:cs="Times New Roman"/>
          <w:szCs w:val="24"/>
        </w:rPr>
        <w:t>kości środowiska Gminy Gołańcz.</w:t>
      </w:r>
    </w:p>
    <w:p w:rsidR="007C1D8C" w:rsidRPr="00920D91" w:rsidRDefault="007C1D8C" w:rsidP="00920D91">
      <w:pPr>
        <w:keepNext/>
        <w:numPr>
          <w:ilvl w:val="0"/>
          <w:numId w:val="44"/>
        </w:numPr>
        <w:spacing w:after="200" w:line="360" w:lineRule="auto"/>
        <w:outlineLvl w:val="0"/>
        <w:rPr>
          <w:rFonts w:eastAsia="Times New Roman" w:cs="Times New Roman"/>
          <w:b/>
          <w:bCs/>
          <w:kern w:val="32"/>
          <w:szCs w:val="24"/>
          <w:lang w:eastAsia="pl-PL"/>
        </w:rPr>
      </w:pPr>
      <w:bookmarkStart w:id="5" w:name="_Toc512513549"/>
      <w:r w:rsidRPr="007C1D8C">
        <w:rPr>
          <w:rFonts w:eastAsia="Times New Roman" w:cs="Times New Roman"/>
          <w:b/>
          <w:bCs/>
          <w:kern w:val="32"/>
          <w:szCs w:val="24"/>
          <w:lang w:eastAsia="pl-PL"/>
        </w:rPr>
        <w:t>Zakres sporządzenia „Analizy stanu gospodarki odpadami"</w:t>
      </w:r>
      <w:bookmarkEnd w:id="5"/>
      <w:r w:rsidRPr="007C1D8C">
        <w:rPr>
          <w:rFonts w:eastAsia="Times New Roman" w:cs="Times New Roman"/>
          <w:b/>
          <w:bCs/>
          <w:kern w:val="32"/>
          <w:szCs w:val="24"/>
          <w:lang w:eastAsia="pl-PL"/>
        </w:rPr>
        <w:t xml:space="preserve"> </w:t>
      </w:r>
    </w:p>
    <w:p w:rsidR="007C1D8C" w:rsidRPr="007C1D8C" w:rsidRDefault="007C1D8C" w:rsidP="007C1D8C">
      <w:pPr>
        <w:spacing w:after="200" w:line="360" w:lineRule="auto"/>
        <w:jc w:val="both"/>
        <w:rPr>
          <w:rFonts w:cs="Times New Roman"/>
          <w:szCs w:val="24"/>
        </w:rPr>
      </w:pPr>
      <w:r w:rsidRPr="007C1D8C">
        <w:rPr>
          <w:rFonts w:cs="Times New Roman"/>
          <w:szCs w:val="24"/>
        </w:rPr>
        <w:tab/>
        <w:t xml:space="preserve">Zgodnie z art. 9tb ustawy o utrzymaniu czystości i porządku w gminach, na podstawie sprawozdań złożonych przez podmioty odbierające odpady komunalne od właścicieli nieruchomości, podmioty prowadzące PSZOK oraz rocznego sprawozdania z realizacji zadań z zakresu gospodarowania odpadami komunalnymi a także innych dostępnych danych wpływających na koszty systemu gospodarowania odpadami komunalnymi sporządza się „Analizę stanu gospodarki odpadami komunalnymi", która zawiera dane dotyczące: </w:t>
      </w:r>
    </w:p>
    <w:p w:rsidR="007C1D8C" w:rsidRPr="007C1D8C" w:rsidRDefault="007C1D8C" w:rsidP="007C1D8C">
      <w:pPr>
        <w:numPr>
          <w:ilvl w:val="1"/>
          <w:numId w:val="3"/>
        </w:numPr>
        <w:tabs>
          <w:tab w:val="num" w:pos="284"/>
        </w:tabs>
        <w:spacing w:after="200" w:line="360" w:lineRule="auto"/>
        <w:contextualSpacing/>
        <w:jc w:val="both"/>
        <w:rPr>
          <w:rFonts w:cs="Times New Roman"/>
          <w:szCs w:val="24"/>
        </w:rPr>
      </w:pPr>
      <w:r w:rsidRPr="007C1D8C">
        <w:rPr>
          <w:rFonts w:cs="Times New Roman"/>
          <w:szCs w:val="24"/>
        </w:rPr>
        <w:t>możliwości przetwarzania zmieszanych odpadów komunalnych, odpadów zielonych oraz pozostałości z sortowania i pozostałości z mechanicznobiologicznego przetwarzania odpadów komunalnych przeznaczonych do składowania,</w:t>
      </w:r>
    </w:p>
    <w:p w:rsidR="007C1D8C" w:rsidRPr="007C1D8C" w:rsidRDefault="007C1D8C" w:rsidP="007C1D8C">
      <w:pPr>
        <w:numPr>
          <w:ilvl w:val="1"/>
          <w:numId w:val="3"/>
        </w:numPr>
        <w:tabs>
          <w:tab w:val="num" w:pos="284"/>
        </w:tabs>
        <w:spacing w:after="200" w:line="360" w:lineRule="auto"/>
        <w:contextualSpacing/>
        <w:jc w:val="both"/>
        <w:rPr>
          <w:rFonts w:cs="Times New Roman"/>
          <w:szCs w:val="24"/>
        </w:rPr>
      </w:pPr>
      <w:r w:rsidRPr="007C1D8C">
        <w:rPr>
          <w:rFonts w:cs="Times New Roman"/>
          <w:szCs w:val="24"/>
        </w:rPr>
        <w:t xml:space="preserve">potrzeb inwestycyjnych związanych z gospodarowaniem odpadami komunalnymi, </w:t>
      </w:r>
    </w:p>
    <w:p w:rsidR="007C1D8C" w:rsidRPr="007C1D8C" w:rsidRDefault="007C1D8C" w:rsidP="007C1D8C">
      <w:pPr>
        <w:numPr>
          <w:ilvl w:val="1"/>
          <w:numId w:val="3"/>
        </w:numPr>
        <w:tabs>
          <w:tab w:val="num" w:pos="284"/>
        </w:tabs>
        <w:spacing w:after="200" w:line="360" w:lineRule="auto"/>
        <w:contextualSpacing/>
        <w:jc w:val="both"/>
        <w:rPr>
          <w:rFonts w:cs="Times New Roman"/>
          <w:szCs w:val="24"/>
        </w:rPr>
      </w:pPr>
      <w:r w:rsidRPr="007C1D8C">
        <w:rPr>
          <w:rFonts w:cs="Times New Roman"/>
          <w:szCs w:val="24"/>
        </w:rPr>
        <w:t xml:space="preserve">kosztów poniesionych w związku z odbieraniem, odzyskiem, recyklingiem </w:t>
      </w:r>
      <w:r w:rsidRPr="007C1D8C">
        <w:rPr>
          <w:rFonts w:cs="Times New Roman"/>
          <w:szCs w:val="24"/>
        </w:rPr>
        <w:br/>
        <w:t xml:space="preserve">i unieszkodliwianiem odpadów komunalnych, </w:t>
      </w:r>
    </w:p>
    <w:p w:rsidR="007C1D8C" w:rsidRPr="007C1D8C" w:rsidRDefault="007C1D8C" w:rsidP="007C1D8C">
      <w:pPr>
        <w:numPr>
          <w:ilvl w:val="1"/>
          <w:numId w:val="3"/>
        </w:numPr>
        <w:tabs>
          <w:tab w:val="num" w:pos="284"/>
        </w:tabs>
        <w:spacing w:after="200" w:line="360" w:lineRule="auto"/>
        <w:contextualSpacing/>
        <w:jc w:val="both"/>
        <w:rPr>
          <w:rFonts w:cs="Times New Roman"/>
          <w:szCs w:val="24"/>
        </w:rPr>
      </w:pPr>
      <w:r w:rsidRPr="007C1D8C">
        <w:rPr>
          <w:rFonts w:cs="Times New Roman"/>
          <w:szCs w:val="24"/>
        </w:rPr>
        <w:t>liczby mieszkańców,</w:t>
      </w:r>
    </w:p>
    <w:p w:rsidR="007C1D8C" w:rsidRPr="007C1D8C" w:rsidRDefault="007C1D8C" w:rsidP="007C1D8C">
      <w:pPr>
        <w:numPr>
          <w:ilvl w:val="1"/>
          <w:numId w:val="3"/>
        </w:numPr>
        <w:tabs>
          <w:tab w:val="num" w:pos="142"/>
          <w:tab w:val="left" w:pos="284"/>
        </w:tabs>
        <w:spacing w:after="200" w:line="360" w:lineRule="auto"/>
        <w:contextualSpacing/>
        <w:jc w:val="both"/>
        <w:rPr>
          <w:rFonts w:cs="Times New Roman"/>
          <w:szCs w:val="24"/>
        </w:rPr>
      </w:pPr>
      <w:r w:rsidRPr="007C1D8C">
        <w:rPr>
          <w:rFonts w:cs="Times New Roman"/>
          <w:szCs w:val="24"/>
        </w:rPr>
        <w:t xml:space="preserve">ilości odpadów komunalnych wytwarzanych na terenie gminy, </w:t>
      </w:r>
    </w:p>
    <w:p w:rsidR="007C1D8C" w:rsidRPr="007C1D8C" w:rsidRDefault="007C1D8C" w:rsidP="007C1D8C">
      <w:pPr>
        <w:numPr>
          <w:ilvl w:val="1"/>
          <w:numId w:val="3"/>
        </w:numPr>
        <w:tabs>
          <w:tab w:val="left" w:pos="284"/>
        </w:tabs>
        <w:spacing w:after="200" w:line="360" w:lineRule="auto"/>
        <w:contextualSpacing/>
        <w:jc w:val="both"/>
        <w:rPr>
          <w:rFonts w:cs="Times New Roman"/>
          <w:szCs w:val="24"/>
        </w:rPr>
      </w:pPr>
      <w:r w:rsidRPr="007C1D8C">
        <w:rPr>
          <w:rFonts w:cs="Times New Roman"/>
          <w:szCs w:val="24"/>
        </w:rPr>
        <w:t xml:space="preserve">ilości zmieszanych odpadów komunalnych, odpadów zielonych odbieranych z terenu gminy oraz powstałych z przetwarzania odpadów komunalnych pozostałościami </w:t>
      </w:r>
      <w:r w:rsidRPr="007C1D8C">
        <w:rPr>
          <w:rFonts w:cs="Times New Roman"/>
          <w:szCs w:val="24"/>
        </w:rPr>
        <w:lastRenderedPageBreak/>
        <w:t>z sortowania i pozostałości z mechaniczno-biologicznego przetwarzania odpadów komunalnych przeznaczonych do składowania.</w:t>
      </w:r>
    </w:p>
    <w:p w:rsidR="007C1D8C" w:rsidRPr="007C1D8C" w:rsidRDefault="007C1D8C" w:rsidP="007C1D8C">
      <w:pPr>
        <w:tabs>
          <w:tab w:val="left" w:pos="284"/>
        </w:tabs>
        <w:spacing w:after="200" w:line="360" w:lineRule="auto"/>
        <w:contextualSpacing/>
        <w:jc w:val="both"/>
        <w:rPr>
          <w:rFonts w:cs="Times New Roman"/>
          <w:szCs w:val="24"/>
        </w:rPr>
      </w:pPr>
    </w:p>
    <w:p w:rsidR="007C1D8C" w:rsidRPr="000943D0" w:rsidRDefault="007C1D8C" w:rsidP="007C1D8C">
      <w:pPr>
        <w:keepNext/>
        <w:numPr>
          <w:ilvl w:val="0"/>
          <w:numId w:val="29"/>
        </w:numPr>
        <w:spacing w:after="200" w:line="276" w:lineRule="auto"/>
        <w:outlineLvl w:val="0"/>
        <w:rPr>
          <w:rFonts w:eastAsia="Times New Roman" w:cs="Times New Roman"/>
          <w:b/>
          <w:bCs/>
          <w:kern w:val="32"/>
          <w:sz w:val="28"/>
          <w:szCs w:val="32"/>
          <w:lang w:eastAsia="pl-PL"/>
        </w:rPr>
      </w:pPr>
      <w:bookmarkStart w:id="6" w:name="_Toc512513550"/>
      <w:r w:rsidRPr="007C1D8C">
        <w:rPr>
          <w:rFonts w:eastAsia="Times New Roman" w:cs="Times New Roman"/>
          <w:b/>
          <w:bCs/>
          <w:kern w:val="32"/>
          <w:sz w:val="28"/>
          <w:szCs w:val="32"/>
          <w:lang w:eastAsia="pl-PL"/>
        </w:rPr>
        <w:t>ZAGADNIENIA OGÓLNE</w:t>
      </w:r>
      <w:bookmarkEnd w:id="6"/>
      <w:r w:rsidRPr="007C1D8C">
        <w:rPr>
          <w:rFonts w:eastAsia="Times New Roman" w:cs="Times New Roman"/>
          <w:b/>
          <w:bCs/>
          <w:kern w:val="32"/>
          <w:sz w:val="28"/>
          <w:szCs w:val="32"/>
          <w:lang w:eastAsia="pl-PL"/>
        </w:rPr>
        <w:t xml:space="preserve"> </w:t>
      </w:r>
    </w:p>
    <w:p w:rsidR="007C1D8C" w:rsidRPr="007C1D8C" w:rsidRDefault="007C1D8C" w:rsidP="007C1D8C">
      <w:pPr>
        <w:spacing w:after="200" w:line="276" w:lineRule="auto"/>
        <w:ind w:left="360"/>
        <w:jc w:val="both"/>
        <w:rPr>
          <w:rFonts w:cs="Times New Roman"/>
          <w:szCs w:val="24"/>
        </w:rPr>
      </w:pPr>
      <w:r w:rsidRPr="007C1D8C">
        <w:rPr>
          <w:rFonts w:cs="Times New Roman"/>
          <w:szCs w:val="24"/>
        </w:rPr>
        <w:t xml:space="preserve">Regulacje prawne: </w:t>
      </w:r>
    </w:p>
    <w:p w:rsidR="007C1D8C" w:rsidRPr="007C1D8C" w:rsidRDefault="007C1D8C" w:rsidP="007C1D8C">
      <w:pPr>
        <w:tabs>
          <w:tab w:val="left" w:pos="709"/>
        </w:tabs>
        <w:spacing w:after="200" w:line="360" w:lineRule="auto"/>
        <w:contextualSpacing/>
        <w:jc w:val="both"/>
        <w:rPr>
          <w:rFonts w:cs="Times New Roman"/>
          <w:szCs w:val="24"/>
        </w:rPr>
      </w:pPr>
      <w:r w:rsidRPr="007C1D8C">
        <w:rPr>
          <w:rFonts w:cs="Times New Roman"/>
          <w:szCs w:val="24"/>
        </w:rPr>
        <w:tab/>
        <w:t xml:space="preserve">Podczas opracowania niniejszej analizy wykorzystano następujące dokumenty: </w:t>
      </w:r>
      <w:r w:rsidRPr="007C1D8C">
        <w:rPr>
          <w:rFonts w:cs="Times New Roman"/>
          <w:b/>
          <w:szCs w:val="24"/>
          <w:u w:val="single"/>
        </w:rPr>
        <w:t>Ustawy:</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Ustawa z dnia 14 grudnia 2012 r. o odpadach (Dz.U. 201</w:t>
      </w:r>
      <w:r w:rsidR="003B4F30">
        <w:rPr>
          <w:rFonts w:cs="Times New Roman"/>
          <w:szCs w:val="24"/>
        </w:rPr>
        <w:t>8</w:t>
      </w:r>
      <w:r w:rsidRPr="007C1D8C">
        <w:rPr>
          <w:rFonts w:cs="Times New Roman"/>
          <w:szCs w:val="24"/>
        </w:rPr>
        <w:t xml:space="preserve">, poz. </w:t>
      </w:r>
      <w:r w:rsidR="003B4F30">
        <w:rPr>
          <w:rFonts w:cs="Times New Roman"/>
          <w:szCs w:val="24"/>
        </w:rPr>
        <w:t>21</w:t>
      </w:r>
      <w:r w:rsidRPr="007C1D8C">
        <w:rPr>
          <w:rFonts w:cs="Times New Roman"/>
          <w:szCs w:val="24"/>
        </w:rPr>
        <w:t>; Dz. U. 201</w:t>
      </w:r>
      <w:r w:rsidR="003B4F30">
        <w:rPr>
          <w:rFonts w:cs="Times New Roman"/>
          <w:szCs w:val="24"/>
        </w:rPr>
        <w:t>7</w:t>
      </w:r>
      <w:r w:rsidRPr="007C1D8C">
        <w:rPr>
          <w:rFonts w:cs="Times New Roman"/>
          <w:szCs w:val="24"/>
        </w:rPr>
        <w:t xml:space="preserve">, poz. </w:t>
      </w:r>
      <w:r w:rsidR="003B4F30">
        <w:rPr>
          <w:rFonts w:cs="Times New Roman"/>
          <w:szCs w:val="24"/>
        </w:rPr>
        <w:t>2422</w:t>
      </w:r>
      <w:r w:rsidRPr="007C1D8C">
        <w:rPr>
          <w:rFonts w:cs="Times New Roman"/>
          <w:szCs w:val="24"/>
        </w:rPr>
        <w:t>);</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 xml:space="preserve">Ustawa z dnia 13 września 1996 r. o utrzymaniu czystości i porządku w gminach </w:t>
      </w:r>
      <w:r w:rsidRPr="007C1D8C">
        <w:rPr>
          <w:rFonts w:cs="Times New Roman"/>
          <w:szCs w:val="24"/>
        </w:rPr>
        <w:br/>
        <w:t>(Dz.U. 201</w:t>
      </w:r>
      <w:r w:rsidR="00E748A1">
        <w:rPr>
          <w:rFonts w:cs="Times New Roman"/>
          <w:szCs w:val="24"/>
        </w:rPr>
        <w:t>7</w:t>
      </w:r>
      <w:r w:rsidRPr="007C1D8C">
        <w:rPr>
          <w:rFonts w:cs="Times New Roman"/>
          <w:szCs w:val="24"/>
        </w:rPr>
        <w:t xml:space="preserve"> poz. </w:t>
      </w:r>
      <w:r w:rsidR="00E748A1">
        <w:rPr>
          <w:rFonts w:cs="Times New Roman"/>
          <w:szCs w:val="24"/>
        </w:rPr>
        <w:t>1289</w:t>
      </w:r>
      <w:r w:rsidRPr="007C1D8C">
        <w:rPr>
          <w:rFonts w:cs="Times New Roman"/>
          <w:szCs w:val="24"/>
        </w:rPr>
        <w:t xml:space="preserve"> ze zm.); </w:t>
      </w:r>
    </w:p>
    <w:p w:rsidR="007C1D8C" w:rsidRPr="007C1D8C" w:rsidRDefault="007C1D8C" w:rsidP="007C1D8C">
      <w:pPr>
        <w:spacing w:after="200" w:line="360" w:lineRule="auto"/>
        <w:contextualSpacing/>
        <w:jc w:val="both"/>
        <w:rPr>
          <w:rFonts w:cs="Times New Roman"/>
          <w:b/>
          <w:szCs w:val="24"/>
          <w:u w:val="single"/>
        </w:rPr>
      </w:pPr>
      <w:r w:rsidRPr="007C1D8C">
        <w:rPr>
          <w:rFonts w:cs="Times New Roman"/>
          <w:b/>
          <w:szCs w:val="24"/>
          <w:u w:val="single"/>
        </w:rPr>
        <w:t xml:space="preserve">Rozporządzenia: </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Rozporządzenie Ministra Środowiska z dnia 9 grudnia 2014 r. w sprawie katalogu odpadów (Dz.U z 2014 r., poz. 1923);</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 xml:space="preserve">Rozporządzenie Ministra Środowiska z dnia 25 maja 2012 r. w sprawie poziomów ograniczenia masy odpadów komunalnych ulegających biodegradacji przekazywanych </w:t>
      </w:r>
      <w:r w:rsidRPr="007C1D8C">
        <w:rPr>
          <w:rFonts w:cs="Times New Roman"/>
          <w:szCs w:val="24"/>
        </w:rPr>
        <w:br/>
        <w:t xml:space="preserve">do składowania oraz sposobu obliczania poziomu ograniczania masy odpadów (DZ. U. </w:t>
      </w:r>
      <w:r w:rsidRPr="007C1D8C">
        <w:rPr>
          <w:rFonts w:cs="Times New Roman"/>
          <w:szCs w:val="24"/>
        </w:rPr>
        <w:br/>
        <w:t>z 2012 r., poz. 676);</w:t>
      </w:r>
    </w:p>
    <w:p w:rsidR="007C1D8C" w:rsidRPr="007C1D8C" w:rsidRDefault="007C1D8C" w:rsidP="007C1D8C">
      <w:pPr>
        <w:spacing w:after="200" w:line="360" w:lineRule="auto"/>
        <w:contextualSpacing/>
        <w:jc w:val="both"/>
        <w:rPr>
          <w:rFonts w:cs="Times New Roman"/>
          <w:b/>
          <w:szCs w:val="24"/>
          <w:u w:val="single"/>
        </w:rPr>
      </w:pPr>
      <w:r w:rsidRPr="007C1D8C">
        <w:rPr>
          <w:rFonts w:cs="Times New Roman"/>
          <w:b/>
          <w:szCs w:val="24"/>
          <w:u w:val="single"/>
        </w:rPr>
        <w:t>Uchwały:</w:t>
      </w:r>
    </w:p>
    <w:p w:rsidR="007C1D8C" w:rsidRPr="007C1D8C" w:rsidRDefault="007C1D8C" w:rsidP="007C1D8C">
      <w:pPr>
        <w:numPr>
          <w:ilvl w:val="0"/>
          <w:numId w:val="28"/>
        </w:numPr>
        <w:tabs>
          <w:tab w:val="left" w:pos="142"/>
          <w:tab w:val="left" w:pos="284"/>
        </w:tabs>
        <w:spacing w:after="200" w:line="360" w:lineRule="auto"/>
        <w:contextualSpacing/>
        <w:jc w:val="both"/>
        <w:rPr>
          <w:rFonts w:cs="Times New Roman"/>
          <w:bCs/>
          <w:szCs w:val="24"/>
        </w:rPr>
      </w:pPr>
      <w:r w:rsidRPr="007C1D8C">
        <w:rPr>
          <w:rFonts w:cs="Times New Roman"/>
          <w:bCs/>
          <w:szCs w:val="24"/>
        </w:rPr>
        <w:t>Uchwała Rady Ministrów Nr 88 z dnia 1 lipca 2016 r. w sprawie Krajowego Planu Gospodarki Odpadami 2022 (Dziennik Urzędowy Rzeczpospolitej Polskiej z 2016 r. poz. 784)</w:t>
      </w:r>
    </w:p>
    <w:p w:rsidR="007C1D8C" w:rsidRPr="007C1D8C" w:rsidRDefault="007C1D8C" w:rsidP="007C1D8C">
      <w:pPr>
        <w:spacing w:after="200" w:line="360" w:lineRule="auto"/>
        <w:contextualSpacing/>
        <w:jc w:val="both"/>
        <w:rPr>
          <w:rFonts w:cs="Times New Roman"/>
          <w:b/>
          <w:szCs w:val="24"/>
          <w:u w:val="single"/>
        </w:rPr>
      </w:pPr>
      <w:r w:rsidRPr="007C1D8C">
        <w:rPr>
          <w:rFonts w:cs="Times New Roman"/>
          <w:b/>
          <w:szCs w:val="24"/>
          <w:u w:val="single"/>
        </w:rPr>
        <w:t xml:space="preserve">Akty prawa miejscowego: </w:t>
      </w:r>
    </w:p>
    <w:p w:rsidR="007C1D8C" w:rsidRPr="007C1D8C" w:rsidRDefault="007C1D8C" w:rsidP="007C1D8C">
      <w:pPr>
        <w:spacing w:after="200" w:line="360" w:lineRule="auto"/>
        <w:contextualSpacing/>
        <w:jc w:val="both"/>
        <w:rPr>
          <w:rFonts w:cs="Times New Roman"/>
          <w:szCs w:val="24"/>
        </w:rPr>
      </w:pPr>
      <w:r w:rsidRPr="007C1D8C">
        <w:rPr>
          <w:rFonts w:cs="Times New Roman"/>
          <w:szCs w:val="24"/>
        </w:rPr>
        <w:t xml:space="preserve">Na podstawie ustawy z dnia 8 marca 1990 r. o samorządzie gminnym oraz ustawy z dnia </w:t>
      </w:r>
      <w:r w:rsidRPr="007C1D8C">
        <w:rPr>
          <w:rFonts w:cs="Times New Roman"/>
          <w:szCs w:val="24"/>
        </w:rPr>
        <w:br/>
        <w:t>13 września 1996 roku o utrzymaniu czystości i porządku w gminach, organy podjęły następujące regulacje:</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 xml:space="preserve">Uchwała NR XXIII/251/16 Rady Miasta i Gminy Gołańcz z dnia 29 listopada 2016 r. </w:t>
      </w:r>
      <w:r w:rsidRPr="007C1D8C">
        <w:rPr>
          <w:rFonts w:cs="Times New Roman"/>
          <w:szCs w:val="24"/>
        </w:rPr>
        <w:br/>
        <w:t>w sprawie Regulaminu utrzymania czystości i porządku na terenie Miasta i Gminy Gołańcz (Dziennik Urzędowy Województwa Wielkopolskiego z 2016 r. poz. 7397);</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 xml:space="preserve">Uchwała NR XXI/230/16 Rady Miasta i Gminy Gołańcz z dnia 27 września 2016 r. </w:t>
      </w:r>
      <w:r w:rsidRPr="007C1D8C">
        <w:rPr>
          <w:rFonts w:cs="Times New Roman"/>
          <w:szCs w:val="24"/>
        </w:rPr>
        <w:br/>
        <w:t xml:space="preserve">w sprawie ustalenia szczegółowego sposobu i zakresu świadczenia usług w zakresie odbierania odpadów komunalnych od właścicieli nieruchomości zamieszkałych </w:t>
      </w:r>
      <w:r w:rsidRPr="007C1D8C">
        <w:rPr>
          <w:rFonts w:cs="Times New Roman"/>
          <w:szCs w:val="24"/>
        </w:rPr>
        <w:br/>
        <w:t xml:space="preserve">i zagospodarowania tych odpadów (Dziennik Urzędowy Województwa </w:t>
      </w:r>
      <w:r w:rsidRPr="007C1D8C">
        <w:rPr>
          <w:rFonts w:cs="Times New Roman"/>
          <w:szCs w:val="24"/>
        </w:rPr>
        <w:lastRenderedPageBreak/>
        <w:t xml:space="preserve">Wielkopolskiego </w:t>
      </w:r>
      <w:r w:rsidRPr="007C1D8C">
        <w:rPr>
          <w:rFonts w:cs="Times New Roman"/>
          <w:szCs w:val="24"/>
        </w:rPr>
        <w:br/>
        <w:t>z 2016 r. poz. 5694);</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 xml:space="preserve">Uchwała NR XIX/220/16 Rady Miasta i Gminy Gołańcz z dnia 23 czerwca 2016 r. </w:t>
      </w:r>
      <w:r w:rsidRPr="007C1D8C">
        <w:rPr>
          <w:rFonts w:cs="Times New Roman"/>
          <w:szCs w:val="24"/>
        </w:rPr>
        <w:br/>
        <w:t>w sprawie wzoru deklaracji o wysokości opłaty za gospodarowanie odpadami komunalnymi, składanej przez właściciela nieruchomości zamieszkałej lub w części zamieszkałej (Dziennik Urzędowy Województwa Wielkopolskiego z 2016 r. poz. 4166);</w:t>
      </w:r>
    </w:p>
    <w:p w:rsidR="007C1D8C" w:rsidRPr="007C1D8C" w:rsidRDefault="007C1D8C" w:rsidP="007C1D8C">
      <w:pPr>
        <w:numPr>
          <w:ilvl w:val="0"/>
          <w:numId w:val="6"/>
        </w:numPr>
        <w:tabs>
          <w:tab w:val="num" w:pos="284"/>
        </w:tabs>
        <w:spacing w:after="200" w:line="360" w:lineRule="auto"/>
        <w:contextualSpacing/>
        <w:jc w:val="both"/>
        <w:rPr>
          <w:rFonts w:cs="Times New Roman"/>
          <w:szCs w:val="24"/>
        </w:rPr>
      </w:pPr>
      <w:r w:rsidRPr="007C1D8C">
        <w:rPr>
          <w:rFonts w:cs="Times New Roman"/>
          <w:szCs w:val="24"/>
        </w:rPr>
        <w:t xml:space="preserve">Uchwała NR XIX/219/16 Rady Miasta i Gminy Gołańcz z dnia 23 czerwca 2016 r. </w:t>
      </w:r>
      <w:r w:rsidRPr="007C1D8C">
        <w:rPr>
          <w:rFonts w:cs="Times New Roman"/>
          <w:szCs w:val="24"/>
        </w:rPr>
        <w:br/>
        <w:t>w sprawie terminu, częstotliwości i trybu uiszczania opłaty za gospodarowanie odpadami komunalnymi (Dziennik Urzędowy Województwa Wielkopolskiego z 2016 r. poz. 4165).</w:t>
      </w:r>
    </w:p>
    <w:p w:rsidR="007C1D8C" w:rsidRPr="007C1D8C" w:rsidRDefault="007C1D8C" w:rsidP="007C1D8C">
      <w:pPr>
        <w:spacing w:after="200" w:line="360" w:lineRule="auto"/>
        <w:contextualSpacing/>
        <w:jc w:val="both"/>
        <w:rPr>
          <w:rFonts w:cs="Times New Roman"/>
          <w:szCs w:val="24"/>
        </w:rPr>
      </w:pPr>
    </w:p>
    <w:p w:rsidR="007C1D8C" w:rsidRPr="000943D0" w:rsidRDefault="007C1D8C" w:rsidP="000943D0">
      <w:pPr>
        <w:keepNext/>
        <w:numPr>
          <w:ilvl w:val="0"/>
          <w:numId w:val="29"/>
        </w:numPr>
        <w:spacing w:after="200" w:line="276" w:lineRule="auto"/>
        <w:outlineLvl w:val="0"/>
        <w:rPr>
          <w:rFonts w:eastAsia="Times New Roman" w:cs="Times New Roman"/>
          <w:b/>
          <w:bCs/>
          <w:kern w:val="32"/>
          <w:sz w:val="28"/>
          <w:szCs w:val="28"/>
          <w:lang w:eastAsia="pl-PL"/>
        </w:rPr>
      </w:pPr>
      <w:bookmarkStart w:id="7" w:name="_Toc512513551"/>
      <w:r w:rsidRPr="007C1D8C">
        <w:rPr>
          <w:rFonts w:eastAsia="Times New Roman" w:cs="Times New Roman"/>
          <w:b/>
          <w:bCs/>
          <w:kern w:val="32"/>
          <w:sz w:val="28"/>
          <w:szCs w:val="28"/>
          <w:lang w:eastAsia="pl-PL"/>
        </w:rPr>
        <w:t>SYSTEM GOSPODARKI ODPADAMI KOMUNALNYMI NA TERENIE GMINY GOŁAŃCZ</w:t>
      </w:r>
      <w:bookmarkEnd w:id="7"/>
    </w:p>
    <w:p w:rsidR="007C1D8C" w:rsidRPr="007C1D8C" w:rsidRDefault="007C1D8C" w:rsidP="007C1D8C">
      <w:pPr>
        <w:spacing w:after="200" w:line="360" w:lineRule="auto"/>
        <w:contextualSpacing/>
        <w:jc w:val="both"/>
        <w:rPr>
          <w:rFonts w:cs="Times New Roman"/>
          <w:szCs w:val="24"/>
        </w:rPr>
      </w:pPr>
      <w:r w:rsidRPr="007C1D8C">
        <w:rPr>
          <w:rFonts w:cs="Times New Roman"/>
          <w:szCs w:val="24"/>
        </w:rPr>
        <w:tab/>
        <w:t xml:space="preserve">Odpady komunalne to odpady powstające w gospodarstwach domowych </w:t>
      </w:r>
      <w:r w:rsidRPr="007C1D8C">
        <w:rPr>
          <w:rFonts w:cs="Times New Roman"/>
          <w:szCs w:val="24"/>
        </w:rPr>
        <w:br/>
      </w:r>
      <w:r w:rsidR="00750672">
        <w:rPr>
          <w:rFonts w:cs="Times New Roman"/>
          <w:szCs w:val="24"/>
        </w:rPr>
        <w:t>a p</w:t>
      </w:r>
      <w:r w:rsidRPr="007C1D8C">
        <w:rPr>
          <w:rFonts w:cs="Times New Roman"/>
          <w:szCs w:val="24"/>
        </w:rPr>
        <w:t xml:space="preserve">rzez </w:t>
      </w:r>
      <w:r w:rsidR="00750672">
        <w:rPr>
          <w:rFonts w:cs="Times New Roman"/>
          <w:szCs w:val="24"/>
        </w:rPr>
        <w:t xml:space="preserve">ich </w:t>
      </w:r>
      <w:r w:rsidRPr="007C1D8C">
        <w:rPr>
          <w:rFonts w:cs="Times New Roman"/>
          <w:szCs w:val="24"/>
        </w:rPr>
        <w:t>gospoda</w:t>
      </w:r>
      <w:r w:rsidR="00750672">
        <w:rPr>
          <w:rFonts w:cs="Times New Roman"/>
          <w:szCs w:val="24"/>
        </w:rPr>
        <w:t xml:space="preserve">rowanie </w:t>
      </w:r>
      <w:r w:rsidRPr="007C1D8C">
        <w:rPr>
          <w:rFonts w:cs="Times New Roman"/>
          <w:szCs w:val="24"/>
        </w:rPr>
        <w:t xml:space="preserve">rozumie się zbieranie, transport, przetwarzanie odpadów, łącznie z nadzorem nad tego rodzaju działaniami, jak również późniejsze postępowanie </w:t>
      </w:r>
      <w:r w:rsidRPr="007C1D8C">
        <w:rPr>
          <w:rFonts w:cs="Times New Roman"/>
          <w:szCs w:val="24"/>
        </w:rPr>
        <w:br/>
        <w:t xml:space="preserve">z miejscami unieszkodliwiania odpadów oraz działania wykonywane w charakterze sprzedawcy odpadów lub </w:t>
      </w:r>
      <w:r w:rsidR="000943D0">
        <w:rPr>
          <w:rFonts w:cs="Times New Roman"/>
          <w:szCs w:val="24"/>
        </w:rPr>
        <w:t xml:space="preserve">pośrednika w obrocie odpadami. </w:t>
      </w:r>
    </w:p>
    <w:p w:rsidR="007C1D8C" w:rsidRPr="000943D0" w:rsidRDefault="007C1D8C" w:rsidP="007C1D8C">
      <w:pPr>
        <w:keepNext/>
        <w:numPr>
          <w:ilvl w:val="0"/>
          <w:numId w:val="45"/>
        </w:numPr>
        <w:spacing w:after="200" w:line="276" w:lineRule="auto"/>
        <w:outlineLvl w:val="0"/>
        <w:rPr>
          <w:rFonts w:eastAsia="Times New Roman" w:cs="Times New Roman"/>
          <w:b/>
          <w:bCs/>
          <w:kern w:val="32"/>
          <w:szCs w:val="24"/>
          <w:lang w:eastAsia="pl-PL"/>
        </w:rPr>
      </w:pPr>
      <w:bookmarkStart w:id="8" w:name="_Toc512513552"/>
      <w:r w:rsidRPr="007C1D8C">
        <w:rPr>
          <w:rFonts w:eastAsia="Times New Roman" w:cs="Times New Roman"/>
          <w:b/>
          <w:bCs/>
          <w:kern w:val="32"/>
          <w:szCs w:val="24"/>
          <w:lang w:eastAsia="pl-PL"/>
        </w:rPr>
        <w:t>Opis systemu</w:t>
      </w:r>
      <w:bookmarkEnd w:id="8"/>
    </w:p>
    <w:p w:rsidR="007C1D8C" w:rsidRPr="007C1D8C" w:rsidRDefault="007C1D8C" w:rsidP="007C1D8C">
      <w:pPr>
        <w:spacing w:line="360" w:lineRule="auto"/>
        <w:contextualSpacing/>
        <w:jc w:val="both"/>
        <w:rPr>
          <w:rFonts w:cs="Times New Roman"/>
          <w:szCs w:val="24"/>
        </w:rPr>
      </w:pPr>
      <w:r w:rsidRPr="007C1D8C">
        <w:rPr>
          <w:rFonts w:cs="Times New Roman"/>
          <w:szCs w:val="24"/>
        </w:rPr>
        <w:tab/>
        <w:t>Zgodnie z ustawą o utrzymaniu czystości i porządku w gminach system gospodarowania odpadami w Gminie Gołańcz wszedł w życie z dniem 1 lipca 2013 roku. Zapisy tej ustawy nałożyły na gminy obowiązki gospodarowania odpadami komunalnymi, zobowiązują je między innymi do zorganizowania odbierania odpadów komunalnych od właścicieli nieruchomości, na których zamieszkują mieszkańcy. Każdy właściciel nieruchomości na terenie Miasta i Gminy Gołańcz zobowiązany jest:</w:t>
      </w:r>
    </w:p>
    <w:p w:rsidR="007C1D8C" w:rsidRPr="007C1D8C" w:rsidRDefault="007C1D8C" w:rsidP="007C1D8C">
      <w:pPr>
        <w:numPr>
          <w:ilvl w:val="0"/>
          <w:numId w:val="11"/>
        </w:numPr>
        <w:spacing w:after="200" w:line="360" w:lineRule="auto"/>
        <w:contextualSpacing/>
        <w:jc w:val="both"/>
        <w:rPr>
          <w:rFonts w:cs="Times New Roman"/>
          <w:szCs w:val="24"/>
        </w:rPr>
      </w:pPr>
      <w:r w:rsidRPr="007C1D8C">
        <w:rPr>
          <w:rFonts w:cs="Times New Roman"/>
          <w:szCs w:val="24"/>
        </w:rPr>
        <w:t>do wypełnienia i złożenia deklaracji o wysokości stawki opłaty za gospodarowanie odpadami komunalnymi;</w:t>
      </w:r>
    </w:p>
    <w:p w:rsidR="007C1D8C" w:rsidRPr="007C1D8C" w:rsidRDefault="007C1D8C" w:rsidP="007C1D8C">
      <w:pPr>
        <w:numPr>
          <w:ilvl w:val="0"/>
          <w:numId w:val="11"/>
        </w:numPr>
        <w:spacing w:after="200" w:line="360" w:lineRule="auto"/>
        <w:contextualSpacing/>
        <w:jc w:val="both"/>
        <w:rPr>
          <w:rFonts w:cs="Times New Roman"/>
          <w:szCs w:val="24"/>
        </w:rPr>
      </w:pPr>
      <w:r w:rsidRPr="007C1D8C">
        <w:rPr>
          <w:rFonts w:cs="Times New Roman"/>
          <w:szCs w:val="24"/>
        </w:rPr>
        <w:t>uiszczania zadeklarowanej opłaty za odbiór i zagospodarowanie odpadów komunalnych na rachunek Miasta i Gminy Gołańcz w terminie do 10 dnia każdego miesiąca</w:t>
      </w:r>
    </w:p>
    <w:p w:rsidR="007C1D8C" w:rsidRPr="007C1D8C" w:rsidRDefault="007C1D8C" w:rsidP="007C1D8C">
      <w:pPr>
        <w:spacing w:line="360" w:lineRule="auto"/>
        <w:jc w:val="both"/>
        <w:rPr>
          <w:rFonts w:cs="Times New Roman"/>
          <w:szCs w:val="24"/>
        </w:rPr>
      </w:pPr>
      <w:r w:rsidRPr="007C1D8C">
        <w:rPr>
          <w:rFonts w:cs="Times New Roman"/>
          <w:szCs w:val="24"/>
        </w:rPr>
        <w:lastRenderedPageBreak/>
        <w:tab/>
        <w:t xml:space="preserve">Stawki za gospodarowanie odpadami komunalnymi od 1 marca 2015 roku wynoszą </w:t>
      </w:r>
      <w:r w:rsidRPr="007C1D8C">
        <w:rPr>
          <w:rFonts w:cs="Times New Roman"/>
          <w:szCs w:val="24"/>
        </w:rPr>
        <w:br/>
        <w:t>11 zł za odpady zbierane selektywnie i 17 zł za odpady zmieszane i</w:t>
      </w:r>
      <w:r w:rsidR="00CF4BB3">
        <w:rPr>
          <w:rFonts w:cs="Times New Roman"/>
          <w:szCs w:val="24"/>
        </w:rPr>
        <w:t xml:space="preserve"> podobnie jak</w:t>
      </w:r>
      <w:r w:rsidRPr="007C1D8C">
        <w:rPr>
          <w:rFonts w:cs="Times New Roman"/>
          <w:szCs w:val="24"/>
        </w:rPr>
        <w:t xml:space="preserve"> w 2016 roku </w:t>
      </w:r>
      <w:r w:rsidR="00CF4BB3">
        <w:rPr>
          <w:rFonts w:cs="Times New Roman"/>
          <w:szCs w:val="24"/>
        </w:rPr>
        <w:t xml:space="preserve">także 2017 roku </w:t>
      </w:r>
      <w:r w:rsidR="006D5915">
        <w:rPr>
          <w:rFonts w:cs="Times New Roman"/>
          <w:szCs w:val="24"/>
        </w:rPr>
        <w:t>nie uległy zmianie.</w:t>
      </w:r>
    </w:p>
    <w:p w:rsidR="007C1D8C" w:rsidRPr="007C1D8C" w:rsidRDefault="007C1D8C" w:rsidP="007C1D8C">
      <w:pPr>
        <w:spacing w:line="360" w:lineRule="auto"/>
        <w:jc w:val="both"/>
        <w:rPr>
          <w:rFonts w:cs="Times New Roman"/>
          <w:szCs w:val="24"/>
        </w:rPr>
      </w:pPr>
      <w:r w:rsidRPr="007C1D8C">
        <w:rPr>
          <w:rFonts w:cs="Times New Roman"/>
          <w:szCs w:val="24"/>
        </w:rPr>
        <w:tab/>
        <w:t xml:space="preserve">Według planu gospodarki odpadami dla województwa wielkopolskiego dla Gminy Gołańcz najbliżej położoną instalacją regionalną jest Międzygminne Składowisko Odpadów Komunalnych Kopaszyn, gm. Wągrowiec. </w:t>
      </w:r>
    </w:p>
    <w:p w:rsidR="007C1D8C" w:rsidRPr="007C1D8C" w:rsidRDefault="007C1D8C" w:rsidP="007C1D8C">
      <w:pPr>
        <w:spacing w:line="360" w:lineRule="auto"/>
        <w:jc w:val="both"/>
        <w:rPr>
          <w:rFonts w:cs="Times New Roman"/>
          <w:szCs w:val="24"/>
        </w:rPr>
      </w:pPr>
      <w:r w:rsidRPr="007C1D8C">
        <w:rPr>
          <w:rFonts w:cs="Times New Roman"/>
          <w:szCs w:val="24"/>
        </w:rPr>
        <w:tab/>
        <w:t xml:space="preserve">Przetarg na odbiór i zagospodarowanie odpadów komunalnych z terenu Gminy Gołańcz został ogłoszony </w:t>
      </w:r>
      <w:r w:rsidR="00514A79">
        <w:rPr>
          <w:rFonts w:cs="Times New Roman"/>
          <w:szCs w:val="24"/>
        </w:rPr>
        <w:t>23.10.2017</w:t>
      </w:r>
      <w:r w:rsidRPr="007C1D8C">
        <w:rPr>
          <w:rFonts w:cs="Times New Roman"/>
          <w:szCs w:val="24"/>
        </w:rPr>
        <w:t xml:space="preserve"> r. Do przetargu przystąpiły dwie firmy, wygrało – Przedsiębiorstwo Wielobranżowe LS-PLUS Sp. z o.o. z Plewisk. Firma ta zobowiązała się umową zarówno do odbioru, jak i zagospodarowania odpadów komunalnych od właścicieli nieruchomości zamieszkałych na terenie Gminy Gołańcz. Wartość przetargu wyniosła </w:t>
      </w:r>
      <w:r w:rsidRPr="007C1D8C">
        <w:rPr>
          <w:rFonts w:cs="Times New Roman"/>
          <w:szCs w:val="24"/>
        </w:rPr>
        <w:br/>
        <w:t>90</w:t>
      </w:r>
      <w:r w:rsidR="00514A79">
        <w:rPr>
          <w:rFonts w:cs="Times New Roman"/>
          <w:szCs w:val="24"/>
        </w:rPr>
        <w:t>5</w:t>
      </w:r>
      <w:r w:rsidRPr="007C1D8C">
        <w:rPr>
          <w:rFonts w:cs="Times New Roman"/>
          <w:szCs w:val="24"/>
        </w:rPr>
        <w:t xml:space="preserve"> </w:t>
      </w:r>
      <w:r w:rsidR="00514A79">
        <w:rPr>
          <w:rFonts w:cs="Times New Roman"/>
          <w:szCs w:val="24"/>
        </w:rPr>
        <w:t>904</w:t>
      </w:r>
      <w:r w:rsidRPr="007C1D8C">
        <w:rPr>
          <w:rFonts w:cs="Times New Roman"/>
          <w:szCs w:val="24"/>
        </w:rPr>
        <w:t>,00 zł.</w:t>
      </w:r>
    </w:p>
    <w:p w:rsidR="007C1D8C" w:rsidRPr="007C1D8C" w:rsidRDefault="007C1D8C" w:rsidP="007C1D8C">
      <w:pPr>
        <w:spacing w:line="360" w:lineRule="auto"/>
        <w:jc w:val="both"/>
        <w:rPr>
          <w:rFonts w:cs="Times New Roman"/>
          <w:szCs w:val="24"/>
        </w:rPr>
      </w:pPr>
      <w:r w:rsidRPr="007C1D8C">
        <w:rPr>
          <w:rFonts w:cs="Times New Roman"/>
          <w:szCs w:val="24"/>
        </w:rPr>
        <w:t>Obowiązki ciążące na gminie:</w:t>
      </w:r>
    </w:p>
    <w:p w:rsidR="007C1D8C" w:rsidRPr="007C1D8C" w:rsidRDefault="007C1D8C" w:rsidP="007C1D8C">
      <w:pPr>
        <w:numPr>
          <w:ilvl w:val="0"/>
          <w:numId w:val="10"/>
        </w:numPr>
        <w:spacing w:after="200" w:line="360" w:lineRule="auto"/>
        <w:contextualSpacing/>
        <w:jc w:val="both"/>
        <w:rPr>
          <w:rFonts w:cs="Times New Roman"/>
          <w:szCs w:val="24"/>
        </w:rPr>
      </w:pPr>
      <w:r w:rsidRPr="007C1D8C">
        <w:rPr>
          <w:rFonts w:cs="Times New Roman"/>
          <w:szCs w:val="24"/>
        </w:rPr>
        <w:t xml:space="preserve">obowiązek ustanowienia selektywnego zbierania odpadów komunalnych obejmującego co najmniej następujące frakcje odpadów: papieru, metalu, tworzywa sztucznego, szkła i opakowań wielomateriałowych oraz odpadów komunalnych ulegających biodegradacji, w tym odpadów opakowaniowych ulegających biodegradacji (art. 3 ust. 2 pkt 5 ustawy o utrzymaniu czystości i porządku </w:t>
      </w:r>
      <w:r w:rsidRPr="007C1D8C">
        <w:rPr>
          <w:rFonts w:cs="Times New Roman"/>
          <w:szCs w:val="24"/>
        </w:rPr>
        <w:br/>
        <w:t>w gminach);</w:t>
      </w:r>
    </w:p>
    <w:p w:rsidR="007C1D8C" w:rsidRPr="000943D0" w:rsidRDefault="007C1D8C" w:rsidP="007C1D8C">
      <w:pPr>
        <w:numPr>
          <w:ilvl w:val="0"/>
          <w:numId w:val="10"/>
        </w:numPr>
        <w:spacing w:after="200" w:line="360" w:lineRule="auto"/>
        <w:contextualSpacing/>
        <w:jc w:val="both"/>
        <w:rPr>
          <w:rFonts w:cs="Times New Roman"/>
          <w:szCs w:val="24"/>
        </w:rPr>
      </w:pPr>
      <w:r w:rsidRPr="007C1D8C">
        <w:rPr>
          <w:rFonts w:cs="Times New Roman"/>
          <w:szCs w:val="24"/>
        </w:rPr>
        <w:t xml:space="preserve">obowiązek utworzenia punktów selektywnego zbierania odpadów komunalnych </w:t>
      </w:r>
      <w:r w:rsidRPr="007C1D8C">
        <w:rPr>
          <w:rFonts w:cs="Times New Roman"/>
          <w:szCs w:val="24"/>
        </w:rPr>
        <w:br/>
        <w:t>w sposób zapewniający łatwy dostęp dla wszystkich mieszkańców gminy, w tym wskazanie miejsc, w których mogą być prowadzone zbiórki zużytego sprzętu elektrycznego i elektronicznego pochodzącego z gospodarstw domowych (art. 3 ust. 2 pkt 6 ustawy o utrzymaniu czystości i porządku w gminach)</w:t>
      </w:r>
    </w:p>
    <w:p w:rsidR="007C1D8C" w:rsidRPr="000943D0" w:rsidRDefault="007C1D8C" w:rsidP="000943D0">
      <w:pPr>
        <w:keepNext/>
        <w:numPr>
          <w:ilvl w:val="0"/>
          <w:numId w:val="45"/>
        </w:numPr>
        <w:spacing w:after="200" w:line="360" w:lineRule="auto"/>
        <w:jc w:val="both"/>
        <w:outlineLvl w:val="0"/>
        <w:rPr>
          <w:rFonts w:eastAsia="Times New Roman" w:cs="Times New Roman"/>
          <w:b/>
          <w:bCs/>
          <w:kern w:val="32"/>
          <w:szCs w:val="24"/>
          <w:lang w:eastAsia="pl-PL"/>
        </w:rPr>
      </w:pPr>
      <w:bookmarkStart w:id="9" w:name="_Toc512513553"/>
      <w:r w:rsidRPr="007C1D8C">
        <w:rPr>
          <w:rFonts w:eastAsia="Times New Roman" w:cs="Times New Roman"/>
          <w:b/>
          <w:bCs/>
          <w:kern w:val="32"/>
          <w:szCs w:val="24"/>
          <w:lang w:eastAsia="pl-PL"/>
        </w:rPr>
        <w:t>Organizacja Punktu Selektywnego Zbierania Odpadów Komunalnych (P</w:t>
      </w:r>
      <w:r w:rsidR="002E204B">
        <w:rPr>
          <w:rFonts w:eastAsia="Times New Roman" w:cs="Times New Roman"/>
          <w:b/>
          <w:bCs/>
          <w:kern w:val="32"/>
          <w:szCs w:val="24"/>
          <w:lang w:eastAsia="pl-PL"/>
        </w:rPr>
        <w:t>SZOK</w:t>
      </w:r>
      <w:r w:rsidRPr="007C1D8C">
        <w:rPr>
          <w:rFonts w:eastAsia="Times New Roman" w:cs="Times New Roman"/>
          <w:b/>
          <w:bCs/>
          <w:kern w:val="32"/>
          <w:szCs w:val="24"/>
          <w:lang w:eastAsia="pl-PL"/>
        </w:rPr>
        <w:t xml:space="preserve">) </w:t>
      </w:r>
      <w:r w:rsidRPr="007C1D8C">
        <w:rPr>
          <w:rFonts w:eastAsia="Times New Roman" w:cs="Times New Roman"/>
          <w:b/>
          <w:bCs/>
          <w:kern w:val="32"/>
          <w:szCs w:val="24"/>
          <w:lang w:eastAsia="pl-PL"/>
        </w:rPr>
        <w:br/>
        <w:t>na terenie Gminy Gołańcz.</w:t>
      </w:r>
      <w:bookmarkEnd w:id="9"/>
    </w:p>
    <w:p w:rsidR="007C1D8C" w:rsidRPr="007C1D8C" w:rsidRDefault="007C1D8C" w:rsidP="007C1D8C">
      <w:pPr>
        <w:spacing w:line="360" w:lineRule="auto"/>
        <w:jc w:val="both"/>
        <w:rPr>
          <w:rFonts w:cs="Times New Roman"/>
          <w:szCs w:val="24"/>
        </w:rPr>
      </w:pPr>
      <w:r w:rsidRPr="007C1D8C">
        <w:rPr>
          <w:rFonts w:cs="Times New Roman"/>
          <w:szCs w:val="24"/>
        </w:rPr>
        <w:tab/>
        <w:t>Punkt Selektywnej Zbiórki Odpadów Komunalnych</w:t>
      </w:r>
      <w:r w:rsidRPr="007C1D8C">
        <w:rPr>
          <w:rFonts w:asciiTheme="minorHAnsi" w:hAnsiTheme="minorHAnsi"/>
          <w:sz w:val="22"/>
        </w:rPr>
        <w:t xml:space="preserve"> </w:t>
      </w:r>
      <w:r w:rsidRPr="007C1D8C">
        <w:rPr>
          <w:rFonts w:cs="Times New Roman"/>
          <w:szCs w:val="24"/>
        </w:rPr>
        <w:t>został utworzony</w:t>
      </w:r>
      <w:r w:rsidRPr="007C1D8C">
        <w:rPr>
          <w:rFonts w:asciiTheme="minorHAnsi" w:hAnsiTheme="minorHAnsi"/>
          <w:sz w:val="22"/>
        </w:rPr>
        <w:t xml:space="preserve"> </w:t>
      </w:r>
      <w:r w:rsidRPr="007C1D8C">
        <w:rPr>
          <w:rFonts w:cs="Times New Roman"/>
          <w:szCs w:val="24"/>
        </w:rPr>
        <w:t xml:space="preserve">w marcu </w:t>
      </w:r>
      <w:r w:rsidRPr="007C1D8C">
        <w:rPr>
          <w:rFonts w:cs="Times New Roman"/>
          <w:szCs w:val="24"/>
        </w:rPr>
        <w:br/>
        <w:t>2014 roku na terenie byłego składowiska odpadów komunalnych w Smogulcu i obsługiwany jest przez firmę, która wygrała przetarg na odbiór i zagospodarowanie odpadów komunalnych od właścicieli nieruchomości zamieszkałych na terenie Gminy Gołańcz. Wszyscy mieszkańcy mogą bezpłatnie oddać tam:</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t>zużyte baterie i akumulatory,</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t>zużyty sprzęt elektryczny i elektroniczny,</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lastRenderedPageBreak/>
        <w:t>odpady budowlano – remontowe pochodzące z remontów i innych robót budowlanych wykonywanych we własnym zakresie, na wykonanie których nie jest wymagane uzyskanie pozwolenia na budowę, lub zgłoszenie zamiaru budowy lub wykonanie robót,</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t>zużyte opony,</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t>odpady wielkogabarytowe,</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t>tekstylia i odzież,</w:t>
      </w:r>
    </w:p>
    <w:p w:rsidR="007C1D8C" w:rsidRPr="007C1D8C" w:rsidRDefault="007C1D8C" w:rsidP="007C1D8C">
      <w:pPr>
        <w:numPr>
          <w:ilvl w:val="0"/>
          <w:numId w:val="12"/>
        </w:numPr>
        <w:spacing w:after="200" w:line="360" w:lineRule="auto"/>
        <w:contextualSpacing/>
        <w:jc w:val="both"/>
        <w:rPr>
          <w:rFonts w:cs="Times New Roman"/>
          <w:szCs w:val="24"/>
        </w:rPr>
      </w:pPr>
      <w:r w:rsidRPr="007C1D8C">
        <w:rPr>
          <w:rFonts w:cs="Times New Roman"/>
          <w:szCs w:val="24"/>
        </w:rPr>
        <w:t xml:space="preserve">odpady ulegające biodegradacji, w tym odpady zielone (trawa, chwasty, gałęzie </w:t>
      </w:r>
      <w:r w:rsidRPr="007C1D8C">
        <w:rPr>
          <w:rFonts w:cs="Times New Roman"/>
          <w:szCs w:val="24"/>
        </w:rPr>
        <w:br/>
        <w:t>i liście).</w:t>
      </w:r>
    </w:p>
    <w:p w:rsidR="007C1D8C" w:rsidRPr="007C1D8C" w:rsidRDefault="007C1D8C" w:rsidP="007C1D8C">
      <w:pPr>
        <w:spacing w:line="360" w:lineRule="auto"/>
        <w:jc w:val="both"/>
        <w:rPr>
          <w:rFonts w:cs="Times New Roman"/>
          <w:szCs w:val="24"/>
        </w:rPr>
      </w:pPr>
      <w:r w:rsidRPr="007C1D8C">
        <w:rPr>
          <w:rFonts w:cs="Times New Roman"/>
          <w:szCs w:val="24"/>
        </w:rPr>
        <w:t>Punkt jest czynny w każdy piątek od 12 do 18.</w:t>
      </w:r>
    </w:p>
    <w:p w:rsidR="007C1D8C" w:rsidRPr="000943D0" w:rsidRDefault="007C1D8C" w:rsidP="000943D0">
      <w:pPr>
        <w:keepNext/>
        <w:numPr>
          <w:ilvl w:val="0"/>
          <w:numId w:val="45"/>
        </w:numPr>
        <w:spacing w:after="200" w:line="360" w:lineRule="auto"/>
        <w:jc w:val="both"/>
        <w:outlineLvl w:val="0"/>
        <w:rPr>
          <w:rFonts w:eastAsia="Times New Roman" w:cs="Times New Roman"/>
          <w:b/>
          <w:bCs/>
          <w:kern w:val="32"/>
          <w:szCs w:val="24"/>
          <w:lang w:eastAsia="pl-PL"/>
        </w:rPr>
      </w:pPr>
      <w:bookmarkStart w:id="10" w:name="_Toc512513554"/>
      <w:r w:rsidRPr="007C1D8C">
        <w:rPr>
          <w:rFonts w:eastAsia="Times New Roman" w:cs="Times New Roman"/>
          <w:b/>
          <w:bCs/>
          <w:kern w:val="32"/>
          <w:szCs w:val="24"/>
          <w:lang w:eastAsia="pl-PL"/>
        </w:rPr>
        <w:t>Sporządzanie rocznego sprawozdania z realizacji zadań z zakresu gospodarowania odpadami komunalnymi</w:t>
      </w:r>
      <w:bookmarkEnd w:id="10"/>
    </w:p>
    <w:p w:rsidR="007C1D8C" w:rsidRPr="007C1D8C" w:rsidRDefault="007C1D8C" w:rsidP="007C1D8C">
      <w:pPr>
        <w:spacing w:after="200" w:line="360" w:lineRule="auto"/>
        <w:ind w:firstLine="709"/>
        <w:jc w:val="both"/>
        <w:rPr>
          <w:rFonts w:cs="Times New Roman"/>
          <w:szCs w:val="24"/>
        </w:rPr>
      </w:pPr>
      <w:r w:rsidRPr="007C1D8C">
        <w:rPr>
          <w:rFonts w:cs="Times New Roman"/>
          <w:szCs w:val="24"/>
        </w:rPr>
        <w:t xml:space="preserve">Zgodnie z art. 9q ustawy o utrzymaniu czystości i porządku w gminach istotnym obowiązkiem gmin, jest sporządzanie rocznego sprawozdania z realizacji zadań z zakresu gospodarowania odpadami komunalnymi. Sprawozdanie jest przekazywane marszałkowi województwa i wojewódzkiemu inspektorowi ochrony środowiska (WIOŚ) w terminie do </w:t>
      </w:r>
      <w:r w:rsidRPr="007C1D8C">
        <w:rPr>
          <w:rFonts w:cs="Times New Roman"/>
          <w:szCs w:val="24"/>
        </w:rPr>
        <w:br/>
        <w:t>31 marca roku następującego po roku, którego dotyczy.</w:t>
      </w:r>
    </w:p>
    <w:p w:rsidR="007C1D8C" w:rsidRPr="007C1D8C" w:rsidRDefault="007C1D8C" w:rsidP="007C1D8C">
      <w:pPr>
        <w:spacing w:after="200" w:line="360" w:lineRule="auto"/>
        <w:ind w:firstLine="709"/>
        <w:jc w:val="both"/>
        <w:rPr>
          <w:rFonts w:cs="Times New Roman"/>
          <w:szCs w:val="24"/>
        </w:rPr>
      </w:pPr>
      <w:r w:rsidRPr="007C1D8C">
        <w:rPr>
          <w:rFonts w:cs="Times New Roman"/>
          <w:szCs w:val="24"/>
        </w:rPr>
        <w:t>Według sprawozdania za 201</w:t>
      </w:r>
      <w:r w:rsidR="00B73451">
        <w:rPr>
          <w:rFonts w:cs="Times New Roman"/>
          <w:szCs w:val="24"/>
        </w:rPr>
        <w:t>7</w:t>
      </w:r>
      <w:r w:rsidRPr="007C1D8C">
        <w:rPr>
          <w:rFonts w:cs="Times New Roman"/>
          <w:szCs w:val="24"/>
        </w:rPr>
        <w:t xml:space="preserve"> r. Gmina Gołańcz osiągnęła wymagany poziom ograniczenia masy odpadów komunalnych ulegających biodegradacji przekazywanych </w:t>
      </w:r>
      <w:r w:rsidRPr="007C1D8C">
        <w:rPr>
          <w:rFonts w:cs="Times New Roman"/>
          <w:szCs w:val="24"/>
        </w:rPr>
        <w:br/>
        <w:t xml:space="preserve">do składowania oraz wymagany poziom recyklingu, przygotowania do ponownego użycia </w:t>
      </w:r>
      <w:r w:rsidRPr="007C1D8C">
        <w:rPr>
          <w:rFonts w:cs="Times New Roman"/>
          <w:szCs w:val="24"/>
        </w:rPr>
        <w:br/>
        <w:t>i odzysku. Poniżej szczegóły dotyczące tych poziomów:</w:t>
      </w:r>
    </w:p>
    <w:p w:rsidR="007C1D8C" w:rsidRPr="007C1D8C" w:rsidRDefault="007C1D8C" w:rsidP="007C1D8C">
      <w:pPr>
        <w:numPr>
          <w:ilvl w:val="0"/>
          <w:numId w:val="13"/>
        </w:numPr>
        <w:spacing w:after="200" w:line="360" w:lineRule="auto"/>
        <w:contextualSpacing/>
        <w:jc w:val="both"/>
        <w:rPr>
          <w:rFonts w:cs="Times New Roman"/>
          <w:szCs w:val="24"/>
        </w:rPr>
      </w:pPr>
      <w:r w:rsidRPr="007C1D8C">
        <w:rPr>
          <w:rFonts w:cs="Times New Roman"/>
          <w:szCs w:val="24"/>
        </w:rPr>
        <w:t xml:space="preserve">osiągnięty poziom ograniczenia masy odpadów komunalnych ulegających biodegradacji przekazywanych do składowania: </w:t>
      </w:r>
      <w:r w:rsidRPr="007C1D8C">
        <w:rPr>
          <w:rFonts w:cs="Times New Roman"/>
          <w:b/>
          <w:szCs w:val="24"/>
        </w:rPr>
        <w:t>0 %</w:t>
      </w:r>
      <w:r w:rsidRPr="007C1D8C">
        <w:rPr>
          <w:rFonts w:cs="Times New Roman"/>
          <w:szCs w:val="24"/>
        </w:rPr>
        <w:t xml:space="preserve"> (wymagane ≤ 45 %),</w:t>
      </w:r>
    </w:p>
    <w:p w:rsidR="007C1D8C" w:rsidRPr="007C1D8C" w:rsidRDefault="007C1D8C" w:rsidP="007C1D8C">
      <w:pPr>
        <w:numPr>
          <w:ilvl w:val="0"/>
          <w:numId w:val="13"/>
        </w:numPr>
        <w:spacing w:after="200" w:line="360" w:lineRule="auto"/>
        <w:contextualSpacing/>
        <w:jc w:val="both"/>
        <w:rPr>
          <w:rFonts w:cs="Times New Roman"/>
          <w:szCs w:val="24"/>
        </w:rPr>
      </w:pPr>
      <w:r w:rsidRPr="007C1D8C">
        <w:rPr>
          <w:rFonts w:cs="Times New Roman"/>
          <w:szCs w:val="24"/>
        </w:rPr>
        <w:t xml:space="preserve">poziom recyklingu, przygotowania do ponownego użycia i odzysku innymi metodami papieru, tworzyw sztucznych, szkła, metalu: </w:t>
      </w:r>
      <w:r w:rsidRPr="007C1D8C">
        <w:rPr>
          <w:rFonts w:cs="Times New Roman"/>
          <w:b/>
          <w:szCs w:val="24"/>
        </w:rPr>
        <w:t>2</w:t>
      </w:r>
      <w:r w:rsidR="00F946D3">
        <w:rPr>
          <w:rFonts w:cs="Times New Roman"/>
          <w:b/>
          <w:szCs w:val="24"/>
        </w:rPr>
        <w:t>2,700</w:t>
      </w:r>
      <w:r w:rsidRPr="007C1D8C">
        <w:rPr>
          <w:rFonts w:cs="Times New Roman"/>
          <w:b/>
          <w:szCs w:val="24"/>
        </w:rPr>
        <w:t xml:space="preserve"> % </w:t>
      </w:r>
      <w:r w:rsidRPr="007C1D8C">
        <w:rPr>
          <w:rFonts w:cs="Times New Roman"/>
          <w:szCs w:val="24"/>
        </w:rPr>
        <w:t xml:space="preserve">(wymagane ≥ </w:t>
      </w:r>
      <w:r w:rsidR="00F946D3">
        <w:rPr>
          <w:rFonts w:cs="Times New Roman"/>
          <w:szCs w:val="24"/>
        </w:rPr>
        <w:t>20</w:t>
      </w:r>
      <w:r w:rsidRPr="007C1D8C">
        <w:rPr>
          <w:rFonts w:cs="Times New Roman"/>
          <w:szCs w:val="24"/>
        </w:rPr>
        <w:t> %).</w:t>
      </w:r>
    </w:p>
    <w:p w:rsidR="007C1D8C" w:rsidRPr="000943D0" w:rsidRDefault="007C1D8C" w:rsidP="007C1D8C">
      <w:pPr>
        <w:numPr>
          <w:ilvl w:val="0"/>
          <w:numId w:val="13"/>
        </w:numPr>
        <w:spacing w:after="200" w:line="360" w:lineRule="auto"/>
        <w:contextualSpacing/>
        <w:jc w:val="both"/>
        <w:rPr>
          <w:rFonts w:cs="Times New Roman"/>
          <w:szCs w:val="24"/>
        </w:rPr>
      </w:pPr>
      <w:r w:rsidRPr="007C1D8C">
        <w:rPr>
          <w:rFonts w:cs="Times New Roman"/>
          <w:szCs w:val="24"/>
        </w:rPr>
        <w:t xml:space="preserve">poziom recyklingu, przygotowania do ponownego użycia i odzysku innymi metodami innych niż niebezpieczne odpadów budowlanych i rozbiórkowych: </w:t>
      </w:r>
      <w:r w:rsidRPr="007C1D8C">
        <w:rPr>
          <w:rFonts w:cs="Times New Roman"/>
          <w:b/>
          <w:szCs w:val="24"/>
        </w:rPr>
        <w:t>100 %</w:t>
      </w:r>
      <w:r w:rsidRPr="007C1D8C">
        <w:rPr>
          <w:rFonts w:cs="Times New Roman"/>
          <w:szCs w:val="24"/>
        </w:rPr>
        <w:t xml:space="preserve"> (wymagane ≥ 4</w:t>
      </w:r>
      <w:r w:rsidR="00C8406E">
        <w:rPr>
          <w:rFonts w:cs="Times New Roman"/>
          <w:szCs w:val="24"/>
        </w:rPr>
        <w:t>5</w:t>
      </w:r>
      <w:r w:rsidRPr="007C1D8C">
        <w:rPr>
          <w:rFonts w:cs="Times New Roman"/>
          <w:szCs w:val="24"/>
        </w:rPr>
        <w:t xml:space="preserve"> %)</w:t>
      </w:r>
    </w:p>
    <w:p w:rsidR="007C1D8C" w:rsidRPr="000943D0" w:rsidRDefault="007C1D8C" w:rsidP="000943D0">
      <w:pPr>
        <w:keepNext/>
        <w:numPr>
          <w:ilvl w:val="0"/>
          <w:numId w:val="45"/>
        </w:numPr>
        <w:spacing w:after="200" w:line="360" w:lineRule="auto"/>
        <w:jc w:val="both"/>
        <w:outlineLvl w:val="0"/>
        <w:rPr>
          <w:rFonts w:eastAsia="Times New Roman" w:cs="Times New Roman"/>
          <w:b/>
          <w:bCs/>
          <w:kern w:val="32"/>
          <w:szCs w:val="24"/>
          <w:lang w:eastAsia="pl-PL"/>
        </w:rPr>
      </w:pPr>
      <w:bookmarkStart w:id="11" w:name="_Toc512513555"/>
      <w:r w:rsidRPr="007C1D8C">
        <w:rPr>
          <w:rFonts w:eastAsia="Times New Roman" w:cs="Times New Roman"/>
          <w:b/>
          <w:bCs/>
          <w:kern w:val="32"/>
          <w:szCs w:val="24"/>
          <w:lang w:eastAsia="pl-PL"/>
        </w:rPr>
        <w:t>Prowadzenie działań informacyjnych i edukacyjnych</w:t>
      </w:r>
      <w:bookmarkEnd w:id="11"/>
    </w:p>
    <w:p w:rsidR="007C1D8C" w:rsidRPr="007C1D8C" w:rsidRDefault="007C1D8C" w:rsidP="007C1D8C">
      <w:pPr>
        <w:spacing w:line="360" w:lineRule="auto"/>
        <w:contextualSpacing/>
        <w:jc w:val="both"/>
        <w:rPr>
          <w:rFonts w:cs="Times New Roman"/>
          <w:szCs w:val="24"/>
        </w:rPr>
      </w:pPr>
      <w:r w:rsidRPr="007C1D8C">
        <w:rPr>
          <w:rFonts w:cs="Times New Roman"/>
          <w:szCs w:val="24"/>
        </w:rPr>
        <w:tab/>
        <w:t>Gmina prowadziła działania informacyjne dotyczące funkcjonowania nowego systemu gospodarowania odpadami komunalnymi, które polegały na umieszczani</w:t>
      </w:r>
      <w:r w:rsidR="00130977">
        <w:rPr>
          <w:rFonts w:cs="Times New Roman"/>
          <w:szCs w:val="24"/>
        </w:rPr>
        <w:t xml:space="preserve">u informacji w prasie </w:t>
      </w:r>
      <w:r w:rsidR="00130977">
        <w:rPr>
          <w:rFonts w:cs="Times New Roman"/>
          <w:szCs w:val="24"/>
        </w:rPr>
        <w:lastRenderedPageBreak/>
        <w:t xml:space="preserve">lokalnej. </w:t>
      </w:r>
      <w:r w:rsidRPr="007C1D8C">
        <w:rPr>
          <w:rFonts w:cs="Times New Roman"/>
          <w:szCs w:val="24"/>
        </w:rPr>
        <w:t>Ponadto, na bieżąco przy wypełnieniu deklaracji, pracownicy Urzędu Miasta i Gminy udzielali szczegółowych informacji dotyczących wypełnienia deklaracji, sposobu segregacji odpadów oraz harmonogramu wywozu odpadów.</w:t>
      </w:r>
    </w:p>
    <w:p w:rsidR="007C1D8C" w:rsidRPr="007C1D8C" w:rsidRDefault="007C1D8C" w:rsidP="007C1D8C">
      <w:pPr>
        <w:spacing w:line="360" w:lineRule="auto"/>
        <w:contextualSpacing/>
        <w:jc w:val="both"/>
        <w:rPr>
          <w:rFonts w:cs="Times New Roman"/>
          <w:szCs w:val="24"/>
        </w:rPr>
      </w:pPr>
      <w:r w:rsidRPr="007C1D8C">
        <w:rPr>
          <w:rFonts w:cs="Times New Roman"/>
          <w:szCs w:val="24"/>
        </w:rPr>
        <w:tab/>
        <w:t xml:space="preserve">Gmina w dalszym ciągu prowadzi akcję informacyjno-promocyjną w postaci bieżących informacji zamieszczanych w prasie lokalnej, na stronie internetowej </w:t>
      </w:r>
      <w:r w:rsidRPr="007C1D8C">
        <w:rPr>
          <w:rFonts w:cs="Times New Roman"/>
          <w:szCs w:val="24"/>
        </w:rPr>
        <w:br/>
        <w:t>oraz przekazywanych mieszkańcom poprzez sołtysów.</w:t>
      </w:r>
    </w:p>
    <w:p w:rsidR="007C1D8C" w:rsidRPr="000F22D6" w:rsidRDefault="007C1D8C" w:rsidP="000943D0">
      <w:pPr>
        <w:pStyle w:val="Akapitzlist"/>
        <w:numPr>
          <w:ilvl w:val="0"/>
          <w:numId w:val="45"/>
        </w:numPr>
        <w:rPr>
          <w:rFonts w:ascii="Times New Roman" w:eastAsia="Times New Roman" w:hAnsi="Times New Roman" w:cs="Times New Roman"/>
          <w:b/>
          <w:bCs/>
          <w:kern w:val="32"/>
          <w:sz w:val="24"/>
          <w:szCs w:val="24"/>
          <w:lang w:eastAsia="pl-PL"/>
        </w:rPr>
      </w:pPr>
      <w:r w:rsidRPr="000F22D6">
        <w:rPr>
          <w:rFonts w:ascii="Times New Roman" w:eastAsia="Times New Roman" w:hAnsi="Times New Roman" w:cs="Times New Roman"/>
          <w:b/>
          <w:bCs/>
          <w:kern w:val="32"/>
          <w:sz w:val="24"/>
          <w:szCs w:val="24"/>
          <w:lang w:eastAsia="pl-PL"/>
        </w:rPr>
        <w:t>Ilościowe wskaźniki monitorowania nowego systemu gospodarowania odpadami komunalnymi Gminy Gołańcz</w:t>
      </w:r>
    </w:p>
    <w:p w:rsidR="007C1D8C" w:rsidRPr="007C1D8C" w:rsidRDefault="007C1D8C" w:rsidP="007C1D8C">
      <w:pPr>
        <w:spacing w:line="360" w:lineRule="auto"/>
        <w:jc w:val="center"/>
        <w:rPr>
          <w:rFonts w:eastAsia="Times New Roman" w:cs="Times New Roman"/>
          <w:b/>
          <w:i/>
          <w:szCs w:val="24"/>
          <w:lang w:eastAsia="pl-PL"/>
        </w:rPr>
      </w:pPr>
      <w:bookmarkStart w:id="12" w:name="_Toc449699463"/>
      <w:r w:rsidRPr="007C1D8C">
        <w:rPr>
          <w:rFonts w:eastAsia="Times New Roman" w:cs="Times New Roman"/>
          <w:b/>
          <w:i/>
          <w:szCs w:val="24"/>
          <w:lang w:eastAsia="pl-PL"/>
        </w:rPr>
        <w:t xml:space="preserve">Tabela </w:t>
      </w:r>
      <w:r w:rsidRPr="007C1D8C">
        <w:rPr>
          <w:rFonts w:eastAsia="Times New Roman" w:cs="Times New Roman"/>
          <w:b/>
          <w:i/>
          <w:szCs w:val="24"/>
          <w:lang w:eastAsia="pl-PL"/>
        </w:rPr>
        <w:fldChar w:fldCharType="begin"/>
      </w:r>
      <w:r w:rsidRPr="007C1D8C">
        <w:rPr>
          <w:rFonts w:eastAsia="Times New Roman" w:cs="Times New Roman"/>
          <w:b/>
          <w:i/>
          <w:szCs w:val="24"/>
          <w:lang w:eastAsia="pl-PL"/>
        </w:rPr>
        <w:instrText xml:space="preserve"> SEQ Tabela \* ARABIC </w:instrText>
      </w:r>
      <w:r w:rsidRPr="007C1D8C">
        <w:rPr>
          <w:rFonts w:eastAsia="Times New Roman" w:cs="Times New Roman"/>
          <w:b/>
          <w:i/>
          <w:szCs w:val="24"/>
          <w:lang w:eastAsia="pl-PL"/>
        </w:rPr>
        <w:fldChar w:fldCharType="separate"/>
      </w:r>
      <w:r w:rsidR="00D574E5">
        <w:rPr>
          <w:rFonts w:eastAsia="Times New Roman" w:cs="Times New Roman"/>
          <w:b/>
          <w:i/>
          <w:noProof/>
          <w:szCs w:val="24"/>
          <w:lang w:eastAsia="pl-PL"/>
        </w:rPr>
        <w:t>1</w:t>
      </w:r>
      <w:r w:rsidRPr="007C1D8C">
        <w:rPr>
          <w:rFonts w:eastAsia="Times New Roman" w:cs="Times New Roman"/>
          <w:b/>
          <w:i/>
          <w:noProof/>
          <w:szCs w:val="24"/>
          <w:lang w:eastAsia="pl-PL"/>
        </w:rPr>
        <w:fldChar w:fldCharType="end"/>
      </w:r>
      <w:r w:rsidRPr="007C1D8C">
        <w:rPr>
          <w:rFonts w:eastAsia="Times New Roman" w:cs="Times New Roman"/>
          <w:b/>
          <w:i/>
          <w:szCs w:val="24"/>
          <w:lang w:eastAsia="pl-PL"/>
        </w:rPr>
        <w:t>. Ilość odebranych odpadów komunalnych z terenu gminy w latach 2013 - 201</w:t>
      </w:r>
      <w:bookmarkEnd w:id="12"/>
      <w:r w:rsidR="00A25203">
        <w:rPr>
          <w:rFonts w:eastAsia="Times New Roman" w:cs="Times New Roman"/>
          <w:b/>
          <w:i/>
          <w:szCs w:val="24"/>
          <w:lang w:eastAsia="pl-PL"/>
        </w:rPr>
        <w:t>7</w:t>
      </w:r>
    </w:p>
    <w:tbl>
      <w:tblPr>
        <w:tblW w:w="5136" w:type="pct"/>
        <w:jc w:val="center"/>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044"/>
        <w:gridCol w:w="2001"/>
        <w:gridCol w:w="1276"/>
        <w:gridCol w:w="1278"/>
        <w:gridCol w:w="1276"/>
        <w:gridCol w:w="1278"/>
        <w:gridCol w:w="1310"/>
      </w:tblGrid>
      <w:tr w:rsidR="008D0483" w:rsidRPr="007C1D8C" w:rsidTr="008D0483">
        <w:trPr>
          <w:trHeight w:val="300"/>
          <w:jc w:val="center"/>
        </w:trPr>
        <w:tc>
          <w:tcPr>
            <w:tcW w:w="552" w:type="pct"/>
            <w:shd w:val="clear" w:color="auto" w:fill="auto"/>
            <w:noWrap/>
            <w:vAlign w:val="center"/>
          </w:tcPr>
          <w:p w:rsidR="00C801C8" w:rsidRPr="007C1D8C" w:rsidRDefault="00C801C8" w:rsidP="007C1D8C">
            <w:pPr>
              <w:widowControl w:val="0"/>
              <w:autoSpaceDE w:val="0"/>
              <w:spacing w:after="200"/>
              <w:jc w:val="center"/>
              <w:textAlignment w:val="baseline"/>
              <w:rPr>
                <w:rFonts w:eastAsia="Arial Unicode MS" w:cs="Times New Roman"/>
                <w:kern w:val="1"/>
                <w:szCs w:val="24"/>
              </w:rPr>
            </w:pPr>
            <w:r w:rsidRPr="007C1D8C">
              <w:rPr>
                <w:rFonts w:eastAsia="Arial Unicode MS" w:cs="Times New Roman"/>
                <w:kern w:val="1"/>
                <w:szCs w:val="24"/>
              </w:rPr>
              <w:t>Kod odpadu</w:t>
            </w:r>
          </w:p>
        </w:tc>
        <w:tc>
          <w:tcPr>
            <w:tcW w:w="1058" w:type="pct"/>
            <w:shd w:val="clear" w:color="auto" w:fill="auto"/>
            <w:noWrap/>
            <w:vAlign w:val="center"/>
          </w:tcPr>
          <w:p w:rsidR="00C801C8" w:rsidRPr="007C1D8C" w:rsidRDefault="00C801C8" w:rsidP="007C1D8C">
            <w:pPr>
              <w:widowControl w:val="0"/>
              <w:autoSpaceDE w:val="0"/>
              <w:spacing w:after="200"/>
              <w:jc w:val="center"/>
              <w:textAlignment w:val="baseline"/>
              <w:rPr>
                <w:rFonts w:eastAsia="Arial Unicode MS" w:cs="Times New Roman"/>
                <w:kern w:val="1"/>
                <w:szCs w:val="24"/>
              </w:rPr>
            </w:pPr>
            <w:r w:rsidRPr="007C1D8C">
              <w:rPr>
                <w:rFonts w:eastAsia="Arial Unicode MS" w:cs="Times New Roman"/>
                <w:kern w:val="1"/>
                <w:szCs w:val="24"/>
              </w:rPr>
              <w:t>Rodzaj odpadu</w:t>
            </w:r>
          </w:p>
        </w:tc>
        <w:tc>
          <w:tcPr>
            <w:tcW w:w="674"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Ilość odebranych odpadów [Mg] w 2013 r.</w:t>
            </w:r>
          </w:p>
        </w:tc>
        <w:tc>
          <w:tcPr>
            <w:tcW w:w="675" w:type="pct"/>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Ilość odebranych odpadów [Mg] w 2014 r.</w:t>
            </w:r>
          </w:p>
        </w:tc>
        <w:tc>
          <w:tcPr>
            <w:tcW w:w="674" w:type="pct"/>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Ilość odebranych odpadów [Mg] w 2015 r.</w:t>
            </w:r>
          </w:p>
        </w:tc>
        <w:tc>
          <w:tcPr>
            <w:tcW w:w="675" w:type="pct"/>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Ilość odebranych odpadów [Mg] w 2016 r.</w:t>
            </w:r>
          </w:p>
        </w:tc>
        <w:tc>
          <w:tcPr>
            <w:tcW w:w="692" w:type="pct"/>
          </w:tcPr>
          <w:p w:rsidR="00C801C8" w:rsidRPr="007C1D8C" w:rsidRDefault="008D0483" w:rsidP="003D47C0">
            <w:pPr>
              <w:spacing w:after="200"/>
              <w:jc w:val="center"/>
              <w:rPr>
                <w:rFonts w:cs="Times New Roman"/>
                <w:color w:val="000000"/>
                <w:szCs w:val="24"/>
              </w:rPr>
            </w:pPr>
            <w:r w:rsidRPr="008D0483">
              <w:rPr>
                <w:rFonts w:cs="Times New Roman"/>
                <w:color w:val="000000"/>
                <w:szCs w:val="24"/>
              </w:rPr>
              <w:t>Ilość odebranych odpadów [Mg] w 201</w:t>
            </w:r>
            <w:r w:rsidR="003D47C0">
              <w:rPr>
                <w:rFonts w:cs="Times New Roman"/>
                <w:color w:val="000000"/>
                <w:szCs w:val="24"/>
              </w:rPr>
              <w:t>7</w:t>
            </w:r>
            <w:r w:rsidRPr="008D0483">
              <w:rPr>
                <w:rFonts w:cs="Times New Roman"/>
                <w:color w:val="000000"/>
                <w:szCs w:val="24"/>
              </w:rPr>
              <w:t xml:space="preserve"> r.</w:t>
            </w:r>
          </w:p>
        </w:tc>
      </w:tr>
      <w:tr w:rsidR="008D0483" w:rsidRPr="007C1D8C" w:rsidTr="003D47C0">
        <w:trPr>
          <w:trHeight w:val="300"/>
          <w:jc w:val="center"/>
        </w:trPr>
        <w:tc>
          <w:tcPr>
            <w:tcW w:w="552"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20 03 01</w:t>
            </w:r>
          </w:p>
        </w:tc>
        <w:tc>
          <w:tcPr>
            <w:tcW w:w="1058"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zmieszane odpady komunalne</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1 560,59</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1849,74</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1918,68</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1736,56</w:t>
            </w:r>
          </w:p>
        </w:tc>
        <w:tc>
          <w:tcPr>
            <w:tcW w:w="692" w:type="pct"/>
            <w:vAlign w:val="center"/>
          </w:tcPr>
          <w:p w:rsidR="00C801C8" w:rsidRPr="007C1D8C" w:rsidRDefault="003D47C0" w:rsidP="003D47C0">
            <w:pPr>
              <w:spacing w:after="200"/>
              <w:jc w:val="center"/>
              <w:rPr>
                <w:rFonts w:cs="Times New Roman"/>
                <w:color w:val="000000"/>
                <w:szCs w:val="24"/>
              </w:rPr>
            </w:pPr>
            <w:r w:rsidRPr="003D47C0">
              <w:rPr>
                <w:rFonts w:cs="Times New Roman"/>
                <w:color w:val="000000"/>
                <w:szCs w:val="24"/>
              </w:rPr>
              <w:t>1731,68</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15 01 01</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opakowania z papieru i tektury</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10,89</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5,71</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3,6</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20,16</w:t>
            </w:r>
          </w:p>
        </w:tc>
        <w:tc>
          <w:tcPr>
            <w:tcW w:w="692" w:type="pct"/>
            <w:vAlign w:val="center"/>
          </w:tcPr>
          <w:p w:rsidR="00C801C8" w:rsidRPr="007C1D8C" w:rsidRDefault="00B74E72" w:rsidP="00A078EE">
            <w:pPr>
              <w:spacing w:after="200"/>
              <w:jc w:val="center"/>
              <w:rPr>
                <w:rFonts w:cs="Times New Roman"/>
                <w:color w:val="000000"/>
                <w:szCs w:val="24"/>
              </w:rPr>
            </w:pPr>
            <w:r>
              <w:rPr>
                <w:rFonts w:cs="Times New Roman"/>
                <w:color w:val="000000"/>
                <w:szCs w:val="24"/>
              </w:rPr>
              <w:t>21,48</w:t>
            </w:r>
          </w:p>
        </w:tc>
      </w:tr>
      <w:tr w:rsidR="008D0483" w:rsidRPr="007C1D8C" w:rsidTr="00A078EE">
        <w:trPr>
          <w:trHeight w:val="300"/>
          <w:jc w:val="center"/>
        </w:trPr>
        <w:tc>
          <w:tcPr>
            <w:tcW w:w="552"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15 01 02</w:t>
            </w:r>
          </w:p>
        </w:tc>
        <w:tc>
          <w:tcPr>
            <w:tcW w:w="1058"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opakowania z tworzyw sztucznych</w:t>
            </w:r>
          </w:p>
        </w:tc>
        <w:tc>
          <w:tcPr>
            <w:tcW w:w="674" w:type="pct"/>
            <w:shd w:val="clear" w:color="auto" w:fill="auto"/>
            <w:noWrap/>
            <w:vAlign w:val="center"/>
            <w:hideMark/>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38,36</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59,70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71,33</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53,72</w:t>
            </w:r>
          </w:p>
        </w:tc>
        <w:tc>
          <w:tcPr>
            <w:tcW w:w="692" w:type="pct"/>
            <w:vAlign w:val="center"/>
          </w:tcPr>
          <w:p w:rsidR="00C801C8" w:rsidRPr="007C1D8C" w:rsidRDefault="002515B9" w:rsidP="00A078EE">
            <w:pPr>
              <w:spacing w:after="200"/>
              <w:jc w:val="center"/>
              <w:rPr>
                <w:rFonts w:cs="Times New Roman"/>
                <w:color w:val="000000"/>
                <w:szCs w:val="24"/>
              </w:rPr>
            </w:pPr>
            <w:r>
              <w:rPr>
                <w:rFonts w:cs="Times New Roman"/>
                <w:color w:val="000000"/>
                <w:szCs w:val="24"/>
              </w:rPr>
              <w:t>97,53</w:t>
            </w:r>
          </w:p>
        </w:tc>
      </w:tr>
      <w:tr w:rsidR="008D0483" w:rsidRPr="007C1D8C" w:rsidTr="00A078EE">
        <w:trPr>
          <w:trHeight w:val="300"/>
          <w:jc w:val="center"/>
        </w:trPr>
        <w:tc>
          <w:tcPr>
            <w:tcW w:w="552"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15 01 07</w:t>
            </w:r>
          </w:p>
        </w:tc>
        <w:tc>
          <w:tcPr>
            <w:tcW w:w="1058"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opakowania ze szkła</w:t>
            </w:r>
          </w:p>
        </w:tc>
        <w:tc>
          <w:tcPr>
            <w:tcW w:w="674" w:type="pct"/>
            <w:shd w:val="clear" w:color="auto" w:fill="auto"/>
            <w:noWrap/>
            <w:vAlign w:val="center"/>
            <w:hideMark/>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75,93</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102,73</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87,99</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84,44</w:t>
            </w:r>
          </w:p>
        </w:tc>
        <w:tc>
          <w:tcPr>
            <w:tcW w:w="692" w:type="pct"/>
            <w:vAlign w:val="center"/>
          </w:tcPr>
          <w:p w:rsidR="00C801C8" w:rsidRPr="007C1D8C" w:rsidRDefault="009F20CE" w:rsidP="00A078EE">
            <w:pPr>
              <w:spacing w:after="200"/>
              <w:jc w:val="center"/>
              <w:rPr>
                <w:rFonts w:cs="Times New Roman"/>
                <w:color w:val="000000"/>
                <w:szCs w:val="24"/>
              </w:rPr>
            </w:pPr>
            <w:r>
              <w:rPr>
                <w:rFonts w:cs="Times New Roman"/>
                <w:color w:val="000000"/>
                <w:szCs w:val="24"/>
              </w:rPr>
              <w:t>94,70</w:t>
            </w:r>
          </w:p>
        </w:tc>
      </w:tr>
      <w:tr w:rsidR="008D0483" w:rsidRPr="007C1D8C" w:rsidTr="00A078EE">
        <w:trPr>
          <w:trHeight w:val="300"/>
          <w:jc w:val="center"/>
        </w:trPr>
        <w:tc>
          <w:tcPr>
            <w:tcW w:w="552"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20 01 32</w:t>
            </w:r>
          </w:p>
        </w:tc>
        <w:tc>
          <w:tcPr>
            <w:tcW w:w="1058" w:type="pct"/>
            <w:shd w:val="clear" w:color="auto" w:fill="auto"/>
            <w:noWrap/>
            <w:vAlign w:val="center"/>
            <w:hideMark/>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leki inne niż wymienione w 20 01 31</w:t>
            </w:r>
          </w:p>
        </w:tc>
        <w:tc>
          <w:tcPr>
            <w:tcW w:w="674" w:type="pct"/>
            <w:shd w:val="clear" w:color="auto" w:fill="auto"/>
            <w:noWrap/>
            <w:vAlign w:val="center"/>
            <w:hideMark/>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0,09</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0,00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0,1</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0,37</w:t>
            </w:r>
          </w:p>
        </w:tc>
        <w:tc>
          <w:tcPr>
            <w:tcW w:w="692" w:type="pct"/>
            <w:vAlign w:val="center"/>
          </w:tcPr>
          <w:p w:rsidR="00C801C8" w:rsidRPr="007C1D8C" w:rsidRDefault="009F20CE" w:rsidP="00A078EE">
            <w:pPr>
              <w:spacing w:after="200"/>
              <w:jc w:val="center"/>
              <w:rPr>
                <w:rFonts w:cs="Times New Roman"/>
                <w:color w:val="000000"/>
                <w:szCs w:val="24"/>
              </w:rPr>
            </w:pPr>
            <w:r>
              <w:rPr>
                <w:rFonts w:cs="Times New Roman"/>
                <w:color w:val="000000"/>
                <w:szCs w:val="24"/>
              </w:rPr>
              <w:t>1,30</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20 02 01</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odpady ulegające biodegradacji</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19,52</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61,04</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71,32</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77,68</w:t>
            </w:r>
          </w:p>
        </w:tc>
        <w:tc>
          <w:tcPr>
            <w:tcW w:w="692" w:type="pct"/>
            <w:vAlign w:val="center"/>
          </w:tcPr>
          <w:p w:rsidR="00C801C8" w:rsidRPr="007C1D8C" w:rsidRDefault="009F20CE" w:rsidP="00A078EE">
            <w:pPr>
              <w:spacing w:after="200"/>
              <w:jc w:val="center"/>
              <w:rPr>
                <w:rFonts w:cs="Times New Roman"/>
                <w:color w:val="000000"/>
                <w:szCs w:val="24"/>
              </w:rPr>
            </w:pPr>
            <w:r>
              <w:rPr>
                <w:rFonts w:cs="Times New Roman"/>
                <w:color w:val="000000"/>
                <w:szCs w:val="24"/>
              </w:rPr>
              <w:t>95,94</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20 03 07</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odpady wielkogabarytowe</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1,51</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4,6</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6,9</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42,92</w:t>
            </w:r>
          </w:p>
        </w:tc>
        <w:tc>
          <w:tcPr>
            <w:tcW w:w="692" w:type="pct"/>
            <w:vAlign w:val="center"/>
          </w:tcPr>
          <w:p w:rsidR="00C801C8" w:rsidRPr="007C1D8C" w:rsidRDefault="00705A56" w:rsidP="00A078EE">
            <w:pPr>
              <w:spacing w:after="200"/>
              <w:jc w:val="center"/>
              <w:rPr>
                <w:rFonts w:cs="Times New Roman"/>
                <w:color w:val="000000"/>
                <w:szCs w:val="24"/>
              </w:rPr>
            </w:pPr>
            <w:r>
              <w:rPr>
                <w:rFonts w:cs="Times New Roman"/>
                <w:color w:val="000000"/>
                <w:szCs w:val="24"/>
              </w:rPr>
              <w:t>72,56</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16 01 03</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zużyte opony</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0,23</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0,00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0,1</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1,96</w:t>
            </w:r>
          </w:p>
        </w:tc>
        <w:tc>
          <w:tcPr>
            <w:tcW w:w="692" w:type="pct"/>
            <w:vAlign w:val="center"/>
          </w:tcPr>
          <w:p w:rsidR="00C801C8" w:rsidRPr="007C1D8C" w:rsidRDefault="00705A56" w:rsidP="00A078EE">
            <w:pPr>
              <w:spacing w:after="200"/>
              <w:jc w:val="center"/>
              <w:rPr>
                <w:rFonts w:cs="Times New Roman"/>
                <w:color w:val="000000"/>
                <w:szCs w:val="24"/>
              </w:rPr>
            </w:pPr>
            <w:r>
              <w:rPr>
                <w:rFonts w:cs="Times New Roman"/>
                <w:color w:val="000000"/>
                <w:szCs w:val="24"/>
              </w:rPr>
              <w:t>35,97</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16 02 14</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zużyte urządzenia inne niż wymienione w 16 02 09 do 16 02 13</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0,90</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0,30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0,31</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0,16</w:t>
            </w:r>
          </w:p>
        </w:tc>
        <w:tc>
          <w:tcPr>
            <w:tcW w:w="692" w:type="pct"/>
            <w:vAlign w:val="center"/>
          </w:tcPr>
          <w:p w:rsidR="00C801C8" w:rsidRPr="007C1D8C" w:rsidRDefault="00A218B1" w:rsidP="00A078EE">
            <w:pPr>
              <w:spacing w:after="200"/>
              <w:jc w:val="center"/>
              <w:rPr>
                <w:rFonts w:cs="Times New Roman"/>
                <w:color w:val="000000"/>
                <w:szCs w:val="24"/>
              </w:rPr>
            </w:pPr>
            <w:r>
              <w:rPr>
                <w:rFonts w:cs="Times New Roman"/>
                <w:color w:val="000000"/>
                <w:szCs w:val="24"/>
              </w:rPr>
              <w:t>0,00</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16 02 16</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 xml:space="preserve">zużyte urządzenia inne niż wymienione w 16 </w:t>
            </w:r>
            <w:r w:rsidRPr="007C1D8C">
              <w:rPr>
                <w:rFonts w:cs="Times New Roman"/>
                <w:color w:val="000000"/>
                <w:szCs w:val="24"/>
              </w:rPr>
              <w:lastRenderedPageBreak/>
              <w:t>02 15</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lastRenderedPageBreak/>
              <w:t>0,00</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0,00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0,00</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0,07</w:t>
            </w:r>
          </w:p>
        </w:tc>
        <w:tc>
          <w:tcPr>
            <w:tcW w:w="692" w:type="pct"/>
            <w:vAlign w:val="center"/>
          </w:tcPr>
          <w:p w:rsidR="00C801C8" w:rsidRPr="007C1D8C" w:rsidRDefault="00A218B1" w:rsidP="00A078EE">
            <w:pPr>
              <w:spacing w:after="200"/>
              <w:jc w:val="center"/>
              <w:rPr>
                <w:rFonts w:cs="Times New Roman"/>
                <w:color w:val="000000"/>
                <w:szCs w:val="24"/>
              </w:rPr>
            </w:pPr>
            <w:r>
              <w:rPr>
                <w:rFonts w:cs="Times New Roman"/>
                <w:color w:val="000000"/>
                <w:szCs w:val="24"/>
              </w:rPr>
              <w:t>0,00</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lastRenderedPageBreak/>
              <w:t>17 01 01</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Odpady betonu oraz gruz betonowy z rozbiórek i remontów</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0,2</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1,84</w:t>
            </w:r>
          </w:p>
        </w:tc>
        <w:tc>
          <w:tcPr>
            <w:tcW w:w="692" w:type="pct"/>
            <w:vAlign w:val="center"/>
          </w:tcPr>
          <w:p w:rsidR="00C801C8" w:rsidRPr="007C1D8C" w:rsidRDefault="00A25203" w:rsidP="00A078EE">
            <w:pPr>
              <w:spacing w:after="200"/>
              <w:jc w:val="center"/>
              <w:rPr>
                <w:rFonts w:cs="Times New Roman"/>
                <w:color w:val="000000"/>
                <w:szCs w:val="24"/>
              </w:rPr>
            </w:pPr>
            <w:r>
              <w:rPr>
                <w:rFonts w:cs="Times New Roman"/>
                <w:color w:val="000000"/>
                <w:szCs w:val="24"/>
              </w:rPr>
              <w:t>28,97</w:t>
            </w:r>
          </w:p>
        </w:tc>
      </w:tr>
      <w:tr w:rsidR="008D0483" w:rsidRPr="007C1D8C" w:rsidTr="00A078EE">
        <w:trPr>
          <w:trHeight w:val="300"/>
          <w:jc w:val="center"/>
        </w:trPr>
        <w:tc>
          <w:tcPr>
            <w:tcW w:w="552"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17 01 02</w:t>
            </w:r>
          </w:p>
        </w:tc>
        <w:tc>
          <w:tcPr>
            <w:tcW w:w="1058" w:type="pct"/>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Gruz ceglany</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0</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2,46</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5,18</w:t>
            </w:r>
          </w:p>
        </w:tc>
        <w:tc>
          <w:tcPr>
            <w:tcW w:w="692" w:type="pct"/>
            <w:vAlign w:val="center"/>
          </w:tcPr>
          <w:p w:rsidR="00C801C8" w:rsidRPr="007C1D8C" w:rsidRDefault="00A25203" w:rsidP="00A078EE">
            <w:pPr>
              <w:spacing w:after="200"/>
              <w:jc w:val="center"/>
              <w:rPr>
                <w:rFonts w:cs="Times New Roman"/>
                <w:color w:val="000000"/>
                <w:szCs w:val="24"/>
              </w:rPr>
            </w:pPr>
            <w:r>
              <w:rPr>
                <w:rFonts w:cs="Times New Roman"/>
                <w:color w:val="000000"/>
                <w:szCs w:val="24"/>
              </w:rPr>
              <w:t>30,04</w:t>
            </w:r>
          </w:p>
        </w:tc>
      </w:tr>
      <w:tr w:rsidR="008D0483" w:rsidRPr="007C1D8C" w:rsidTr="00A078EE">
        <w:trPr>
          <w:trHeight w:val="300"/>
          <w:jc w:val="center"/>
        </w:trPr>
        <w:tc>
          <w:tcPr>
            <w:tcW w:w="1610" w:type="pct"/>
            <w:gridSpan w:val="2"/>
            <w:shd w:val="clear" w:color="auto" w:fill="auto"/>
            <w:noWrap/>
            <w:vAlign w:val="center"/>
          </w:tcPr>
          <w:p w:rsidR="00C801C8" w:rsidRPr="007C1D8C" w:rsidRDefault="00C801C8" w:rsidP="007C1D8C">
            <w:pPr>
              <w:spacing w:after="200"/>
              <w:jc w:val="center"/>
              <w:rPr>
                <w:rFonts w:cs="Times New Roman"/>
                <w:color w:val="000000"/>
                <w:szCs w:val="24"/>
              </w:rPr>
            </w:pPr>
            <w:r w:rsidRPr="007C1D8C">
              <w:rPr>
                <w:rFonts w:cs="Times New Roman"/>
                <w:color w:val="000000"/>
                <w:szCs w:val="24"/>
              </w:rPr>
              <w:t>Łącznie</w:t>
            </w:r>
          </w:p>
        </w:tc>
        <w:tc>
          <w:tcPr>
            <w:tcW w:w="674" w:type="pct"/>
            <w:shd w:val="clear" w:color="auto" w:fill="auto"/>
            <w:noWrap/>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1 708,02</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2083,82</w:t>
            </w:r>
          </w:p>
        </w:tc>
        <w:tc>
          <w:tcPr>
            <w:tcW w:w="674"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2164,60</w:t>
            </w:r>
          </w:p>
        </w:tc>
        <w:tc>
          <w:tcPr>
            <w:tcW w:w="675" w:type="pct"/>
            <w:vAlign w:val="center"/>
          </w:tcPr>
          <w:p w:rsidR="00C801C8" w:rsidRPr="007C1D8C" w:rsidRDefault="00C801C8" w:rsidP="007C1D8C">
            <w:pPr>
              <w:spacing w:after="200"/>
              <w:jc w:val="right"/>
              <w:rPr>
                <w:rFonts w:cs="Times New Roman"/>
                <w:color w:val="000000"/>
                <w:szCs w:val="24"/>
              </w:rPr>
            </w:pPr>
            <w:r w:rsidRPr="007C1D8C">
              <w:rPr>
                <w:rFonts w:cs="Times New Roman"/>
                <w:color w:val="000000"/>
                <w:szCs w:val="24"/>
              </w:rPr>
              <w:t>2025,06</w:t>
            </w:r>
          </w:p>
        </w:tc>
        <w:tc>
          <w:tcPr>
            <w:tcW w:w="692" w:type="pct"/>
            <w:vAlign w:val="center"/>
          </w:tcPr>
          <w:p w:rsidR="00C801C8" w:rsidRPr="007C1D8C" w:rsidRDefault="00D221F8" w:rsidP="00A078EE">
            <w:pPr>
              <w:spacing w:after="200"/>
              <w:jc w:val="center"/>
              <w:rPr>
                <w:rFonts w:cs="Times New Roman"/>
                <w:color w:val="000000"/>
                <w:szCs w:val="24"/>
              </w:rPr>
            </w:pPr>
            <w:r>
              <w:rPr>
                <w:rFonts w:cs="Times New Roman"/>
                <w:color w:val="000000"/>
                <w:szCs w:val="24"/>
              </w:rPr>
              <w:t>2210,17</w:t>
            </w:r>
          </w:p>
        </w:tc>
      </w:tr>
    </w:tbl>
    <w:p w:rsidR="007C1D8C" w:rsidRPr="007C1D8C" w:rsidRDefault="007C1D8C" w:rsidP="007C1D8C">
      <w:pPr>
        <w:spacing w:after="200" w:line="360" w:lineRule="auto"/>
        <w:rPr>
          <w:rFonts w:cs="Times New Roman"/>
          <w:i/>
          <w:iCs/>
          <w:sz w:val="20"/>
          <w:szCs w:val="20"/>
        </w:rPr>
      </w:pPr>
      <w:r w:rsidRPr="007C1D8C">
        <w:rPr>
          <w:rFonts w:cs="Times New Roman"/>
          <w:i/>
          <w:iCs/>
          <w:sz w:val="20"/>
          <w:szCs w:val="20"/>
        </w:rPr>
        <w:t xml:space="preserve">Źródło: Analiza stanu gospodarki odpadami komunalnymi Gminy Gołańcz za 2015 r. </w:t>
      </w:r>
      <w:r w:rsidR="00A62095">
        <w:rPr>
          <w:rFonts w:cs="Times New Roman"/>
          <w:i/>
          <w:iCs/>
          <w:sz w:val="20"/>
          <w:szCs w:val="20"/>
        </w:rPr>
        <w:t xml:space="preserve">-2016 r. </w:t>
      </w:r>
      <w:r w:rsidRPr="007C1D8C">
        <w:rPr>
          <w:rFonts w:cs="Times New Roman"/>
          <w:i/>
          <w:iCs/>
          <w:sz w:val="20"/>
          <w:szCs w:val="20"/>
        </w:rPr>
        <w:t>i opracowania własne za 201</w:t>
      </w:r>
      <w:r w:rsidR="00A62095">
        <w:rPr>
          <w:rFonts w:cs="Times New Roman"/>
          <w:i/>
          <w:iCs/>
          <w:sz w:val="20"/>
          <w:szCs w:val="20"/>
        </w:rPr>
        <w:t>7</w:t>
      </w:r>
      <w:r w:rsidRPr="007C1D8C">
        <w:rPr>
          <w:rFonts w:cs="Times New Roman"/>
          <w:i/>
          <w:iCs/>
          <w:sz w:val="20"/>
          <w:szCs w:val="20"/>
        </w:rPr>
        <w:t>r.</w:t>
      </w:r>
    </w:p>
    <w:p w:rsidR="007C1D8C" w:rsidRPr="007C1D8C" w:rsidRDefault="007C1D8C" w:rsidP="007C1D8C">
      <w:pPr>
        <w:jc w:val="center"/>
        <w:rPr>
          <w:rFonts w:eastAsia="Times New Roman" w:cs="Times New Roman"/>
          <w:b/>
          <w:i/>
          <w:szCs w:val="24"/>
          <w:lang w:eastAsia="pl-PL"/>
        </w:rPr>
      </w:pPr>
      <w:bookmarkStart w:id="13" w:name="_Toc449699464"/>
      <w:r w:rsidRPr="007C1D8C">
        <w:rPr>
          <w:rFonts w:eastAsia="Times New Roman" w:cs="Times New Roman"/>
          <w:b/>
          <w:i/>
          <w:szCs w:val="24"/>
          <w:lang w:eastAsia="pl-PL"/>
        </w:rPr>
        <w:t xml:space="preserve">Tabela </w:t>
      </w:r>
      <w:r w:rsidRPr="007C1D8C">
        <w:rPr>
          <w:rFonts w:eastAsia="Times New Roman" w:cs="Times New Roman"/>
          <w:b/>
          <w:i/>
          <w:szCs w:val="24"/>
          <w:lang w:eastAsia="pl-PL"/>
        </w:rPr>
        <w:fldChar w:fldCharType="begin"/>
      </w:r>
      <w:r w:rsidRPr="007C1D8C">
        <w:rPr>
          <w:rFonts w:eastAsia="Times New Roman" w:cs="Times New Roman"/>
          <w:b/>
          <w:i/>
          <w:szCs w:val="24"/>
          <w:lang w:eastAsia="pl-PL"/>
        </w:rPr>
        <w:instrText xml:space="preserve"> SEQ Tabela \* ARABIC </w:instrText>
      </w:r>
      <w:r w:rsidRPr="007C1D8C">
        <w:rPr>
          <w:rFonts w:eastAsia="Times New Roman" w:cs="Times New Roman"/>
          <w:b/>
          <w:i/>
          <w:szCs w:val="24"/>
          <w:lang w:eastAsia="pl-PL"/>
        </w:rPr>
        <w:fldChar w:fldCharType="separate"/>
      </w:r>
      <w:r w:rsidR="00D574E5">
        <w:rPr>
          <w:rFonts w:eastAsia="Times New Roman" w:cs="Times New Roman"/>
          <w:b/>
          <w:i/>
          <w:noProof/>
          <w:szCs w:val="24"/>
          <w:lang w:eastAsia="pl-PL"/>
        </w:rPr>
        <w:t>2</w:t>
      </w:r>
      <w:r w:rsidRPr="007C1D8C">
        <w:rPr>
          <w:rFonts w:eastAsia="Times New Roman" w:cs="Times New Roman"/>
          <w:b/>
          <w:i/>
          <w:noProof/>
          <w:szCs w:val="24"/>
          <w:lang w:eastAsia="pl-PL"/>
        </w:rPr>
        <w:fldChar w:fldCharType="end"/>
      </w:r>
      <w:r w:rsidRPr="007C1D8C">
        <w:rPr>
          <w:rFonts w:eastAsia="Times New Roman" w:cs="Times New Roman"/>
          <w:b/>
          <w:i/>
          <w:szCs w:val="24"/>
          <w:lang w:eastAsia="pl-PL"/>
        </w:rPr>
        <w:t xml:space="preserve">. </w:t>
      </w:r>
      <w:r w:rsidRPr="007C1D8C">
        <w:rPr>
          <w:rFonts w:eastAsia="Times New Roman" w:cs="Times New Roman"/>
          <w:b/>
          <w:i/>
          <w:noProof/>
          <w:szCs w:val="24"/>
          <w:lang w:eastAsia="pl-PL"/>
        </w:rPr>
        <w:t>Udział zmieszanych odpadów komunalnych w ogólnej liczbie odebranych odpadów komunalnych</w:t>
      </w:r>
      <w:bookmarkEnd w:id="13"/>
    </w:p>
    <w:tbl>
      <w:tblPr>
        <w:tblStyle w:val="Tabela-Siatka"/>
        <w:tblW w:w="0" w:type="auto"/>
        <w:jc w:val="center"/>
        <w:tblBorders>
          <w:top w:val="double" w:sz="4" w:space="0" w:color="auto"/>
          <w:bottom w:val="double" w:sz="4" w:space="0" w:color="auto"/>
        </w:tblBorders>
        <w:tblLook w:val="04A0" w:firstRow="1" w:lastRow="0" w:firstColumn="1" w:lastColumn="0" w:noHBand="0" w:noVBand="1"/>
      </w:tblPr>
      <w:tblGrid>
        <w:gridCol w:w="1904"/>
        <w:gridCol w:w="1903"/>
        <w:gridCol w:w="1904"/>
        <w:gridCol w:w="1864"/>
        <w:gridCol w:w="1713"/>
      </w:tblGrid>
      <w:tr w:rsidR="00A62095" w:rsidRPr="007C1D8C" w:rsidTr="00A62095">
        <w:trPr>
          <w:trHeight w:val="479"/>
          <w:jc w:val="center"/>
        </w:trPr>
        <w:tc>
          <w:tcPr>
            <w:tcW w:w="1904" w:type="dxa"/>
            <w:vAlign w:val="center"/>
          </w:tcPr>
          <w:p w:rsidR="00A62095" w:rsidRPr="007C1D8C" w:rsidRDefault="00A62095" w:rsidP="007C1D8C">
            <w:pPr>
              <w:jc w:val="center"/>
              <w:rPr>
                <w:rFonts w:cs="Times New Roman"/>
                <w:iCs/>
                <w:szCs w:val="24"/>
              </w:rPr>
            </w:pPr>
            <w:r w:rsidRPr="007C1D8C">
              <w:rPr>
                <w:rFonts w:cs="Times New Roman"/>
                <w:iCs/>
                <w:szCs w:val="24"/>
              </w:rPr>
              <w:t>2013 r.</w:t>
            </w:r>
          </w:p>
        </w:tc>
        <w:tc>
          <w:tcPr>
            <w:tcW w:w="1903" w:type="dxa"/>
            <w:vAlign w:val="center"/>
          </w:tcPr>
          <w:p w:rsidR="00A62095" w:rsidRPr="007C1D8C" w:rsidRDefault="00A62095" w:rsidP="007C1D8C">
            <w:pPr>
              <w:jc w:val="center"/>
              <w:rPr>
                <w:rFonts w:cs="Times New Roman"/>
                <w:iCs/>
                <w:szCs w:val="24"/>
              </w:rPr>
            </w:pPr>
            <w:r w:rsidRPr="007C1D8C">
              <w:rPr>
                <w:rFonts w:cs="Times New Roman"/>
                <w:iCs/>
                <w:szCs w:val="24"/>
              </w:rPr>
              <w:t>2014 r.</w:t>
            </w:r>
          </w:p>
        </w:tc>
        <w:tc>
          <w:tcPr>
            <w:tcW w:w="1904" w:type="dxa"/>
            <w:vAlign w:val="center"/>
          </w:tcPr>
          <w:p w:rsidR="00A62095" w:rsidRPr="007C1D8C" w:rsidRDefault="00A62095" w:rsidP="007C1D8C">
            <w:pPr>
              <w:jc w:val="center"/>
              <w:rPr>
                <w:rFonts w:cs="Times New Roman"/>
                <w:iCs/>
                <w:szCs w:val="24"/>
              </w:rPr>
            </w:pPr>
            <w:r w:rsidRPr="007C1D8C">
              <w:rPr>
                <w:rFonts w:cs="Times New Roman"/>
                <w:iCs/>
                <w:szCs w:val="24"/>
              </w:rPr>
              <w:t>2015 r.</w:t>
            </w:r>
          </w:p>
        </w:tc>
        <w:tc>
          <w:tcPr>
            <w:tcW w:w="1864" w:type="dxa"/>
            <w:vAlign w:val="center"/>
          </w:tcPr>
          <w:p w:rsidR="00A62095" w:rsidRPr="007C1D8C" w:rsidRDefault="00A62095" w:rsidP="007C1D8C">
            <w:pPr>
              <w:jc w:val="center"/>
              <w:rPr>
                <w:rFonts w:cs="Times New Roman"/>
                <w:iCs/>
                <w:szCs w:val="24"/>
              </w:rPr>
            </w:pPr>
            <w:r w:rsidRPr="007C1D8C">
              <w:rPr>
                <w:rFonts w:cs="Times New Roman"/>
                <w:iCs/>
                <w:szCs w:val="24"/>
              </w:rPr>
              <w:t>2016 r.</w:t>
            </w:r>
          </w:p>
        </w:tc>
        <w:tc>
          <w:tcPr>
            <w:tcW w:w="1713" w:type="dxa"/>
            <w:vAlign w:val="center"/>
          </w:tcPr>
          <w:p w:rsidR="00A62095" w:rsidRPr="007C1D8C" w:rsidRDefault="00A62095" w:rsidP="00A62095">
            <w:pPr>
              <w:jc w:val="center"/>
              <w:rPr>
                <w:rFonts w:cs="Times New Roman"/>
                <w:iCs/>
                <w:szCs w:val="24"/>
              </w:rPr>
            </w:pPr>
            <w:r>
              <w:rPr>
                <w:rFonts w:cs="Times New Roman"/>
                <w:iCs/>
                <w:szCs w:val="24"/>
              </w:rPr>
              <w:t>2017 r.</w:t>
            </w:r>
          </w:p>
        </w:tc>
      </w:tr>
      <w:tr w:rsidR="00A62095" w:rsidRPr="007C1D8C" w:rsidTr="00A62095">
        <w:trPr>
          <w:trHeight w:val="563"/>
          <w:jc w:val="center"/>
        </w:trPr>
        <w:tc>
          <w:tcPr>
            <w:tcW w:w="1904" w:type="dxa"/>
            <w:vAlign w:val="center"/>
          </w:tcPr>
          <w:p w:rsidR="00A62095" w:rsidRPr="007C1D8C" w:rsidRDefault="00A62095" w:rsidP="007C1D8C">
            <w:pPr>
              <w:jc w:val="center"/>
              <w:rPr>
                <w:rFonts w:cs="Times New Roman"/>
                <w:iCs/>
                <w:szCs w:val="24"/>
              </w:rPr>
            </w:pPr>
            <w:r w:rsidRPr="007C1D8C">
              <w:rPr>
                <w:rFonts w:cs="Times New Roman"/>
                <w:iCs/>
                <w:szCs w:val="24"/>
              </w:rPr>
              <w:t>91,4 %</w:t>
            </w:r>
          </w:p>
        </w:tc>
        <w:tc>
          <w:tcPr>
            <w:tcW w:w="1903" w:type="dxa"/>
            <w:vAlign w:val="center"/>
          </w:tcPr>
          <w:p w:rsidR="00A62095" w:rsidRPr="007C1D8C" w:rsidRDefault="00A62095" w:rsidP="007C1D8C">
            <w:pPr>
              <w:jc w:val="center"/>
              <w:rPr>
                <w:rFonts w:cs="Times New Roman"/>
                <w:iCs/>
                <w:szCs w:val="24"/>
              </w:rPr>
            </w:pPr>
            <w:r w:rsidRPr="007C1D8C">
              <w:rPr>
                <w:rFonts w:cs="Times New Roman"/>
                <w:iCs/>
                <w:szCs w:val="24"/>
              </w:rPr>
              <w:t>88,8 %</w:t>
            </w:r>
          </w:p>
        </w:tc>
        <w:tc>
          <w:tcPr>
            <w:tcW w:w="1904" w:type="dxa"/>
            <w:vAlign w:val="center"/>
          </w:tcPr>
          <w:p w:rsidR="00A62095" w:rsidRPr="007C1D8C" w:rsidRDefault="00A62095" w:rsidP="007C1D8C">
            <w:pPr>
              <w:jc w:val="center"/>
              <w:rPr>
                <w:rFonts w:cs="Times New Roman"/>
                <w:iCs/>
                <w:szCs w:val="24"/>
              </w:rPr>
            </w:pPr>
            <w:r w:rsidRPr="007C1D8C">
              <w:rPr>
                <w:rFonts w:cs="Times New Roman"/>
                <w:iCs/>
                <w:szCs w:val="24"/>
              </w:rPr>
              <w:t>88,6 %</w:t>
            </w:r>
          </w:p>
        </w:tc>
        <w:tc>
          <w:tcPr>
            <w:tcW w:w="1864" w:type="dxa"/>
            <w:vAlign w:val="center"/>
          </w:tcPr>
          <w:p w:rsidR="00A62095" w:rsidRPr="007C1D8C" w:rsidRDefault="00A62095" w:rsidP="007C1D8C">
            <w:pPr>
              <w:jc w:val="center"/>
              <w:rPr>
                <w:rFonts w:cs="Times New Roman"/>
                <w:iCs/>
                <w:szCs w:val="24"/>
              </w:rPr>
            </w:pPr>
            <w:r w:rsidRPr="007C1D8C">
              <w:rPr>
                <w:rFonts w:cs="Times New Roman"/>
                <w:iCs/>
                <w:szCs w:val="24"/>
              </w:rPr>
              <w:t>85,75 %</w:t>
            </w:r>
          </w:p>
        </w:tc>
        <w:tc>
          <w:tcPr>
            <w:tcW w:w="1713" w:type="dxa"/>
            <w:vAlign w:val="center"/>
          </w:tcPr>
          <w:p w:rsidR="00A62095" w:rsidRPr="007C1D8C" w:rsidRDefault="0039647C" w:rsidP="00A62095">
            <w:pPr>
              <w:jc w:val="center"/>
              <w:rPr>
                <w:rFonts w:cs="Times New Roman"/>
                <w:iCs/>
                <w:szCs w:val="24"/>
              </w:rPr>
            </w:pPr>
            <w:r>
              <w:rPr>
                <w:rFonts w:cs="Times New Roman"/>
                <w:iCs/>
                <w:szCs w:val="24"/>
              </w:rPr>
              <w:t>78,35 %</w:t>
            </w:r>
          </w:p>
        </w:tc>
      </w:tr>
    </w:tbl>
    <w:p w:rsidR="007C1D8C" w:rsidRPr="007C1D8C" w:rsidRDefault="007C1D8C" w:rsidP="007C1D8C">
      <w:pPr>
        <w:spacing w:after="200" w:line="360" w:lineRule="auto"/>
        <w:rPr>
          <w:rFonts w:cs="Times New Roman"/>
          <w:iCs/>
          <w:szCs w:val="24"/>
        </w:rPr>
      </w:pPr>
      <w:r w:rsidRPr="007C1D8C">
        <w:rPr>
          <w:rFonts w:cs="Times New Roman"/>
          <w:i/>
          <w:iCs/>
          <w:sz w:val="20"/>
          <w:szCs w:val="20"/>
        </w:rPr>
        <w:t>Źródło: Analiza stanu gospodarki odpadami komunalnymi Gminy Gołańcz za 2015 r.</w:t>
      </w:r>
      <w:r w:rsidR="002C1A88">
        <w:rPr>
          <w:rFonts w:cs="Times New Roman"/>
          <w:i/>
          <w:iCs/>
          <w:sz w:val="20"/>
          <w:szCs w:val="20"/>
        </w:rPr>
        <w:t>- 2016 r. i opracowania własne za 2017</w:t>
      </w:r>
      <w:r w:rsidRPr="007C1D8C">
        <w:rPr>
          <w:rFonts w:cs="Times New Roman"/>
          <w:i/>
          <w:iCs/>
          <w:sz w:val="20"/>
          <w:szCs w:val="20"/>
        </w:rPr>
        <w:t xml:space="preserve"> r</w:t>
      </w:r>
      <w:r w:rsidRPr="007C1D8C">
        <w:rPr>
          <w:rFonts w:cs="Times New Roman"/>
          <w:i/>
          <w:iCs/>
          <w:szCs w:val="24"/>
        </w:rPr>
        <w:t>.</w:t>
      </w:r>
    </w:p>
    <w:p w:rsidR="007C1D8C" w:rsidRPr="007C1D8C" w:rsidRDefault="007C1D8C" w:rsidP="007C1D8C">
      <w:pPr>
        <w:spacing w:line="360" w:lineRule="auto"/>
        <w:jc w:val="both"/>
        <w:rPr>
          <w:rFonts w:cs="Times New Roman"/>
          <w:szCs w:val="24"/>
        </w:rPr>
      </w:pPr>
      <w:r w:rsidRPr="007C1D8C">
        <w:rPr>
          <w:rFonts w:cs="Times New Roman"/>
          <w:szCs w:val="24"/>
        </w:rPr>
        <w:tab/>
      </w:r>
      <w:r w:rsidR="008728BE">
        <w:rPr>
          <w:rFonts w:cs="Times New Roman"/>
          <w:szCs w:val="24"/>
        </w:rPr>
        <w:t xml:space="preserve">Analizując powyższe tabele </w:t>
      </w:r>
      <w:r w:rsidRPr="007C1D8C">
        <w:rPr>
          <w:rFonts w:cs="Times New Roman"/>
          <w:szCs w:val="24"/>
        </w:rPr>
        <w:t>ilość odpadów komunalnych zmieszanych odebranych w 201</w:t>
      </w:r>
      <w:r w:rsidR="00570D1F">
        <w:rPr>
          <w:rFonts w:cs="Times New Roman"/>
          <w:szCs w:val="24"/>
        </w:rPr>
        <w:t>7</w:t>
      </w:r>
      <w:r w:rsidRPr="007C1D8C">
        <w:rPr>
          <w:rFonts w:cs="Times New Roman"/>
          <w:szCs w:val="24"/>
        </w:rPr>
        <w:t xml:space="preserve"> roku </w:t>
      </w:r>
      <w:r w:rsidR="008728BE">
        <w:rPr>
          <w:rFonts w:cs="Times New Roman"/>
          <w:szCs w:val="24"/>
        </w:rPr>
        <w:t>znacząco się zmniejszyła</w:t>
      </w:r>
      <w:r w:rsidRPr="007C1D8C">
        <w:rPr>
          <w:rFonts w:cs="Times New Roman"/>
          <w:szCs w:val="24"/>
        </w:rPr>
        <w:t>, a tym samym zmniejszył się ich procentowy udział w ogólnej masie. Świadczy to zwiększonej świadomości mieszkańców gdyż zwiększył się udział poszczególnych frakcji. Duży wpływ na stopniowy spadek wytwarzanych odpadów komunalnych będą miały edukacja ekologiczna oraz proekol</w:t>
      </w:r>
      <w:r w:rsidR="00F7668E">
        <w:rPr>
          <w:rFonts w:cs="Times New Roman"/>
          <w:szCs w:val="24"/>
        </w:rPr>
        <w:t>ogiczne zachowania mieszkańców.</w:t>
      </w:r>
    </w:p>
    <w:p w:rsidR="007C1D8C" w:rsidRPr="007C1D8C" w:rsidRDefault="007C1D8C" w:rsidP="007C1D8C">
      <w:pPr>
        <w:keepNext/>
        <w:numPr>
          <w:ilvl w:val="0"/>
          <w:numId w:val="45"/>
        </w:numPr>
        <w:spacing w:after="200" w:line="360" w:lineRule="auto"/>
        <w:jc w:val="both"/>
        <w:outlineLvl w:val="0"/>
        <w:rPr>
          <w:rFonts w:eastAsia="Times New Roman" w:cs="Times New Roman"/>
          <w:b/>
          <w:bCs/>
          <w:kern w:val="32"/>
          <w:szCs w:val="24"/>
          <w:lang w:eastAsia="pl-PL"/>
        </w:rPr>
      </w:pPr>
      <w:bookmarkStart w:id="14" w:name="_Toc512513556"/>
      <w:r w:rsidRPr="007C1D8C">
        <w:rPr>
          <w:rFonts w:eastAsia="Times New Roman" w:cs="Times New Roman"/>
          <w:b/>
          <w:bCs/>
          <w:kern w:val="32"/>
          <w:szCs w:val="24"/>
          <w:lang w:eastAsia="pl-PL"/>
        </w:rPr>
        <w:t>Osiągnięte przez Gminę Gołańcz poziomy ekologiczne w 201</w:t>
      </w:r>
      <w:r w:rsidR="002C1A88">
        <w:rPr>
          <w:rFonts w:eastAsia="Times New Roman" w:cs="Times New Roman"/>
          <w:b/>
          <w:bCs/>
          <w:kern w:val="32"/>
          <w:szCs w:val="24"/>
          <w:lang w:eastAsia="pl-PL"/>
        </w:rPr>
        <w:t>7</w:t>
      </w:r>
      <w:r w:rsidRPr="007C1D8C">
        <w:rPr>
          <w:rFonts w:eastAsia="Times New Roman" w:cs="Times New Roman"/>
          <w:b/>
          <w:bCs/>
          <w:kern w:val="32"/>
          <w:szCs w:val="24"/>
          <w:lang w:eastAsia="pl-PL"/>
        </w:rPr>
        <w:t xml:space="preserve"> r – roczne sprawozdanie z realizacji zadań z zakresu gospodarowania odpadami komunalnymi</w:t>
      </w:r>
      <w:bookmarkEnd w:id="14"/>
    </w:p>
    <w:p w:rsidR="007C1D8C" w:rsidRPr="007C1D8C" w:rsidRDefault="007C1D8C" w:rsidP="007C1D8C">
      <w:pPr>
        <w:spacing w:after="200" w:line="276" w:lineRule="auto"/>
        <w:ind w:left="720"/>
        <w:contextualSpacing/>
        <w:jc w:val="both"/>
        <w:rPr>
          <w:rFonts w:cs="Times New Roman"/>
          <w:szCs w:val="24"/>
          <w:u w:val="single"/>
        </w:rPr>
      </w:pPr>
    </w:p>
    <w:p w:rsidR="007C1D8C" w:rsidRPr="007C1D8C" w:rsidRDefault="007C1D8C" w:rsidP="007C1D8C">
      <w:pPr>
        <w:keepNext/>
        <w:numPr>
          <w:ilvl w:val="0"/>
          <w:numId w:val="46"/>
        </w:numPr>
        <w:spacing w:after="200" w:line="360" w:lineRule="auto"/>
        <w:jc w:val="both"/>
        <w:outlineLvl w:val="0"/>
        <w:rPr>
          <w:rFonts w:eastAsia="Times New Roman" w:cs="Times New Roman"/>
          <w:bCs/>
          <w:kern w:val="32"/>
          <w:szCs w:val="24"/>
          <w:u w:val="single"/>
          <w:lang w:eastAsia="pl-PL"/>
        </w:rPr>
      </w:pPr>
      <w:bookmarkStart w:id="15" w:name="_Toc512513557"/>
      <w:r w:rsidRPr="007C1D8C">
        <w:rPr>
          <w:rFonts w:eastAsia="Times New Roman" w:cs="Times New Roman"/>
          <w:bCs/>
          <w:kern w:val="32"/>
          <w:szCs w:val="24"/>
          <w:u w:val="single"/>
          <w:lang w:eastAsia="pl-PL"/>
        </w:rPr>
        <w:t>Osiągnięty poziom ograniczenia masy odpadów komunalnych ulegających biodegradacji przekazywanych do składowania w 201</w:t>
      </w:r>
      <w:r w:rsidR="002C1A88">
        <w:rPr>
          <w:rFonts w:eastAsia="Times New Roman" w:cs="Times New Roman"/>
          <w:bCs/>
          <w:kern w:val="32"/>
          <w:szCs w:val="24"/>
          <w:u w:val="single"/>
          <w:lang w:eastAsia="pl-PL"/>
        </w:rPr>
        <w:t>7</w:t>
      </w:r>
      <w:r w:rsidRPr="007C1D8C">
        <w:rPr>
          <w:rFonts w:eastAsia="Times New Roman" w:cs="Times New Roman"/>
          <w:bCs/>
          <w:kern w:val="32"/>
          <w:szCs w:val="24"/>
          <w:u w:val="single"/>
          <w:lang w:eastAsia="pl-PL"/>
        </w:rPr>
        <w:t xml:space="preserve"> r.</w:t>
      </w:r>
      <w:bookmarkEnd w:id="15"/>
    </w:p>
    <w:p w:rsidR="007C1D8C" w:rsidRPr="007C1D8C" w:rsidRDefault="007C1D8C" w:rsidP="007C1D8C">
      <w:pPr>
        <w:spacing w:after="200" w:line="276" w:lineRule="auto"/>
        <w:ind w:left="720"/>
        <w:contextualSpacing/>
        <w:jc w:val="both"/>
        <w:rPr>
          <w:rFonts w:cs="Times New Roman"/>
          <w:szCs w:val="24"/>
        </w:rPr>
      </w:pPr>
    </w:p>
    <w:p w:rsidR="007C1D8C" w:rsidRPr="007C1D8C" w:rsidRDefault="007C1D8C" w:rsidP="007C1D8C">
      <w:pPr>
        <w:tabs>
          <w:tab w:val="left" w:pos="284"/>
        </w:tabs>
        <w:spacing w:line="360" w:lineRule="auto"/>
        <w:contextualSpacing/>
        <w:jc w:val="both"/>
        <w:rPr>
          <w:rFonts w:cs="Times New Roman"/>
          <w:szCs w:val="24"/>
        </w:rPr>
      </w:pPr>
      <w:r w:rsidRPr="007C1D8C">
        <w:rPr>
          <w:rFonts w:cs="Times New Roman"/>
          <w:szCs w:val="24"/>
        </w:rPr>
        <w:tab/>
        <w:t>Na podstawie sprawozdań kwartalnych od podmiotów odbierających odpady komunalne ich ilość wynosiła 173</w:t>
      </w:r>
      <w:r w:rsidR="002C1A88">
        <w:rPr>
          <w:rFonts w:cs="Times New Roman"/>
          <w:szCs w:val="24"/>
        </w:rPr>
        <w:t>1</w:t>
      </w:r>
      <w:r w:rsidRPr="007C1D8C">
        <w:rPr>
          <w:rFonts w:cs="Times New Roman"/>
          <w:szCs w:val="24"/>
        </w:rPr>
        <w:t>,</w:t>
      </w:r>
      <w:r w:rsidR="002C1A88">
        <w:rPr>
          <w:rFonts w:cs="Times New Roman"/>
          <w:szCs w:val="24"/>
        </w:rPr>
        <w:t>68</w:t>
      </w:r>
      <w:r w:rsidRPr="007C1D8C">
        <w:rPr>
          <w:rFonts w:cs="Times New Roman"/>
          <w:szCs w:val="24"/>
        </w:rPr>
        <w:t xml:space="preserve">0 Mg i zostały one w całości podane przetworzeniu. </w:t>
      </w:r>
    </w:p>
    <w:p w:rsidR="007C1D8C" w:rsidRPr="007C1D8C" w:rsidRDefault="007C1D8C" w:rsidP="000F22D6">
      <w:pPr>
        <w:spacing w:after="200" w:line="276" w:lineRule="auto"/>
        <w:rPr>
          <w:rFonts w:eastAsia="Times New Roman" w:cs="Times New Roman"/>
          <w:b/>
          <w:i/>
          <w:szCs w:val="24"/>
          <w:lang w:eastAsia="pl-PL"/>
        </w:rPr>
      </w:pPr>
      <w:bookmarkStart w:id="16" w:name="_Toc449699465"/>
      <w:r w:rsidRPr="007C1D8C">
        <w:rPr>
          <w:rFonts w:eastAsia="Times New Roman" w:cs="Times New Roman"/>
          <w:b/>
          <w:i/>
          <w:szCs w:val="24"/>
          <w:lang w:eastAsia="pl-PL"/>
        </w:rPr>
        <w:t xml:space="preserve">Tabela </w:t>
      </w:r>
      <w:r w:rsidRPr="007C1D8C">
        <w:rPr>
          <w:rFonts w:eastAsia="Times New Roman" w:cs="Times New Roman"/>
          <w:b/>
          <w:i/>
          <w:szCs w:val="24"/>
          <w:lang w:eastAsia="pl-PL"/>
        </w:rPr>
        <w:fldChar w:fldCharType="begin"/>
      </w:r>
      <w:r w:rsidRPr="007C1D8C">
        <w:rPr>
          <w:rFonts w:eastAsia="Times New Roman" w:cs="Times New Roman"/>
          <w:b/>
          <w:i/>
          <w:szCs w:val="24"/>
          <w:lang w:eastAsia="pl-PL"/>
        </w:rPr>
        <w:instrText xml:space="preserve"> SEQ Tabela \* ARABIC </w:instrText>
      </w:r>
      <w:r w:rsidRPr="007C1D8C">
        <w:rPr>
          <w:rFonts w:eastAsia="Times New Roman" w:cs="Times New Roman"/>
          <w:b/>
          <w:i/>
          <w:szCs w:val="24"/>
          <w:lang w:eastAsia="pl-PL"/>
        </w:rPr>
        <w:fldChar w:fldCharType="separate"/>
      </w:r>
      <w:r w:rsidR="00D574E5">
        <w:rPr>
          <w:rFonts w:eastAsia="Times New Roman" w:cs="Times New Roman"/>
          <w:b/>
          <w:i/>
          <w:noProof/>
          <w:szCs w:val="24"/>
          <w:lang w:eastAsia="pl-PL"/>
        </w:rPr>
        <w:t>3</w:t>
      </w:r>
      <w:r w:rsidRPr="007C1D8C">
        <w:rPr>
          <w:rFonts w:eastAsia="Times New Roman" w:cs="Times New Roman"/>
          <w:b/>
          <w:i/>
          <w:noProof/>
          <w:szCs w:val="24"/>
          <w:lang w:eastAsia="pl-PL"/>
        </w:rPr>
        <w:fldChar w:fldCharType="end"/>
      </w:r>
      <w:r w:rsidRPr="007C1D8C">
        <w:rPr>
          <w:rFonts w:eastAsia="Times New Roman" w:cs="Times New Roman"/>
          <w:b/>
          <w:i/>
          <w:szCs w:val="24"/>
          <w:lang w:eastAsia="pl-PL"/>
        </w:rPr>
        <w:t>. Sposób postepowania ze zmieszanymi odpadami komunalnymi odebranymi z terenu Miasta i Gminy Gołańcz w 201</w:t>
      </w:r>
      <w:r w:rsidR="00C80EF3">
        <w:rPr>
          <w:rFonts w:eastAsia="Times New Roman" w:cs="Times New Roman"/>
          <w:b/>
          <w:i/>
          <w:szCs w:val="24"/>
          <w:lang w:eastAsia="pl-PL"/>
        </w:rPr>
        <w:t>7</w:t>
      </w:r>
      <w:r w:rsidRPr="007C1D8C">
        <w:rPr>
          <w:rFonts w:eastAsia="Times New Roman" w:cs="Times New Roman"/>
          <w:b/>
          <w:i/>
          <w:szCs w:val="24"/>
          <w:lang w:eastAsia="pl-PL"/>
        </w:rPr>
        <w:t xml:space="preserve"> r.</w:t>
      </w:r>
      <w:bookmarkEnd w:id="16"/>
    </w:p>
    <w:tbl>
      <w:tblPr>
        <w:tblStyle w:val="Tabela-Siatka"/>
        <w:tblW w:w="5000" w:type="pct"/>
        <w:tblBorders>
          <w:top w:val="double" w:sz="4" w:space="0" w:color="auto"/>
          <w:bottom w:val="double" w:sz="4" w:space="0" w:color="auto"/>
        </w:tblBorders>
        <w:tblLook w:val="04A0" w:firstRow="1" w:lastRow="0" w:firstColumn="1" w:lastColumn="0" w:noHBand="0" w:noVBand="1"/>
      </w:tblPr>
      <w:tblGrid>
        <w:gridCol w:w="2294"/>
        <w:gridCol w:w="2298"/>
        <w:gridCol w:w="2038"/>
        <w:gridCol w:w="2658"/>
      </w:tblGrid>
      <w:tr w:rsidR="007C1D8C" w:rsidRPr="007C1D8C" w:rsidTr="007C1D8C">
        <w:tc>
          <w:tcPr>
            <w:tcW w:w="1235" w:type="pct"/>
            <w:shd w:val="clear" w:color="auto" w:fill="auto"/>
            <w:vAlign w:val="center"/>
          </w:tcPr>
          <w:p w:rsidR="007C1D8C" w:rsidRPr="007C1D8C" w:rsidRDefault="007C1D8C" w:rsidP="007C1D8C">
            <w:pPr>
              <w:jc w:val="center"/>
              <w:rPr>
                <w:rFonts w:cs="Times New Roman"/>
                <w:szCs w:val="24"/>
              </w:rPr>
            </w:pPr>
            <w:r w:rsidRPr="007C1D8C">
              <w:rPr>
                <w:rFonts w:cs="Times New Roman"/>
                <w:szCs w:val="24"/>
              </w:rPr>
              <w:lastRenderedPageBreak/>
              <w:t>Obszar z którego odebrano odpady o kodzie 20 03 01</w:t>
            </w:r>
          </w:p>
        </w:tc>
        <w:tc>
          <w:tcPr>
            <w:tcW w:w="1237" w:type="pct"/>
            <w:shd w:val="clear" w:color="auto" w:fill="auto"/>
            <w:vAlign w:val="center"/>
          </w:tcPr>
          <w:p w:rsidR="007C1D8C" w:rsidRPr="007C1D8C" w:rsidRDefault="007C1D8C" w:rsidP="007C1D8C">
            <w:pPr>
              <w:jc w:val="center"/>
              <w:rPr>
                <w:rFonts w:cs="Times New Roman"/>
                <w:szCs w:val="24"/>
              </w:rPr>
            </w:pPr>
            <w:r w:rsidRPr="007C1D8C">
              <w:rPr>
                <w:rFonts w:cs="Times New Roman"/>
                <w:szCs w:val="24"/>
              </w:rPr>
              <w:t>Masa odebranych odpadów o kodzie 20 03 01[Mg]</w:t>
            </w:r>
          </w:p>
        </w:tc>
        <w:tc>
          <w:tcPr>
            <w:tcW w:w="1097" w:type="pct"/>
            <w:shd w:val="clear" w:color="auto" w:fill="auto"/>
            <w:vAlign w:val="center"/>
          </w:tcPr>
          <w:p w:rsidR="007C1D8C" w:rsidRPr="007C1D8C" w:rsidRDefault="007C1D8C" w:rsidP="007C1D8C">
            <w:pPr>
              <w:jc w:val="center"/>
              <w:rPr>
                <w:rFonts w:cs="Times New Roman"/>
                <w:szCs w:val="24"/>
              </w:rPr>
            </w:pPr>
            <w:r w:rsidRPr="007C1D8C">
              <w:rPr>
                <w:rFonts w:cs="Times New Roman"/>
                <w:szCs w:val="24"/>
              </w:rPr>
              <w:t>Masa odpadów o kodzie 20 03 01 poddanych składowaniu [Mg]</w:t>
            </w:r>
          </w:p>
        </w:tc>
        <w:tc>
          <w:tcPr>
            <w:tcW w:w="1431" w:type="pct"/>
            <w:shd w:val="clear" w:color="auto" w:fill="auto"/>
            <w:vAlign w:val="center"/>
          </w:tcPr>
          <w:p w:rsidR="007C1D8C" w:rsidRPr="007C1D8C" w:rsidRDefault="007C1D8C" w:rsidP="007C1D8C">
            <w:pPr>
              <w:jc w:val="center"/>
              <w:rPr>
                <w:rFonts w:cs="Times New Roman"/>
                <w:szCs w:val="24"/>
              </w:rPr>
            </w:pPr>
            <w:r w:rsidRPr="007C1D8C">
              <w:rPr>
                <w:rFonts w:cs="Times New Roman"/>
                <w:szCs w:val="24"/>
              </w:rPr>
              <w:t>Masa odpadów o kodzie 20 03 01 poddanych innym niż składowanie procesom przetwarzania [Mg]</w:t>
            </w:r>
          </w:p>
        </w:tc>
      </w:tr>
      <w:tr w:rsidR="00C80EF3" w:rsidRPr="007C1D8C" w:rsidTr="007C1D8C">
        <w:tc>
          <w:tcPr>
            <w:tcW w:w="1235" w:type="pct"/>
            <w:shd w:val="clear" w:color="auto" w:fill="auto"/>
            <w:vAlign w:val="center"/>
          </w:tcPr>
          <w:p w:rsidR="00C80EF3" w:rsidRPr="007C1D8C" w:rsidRDefault="00C80EF3" w:rsidP="00C80EF3">
            <w:pPr>
              <w:jc w:val="center"/>
              <w:rPr>
                <w:rFonts w:cs="Times New Roman"/>
                <w:szCs w:val="24"/>
              </w:rPr>
            </w:pPr>
            <w:r w:rsidRPr="007C1D8C">
              <w:rPr>
                <w:rFonts w:cs="Times New Roman"/>
                <w:szCs w:val="24"/>
              </w:rPr>
              <w:t>Odebranych z obszarów miejskich</w:t>
            </w:r>
          </w:p>
        </w:tc>
        <w:tc>
          <w:tcPr>
            <w:tcW w:w="1237" w:type="pct"/>
            <w:shd w:val="clear" w:color="auto" w:fill="auto"/>
            <w:vAlign w:val="center"/>
          </w:tcPr>
          <w:p w:rsidR="00C80EF3" w:rsidRPr="008D450C" w:rsidRDefault="00C80EF3" w:rsidP="00C80EF3">
            <w:pPr>
              <w:jc w:val="center"/>
              <w:rPr>
                <w:szCs w:val="24"/>
                <w:lang w:eastAsia="pl-PL"/>
              </w:rPr>
            </w:pPr>
            <w:r>
              <w:rPr>
                <w:szCs w:val="24"/>
                <w:lang w:eastAsia="pl-PL"/>
              </w:rPr>
              <w:t>876,977</w:t>
            </w:r>
          </w:p>
        </w:tc>
        <w:tc>
          <w:tcPr>
            <w:tcW w:w="1097" w:type="pct"/>
            <w:shd w:val="clear" w:color="auto" w:fill="auto"/>
            <w:vAlign w:val="center"/>
          </w:tcPr>
          <w:p w:rsidR="00C80EF3" w:rsidRPr="007C1D8C" w:rsidRDefault="00C80EF3" w:rsidP="00C80EF3">
            <w:pPr>
              <w:ind w:right="264"/>
              <w:jc w:val="right"/>
              <w:rPr>
                <w:rFonts w:cs="Times New Roman"/>
                <w:szCs w:val="24"/>
              </w:rPr>
            </w:pPr>
            <w:r w:rsidRPr="007C1D8C">
              <w:rPr>
                <w:rFonts w:cs="Times New Roman"/>
                <w:szCs w:val="24"/>
              </w:rPr>
              <w:t>0,00</w:t>
            </w:r>
          </w:p>
        </w:tc>
        <w:tc>
          <w:tcPr>
            <w:tcW w:w="1431" w:type="pct"/>
            <w:shd w:val="clear" w:color="auto" w:fill="auto"/>
            <w:vAlign w:val="center"/>
          </w:tcPr>
          <w:p w:rsidR="00C80EF3" w:rsidRPr="008D450C" w:rsidRDefault="00C80EF3" w:rsidP="00C80EF3">
            <w:pPr>
              <w:jc w:val="center"/>
              <w:rPr>
                <w:szCs w:val="24"/>
                <w:lang w:eastAsia="pl-PL"/>
              </w:rPr>
            </w:pPr>
            <w:r>
              <w:rPr>
                <w:szCs w:val="24"/>
                <w:lang w:eastAsia="pl-PL"/>
              </w:rPr>
              <w:t>876,977</w:t>
            </w:r>
          </w:p>
        </w:tc>
      </w:tr>
      <w:tr w:rsidR="00C80EF3" w:rsidRPr="007C1D8C" w:rsidTr="007C1D8C">
        <w:tc>
          <w:tcPr>
            <w:tcW w:w="1235" w:type="pct"/>
            <w:shd w:val="clear" w:color="auto" w:fill="auto"/>
            <w:vAlign w:val="center"/>
          </w:tcPr>
          <w:p w:rsidR="00C80EF3" w:rsidRPr="007C1D8C" w:rsidRDefault="00C80EF3" w:rsidP="00C80EF3">
            <w:pPr>
              <w:jc w:val="center"/>
              <w:rPr>
                <w:rFonts w:cs="Times New Roman"/>
                <w:szCs w:val="24"/>
              </w:rPr>
            </w:pPr>
            <w:r w:rsidRPr="007C1D8C">
              <w:rPr>
                <w:rFonts w:cs="Times New Roman"/>
                <w:szCs w:val="24"/>
              </w:rPr>
              <w:t>Odebranych z obszarów wiejskich</w:t>
            </w:r>
          </w:p>
        </w:tc>
        <w:tc>
          <w:tcPr>
            <w:tcW w:w="1237" w:type="pct"/>
            <w:shd w:val="clear" w:color="auto" w:fill="auto"/>
            <w:vAlign w:val="center"/>
          </w:tcPr>
          <w:p w:rsidR="00C80EF3" w:rsidRPr="008D450C" w:rsidRDefault="00C80EF3" w:rsidP="00C80EF3">
            <w:pPr>
              <w:jc w:val="center"/>
              <w:rPr>
                <w:szCs w:val="24"/>
                <w:lang w:eastAsia="pl-PL"/>
              </w:rPr>
            </w:pPr>
            <w:r>
              <w:rPr>
                <w:szCs w:val="24"/>
                <w:lang w:eastAsia="pl-PL"/>
              </w:rPr>
              <w:t>854,703</w:t>
            </w:r>
          </w:p>
        </w:tc>
        <w:tc>
          <w:tcPr>
            <w:tcW w:w="1097" w:type="pct"/>
            <w:shd w:val="clear" w:color="auto" w:fill="auto"/>
            <w:vAlign w:val="center"/>
          </w:tcPr>
          <w:p w:rsidR="00C80EF3" w:rsidRPr="007C1D8C" w:rsidRDefault="00C80EF3" w:rsidP="00C80EF3">
            <w:pPr>
              <w:ind w:right="264"/>
              <w:jc w:val="right"/>
              <w:rPr>
                <w:rFonts w:cs="Times New Roman"/>
                <w:szCs w:val="24"/>
              </w:rPr>
            </w:pPr>
            <w:r w:rsidRPr="007C1D8C">
              <w:rPr>
                <w:rFonts w:cs="Times New Roman"/>
                <w:szCs w:val="24"/>
              </w:rPr>
              <w:t>0,00</w:t>
            </w:r>
          </w:p>
        </w:tc>
        <w:tc>
          <w:tcPr>
            <w:tcW w:w="1431" w:type="pct"/>
            <w:shd w:val="clear" w:color="auto" w:fill="auto"/>
            <w:vAlign w:val="center"/>
          </w:tcPr>
          <w:p w:rsidR="00C80EF3" w:rsidRPr="008D450C" w:rsidRDefault="00C80EF3" w:rsidP="00C80EF3">
            <w:pPr>
              <w:jc w:val="center"/>
              <w:rPr>
                <w:szCs w:val="24"/>
                <w:lang w:eastAsia="pl-PL"/>
              </w:rPr>
            </w:pPr>
            <w:r>
              <w:rPr>
                <w:szCs w:val="24"/>
                <w:lang w:eastAsia="pl-PL"/>
              </w:rPr>
              <w:t>854,703</w:t>
            </w:r>
          </w:p>
        </w:tc>
      </w:tr>
      <w:tr w:rsidR="007C1D8C" w:rsidRPr="007C1D8C" w:rsidTr="0039601D">
        <w:trPr>
          <w:trHeight w:val="451"/>
        </w:trPr>
        <w:tc>
          <w:tcPr>
            <w:tcW w:w="1235" w:type="pct"/>
            <w:shd w:val="clear" w:color="auto" w:fill="auto"/>
            <w:vAlign w:val="center"/>
          </w:tcPr>
          <w:p w:rsidR="007C1D8C" w:rsidRPr="007C1D8C" w:rsidRDefault="007C1D8C" w:rsidP="007C1D8C">
            <w:pPr>
              <w:jc w:val="center"/>
              <w:rPr>
                <w:rFonts w:cs="Times New Roman"/>
                <w:szCs w:val="24"/>
              </w:rPr>
            </w:pPr>
            <w:r w:rsidRPr="007C1D8C">
              <w:rPr>
                <w:rFonts w:cs="Times New Roman"/>
                <w:szCs w:val="24"/>
              </w:rPr>
              <w:t>Łącznie gmina</w:t>
            </w:r>
          </w:p>
        </w:tc>
        <w:tc>
          <w:tcPr>
            <w:tcW w:w="1237" w:type="pct"/>
            <w:shd w:val="clear" w:color="auto" w:fill="auto"/>
            <w:vAlign w:val="center"/>
          </w:tcPr>
          <w:p w:rsidR="007C1D8C" w:rsidRPr="007C1D8C" w:rsidRDefault="00C80EF3" w:rsidP="0039601D">
            <w:pPr>
              <w:ind w:right="264"/>
              <w:jc w:val="center"/>
              <w:rPr>
                <w:rFonts w:cs="Times New Roman"/>
                <w:color w:val="000000"/>
                <w:szCs w:val="24"/>
              </w:rPr>
            </w:pPr>
            <w:r w:rsidRPr="00C80EF3">
              <w:rPr>
                <w:rFonts w:eastAsia="Times New Roman" w:cs="Times New Roman"/>
                <w:szCs w:val="24"/>
                <w:lang w:eastAsia="pl-PL"/>
              </w:rPr>
              <w:t>1731,68</w:t>
            </w:r>
            <w:r w:rsidR="0039601D">
              <w:rPr>
                <w:rFonts w:eastAsia="Times New Roman" w:cs="Times New Roman"/>
                <w:szCs w:val="24"/>
                <w:lang w:eastAsia="pl-PL"/>
              </w:rPr>
              <w:t>0</w:t>
            </w:r>
          </w:p>
        </w:tc>
        <w:tc>
          <w:tcPr>
            <w:tcW w:w="1097" w:type="pct"/>
            <w:shd w:val="clear" w:color="auto" w:fill="auto"/>
            <w:vAlign w:val="center"/>
          </w:tcPr>
          <w:p w:rsidR="007C1D8C" w:rsidRPr="007C1D8C" w:rsidRDefault="007C1D8C" w:rsidP="007C1D8C">
            <w:pPr>
              <w:ind w:right="264"/>
              <w:jc w:val="right"/>
              <w:rPr>
                <w:rFonts w:cs="Times New Roman"/>
                <w:color w:val="000000"/>
                <w:szCs w:val="24"/>
              </w:rPr>
            </w:pPr>
            <w:r w:rsidRPr="007C1D8C">
              <w:rPr>
                <w:rFonts w:cs="Times New Roman"/>
                <w:color w:val="000000"/>
                <w:szCs w:val="24"/>
              </w:rPr>
              <w:t>0,00</w:t>
            </w:r>
          </w:p>
        </w:tc>
        <w:tc>
          <w:tcPr>
            <w:tcW w:w="1431" w:type="pct"/>
            <w:shd w:val="clear" w:color="auto" w:fill="auto"/>
            <w:vAlign w:val="center"/>
          </w:tcPr>
          <w:p w:rsidR="007C1D8C" w:rsidRPr="007C1D8C" w:rsidRDefault="00C80EF3" w:rsidP="00C80EF3">
            <w:pPr>
              <w:ind w:right="264"/>
              <w:jc w:val="center"/>
              <w:rPr>
                <w:rFonts w:cs="Times New Roman"/>
                <w:color w:val="000000"/>
                <w:szCs w:val="24"/>
              </w:rPr>
            </w:pPr>
            <w:r>
              <w:rPr>
                <w:szCs w:val="24"/>
                <w:lang w:eastAsia="pl-PL"/>
              </w:rPr>
              <w:t>1731,68</w:t>
            </w:r>
            <w:r w:rsidR="0039601D">
              <w:rPr>
                <w:szCs w:val="24"/>
                <w:lang w:eastAsia="pl-PL"/>
              </w:rPr>
              <w:t>0</w:t>
            </w:r>
          </w:p>
        </w:tc>
      </w:tr>
    </w:tbl>
    <w:p w:rsidR="007C1D8C" w:rsidRPr="007C1D8C" w:rsidRDefault="007C1D8C" w:rsidP="007C1D8C">
      <w:pPr>
        <w:spacing w:after="200" w:line="360" w:lineRule="auto"/>
        <w:jc w:val="both"/>
        <w:rPr>
          <w:rFonts w:cs="Times New Roman"/>
          <w:i/>
          <w:color w:val="000000"/>
          <w:sz w:val="20"/>
          <w:szCs w:val="20"/>
        </w:rPr>
      </w:pPr>
      <w:r w:rsidRPr="007C1D8C">
        <w:rPr>
          <w:rFonts w:cs="Times New Roman"/>
          <w:i/>
          <w:color w:val="000000"/>
          <w:sz w:val="20"/>
          <w:szCs w:val="20"/>
        </w:rPr>
        <w:t xml:space="preserve">Źródło: </w:t>
      </w:r>
      <w:r w:rsidR="00F7668E">
        <w:rPr>
          <w:rFonts w:cs="Times New Roman"/>
          <w:i/>
          <w:color w:val="000000"/>
          <w:sz w:val="20"/>
          <w:szCs w:val="20"/>
        </w:rPr>
        <w:t>opracowanie własne</w:t>
      </w:r>
    </w:p>
    <w:p w:rsidR="007C1D8C" w:rsidRPr="007C1D8C" w:rsidRDefault="007C1D8C" w:rsidP="007C1D8C">
      <w:pPr>
        <w:keepNext/>
        <w:numPr>
          <w:ilvl w:val="0"/>
          <w:numId w:val="46"/>
        </w:numPr>
        <w:spacing w:after="200" w:line="360" w:lineRule="auto"/>
        <w:jc w:val="both"/>
        <w:outlineLvl w:val="0"/>
        <w:rPr>
          <w:rFonts w:eastAsia="Times New Roman" w:cs="Times New Roman"/>
          <w:bCs/>
          <w:kern w:val="32"/>
          <w:szCs w:val="24"/>
          <w:u w:val="single"/>
          <w:lang w:eastAsia="pl-PL"/>
        </w:rPr>
      </w:pPr>
      <w:bookmarkStart w:id="17" w:name="_Toc512513558"/>
      <w:r w:rsidRPr="007C1D8C">
        <w:rPr>
          <w:rFonts w:eastAsia="Times New Roman" w:cs="Times New Roman"/>
          <w:bCs/>
          <w:kern w:val="32"/>
          <w:szCs w:val="24"/>
          <w:u w:val="single"/>
          <w:lang w:eastAsia="pl-PL"/>
        </w:rPr>
        <w:t>Sposób obliczania poziomu ograniczenia masy odpadów komunalnych ulegających biodegradacji przekazywanych do składowania w roku rozliczeniowym (201</w:t>
      </w:r>
      <w:r w:rsidR="0039601D">
        <w:rPr>
          <w:rFonts w:eastAsia="Times New Roman" w:cs="Times New Roman"/>
          <w:bCs/>
          <w:kern w:val="32"/>
          <w:szCs w:val="24"/>
          <w:u w:val="single"/>
          <w:lang w:eastAsia="pl-PL"/>
        </w:rPr>
        <w:t>7</w:t>
      </w:r>
      <w:r w:rsidRPr="007C1D8C">
        <w:rPr>
          <w:rFonts w:eastAsia="Times New Roman" w:cs="Times New Roman"/>
          <w:bCs/>
          <w:kern w:val="32"/>
          <w:szCs w:val="24"/>
          <w:u w:val="single"/>
          <w:lang w:eastAsia="pl-PL"/>
        </w:rPr>
        <w:t> r.)</w:t>
      </w:r>
      <w:bookmarkEnd w:id="17"/>
    </w:p>
    <w:p w:rsidR="007C1D8C" w:rsidRPr="007C1D8C" w:rsidRDefault="007C1D8C" w:rsidP="007C1D8C">
      <w:pPr>
        <w:numPr>
          <w:ilvl w:val="0"/>
          <w:numId w:val="16"/>
        </w:numPr>
        <w:tabs>
          <w:tab w:val="left" w:pos="284"/>
        </w:tabs>
        <w:spacing w:after="200" w:line="360" w:lineRule="auto"/>
        <w:contextualSpacing/>
        <w:jc w:val="both"/>
        <w:rPr>
          <w:rFonts w:eastAsia="Times New Roman" w:cs="Times New Roman"/>
          <w:szCs w:val="24"/>
          <w:lang w:eastAsia="pl-PL"/>
        </w:rPr>
      </w:pPr>
      <w:r w:rsidRPr="007C1D8C">
        <w:rPr>
          <w:rFonts w:eastAsia="Times New Roman" w:cs="Times New Roman"/>
          <w:szCs w:val="24"/>
          <w:lang w:eastAsia="pl-PL"/>
        </w:rPr>
        <w:t>Masę odpadów ulegających biodegradacji wytworzoną w 1995 r. oblicza się na podstawie wzoru:</w:t>
      </w:r>
    </w:p>
    <w:p w:rsidR="007C1D8C" w:rsidRPr="007C1D8C" w:rsidRDefault="007C1D8C" w:rsidP="007C1D8C">
      <w:pPr>
        <w:spacing w:line="360" w:lineRule="auto"/>
        <w:jc w:val="center"/>
        <w:rPr>
          <w:rFonts w:eastAsia="Times New Roman" w:cs="Times New Roman"/>
          <w:szCs w:val="24"/>
          <w:lang w:val="en-US" w:eastAsia="pl-PL"/>
        </w:rPr>
      </w:pPr>
      <w:r w:rsidRPr="007C1D8C">
        <w:rPr>
          <w:rFonts w:eastAsia="Times New Roman" w:cs="Times New Roman"/>
          <w:szCs w:val="24"/>
          <w:lang w:val="en-US" w:eastAsia="pl-PL"/>
        </w:rPr>
        <w:t>OUB</w:t>
      </w:r>
      <w:r w:rsidRPr="007C1D8C">
        <w:rPr>
          <w:rFonts w:eastAsia="Times New Roman" w:cs="Times New Roman"/>
          <w:szCs w:val="24"/>
          <w:vertAlign w:val="subscript"/>
          <w:lang w:val="en-US" w:eastAsia="pl-PL"/>
        </w:rPr>
        <w:t>1995</w:t>
      </w:r>
      <w:r w:rsidRPr="007C1D8C">
        <w:rPr>
          <w:rFonts w:eastAsia="Times New Roman" w:cs="Times New Roman"/>
          <w:szCs w:val="24"/>
          <w:lang w:val="en-US" w:eastAsia="pl-PL"/>
        </w:rPr>
        <w:t xml:space="preserve"> = 0,155 x Lm + 0,047 x Lw [Mg]</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gdzie:</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OUB</w:t>
      </w:r>
      <w:r w:rsidRPr="007C1D8C">
        <w:rPr>
          <w:rFonts w:eastAsia="Times New Roman" w:cs="Times New Roman"/>
          <w:szCs w:val="24"/>
          <w:vertAlign w:val="subscript"/>
          <w:lang w:eastAsia="pl-PL"/>
        </w:rPr>
        <w:t>1995</w:t>
      </w:r>
      <w:r w:rsidRPr="007C1D8C">
        <w:rPr>
          <w:rFonts w:eastAsia="Times New Roman" w:cs="Times New Roman"/>
          <w:szCs w:val="24"/>
          <w:lang w:eastAsia="pl-PL"/>
        </w:rPr>
        <w:t xml:space="preserve"> – masa odpadów komunalnych ulegających biodegradacji wytworzonych w 1995 r. [Mg]</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Lm – liczba mieszkańców miasta w 1995 r. na obszarze gminy według danych GUS</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Lw – liczba mieszkańców wsi w 1995 r. na obszarze gminy według danych GUS</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0,155 Mg – ilość bioodpadów wytworzona przez 1 mieszkańca miasta w 1995 r.</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0,047 Mg – ilość bioodpadów wytworzona przez 1 mieszkańca wsi w 1995 r.</w:t>
      </w:r>
    </w:p>
    <w:p w:rsidR="007C1D8C" w:rsidRPr="007C1D8C" w:rsidRDefault="007C1D8C" w:rsidP="007C1D8C">
      <w:pPr>
        <w:spacing w:line="360" w:lineRule="auto"/>
        <w:jc w:val="both"/>
        <w:rPr>
          <w:rFonts w:eastAsia="Times New Roman" w:cs="Times New Roman"/>
          <w:szCs w:val="24"/>
          <w:lang w:eastAsia="pl-PL"/>
        </w:rPr>
      </w:pP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W przypadku Miasta i Gminy Gołańcz OUB</w:t>
      </w:r>
      <w:r w:rsidRPr="007C1D8C">
        <w:rPr>
          <w:rFonts w:eastAsia="Times New Roman" w:cs="Times New Roman"/>
          <w:szCs w:val="24"/>
          <w:vertAlign w:val="subscript"/>
          <w:lang w:eastAsia="pl-PL"/>
        </w:rPr>
        <w:t xml:space="preserve">1995 </w:t>
      </w:r>
      <w:r w:rsidR="00F7668E">
        <w:rPr>
          <w:rFonts w:eastAsia="Times New Roman" w:cs="Times New Roman"/>
          <w:szCs w:val="24"/>
          <w:lang w:eastAsia="pl-PL"/>
        </w:rPr>
        <w:t>wynosi:</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OUB</w:t>
      </w:r>
      <w:r w:rsidRPr="007C1D8C">
        <w:rPr>
          <w:rFonts w:eastAsia="Times New Roman" w:cs="Times New Roman"/>
          <w:szCs w:val="24"/>
          <w:vertAlign w:val="subscript"/>
          <w:lang w:eastAsia="pl-PL"/>
        </w:rPr>
        <w:t>1995</w:t>
      </w:r>
      <w:r w:rsidRPr="007C1D8C">
        <w:rPr>
          <w:rFonts w:eastAsia="Times New Roman" w:cs="Times New Roman"/>
          <w:szCs w:val="24"/>
          <w:lang w:eastAsia="pl-PL"/>
        </w:rPr>
        <w:t xml:space="preserve"> = 0,155 x 3 416 + 0,047 Mg x 5 219 = </w:t>
      </w:r>
      <w:r w:rsidRPr="007C1D8C">
        <w:rPr>
          <w:rFonts w:eastAsia="Times New Roman" w:cs="Times New Roman"/>
          <w:b/>
          <w:szCs w:val="24"/>
          <w:u w:val="single"/>
          <w:lang w:eastAsia="pl-PL"/>
        </w:rPr>
        <w:t>774,773 Mg</w:t>
      </w:r>
    </w:p>
    <w:p w:rsidR="007C1D8C" w:rsidRPr="007C1D8C" w:rsidRDefault="007C1D8C" w:rsidP="007C1D8C">
      <w:pPr>
        <w:spacing w:line="360" w:lineRule="auto"/>
        <w:ind w:firstLine="709"/>
        <w:jc w:val="both"/>
        <w:rPr>
          <w:rFonts w:eastAsia="Times New Roman" w:cs="Times New Roman"/>
          <w:b/>
          <w:szCs w:val="24"/>
          <w:lang w:eastAsia="pl-PL"/>
        </w:rPr>
      </w:pPr>
    </w:p>
    <w:p w:rsidR="007C1D8C" w:rsidRPr="007C1D8C" w:rsidRDefault="007C1D8C" w:rsidP="007C1D8C">
      <w:pPr>
        <w:spacing w:line="360" w:lineRule="auto"/>
        <w:ind w:firstLine="709"/>
        <w:jc w:val="both"/>
        <w:rPr>
          <w:rFonts w:eastAsia="Times New Roman" w:cs="Times New Roman"/>
          <w:szCs w:val="24"/>
          <w:lang w:eastAsia="pl-PL"/>
        </w:rPr>
      </w:pPr>
      <w:r w:rsidRPr="007C1D8C">
        <w:rPr>
          <w:rFonts w:eastAsia="Times New Roman" w:cs="Times New Roman"/>
          <w:b/>
          <w:szCs w:val="24"/>
          <w:lang w:eastAsia="pl-PL"/>
        </w:rPr>
        <w:t>OUB</w:t>
      </w:r>
      <w:r w:rsidRPr="007C1D8C">
        <w:rPr>
          <w:rFonts w:eastAsia="Times New Roman" w:cs="Times New Roman"/>
          <w:b/>
          <w:szCs w:val="24"/>
          <w:vertAlign w:val="subscript"/>
          <w:lang w:eastAsia="pl-PL"/>
        </w:rPr>
        <w:t>1995</w:t>
      </w:r>
      <w:r w:rsidRPr="007C1D8C">
        <w:rPr>
          <w:rFonts w:eastAsia="Times New Roman" w:cs="Times New Roman"/>
          <w:szCs w:val="24"/>
          <w:vertAlign w:val="subscript"/>
          <w:lang w:eastAsia="pl-PL"/>
        </w:rPr>
        <w:t xml:space="preserve"> </w:t>
      </w:r>
      <w:r w:rsidRPr="007C1D8C">
        <w:rPr>
          <w:rFonts w:eastAsia="Times New Roman" w:cs="Times New Roman"/>
          <w:szCs w:val="24"/>
          <w:lang w:eastAsia="pl-PL"/>
        </w:rPr>
        <w:t xml:space="preserve">dla Miasta i Gminy Gołańcz wynosi </w:t>
      </w:r>
      <w:r w:rsidRPr="007C1D8C">
        <w:rPr>
          <w:rFonts w:eastAsia="Times New Roman" w:cs="Times New Roman"/>
          <w:b/>
          <w:szCs w:val="24"/>
          <w:lang w:eastAsia="pl-PL"/>
        </w:rPr>
        <w:t>774,773 Mg</w:t>
      </w:r>
      <w:r w:rsidRPr="007C1D8C">
        <w:rPr>
          <w:rFonts w:eastAsia="Times New Roman" w:cs="Times New Roman"/>
          <w:szCs w:val="24"/>
          <w:lang w:eastAsia="pl-PL"/>
        </w:rPr>
        <w:t>.</w:t>
      </w:r>
      <w:r w:rsidRPr="007C1D8C">
        <w:rPr>
          <w:rFonts w:eastAsia="Times New Roman" w:cs="Times New Roman"/>
          <w:b/>
          <w:szCs w:val="24"/>
          <w:lang w:eastAsia="pl-PL"/>
        </w:rPr>
        <w:t xml:space="preserve"> </w:t>
      </w:r>
      <w:r w:rsidRPr="007C1D8C">
        <w:rPr>
          <w:rFonts w:eastAsia="Times New Roman" w:cs="Times New Roman"/>
          <w:szCs w:val="24"/>
          <w:lang w:eastAsia="pl-PL"/>
        </w:rPr>
        <w:t>Wartość ta w kolejnych l</w:t>
      </w:r>
      <w:r w:rsidR="00F7668E">
        <w:rPr>
          <w:rFonts w:eastAsia="Times New Roman" w:cs="Times New Roman"/>
          <w:szCs w:val="24"/>
          <w:lang w:eastAsia="pl-PL"/>
        </w:rPr>
        <w:t>atach pozostanie nie zmieniona.</w:t>
      </w:r>
    </w:p>
    <w:p w:rsidR="007C1D8C" w:rsidRPr="007C1D8C" w:rsidRDefault="007C1D8C" w:rsidP="007C1D8C">
      <w:pPr>
        <w:numPr>
          <w:ilvl w:val="0"/>
          <w:numId w:val="16"/>
        </w:numPr>
        <w:tabs>
          <w:tab w:val="left" w:pos="284"/>
        </w:tabs>
        <w:spacing w:after="200" w:line="360" w:lineRule="auto"/>
        <w:contextualSpacing/>
        <w:jc w:val="both"/>
        <w:rPr>
          <w:rFonts w:eastAsia="Times New Roman" w:cs="Times New Roman"/>
          <w:szCs w:val="24"/>
          <w:lang w:eastAsia="pl-PL"/>
        </w:rPr>
      </w:pPr>
      <w:r w:rsidRPr="007C1D8C">
        <w:rPr>
          <w:rFonts w:eastAsia="Times New Roman" w:cs="Times New Roman"/>
          <w:szCs w:val="24"/>
          <w:lang w:eastAsia="pl-PL"/>
        </w:rPr>
        <w:t xml:space="preserve">Masa odpadów komunalnych ulegających biodegradacji dozwolona do składowania </w:t>
      </w:r>
      <w:r w:rsidRPr="007C1D8C">
        <w:rPr>
          <w:rFonts w:eastAsia="Times New Roman" w:cs="Times New Roman"/>
          <w:szCs w:val="24"/>
          <w:lang w:eastAsia="pl-PL"/>
        </w:rPr>
        <w:br/>
        <w:t>w roku rozliczeniowym należy obliczać według wzoru:</w:t>
      </w:r>
    </w:p>
    <w:p w:rsidR="007C1D8C" w:rsidRPr="007C1D8C" w:rsidRDefault="007C1D8C" w:rsidP="007C1D8C">
      <w:pPr>
        <w:spacing w:line="360" w:lineRule="auto"/>
        <w:jc w:val="both"/>
        <w:rPr>
          <w:rFonts w:eastAsia="Times New Roman" w:cs="Times New Roman"/>
          <w:szCs w:val="24"/>
          <w:lang w:eastAsia="pl-PL"/>
        </w:rPr>
      </w:pPr>
    </w:p>
    <w:p w:rsidR="007C1D8C" w:rsidRPr="007C1D8C" w:rsidRDefault="007C1D8C" w:rsidP="007C1D8C">
      <w:pPr>
        <w:spacing w:line="360" w:lineRule="auto"/>
        <w:jc w:val="center"/>
        <w:rPr>
          <w:rFonts w:eastAsia="Times New Roman" w:cs="Times New Roman"/>
          <w:szCs w:val="24"/>
          <w:lang w:val="en-US" w:eastAsia="pl-PL"/>
        </w:rPr>
      </w:pPr>
      <w:r w:rsidRPr="007C1D8C">
        <w:rPr>
          <w:rFonts w:eastAsia="Times New Roman" w:cs="Times New Roman"/>
          <w:szCs w:val="24"/>
          <w:lang w:val="en-US" w:eastAsia="pl-PL"/>
        </w:rPr>
        <w:t>OUB</w:t>
      </w:r>
      <w:r w:rsidRPr="007C1D8C">
        <w:rPr>
          <w:rFonts w:eastAsia="Times New Roman" w:cs="Times New Roman"/>
          <w:szCs w:val="24"/>
          <w:vertAlign w:val="subscript"/>
          <w:lang w:val="en-US" w:eastAsia="pl-PL"/>
        </w:rPr>
        <w:t xml:space="preserve">R </w:t>
      </w:r>
      <w:r w:rsidRPr="007C1D8C">
        <w:rPr>
          <w:rFonts w:eastAsia="Times New Roman" w:cs="Times New Roman"/>
          <w:szCs w:val="24"/>
          <w:lang w:val="en-US" w:eastAsia="pl-PL"/>
        </w:rPr>
        <w:t>=</w:t>
      </w:r>
      <m:oMath>
        <m:r>
          <w:rPr>
            <w:rFonts w:ascii="Cambria Math" w:eastAsia="Times New Roman" w:hAnsi="Cambria Math" w:cs="Times New Roman"/>
            <w:szCs w:val="24"/>
            <w:lang w:val="en-US" w:eastAsia="pl-PL"/>
          </w:rPr>
          <m:t xml:space="preserve"> </m:t>
        </m:r>
        <m:f>
          <m:fPr>
            <m:ctrlPr>
              <w:rPr>
                <w:rFonts w:ascii="Cambria Math" w:eastAsia="Times New Roman" w:hAnsi="Cambria Math" w:cs="Times New Roman"/>
                <w:i/>
                <w:szCs w:val="24"/>
                <w:lang w:eastAsia="pl-PL"/>
              </w:rPr>
            </m:ctrlPr>
          </m:fPr>
          <m:num>
            <m:r>
              <w:rPr>
                <w:rFonts w:ascii="Cambria Math" w:eastAsia="Times New Roman" w:hAnsi="Cambria Math" w:cs="Times New Roman"/>
                <w:szCs w:val="24"/>
                <w:lang w:eastAsia="pl-PL"/>
              </w:rPr>
              <m:t>OUB</m:t>
            </m:r>
            <m:r>
              <w:rPr>
                <w:rFonts w:ascii="Cambria Math" w:eastAsia="Times New Roman" w:hAnsi="Cambria Math" w:cs="Times New Roman"/>
                <w:szCs w:val="24"/>
                <w:lang w:val="en-US" w:eastAsia="pl-PL"/>
              </w:rPr>
              <m:t xml:space="preserve">1995 </m:t>
            </m:r>
            <m:r>
              <w:rPr>
                <w:rFonts w:ascii="Cambria Math" w:eastAsia="Times New Roman" w:hAnsi="Cambria Math" w:cs="Times New Roman"/>
                <w:szCs w:val="24"/>
                <w:lang w:eastAsia="pl-PL"/>
              </w:rPr>
              <m:t>x</m:t>
            </m:r>
            <m:r>
              <w:rPr>
                <w:rFonts w:ascii="Cambria Math" w:eastAsia="Times New Roman" w:hAnsi="Cambria Math" w:cs="Times New Roman"/>
                <w:szCs w:val="24"/>
                <w:lang w:val="en-US" w:eastAsia="pl-PL"/>
              </w:rPr>
              <m:t xml:space="preserve"> </m:t>
            </m:r>
            <m:r>
              <w:rPr>
                <w:rFonts w:ascii="Cambria Math" w:eastAsia="Times New Roman" w:hAnsi="Cambria Math" w:cs="Times New Roman"/>
                <w:szCs w:val="24"/>
                <w:lang w:eastAsia="pl-PL"/>
              </w:rPr>
              <m:t>Pr</m:t>
            </m:r>
          </m:num>
          <m:den>
            <m:r>
              <w:rPr>
                <w:rFonts w:ascii="Cambria Math" w:eastAsia="Times New Roman" w:hAnsi="Cambria Math" w:cs="Times New Roman"/>
                <w:szCs w:val="24"/>
                <w:lang w:val="en-US" w:eastAsia="pl-PL"/>
              </w:rPr>
              <m:t>100</m:t>
            </m:r>
          </m:den>
        </m:f>
      </m:oMath>
      <w:r w:rsidRPr="007C1D8C">
        <w:rPr>
          <w:rFonts w:eastAsia="Times New Roman" w:cs="Times New Roman"/>
          <w:szCs w:val="24"/>
          <w:lang w:val="en-US" w:eastAsia="pl-PL"/>
        </w:rPr>
        <w:t xml:space="preserve">  [Mg]</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gdzie:</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lastRenderedPageBreak/>
        <w:t>OUB</w:t>
      </w:r>
      <w:r w:rsidRPr="007C1D8C">
        <w:rPr>
          <w:rFonts w:eastAsia="Times New Roman" w:cs="Times New Roman"/>
          <w:szCs w:val="24"/>
          <w:vertAlign w:val="subscript"/>
          <w:lang w:eastAsia="pl-PL"/>
        </w:rPr>
        <w:t>R</w:t>
      </w:r>
      <w:r w:rsidRPr="007C1D8C">
        <w:rPr>
          <w:rFonts w:eastAsia="Times New Roman" w:cs="Times New Roman"/>
          <w:szCs w:val="24"/>
          <w:lang w:eastAsia="pl-PL"/>
        </w:rPr>
        <w:t xml:space="preserve"> – masa odpadów komunalnych ulegających biodegradacji dozwolona do składowania w roku rozliczeniowym [Mg];</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OUB</w:t>
      </w:r>
      <w:r w:rsidRPr="007C1D8C">
        <w:rPr>
          <w:rFonts w:eastAsia="Times New Roman" w:cs="Times New Roman"/>
          <w:szCs w:val="24"/>
          <w:vertAlign w:val="subscript"/>
          <w:lang w:eastAsia="pl-PL"/>
        </w:rPr>
        <w:t>1995</w:t>
      </w:r>
      <w:r w:rsidRPr="007C1D8C">
        <w:rPr>
          <w:rFonts w:eastAsia="Times New Roman" w:cs="Times New Roman"/>
          <w:szCs w:val="24"/>
          <w:lang w:eastAsia="pl-PL"/>
        </w:rPr>
        <w:t xml:space="preserve"> – masa odpadów komunalnych ulegających biodegradacji wytworzonych w 1995 r. [Mg];</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P</w:t>
      </w:r>
      <w:r w:rsidRPr="007C1D8C">
        <w:rPr>
          <w:rFonts w:eastAsia="Times New Roman" w:cs="Times New Roman"/>
          <w:szCs w:val="24"/>
          <w:vertAlign w:val="subscript"/>
          <w:lang w:eastAsia="pl-PL"/>
        </w:rPr>
        <w:t>r</w:t>
      </w:r>
      <w:r w:rsidRPr="007C1D8C">
        <w:rPr>
          <w:rFonts w:eastAsia="Times New Roman" w:cs="Times New Roman"/>
          <w:szCs w:val="24"/>
          <w:lang w:eastAsia="pl-PL"/>
        </w:rPr>
        <w:t xml:space="preserve"> – poziom ograniczania masy odpadów komunalnych ulegających biodegradacji przekazywanych do składowania dla danego roku rozliczeniowego [%] (dla 2</w:t>
      </w:r>
      <w:r w:rsidR="00F7668E">
        <w:rPr>
          <w:rFonts w:eastAsia="Times New Roman" w:cs="Times New Roman"/>
          <w:szCs w:val="24"/>
          <w:lang w:eastAsia="pl-PL"/>
        </w:rPr>
        <w:t>016 r. poziom ten wynosi 45 %).</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W przypadku Miasta i Gminy Gołańcz OUB</w:t>
      </w:r>
      <w:r w:rsidRPr="007C1D8C">
        <w:rPr>
          <w:rFonts w:eastAsia="Times New Roman" w:cs="Times New Roman"/>
          <w:szCs w:val="24"/>
          <w:vertAlign w:val="subscript"/>
          <w:lang w:eastAsia="pl-PL"/>
        </w:rPr>
        <w:t xml:space="preserve">R </w:t>
      </w:r>
      <w:r w:rsidRPr="007C1D8C">
        <w:rPr>
          <w:rFonts w:eastAsia="Times New Roman" w:cs="Times New Roman"/>
          <w:szCs w:val="24"/>
          <w:lang w:eastAsia="pl-PL"/>
        </w:rPr>
        <w:t>wynosi:</w:t>
      </w:r>
    </w:p>
    <w:p w:rsidR="007C1D8C" w:rsidRPr="007C1D8C" w:rsidRDefault="007C1D8C" w:rsidP="007C1D8C">
      <w:pPr>
        <w:spacing w:line="360" w:lineRule="auto"/>
        <w:jc w:val="both"/>
        <w:rPr>
          <w:rFonts w:eastAsia="Times New Roman" w:cs="Times New Roman"/>
          <w:szCs w:val="24"/>
          <w:lang w:eastAsia="pl-PL"/>
        </w:rPr>
      </w:pPr>
    </w:p>
    <w:p w:rsidR="007C1D8C" w:rsidRPr="007C1D8C" w:rsidRDefault="007C1D8C" w:rsidP="007C1D8C">
      <w:pPr>
        <w:spacing w:line="360" w:lineRule="auto"/>
        <w:jc w:val="center"/>
        <w:rPr>
          <w:rFonts w:eastAsia="Times New Roman" w:cs="Times New Roman"/>
          <w:b/>
          <w:szCs w:val="24"/>
          <w:u w:val="single"/>
          <w:lang w:eastAsia="pl-PL"/>
        </w:rPr>
      </w:pPr>
      <w:r w:rsidRPr="007C1D8C">
        <w:rPr>
          <w:rFonts w:eastAsia="Times New Roman" w:cs="Times New Roman"/>
          <w:szCs w:val="24"/>
          <w:lang w:eastAsia="pl-PL"/>
        </w:rPr>
        <w:t>OUB</w:t>
      </w:r>
      <w:r w:rsidRPr="007C1D8C">
        <w:rPr>
          <w:rFonts w:eastAsia="Times New Roman" w:cs="Times New Roman"/>
          <w:szCs w:val="24"/>
          <w:vertAlign w:val="subscript"/>
          <w:lang w:eastAsia="pl-PL"/>
        </w:rPr>
        <w:t xml:space="preserve">R </w:t>
      </w:r>
      <w:r w:rsidRPr="007C1D8C">
        <w:rPr>
          <w:rFonts w:eastAsia="Times New Roman" w:cs="Times New Roman"/>
          <w:szCs w:val="24"/>
          <w:lang w:eastAsia="pl-PL"/>
        </w:rPr>
        <w:t>=</w:t>
      </w:r>
      <m:oMath>
        <m:r>
          <w:rPr>
            <w:rFonts w:ascii="Cambria Math" w:eastAsia="Times New Roman" w:hAnsi="Cambria Math" w:cs="Times New Roman"/>
            <w:szCs w:val="24"/>
            <w:lang w:eastAsia="pl-PL"/>
          </w:rPr>
          <m:t xml:space="preserve"> </m:t>
        </m:r>
        <m:f>
          <m:fPr>
            <m:ctrlPr>
              <w:rPr>
                <w:rFonts w:ascii="Cambria Math" w:eastAsia="Times New Roman" w:hAnsi="Cambria Math" w:cs="Times New Roman"/>
                <w:i/>
                <w:szCs w:val="24"/>
                <w:lang w:eastAsia="pl-PL"/>
              </w:rPr>
            </m:ctrlPr>
          </m:fPr>
          <m:num>
            <m:r>
              <w:rPr>
                <w:rFonts w:ascii="Cambria Math" w:eastAsia="Times New Roman" w:hAnsi="Cambria Math" w:cs="Times New Roman"/>
                <w:szCs w:val="24"/>
                <w:lang w:eastAsia="pl-PL"/>
              </w:rPr>
              <m:t>774,773 Mg x 45 %</m:t>
            </m:r>
          </m:num>
          <m:den>
            <m:r>
              <w:rPr>
                <w:rFonts w:ascii="Cambria Math" w:eastAsia="Times New Roman" w:hAnsi="Cambria Math" w:cs="Times New Roman"/>
                <w:szCs w:val="24"/>
                <w:lang w:eastAsia="pl-PL"/>
              </w:rPr>
              <m:t>100</m:t>
            </m:r>
          </m:den>
        </m:f>
      </m:oMath>
      <w:r w:rsidRPr="007C1D8C">
        <w:rPr>
          <w:rFonts w:eastAsia="Times New Roman" w:cs="Times New Roman"/>
          <w:szCs w:val="24"/>
          <w:lang w:eastAsia="pl-PL"/>
        </w:rPr>
        <w:t xml:space="preserve"> = </w:t>
      </w:r>
      <w:r w:rsidRPr="007C1D8C">
        <w:rPr>
          <w:rFonts w:eastAsia="Times New Roman" w:cs="Times New Roman"/>
          <w:b/>
          <w:szCs w:val="24"/>
          <w:u w:val="single"/>
          <w:lang w:eastAsia="pl-PL"/>
        </w:rPr>
        <w:t>348,646 Mg</w:t>
      </w:r>
    </w:p>
    <w:p w:rsidR="007C1D8C" w:rsidRPr="007C1D8C" w:rsidRDefault="007C1D8C" w:rsidP="007C1D8C">
      <w:pPr>
        <w:spacing w:line="360" w:lineRule="auto"/>
        <w:ind w:firstLine="709"/>
        <w:jc w:val="both"/>
        <w:rPr>
          <w:rFonts w:eastAsia="Times New Roman" w:cs="Times New Roman"/>
          <w:szCs w:val="24"/>
          <w:lang w:eastAsia="pl-PL"/>
        </w:rPr>
      </w:pPr>
    </w:p>
    <w:p w:rsidR="007C1D8C" w:rsidRPr="007C1D8C" w:rsidRDefault="007C1D8C" w:rsidP="00F7668E">
      <w:pPr>
        <w:spacing w:line="360" w:lineRule="auto"/>
        <w:ind w:firstLine="709"/>
        <w:jc w:val="both"/>
        <w:rPr>
          <w:rFonts w:eastAsia="Times New Roman" w:cs="Times New Roman"/>
          <w:szCs w:val="24"/>
          <w:lang w:eastAsia="pl-PL"/>
        </w:rPr>
      </w:pPr>
      <w:r w:rsidRPr="007C1D8C">
        <w:rPr>
          <w:rFonts w:eastAsia="Times New Roman" w:cs="Times New Roman"/>
          <w:szCs w:val="24"/>
          <w:lang w:eastAsia="pl-PL"/>
        </w:rPr>
        <w:t>W 201</w:t>
      </w:r>
      <w:r w:rsidR="00F724B9">
        <w:rPr>
          <w:rFonts w:eastAsia="Times New Roman" w:cs="Times New Roman"/>
          <w:szCs w:val="24"/>
          <w:lang w:eastAsia="pl-PL"/>
        </w:rPr>
        <w:t>7</w:t>
      </w:r>
      <w:r w:rsidRPr="007C1D8C">
        <w:rPr>
          <w:rFonts w:eastAsia="Times New Roman" w:cs="Times New Roman"/>
          <w:szCs w:val="24"/>
          <w:lang w:eastAsia="pl-PL"/>
        </w:rPr>
        <w:t xml:space="preserve"> r. z terenu Miasta i Gminy Gołańcz mogło być składowane maksymalnie </w:t>
      </w:r>
      <w:r w:rsidRPr="007C1D8C">
        <w:rPr>
          <w:rFonts w:eastAsia="Times New Roman" w:cs="Times New Roman"/>
          <w:b/>
          <w:szCs w:val="24"/>
          <w:lang w:eastAsia="pl-PL"/>
        </w:rPr>
        <w:t>348,646 Mg</w:t>
      </w:r>
      <w:r w:rsidRPr="007C1D8C">
        <w:rPr>
          <w:rFonts w:eastAsia="Times New Roman" w:cs="Times New Roman"/>
          <w:szCs w:val="24"/>
          <w:lang w:eastAsia="pl-PL"/>
        </w:rPr>
        <w:t xml:space="preserve"> odpadów komunal</w:t>
      </w:r>
      <w:r w:rsidR="00F7668E">
        <w:rPr>
          <w:rFonts w:eastAsia="Times New Roman" w:cs="Times New Roman"/>
          <w:szCs w:val="24"/>
          <w:lang w:eastAsia="pl-PL"/>
        </w:rPr>
        <w:t>nych ulegających biodegradacji.</w:t>
      </w:r>
    </w:p>
    <w:p w:rsidR="007C1D8C" w:rsidRPr="00F7668E" w:rsidRDefault="007C1D8C" w:rsidP="007C1D8C">
      <w:pPr>
        <w:numPr>
          <w:ilvl w:val="0"/>
          <w:numId w:val="16"/>
        </w:numPr>
        <w:tabs>
          <w:tab w:val="left" w:pos="284"/>
        </w:tabs>
        <w:spacing w:after="200" w:line="360" w:lineRule="auto"/>
        <w:contextualSpacing/>
        <w:jc w:val="both"/>
        <w:rPr>
          <w:rFonts w:eastAsia="Times New Roman" w:cs="Times New Roman"/>
          <w:szCs w:val="24"/>
          <w:lang w:eastAsia="pl-PL"/>
        </w:rPr>
      </w:pPr>
      <w:r w:rsidRPr="007C1D8C">
        <w:rPr>
          <w:rFonts w:eastAsia="Times New Roman" w:cs="Times New Roman"/>
          <w:szCs w:val="24"/>
          <w:lang w:eastAsia="pl-PL"/>
        </w:rPr>
        <w:t xml:space="preserve">Masa odpadów ulegających biodegradacji zebranych ze strumienia odpadów komunalnych z obszaru danej gminy w roku rozliczeniowym, przekazanych do składowania. </w:t>
      </w:r>
    </w:p>
    <w:p w:rsidR="007C1D8C" w:rsidRPr="007C1D8C" w:rsidRDefault="007C1D8C" w:rsidP="00F7668E">
      <w:pPr>
        <w:spacing w:line="360" w:lineRule="auto"/>
        <w:contextualSpacing/>
        <w:jc w:val="both"/>
        <w:rPr>
          <w:rFonts w:eastAsia="Times New Roman" w:cs="Times New Roman"/>
          <w:szCs w:val="24"/>
          <w:lang w:eastAsia="pl-PL"/>
        </w:rPr>
      </w:pPr>
      <w:r w:rsidRPr="007C1D8C">
        <w:rPr>
          <w:rFonts w:eastAsia="Times New Roman" w:cs="Times New Roman"/>
          <w:szCs w:val="24"/>
          <w:lang w:eastAsia="pl-PL"/>
        </w:rPr>
        <w:tab/>
        <w:t>W przypadku Miasta i Gminy Gołańcz M</w:t>
      </w:r>
      <w:r w:rsidRPr="007C1D8C">
        <w:rPr>
          <w:rFonts w:eastAsia="Times New Roman" w:cs="Times New Roman"/>
          <w:szCs w:val="24"/>
          <w:vertAlign w:val="subscript"/>
          <w:lang w:eastAsia="pl-PL"/>
        </w:rPr>
        <w:t>OUBR</w:t>
      </w:r>
      <w:r w:rsidRPr="007C1D8C">
        <w:rPr>
          <w:rFonts w:eastAsia="Times New Roman" w:cs="Times New Roman"/>
          <w:szCs w:val="24"/>
          <w:lang w:eastAsia="pl-PL"/>
        </w:rPr>
        <w:t xml:space="preserve"> wynosi 0 Mg, ponieważ w 201</w:t>
      </w:r>
      <w:r w:rsidR="00F724B9">
        <w:rPr>
          <w:rFonts w:eastAsia="Times New Roman" w:cs="Times New Roman"/>
          <w:szCs w:val="24"/>
          <w:lang w:eastAsia="pl-PL"/>
        </w:rPr>
        <w:t>7</w:t>
      </w:r>
      <w:r w:rsidRPr="007C1D8C">
        <w:rPr>
          <w:rFonts w:eastAsia="Times New Roman" w:cs="Times New Roman"/>
          <w:szCs w:val="24"/>
          <w:lang w:eastAsia="pl-PL"/>
        </w:rPr>
        <w:t xml:space="preserve"> roku </w:t>
      </w:r>
      <w:r w:rsidRPr="007C1D8C">
        <w:rPr>
          <w:rFonts w:eastAsia="Times New Roman" w:cs="Times New Roman"/>
          <w:szCs w:val="24"/>
          <w:lang w:eastAsia="pl-PL"/>
        </w:rPr>
        <w:br/>
        <w:t>z terenu Gminy Gołańcz do składowania nie przekazano żadnych odpadów komunalnych ulegających biodegradacji a wszystkie selektywnie zebrane odpady ulegające biodegradacji zo</w:t>
      </w:r>
      <w:r w:rsidR="00F7668E">
        <w:rPr>
          <w:rFonts w:eastAsia="Times New Roman" w:cs="Times New Roman"/>
          <w:szCs w:val="24"/>
          <w:lang w:eastAsia="pl-PL"/>
        </w:rPr>
        <w:t>stały poddane procesom odzysku.</w:t>
      </w:r>
    </w:p>
    <w:p w:rsidR="007C1D8C" w:rsidRPr="007C1D8C" w:rsidRDefault="007C1D8C" w:rsidP="007C1D8C">
      <w:pPr>
        <w:numPr>
          <w:ilvl w:val="0"/>
          <w:numId w:val="16"/>
        </w:numPr>
        <w:tabs>
          <w:tab w:val="left" w:pos="284"/>
        </w:tabs>
        <w:spacing w:after="200" w:line="360" w:lineRule="auto"/>
        <w:contextualSpacing/>
        <w:jc w:val="both"/>
        <w:rPr>
          <w:rFonts w:eastAsia="Times New Roman" w:cs="Times New Roman"/>
          <w:szCs w:val="24"/>
          <w:lang w:eastAsia="pl-PL"/>
        </w:rPr>
      </w:pPr>
      <w:r w:rsidRPr="007C1D8C">
        <w:rPr>
          <w:rFonts w:eastAsia="Times New Roman" w:cs="Times New Roman"/>
          <w:szCs w:val="24"/>
          <w:lang w:eastAsia="pl-PL"/>
        </w:rPr>
        <w:t>Osiągnięty w 201</w:t>
      </w:r>
      <w:r w:rsidR="002B2814">
        <w:rPr>
          <w:rFonts w:eastAsia="Times New Roman" w:cs="Times New Roman"/>
          <w:szCs w:val="24"/>
          <w:lang w:eastAsia="pl-PL"/>
        </w:rPr>
        <w:t>7</w:t>
      </w:r>
      <w:r w:rsidRPr="007C1D8C">
        <w:rPr>
          <w:rFonts w:eastAsia="Times New Roman" w:cs="Times New Roman"/>
          <w:szCs w:val="24"/>
          <w:lang w:eastAsia="pl-PL"/>
        </w:rPr>
        <w:t> r. poziom recyklingu i przygotowania do ponownego użycia papieru, metali, tworzyw sztucznych i szkła.</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ab/>
        <w:t>Poziomy recyklingu i przygotowania do ponownego użycia papieru, metali, tworzyw sztucznych i szkła oblicza się na podstawie wzoru:</w:t>
      </w:r>
    </w:p>
    <w:p w:rsidR="007C1D8C" w:rsidRPr="007C1D8C" w:rsidRDefault="007C1D8C" w:rsidP="007C1D8C">
      <w:pPr>
        <w:spacing w:line="360" w:lineRule="auto"/>
        <w:jc w:val="center"/>
        <w:rPr>
          <w:rFonts w:eastAsia="Times New Roman" w:cs="Times New Roman"/>
          <w:szCs w:val="24"/>
          <w:vertAlign w:val="subscript"/>
          <w:lang w:eastAsia="pl-PL"/>
        </w:rPr>
      </w:pPr>
      <w:r w:rsidRPr="007C1D8C">
        <w:rPr>
          <w:rFonts w:eastAsia="Times New Roman" w:cs="Times New Roman"/>
          <w:szCs w:val="24"/>
          <w:lang w:eastAsia="pl-PL"/>
        </w:rPr>
        <w:t>P</w:t>
      </w:r>
      <w:r w:rsidRPr="007C1D8C">
        <w:rPr>
          <w:rFonts w:eastAsia="Times New Roman" w:cs="Times New Roman"/>
          <w:szCs w:val="24"/>
          <w:vertAlign w:val="subscript"/>
          <w:lang w:eastAsia="pl-PL"/>
        </w:rPr>
        <w:t xml:space="preserve">pmts </w:t>
      </w:r>
      <w:r w:rsidRPr="007C1D8C">
        <w:rPr>
          <w:rFonts w:eastAsia="Times New Roman" w:cs="Times New Roman"/>
          <w:szCs w:val="24"/>
          <w:lang w:eastAsia="pl-PL"/>
        </w:rPr>
        <w:t>=</w:t>
      </w:r>
      <w:r w:rsidRPr="007C1D8C">
        <w:rPr>
          <w:rFonts w:eastAsia="Times New Roman" w:cs="Times New Roman"/>
          <w:szCs w:val="24"/>
          <w:vertAlign w:val="subscript"/>
          <w:lang w:eastAsia="pl-PL"/>
        </w:rPr>
        <w:t xml:space="preserve"> </w:t>
      </w:r>
      <m:oMath>
        <m:f>
          <m:fPr>
            <m:ctrlPr>
              <w:rPr>
                <w:rFonts w:ascii="Cambria Math" w:eastAsia="Times New Roman" w:hAnsi="Cambria Math" w:cs="Times New Roman"/>
                <w:i/>
                <w:szCs w:val="24"/>
                <w:vertAlign w:val="subscript"/>
                <w:lang w:eastAsia="pl-PL"/>
              </w:rPr>
            </m:ctrlPr>
          </m:fPr>
          <m:num>
            <m:r>
              <w:rPr>
                <w:rFonts w:ascii="Cambria Math" w:eastAsia="Times New Roman" w:hAnsi="Cambria Math" w:cs="Times New Roman"/>
                <w:szCs w:val="24"/>
                <w:vertAlign w:val="subscript"/>
                <w:lang w:eastAsia="pl-PL"/>
              </w:rPr>
              <m:t>Mrpmts</m:t>
            </m:r>
          </m:num>
          <m:den>
            <m:r>
              <w:rPr>
                <w:rFonts w:ascii="Cambria Math" w:eastAsia="Times New Roman" w:hAnsi="Cambria Math" w:cs="Times New Roman"/>
                <w:szCs w:val="24"/>
                <w:vertAlign w:val="subscript"/>
                <w:lang w:eastAsia="pl-PL"/>
              </w:rPr>
              <m:t>Mwpmts</m:t>
            </m:r>
          </m:den>
        </m:f>
      </m:oMath>
      <w:r w:rsidRPr="007C1D8C">
        <w:rPr>
          <w:rFonts w:eastAsia="Times New Roman" w:cs="Times New Roman"/>
          <w:szCs w:val="24"/>
          <w:vertAlign w:val="subscript"/>
          <w:lang w:eastAsia="pl-PL"/>
        </w:rPr>
        <w:t xml:space="preserve"> </w:t>
      </w:r>
      <w:r w:rsidRPr="007C1D8C">
        <w:rPr>
          <w:rFonts w:eastAsia="Times New Roman" w:cs="Times New Roman"/>
          <w:szCs w:val="24"/>
          <w:lang w:eastAsia="pl-PL"/>
        </w:rPr>
        <w:t>x</w:t>
      </w:r>
      <w:r w:rsidRPr="007C1D8C">
        <w:rPr>
          <w:rFonts w:eastAsia="Times New Roman" w:cs="Times New Roman"/>
          <w:szCs w:val="24"/>
          <w:vertAlign w:val="subscript"/>
          <w:lang w:eastAsia="pl-PL"/>
        </w:rPr>
        <w:t xml:space="preserve"> </w:t>
      </w:r>
      <w:r w:rsidRPr="007C1D8C">
        <w:rPr>
          <w:rFonts w:eastAsia="Times New Roman" w:cs="Times New Roman"/>
          <w:szCs w:val="24"/>
          <w:lang w:eastAsia="pl-PL"/>
        </w:rPr>
        <w:t>100 %</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gdzie:</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P</w:t>
      </w:r>
      <w:r w:rsidRPr="007C1D8C">
        <w:rPr>
          <w:rFonts w:eastAsia="Times New Roman" w:cs="Times New Roman"/>
          <w:szCs w:val="24"/>
          <w:vertAlign w:val="subscript"/>
          <w:lang w:eastAsia="pl-PL"/>
        </w:rPr>
        <w:t>pmts</w:t>
      </w:r>
      <w:r w:rsidRPr="007C1D8C">
        <w:rPr>
          <w:rFonts w:eastAsia="Times New Roman" w:cs="Times New Roman"/>
          <w:szCs w:val="24"/>
          <w:lang w:eastAsia="pl-PL"/>
        </w:rPr>
        <w:t xml:space="preserve"> – poziom recyklingu i przygotowania do ponownego użycia papieru, metali, tworzyw sztucznych i szkła, wyrażony w %,</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M</w:t>
      </w:r>
      <w:r w:rsidRPr="007C1D8C">
        <w:rPr>
          <w:rFonts w:eastAsia="Times New Roman" w:cs="Times New Roman"/>
          <w:szCs w:val="24"/>
          <w:vertAlign w:val="subscript"/>
          <w:lang w:eastAsia="pl-PL"/>
        </w:rPr>
        <w:t>rpmts</w:t>
      </w:r>
      <w:r w:rsidRPr="007C1D8C">
        <w:rPr>
          <w:rFonts w:eastAsia="Times New Roman" w:cs="Times New Roman"/>
          <w:szCs w:val="24"/>
          <w:lang w:eastAsia="pl-PL"/>
        </w:rPr>
        <w:t xml:space="preserve"> – łączna masa odpadów papieru, metalu, tworzyw sztucznych i szkła poddanych recyklingowi i przygotowanych do ponownego użycia, pochodzących ze strumienia odpadów komunalnych z gospodarstw domowych oraz od innych wytwórców odpadów komunalnych, wyrażona w Mg,</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lastRenderedPageBreak/>
        <w:t>M</w:t>
      </w:r>
      <w:r w:rsidRPr="007C1D8C">
        <w:rPr>
          <w:rFonts w:eastAsia="Times New Roman" w:cs="Times New Roman"/>
          <w:szCs w:val="24"/>
          <w:vertAlign w:val="subscript"/>
          <w:lang w:eastAsia="pl-PL"/>
        </w:rPr>
        <w:t>wpmts</w:t>
      </w:r>
      <w:r w:rsidRPr="007C1D8C">
        <w:rPr>
          <w:rFonts w:eastAsia="Times New Roman" w:cs="Times New Roman"/>
          <w:szCs w:val="24"/>
          <w:lang w:eastAsia="pl-PL"/>
        </w:rPr>
        <w:t xml:space="preserve"> – łączna masa wytworzonych odpadów papieru, metalu, tworzyw sztucznych i szkła pochodzących ze strumienia odpadów komunalnych z gospodarstw domowych oraz </w:t>
      </w:r>
      <w:r w:rsidRPr="007C1D8C">
        <w:rPr>
          <w:rFonts w:eastAsia="Times New Roman" w:cs="Times New Roman"/>
          <w:szCs w:val="24"/>
          <w:lang w:eastAsia="pl-PL"/>
        </w:rPr>
        <w:br/>
        <w:t>od innych wytwórców odpadów komunalnych, wyrażona w Mg.</w:t>
      </w:r>
    </w:p>
    <w:p w:rsidR="007C1D8C" w:rsidRPr="007C1D8C" w:rsidRDefault="007C1D8C" w:rsidP="007C1D8C">
      <w:pPr>
        <w:spacing w:line="360" w:lineRule="auto"/>
        <w:ind w:firstLine="709"/>
        <w:jc w:val="both"/>
        <w:rPr>
          <w:rFonts w:eastAsia="Times New Roman" w:cs="Times New Roman"/>
          <w:szCs w:val="24"/>
          <w:u w:val="single"/>
          <w:lang w:eastAsia="pl-PL"/>
        </w:rPr>
      </w:pPr>
      <w:r w:rsidRPr="007C1D8C">
        <w:rPr>
          <w:rFonts w:eastAsia="Times New Roman" w:cs="Times New Roman"/>
          <w:szCs w:val="24"/>
          <w:lang w:eastAsia="pl-PL"/>
        </w:rPr>
        <w:t>Wytyczne do obliczania poziomu recyklingu i przygotowania do ponownego użycia papieru, metali, tworzyw sztucznych i szkła:</w:t>
      </w:r>
    </w:p>
    <w:p w:rsidR="007C1D8C" w:rsidRPr="007C1D8C" w:rsidRDefault="007C1D8C" w:rsidP="007C1D8C">
      <w:pPr>
        <w:numPr>
          <w:ilvl w:val="0"/>
          <w:numId w:val="17"/>
        </w:numPr>
        <w:spacing w:after="200" w:line="360" w:lineRule="auto"/>
        <w:ind w:left="709" w:hanging="709"/>
        <w:contextualSpacing/>
        <w:jc w:val="both"/>
        <w:rPr>
          <w:rFonts w:eastAsia="Times New Roman" w:cs="Times New Roman"/>
          <w:szCs w:val="24"/>
          <w:lang w:eastAsia="pl-PL"/>
        </w:rPr>
      </w:pPr>
      <w:r w:rsidRPr="007C1D8C">
        <w:rPr>
          <w:rFonts w:eastAsia="Times New Roman" w:cs="Times New Roman"/>
          <w:szCs w:val="24"/>
          <w:lang w:eastAsia="pl-PL"/>
        </w:rPr>
        <w:t>Przy obliczaniu M</w:t>
      </w:r>
      <w:r w:rsidRPr="007C1D8C">
        <w:rPr>
          <w:rFonts w:eastAsia="Times New Roman" w:cs="Times New Roman"/>
          <w:szCs w:val="24"/>
          <w:vertAlign w:val="subscript"/>
          <w:lang w:eastAsia="pl-PL"/>
        </w:rPr>
        <w:t>rpmts</w:t>
      </w:r>
      <w:r w:rsidRPr="007C1D8C">
        <w:rPr>
          <w:rFonts w:eastAsia="Times New Roman" w:cs="Times New Roman"/>
          <w:szCs w:val="24"/>
          <w:lang w:eastAsia="pl-PL"/>
        </w:rPr>
        <w:t xml:space="preserve"> należy brać pod uwagę następujące odpady:</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15 01 01 - opakowania z papieru i tektury,</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 xml:space="preserve">15 01 02 - </w:t>
      </w:r>
      <w:r w:rsidRPr="007C1D8C">
        <w:rPr>
          <w:rFonts w:eastAsia="Times New Roman" w:cs="Times New Roman"/>
          <w:color w:val="000000"/>
          <w:szCs w:val="24"/>
          <w:lang w:eastAsia="pl-PL"/>
        </w:rPr>
        <w:t>opakowania z tworzyw sztucznych,</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15 01 04 - opakowania z metali,</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 xml:space="preserve">15 01 06 - </w:t>
      </w:r>
      <w:r w:rsidRPr="007C1D8C">
        <w:rPr>
          <w:rFonts w:eastAsia="Times New Roman" w:cs="Times New Roman"/>
          <w:color w:val="000000"/>
          <w:szCs w:val="24"/>
          <w:lang w:eastAsia="pl-PL"/>
        </w:rPr>
        <w:t>zmieszane odpady opakowaniowe,</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 xml:space="preserve">15 01 07 - </w:t>
      </w:r>
      <w:r w:rsidRPr="007C1D8C">
        <w:rPr>
          <w:rFonts w:eastAsia="Times New Roman" w:cs="Times New Roman"/>
          <w:color w:val="000000"/>
          <w:szCs w:val="24"/>
          <w:lang w:eastAsia="pl-PL"/>
        </w:rPr>
        <w:t>opakowania ze szkła,</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20 01 01 – papier i tektura,</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20 01 02 – szkło,</w:t>
      </w:r>
    </w:p>
    <w:p w:rsidR="007C1D8C" w:rsidRPr="007C1D8C" w:rsidRDefault="007C1D8C" w:rsidP="007C1D8C">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 xml:space="preserve">20 01 39 - </w:t>
      </w:r>
      <w:r w:rsidRPr="007C1D8C">
        <w:rPr>
          <w:rFonts w:eastAsia="Times New Roman" w:cs="Times New Roman"/>
          <w:color w:val="000000"/>
          <w:szCs w:val="24"/>
          <w:lang w:eastAsia="pl-PL"/>
        </w:rPr>
        <w:t>tworzywa sztuczne,</w:t>
      </w:r>
    </w:p>
    <w:p w:rsidR="009D3AF4" w:rsidRPr="00F7668E" w:rsidRDefault="007C1D8C" w:rsidP="009D3AF4">
      <w:pPr>
        <w:numPr>
          <w:ilvl w:val="0"/>
          <w:numId w:val="18"/>
        </w:numPr>
        <w:spacing w:after="200" w:line="276" w:lineRule="auto"/>
        <w:contextualSpacing/>
        <w:jc w:val="both"/>
        <w:rPr>
          <w:rFonts w:eastAsia="Times New Roman" w:cs="Times New Roman"/>
          <w:szCs w:val="24"/>
          <w:lang w:eastAsia="pl-PL"/>
        </w:rPr>
      </w:pPr>
      <w:r w:rsidRPr="007C1D8C">
        <w:rPr>
          <w:rFonts w:eastAsia="Times New Roman" w:cs="Times New Roman"/>
          <w:szCs w:val="24"/>
          <w:lang w:eastAsia="pl-PL"/>
        </w:rPr>
        <w:t>20 01 40 - metale.</w:t>
      </w:r>
    </w:p>
    <w:p w:rsidR="009D3AF4" w:rsidRDefault="007C1D8C" w:rsidP="009D3AF4">
      <w:pPr>
        <w:spacing w:line="360" w:lineRule="auto"/>
        <w:ind w:firstLine="709"/>
        <w:jc w:val="both"/>
        <w:rPr>
          <w:rFonts w:eastAsia="Times New Roman" w:cs="Times New Roman"/>
          <w:szCs w:val="24"/>
          <w:lang w:eastAsia="pl-PL"/>
        </w:rPr>
      </w:pPr>
      <w:r w:rsidRPr="007C1D8C">
        <w:rPr>
          <w:rFonts w:eastAsia="Times New Roman" w:cs="Times New Roman"/>
          <w:szCs w:val="24"/>
          <w:lang w:eastAsia="pl-PL"/>
        </w:rPr>
        <w:t>W 201</w:t>
      </w:r>
      <w:r w:rsidR="002B2814">
        <w:rPr>
          <w:rFonts w:eastAsia="Times New Roman" w:cs="Times New Roman"/>
          <w:szCs w:val="24"/>
          <w:lang w:eastAsia="pl-PL"/>
        </w:rPr>
        <w:t>7</w:t>
      </w:r>
      <w:r w:rsidRPr="007C1D8C">
        <w:rPr>
          <w:rFonts w:eastAsia="Times New Roman" w:cs="Times New Roman"/>
          <w:szCs w:val="24"/>
          <w:lang w:eastAsia="pl-PL"/>
        </w:rPr>
        <w:t> r. M</w:t>
      </w:r>
      <w:r w:rsidRPr="007C1D8C">
        <w:rPr>
          <w:rFonts w:eastAsia="Times New Roman" w:cs="Times New Roman"/>
          <w:szCs w:val="24"/>
          <w:vertAlign w:val="subscript"/>
          <w:lang w:eastAsia="pl-PL"/>
        </w:rPr>
        <w:t>rpmts</w:t>
      </w:r>
      <w:r w:rsidRPr="007C1D8C">
        <w:rPr>
          <w:rFonts w:eastAsia="Times New Roman" w:cs="Times New Roman"/>
          <w:szCs w:val="24"/>
          <w:lang w:eastAsia="pl-PL"/>
        </w:rPr>
        <w:t xml:space="preserve"> dla Miasta i Gminy Gołańcz wyniósł </w:t>
      </w:r>
      <w:r w:rsidR="002B2814">
        <w:rPr>
          <w:rFonts w:eastAsia="Times New Roman" w:cs="Times New Roman"/>
          <w:szCs w:val="24"/>
          <w:lang w:eastAsia="pl-PL"/>
        </w:rPr>
        <w:t>210,924</w:t>
      </w:r>
      <w:r w:rsidRPr="007C1D8C">
        <w:rPr>
          <w:rFonts w:eastAsia="Times New Roman" w:cs="Times New Roman"/>
          <w:szCs w:val="24"/>
          <w:lang w:eastAsia="pl-PL"/>
        </w:rPr>
        <w:t> Mg</w:t>
      </w:r>
      <w:r w:rsidR="009D3AF4">
        <w:rPr>
          <w:rFonts w:eastAsia="Times New Roman" w:cs="Times New Roman"/>
          <w:szCs w:val="24"/>
          <w:lang w:eastAsia="pl-PL"/>
        </w:rPr>
        <w:t>.</w:t>
      </w:r>
    </w:p>
    <w:p w:rsidR="007C1D8C" w:rsidRPr="007C1D8C" w:rsidRDefault="007C1D8C" w:rsidP="009D3AF4">
      <w:pPr>
        <w:spacing w:line="360" w:lineRule="auto"/>
        <w:ind w:firstLine="709"/>
        <w:jc w:val="both"/>
        <w:rPr>
          <w:rFonts w:eastAsia="Times New Roman" w:cs="Times New Roman"/>
          <w:szCs w:val="24"/>
          <w:lang w:eastAsia="pl-PL"/>
        </w:rPr>
      </w:pPr>
      <w:r w:rsidRPr="007C1D8C">
        <w:rPr>
          <w:rFonts w:eastAsia="Times New Roman" w:cs="Times New Roman"/>
          <w:szCs w:val="24"/>
          <w:lang w:eastAsia="pl-PL"/>
        </w:rPr>
        <w:t>Obliczanie M</w:t>
      </w:r>
      <w:r w:rsidRPr="007C1D8C">
        <w:rPr>
          <w:rFonts w:eastAsia="Times New Roman" w:cs="Times New Roman"/>
          <w:szCs w:val="24"/>
          <w:vertAlign w:val="subscript"/>
          <w:lang w:eastAsia="pl-PL"/>
        </w:rPr>
        <w:t xml:space="preserve">wpmts </w:t>
      </w:r>
      <w:r w:rsidRPr="007C1D8C">
        <w:rPr>
          <w:rFonts w:eastAsia="Times New Roman" w:cs="Times New Roman"/>
          <w:szCs w:val="24"/>
          <w:lang w:eastAsia="pl-PL"/>
        </w:rPr>
        <w:t>dla gminy miejsko</w:t>
      </w:r>
      <w:r w:rsidRPr="007C1D8C">
        <w:rPr>
          <w:rFonts w:eastAsia="Times New Roman" w:cs="Times New Roman"/>
          <w:szCs w:val="24"/>
          <w:vertAlign w:val="subscript"/>
          <w:lang w:eastAsia="pl-PL"/>
        </w:rPr>
        <w:t xml:space="preserve"> - </w:t>
      </w:r>
      <w:r w:rsidRPr="007C1D8C">
        <w:rPr>
          <w:rFonts w:eastAsia="Times New Roman" w:cs="Times New Roman"/>
          <w:szCs w:val="24"/>
          <w:lang w:eastAsia="pl-PL"/>
        </w:rPr>
        <w:t>wiejskiej:</w:t>
      </w:r>
    </w:p>
    <w:p w:rsidR="007C1D8C" w:rsidRPr="007C1D8C" w:rsidRDefault="007C1D8C" w:rsidP="007C1D8C">
      <w:pPr>
        <w:spacing w:line="360" w:lineRule="auto"/>
        <w:ind w:firstLine="709"/>
        <w:jc w:val="both"/>
        <w:rPr>
          <w:rFonts w:eastAsia="Times New Roman" w:cs="Times New Roman"/>
          <w:szCs w:val="24"/>
          <w:lang w:eastAsia="pl-PL"/>
        </w:rPr>
      </w:pPr>
      <w:r w:rsidRPr="007C1D8C">
        <w:rPr>
          <w:rFonts w:eastAsia="Times New Roman" w:cs="Times New Roman"/>
          <w:szCs w:val="24"/>
          <w:lang w:eastAsia="pl-PL"/>
        </w:rPr>
        <w:t xml:space="preserve">Łączną masę wytworzonych odpadów papieru, metalu, tworzyw sztucznych i szkła pochodzących ze strumienia odpadów komunalnych z gospodarstw domowych oraz </w:t>
      </w:r>
      <w:r w:rsidRPr="007C1D8C">
        <w:rPr>
          <w:rFonts w:eastAsia="Times New Roman" w:cs="Times New Roman"/>
          <w:szCs w:val="24"/>
          <w:lang w:eastAsia="pl-PL"/>
        </w:rPr>
        <w:br/>
        <w:t>od innych wytwórców odpadów komunalnych oblicza się na podstawie wzoru:</w:t>
      </w:r>
    </w:p>
    <w:p w:rsidR="007C1D8C" w:rsidRPr="007C1D8C" w:rsidRDefault="007C1D8C" w:rsidP="007C1D8C">
      <w:pPr>
        <w:spacing w:line="360" w:lineRule="auto"/>
        <w:ind w:firstLine="709"/>
        <w:jc w:val="both"/>
        <w:rPr>
          <w:rFonts w:eastAsia="Times New Roman" w:cs="Times New Roman"/>
          <w:szCs w:val="24"/>
          <w:lang w:eastAsia="pl-PL"/>
        </w:rPr>
      </w:pPr>
    </w:p>
    <w:p w:rsidR="007C1D8C" w:rsidRPr="007C1D8C" w:rsidRDefault="007C1D8C" w:rsidP="007C1D8C">
      <w:pPr>
        <w:spacing w:line="360" w:lineRule="auto"/>
        <w:jc w:val="center"/>
        <w:rPr>
          <w:rFonts w:eastAsia="Times New Roman" w:cs="Times New Roman"/>
          <w:szCs w:val="24"/>
          <w:lang w:eastAsia="pl-PL"/>
        </w:rPr>
      </w:pPr>
      <w:r w:rsidRPr="007C1D8C">
        <w:rPr>
          <w:rFonts w:eastAsia="Times New Roman" w:cs="Times New Roman"/>
          <w:szCs w:val="24"/>
          <w:lang w:eastAsia="pl-PL"/>
        </w:rPr>
        <w:t>M</w:t>
      </w:r>
      <w:r w:rsidRPr="007C1D8C">
        <w:rPr>
          <w:rFonts w:eastAsia="Times New Roman" w:cs="Times New Roman"/>
          <w:szCs w:val="24"/>
          <w:vertAlign w:val="subscript"/>
          <w:lang w:eastAsia="pl-PL"/>
        </w:rPr>
        <w:t>wpmts</w:t>
      </w:r>
      <w:r w:rsidRPr="007C1D8C">
        <w:rPr>
          <w:rFonts w:eastAsia="Times New Roman" w:cs="Times New Roman"/>
          <w:szCs w:val="24"/>
          <w:lang w:eastAsia="pl-PL"/>
        </w:rPr>
        <w:t xml:space="preserve"> = Lm × Mw</w:t>
      </w:r>
      <w:r w:rsidRPr="007C1D8C">
        <w:rPr>
          <w:rFonts w:eastAsia="Times New Roman" w:cs="Times New Roman"/>
          <w:szCs w:val="24"/>
          <w:vertAlign w:val="subscript"/>
          <w:lang w:eastAsia="pl-PL"/>
        </w:rPr>
        <w:t>GUS</w:t>
      </w:r>
      <w:r w:rsidRPr="007C1D8C">
        <w:rPr>
          <w:rFonts w:eastAsia="Times New Roman" w:cs="Times New Roman"/>
          <w:szCs w:val="24"/>
          <w:lang w:eastAsia="pl-PL"/>
        </w:rPr>
        <w:t xml:space="preserve"> × </w:t>
      </w:r>
      <w:proofErr w:type="spellStart"/>
      <w:r w:rsidRPr="007C1D8C">
        <w:rPr>
          <w:rFonts w:eastAsia="Times New Roman" w:cs="Times New Roman"/>
          <w:szCs w:val="24"/>
          <w:lang w:eastAsia="pl-PL"/>
        </w:rPr>
        <w:t>Umm</w:t>
      </w:r>
      <w:r w:rsidRPr="007C1D8C">
        <w:rPr>
          <w:rFonts w:eastAsia="Times New Roman" w:cs="Times New Roman"/>
          <w:szCs w:val="24"/>
          <w:vertAlign w:val="subscript"/>
          <w:lang w:eastAsia="pl-PL"/>
        </w:rPr>
        <w:t>pmts</w:t>
      </w:r>
      <w:proofErr w:type="spellEnd"/>
      <w:r w:rsidRPr="007C1D8C">
        <w:rPr>
          <w:rFonts w:eastAsia="Times New Roman" w:cs="Times New Roman"/>
          <w:szCs w:val="24"/>
          <w:vertAlign w:val="subscript"/>
          <w:lang w:eastAsia="pl-PL"/>
        </w:rPr>
        <w:t xml:space="preserve"> + </w:t>
      </w:r>
      <w:r w:rsidRPr="007C1D8C">
        <w:rPr>
          <w:rFonts w:eastAsia="Times New Roman" w:cs="Times New Roman"/>
          <w:szCs w:val="24"/>
          <w:lang w:eastAsia="pl-PL"/>
        </w:rPr>
        <w:t>Lm × Mw</w:t>
      </w:r>
      <w:r w:rsidRPr="007C1D8C">
        <w:rPr>
          <w:rFonts w:eastAsia="Times New Roman" w:cs="Times New Roman"/>
          <w:szCs w:val="24"/>
          <w:vertAlign w:val="subscript"/>
          <w:lang w:eastAsia="pl-PL"/>
        </w:rPr>
        <w:t>GUS</w:t>
      </w:r>
      <w:r w:rsidRPr="007C1D8C">
        <w:rPr>
          <w:rFonts w:eastAsia="Times New Roman" w:cs="Times New Roman"/>
          <w:szCs w:val="24"/>
          <w:lang w:eastAsia="pl-PL"/>
        </w:rPr>
        <w:t xml:space="preserve"> × </w:t>
      </w:r>
      <w:proofErr w:type="spellStart"/>
      <w:r w:rsidRPr="007C1D8C">
        <w:rPr>
          <w:rFonts w:eastAsia="Times New Roman" w:cs="Times New Roman"/>
          <w:szCs w:val="24"/>
          <w:lang w:eastAsia="pl-PL"/>
        </w:rPr>
        <w:t>Umw</w:t>
      </w:r>
      <w:r w:rsidRPr="007C1D8C">
        <w:rPr>
          <w:rFonts w:eastAsia="Times New Roman" w:cs="Times New Roman"/>
          <w:szCs w:val="24"/>
          <w:vertAlign w:val="subscript"/>
          <w:lang w:eastAsia="pl-PL"/>
        </w:rPr>
        <w:t>pmts</w:t>
      </w:r>
      <w:proofErr w:type="spellEnd"/>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gdzie:</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Mw</w:t>
      </w:r>
      <w:r w:rsidRPr="007C1D8C">
        <w:rPr>
          <w:rFonts w:eastAsia="Times New Roman" w:cs="Times New Roman"/>
          <w:szCs w:val="24"/>
          <w:vertAlign w:val="subscript"/>
          <w:lang w:eastAsia="pl-PL"/>
        </w:rPr>
        <w:t>GUS</w:t>
      </w:r>
      <w:r w:rsidRPr="007C1D8C">
        <w:rPr>
          <w:rFonts w:eastAsia="Times New Roman" w:cs="Times New Roman"/>
          <w:szCs w:val="24"/>
          <w:lang w:eastAsia="pl-PL"/>
        </w:rPr>
        <w:t xml:space="preserve"> – masa wytworzonych odpadów komunalnych przez jednego mieszkańca na terenie województwa (zgodnie z aktualnymi danymi publikowanymi przez Główny Urząd Statystyczny),</w:t>
      </w:r>
    </w:p>
    <w:p w:rsidR="000F22D6"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Um</w:t>
      </w:r>
      <w:r w:rsidRPr="007C1D8C">
        <w:rPr>
          <w:rFonts w:eastAsia="Times New Roman" w:cs="Times New Roman"/>
          <w:szCs w:val="24"/>
          <w:vertAlign w:val="subscript"/>
          <w:lang w:eastAsia="pl-PL"/>
        </w:rPr>
        <w:t>pmts</w:t>
      </w:r>
      <w:r w:rsidRPr="007C1D8C">
        <w:rPr>
          <w:rFonts w:eastAsia="Times New Roman" w:cs="Times New Roman"/>
          <w:szCs w:val="24"/>
          <w:lang w:eastAsia="pl-PL"/>
        </w:rPr>
        <w:t xml:space="preserve"> – udział łączny odpadów papieru, metali, tworzyw sztucznych i szkła w składzie morfologicznym odpadów komunalnych (na podstawie aktualnego Krajowego Planu Gospodarki Odpadami 2022)</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Lm – liczba mieszkańców miasta Gołańcz – 3 3</w:t>
      </w:r>
      <w:r w:rsidR="00ED6EC3">
        <w:rPr>
          <w:rFonts w:eastAsia="Times New Roman" w:cs="Times New Roman"/>
          <w:szCs w:val="24"/>
          <w:lang w:eastAsia="pl-PL"/>
        </w:rPr>
        <w:t>60</w:t>
      </w:r>
      <w:r w:rsidRPr="007C1D8C">
        <w:rPr>
          <w:rFonts w:eastAsia="Times New Roman" w:cs="Times New Roman"/>
          <w:szCs w:val="24"/>
          <w:lang w:eastAsia="pl-PL"/>
        </w:rPr>
        <w:t>, liczba mieszkańców obszaru wiejskiego gminy – 5 </w:t>
      </w:r>
      <w:r w:rsidR="00ED6EC3">
        <w:rPr>
          <w:rFonts w:eastAsia="Times New Roman" w:cs="Times New Roman"/>
          <w:szCs w:val="24"/>
          <w:lang w:eastAsia="pl-PL"/>
        </w:rPr>
        <w:t>106</w:t>
      </w:r>
      <w:r w:rsidRPr="007C1D8C">
        <w:rPr>
          <w:rFonts w:eastAsia="Times New Roman" w:cs="Times New Roman"/>
          <w:szCs w:val="24"/>
          <w:lang w:eastAsia="pl-PL"/>
        </w:rPr>
        <w:t>, łącznie 84</w:t>
      </w:r>
      <w:r w:rsidR="00ED6EC3">
        <w:rPr>
          <w:rFonts w:eastAsia="Times New Roman" w:cs="Times New Roman"/>
          <w:szCs w:val="24"/>
          <w:lang w:eastAsia="pl-PL"/>
        </w:rPr>
        <w:t>66</w:t>
      </w:r>
      <w:r w:rsidRPr="007C1D8C">
        <w:rPr>
          <w:rFonts w:eastAsia="Times New Roman" w:cs="Times New Roman"/>
          <w:szCs w:val="24"/>
          <w:lang w:eastAsia="pl-PL"/>
        </w:rPr>
        <w:t xml:space="preserve"> </w:t>
      </w:r>
      <w:r w:rsidR="004D2AA0">
        <w:rPr>
          <w:rFonts w:eastAsia="Times New Roman" w:cs="Times New Roman"/>
          <w:szCs w:val="24"/>
          <w:lang w:eastAsia="pl-PL"/>
        </w:rPr>
        <w:t>(</w:t>
      </w:r>
      <w:r w:rsidR="004D2AA0" w:rsidRPr="00275E05">
        <w:rPr>
          <w:sz w:val="22"/>
        </w:rPr>
        <w:t>wg faktycznego stanu zamieszkania,</w:t>
      </w:r>
      <w:r w:rsidR="004D2AA0">
        <w:rPr>
          <w:sz w:val="22"/>
        </w:rPr>
        <w:t xml:space="preserve"> stan na koniec 2017., dane USC Gołańcz</w:t>
      </w:r>
      <w:r w:rsidRPr="007C1D8C">
        <w:rPr>
          <w:rFonts w:eastAsia="Times New Roman" w:cs="Times New Roman"/>
          <w:szCs w:val="24"/>
          <w:lang w:eastAsia="pl-PL"/>
        </w:rPr>
        <w:t>)</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Miasto: 33</w:t>
      </w:r>
      <w:r w:rsidR="00AC1B8F">
        <w:rPr>
          <w:rFonts w:eastAsia="Times New Roman" w:cs="Times New Roman"/>
          <w:kern w:val="1"/>
          <w:szCs w:val="24"/>
          <w:lang w:eastAsia="ar-SA"/>
        </w:rPr>
        <w:t>60</w:t>
      </w:r>
      <w:r w:rsidRPr="007C1D8C">
        <w:rPr>
          <w:rFonts w:eastAsia="Times New Roman" w:cs="Times New Roman"/>
          <w:kern w:val="1"/>
          <w:szCs w:val="24"/>
          <w:lang w:eastAsia="ar-SA"/>
        </w:rPr>
        <w:t xml:space="preserve"> - y</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Wieś: 5</w:t>
      </w:r>
      <w:r w:rsidR="00AC1B8F">
        <w:rPr>
          <w:rFonts w:eastAsia="Times New Roman" w:cs="Times New Roman"/>
          <w:kern w:val="1"/>
          <w:szCs w:val="24"/>
          <w:lang w:eastAsia="ar-SA"/>
        </w:rPr>
        <w:t xml:space="preserve">106 </w:t>
      </w:r>
      <w:r w:rsidRPr="007C1D8C">
        <w:rPr>
          <w:rFonts w:eastAsia="Times New Roman" w:cs="Times New Roman"/>
          <w:kern w:val="1"/>
          <w:szCs w:val="24"/>
          <w:lang w:eastAsia="ar-SA"/>
        </w:rPr>
        <w:t>- x</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x = (</w:t>
      </w:r>
      <w:proofErr w:type="spellStart"/>
      <w:r w:rsidRPr="007C1D8C">
        <w:rPr>
          <w:rFonts w:eastAsia="Times New Roman" w:cs="Times New Roman"/>
          <w:kern w:val="1"/>
          <w:szCs w:val="24"/>
          <w:lang w:eastAsia="ar-SA"/>
        </w:rPr>
        <w:t>L</w:t>
      </w:r>
      <w:r w:rsidRPr="007C1D8C">
        <w:rPr>
          <w:rFonts w:eastAsia="Times New Roman" w:cs="Times New Roman"/>
          <w:kern w:val="1"/>
          <w:szCs w:val="24"/>
          <w:vertAlign w:val="subscript"/>
          <w:lang w:eastAsia="ar-SA"/>
        </w:rPr>
        <w:t>mw</w:t>
      </w:r>
      <w:proofErr w:type="spellEnd"/>
      <w:r w:rsidRPr="007C1D8C">
        <w:rPr>
          <w:rFonts w:eastAsia="Times New Roman" w:cs="Times New Roman"/>
          <w:kern w:val="1"/>
          <w:szCs w:val="24"/>
          <w:lang w:eastAsia="ar-SA"/>
        </w:rPr>
        <w:t xml:space="preserve"> * 100) / Lm = 5</w:t>
      </w:r>
      <w:r w:rsidR="00AC1B8F">
        <w:rPr>
          <w:rFonts w:eastAsia="Times New Roman" w:cs="Times New Roman"/>
          <w:kern w:val="1"/>
          <w:szCs w:val="24"/>
          <w:lang w:eastAsia="ar-SA"/>
        </w:rPr>
        <w:t>106*100/8466</w:t>
      </w:r>
      <w:r w:rsidRPr="007C1D8C">
        <w:rPr>
          <w:rFonts w:eastAsia="Times New Roman" w:cs="Times New Roman"/>
          <w:kern w:val="1"/>
          <w:szCs w:val="24"/>
          <w:lang w:eastAsia="ar-SA"/>
        </w:rPr>
        <w:t>= 60,</w:t>
      </w:r>
      <w:r w:rsidR="00C758E3">
        <w:rPr>
          <w:rFonts w:eastAsia="Times New Roman" w:cs="Times New Roman"/>
          <w:kern w:val="1"/>
          <w:szCs w:val="24"/>
          <w:lang w:eastAsia="ar-SA"/>
        </w:rPr>
        <w:t>312</w:t>
      </w:r>
      <w:r w:rsidRPr="007C1D8C">
        <w:rPr>
          <w:rFonts w:eastAsia="Times New Roman" w:cs="Times New Roman"/>
          <w:kern w:val="1"/>
          <w:szCs w:val="24"/>
          <w:lang w:eastAsia="ar-SA"/>
        </w:rPr>
        <w:t>%</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lastRenderedPageBreak/>
        <w:t>y = 100% - x = 100% - 60,</w:t>
      </w:r>
      <w:r w:rsidR="00C758E3">
        <w:rPr>
          <w:rFonts w:eastAsia="Times New Roman" w:cs="Times New Roman"/>
          <w:kern w:val="1"/>
          <w:szCs w:val="24"/>
          <w:lang w:eastAsia="ar-SA"/>
        </w:rPr>
        <w:t>312 = 39,688</w:t>
      </w:r>
      <w:r w:rsidRPr="007C1D8C">
        <w:rPr>
          <w:rFonts w:eastAsia="Times New Roman" w:cs="Times New Roman"/>
          <w:kern w:val="1"/>
          <w:szCs w:val="24"/>
          <w:lang w:eastAsia="ar-SA"/>
        </w:rPr>
        <w:t>%</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Um</w:t>
      </w:r>
      <w:r w:rsidRPr="007C1D8C">
        <w:rPr>
          <w:rFonts w:eastAsia="Times New Roman" w:cs="Times New Roman"/>
          <w:kern w:val="1"/>
          <w:szCs w:val="24"/>
          <w:vertAlign w:val="subscript"/>
          <w:lang w:eastAsia="ar-SA"/>
        </w:rPr>
        <w:t xml:space="preserve">pmts </w:t>
      </w:r>
      <w:r w:rsidRPr="007C1D8C">
        <w:rPr>
          <w:rFonts w:eastAsia="Times New Roman" w:cs="Times New Roman"/>
          <w:kern w:val="1"/>
          <w:szCs w:val="24"/>
          <w:lang w:eastAsia="ar-SA"/>
        </w:rPr>
        <w:t>– (wg KPGO 2022)</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 xml:space="preserve">Dla terenów miejskich </w:t>
      </w:r>
      <w:proofErr w:type="spellStart"/>
      <w:r w:rsidRPr="007C1D8C">
        <w:rPr>
          <w:rFonts w:eastAsia="Times New Roman" w:cs="Times New Roman"/>
          <w:kern w:val="1"/>
          <w:szCs w:val="24"/>
          <w:lang w:eastAsia="ar-SA"/>
        </w:rPr>
        <w:t>Um</w:t>
      </w:r>
      <w:proofErr w:type="spellEnd"/>
      <w:r w:rsidRPr="007C1D8C">
        <w:rPr>
          <w:rFonts w:eastAsia="Times New Roman" w:cs="Times New Roman"/>
          <w:kern w:val="1"/>
          <w:szCs w:val="24"/>
          <w:lang w:eastAsia="ar-SA"/>
        </w:rPr>
        <w:t xml:space="preserve"> = 36,4%</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Dla terenów wiejskich Uw = 31,8%</w:t>
      </w:r>
    </w:p>
    <w:p w:rsidR="007C1D8C" w:rsidRPr="007C1D8C" w:rsidRDefault="007C1D8C" w:rsidP="007C1D8C">
      <w:pPr>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Um</w:t>
      </w:r>
      <w:r w:rsidRPr="007C1D8C">
        <w:rPr>
          <w:rFonts w:eastAsia="Times New Roman" w:cs="Times New Roman"/>
          <w:kern w:val="1"/>
          <w:szCs w:val="24"/>
          <w:vertAlign w:val="subscript"/>
          <w:lang w:eastAsia="ar-SA"/>
        </w:rPr>
        <w:t>pmts</w:t>
      </w:r>
      <w:r w:rsidRPr="007C1D8C">
        <w:rPr>
          <w:rFonts w:eastAsia="Times New Roman" w:cs="Times New Roman"/>
          <w:kern w:val="1"/>
          <w:szCs w:val="24"/>
          <w:lang w:eastAsia="ar-SA"/>
        </w:rPr>
        <w:t xml:space="preserve"> = (</w:t>
      </w:r>
      <w:proofErr w:type="spellStart"/>
      <w:r w:rsidRPr="007C1D8C">
        <w:rPr>
          <w:rFonts w:eastAsia="Times New Roman" w:cs="Times New Roman"/>
          <w:kern w:val="1"/>
          <w:szCs w:val="24"/>
          <w:lang w:eastAsia="ar-SA"/>
        </w:rPr>
        <w:t>Umw</w:t>
      </w:r>
      <w:proofErr w:type="spellEnd"/>
      <w:r w:rsidRPr="007C1D8C">
        <w:rPr>
          <w:rFonts w:eastAsia="Times New Roman" w:cs="Times New Roman"/>
          <w:kern w:val="1"/>
          <w:szCs w:val="24"/>
          <w:lang w:eastAsia="ar-SA"/>
        </w:rPr>
        <w:t xml:space="preserve"> * x) + (</w:t>
      </w:r>
      <w:proofErr w:type="spellStart"/>
      <w:r w:rsidRPr="007C1D8C">
        <w:rPr>
          <w:rFonts w:eastAsia="Times New Roman" w:cs="Times New Roman"/>
          <w:kern w:val="1"/>
          <w:szCs w:val="24"/>
          <w:lang w:eastAsia="ar-SA"/>
        </w:rPr>
        <w:t>Umm</w:t>
      </w:r>
      <w:proofErr w:type="spellEnd"/>
      <w:r w:rsidRPr="007C1D8C">
        <w:rPr>
          <w:rFonts w:eastAsia="Times New Roman" w:cs="Times New Roman"/>
          <w:kern w:val="1"/>
          <w:szCs w:val="24"/>
          <w:lang w:eastAsia="ar-SA"/>
        </w:rPr>
        <w:t xml:space="preserve"> * y)</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kern w:val="1"/>
          <w:szCs w:val="24"/>
          <w:lang w:eastAsia="ar-SA"/>
        </w:rPr>
        <w:t>Um</w:t>
      </w:r>
      <w:r w:rsidRPr="007C1D8C">
        <w:rPr>
          <w:rFonts w:eastAsia="Times New Roman" w:cs="Times New Roman"/>
          <w:kern w:val="1"/>
          <w:szCs w:val="24"/>
          <w:vertAlign w:val="subscript"/>
          <w:lang w:eastAsia="ar-SA"/>
        </w:rPr>
        <w:t>pmts</w:t>
      </w:r>
      <w:r w:rsidRPr="007C1D8C">
        <w:rPr>
          <w:rFonts w:eastAsia="Times New Roman" w:cs="Times New Roman"/>
          <w:kern w:val="1"/>
          <w:szCs w:val="24"/>
          <w:lang w:eastAsia="ar-SA"/>
        </w:rPr>
        <w:t xml:space="preserve"> = (31,8*0,60</w:t>
      </w:r>
      <w:r w:rsidR="003A27B4">
        <w:rPr>
          <w:rFonts w:eastAsia="Times New Roman" w:cs="Times New Roman"/>
          <w:kern w:val="1"/>
          <w:szCs w:val="24"/>
          <w:lang w:eastAsia="ar-SA"/>
        </w:rPr>
        <w:t>312) + (36,4*0,39688</w:t>
      </w:r>
      <w:r w:rsidRPr="007C1D8C">
        <w:rPr>
          <w:rFonts w:eastAsia="Times New Roman" w:cs="Times New Roman"/>
          <w:kern w:val="1"/>
          <w:szCs w:val="24"/>
          <w:lang w:eastAsia="ar-SA"/>
        </w:rPr>
        <w:t>) = 19,1</w:t>
      </w:r>
      <w:r w:rsidR="003A27B4">
        <w:rPr>
          <w:rFonts w:eastAsia="Times New Roman" w:cs="Times New Roman"/>
          <w:kern w:val="1"/>
          <w:szCs w:val="24"/>
          <w:lang w:eastAsia="ar-SA"/>
        </w:rPr>
        <w:t>79</w:t>
      </w:r>
      <w:r w:rsidRPr="007C1D8C">
        <w:rPr>
          <w:rFonts w:eastAsia="Times New Roman" w:cs="Times New Roman"/>
          <w:kern w:val="1"/>
          <w:szCs w:val="24"/>
          <w:lang w:eastAsia="ar-SA"/>
        </w:rPr>
        <w:t xml:space="preserve"> + 14,</w:t>
      </w:r>
      <w:r w:rsidR="003A27B4">
        <w:rPr>
          <w:rFonts w:eastAsia="Times New Roman" w:cs="Times New Roman"/>
          <w:kern w:val="1"/>
          <w:szCs w:val="24"/>
          <w:lang w:eastAsia="ar-SA"/>
        </w:rPr>
        <w:t>446</w:t>
      </w:r>
      <w:r w:rsidRPr="007C1D8C">
        <w:rPr>
          <w:rFonts w:eastAsia="Times New Roman" w:cs="Times New Roman"/>
          <w:kern w:val="1"/>
          <w:szCs w:val="24"/>
          <w:lang w:eastAsia="ar-SA"/>
        </w:rPr>
        <w:t xml:space="preserve"> = </w:t>
      </w:r>
      <w:r w:rsidRPr="007C1D8C">
        <w:rPr>
          <w:rFonts w:eastAsia="Times New Roman" w:cs="Times New Roman"/>
          <w:b/>
          <w:kern w:val="1"/>
          <w:szCs w:val="24"/>
          <w:u w:val="single"/>
          <w:lang w:eastAsia="ar-SA"/>
        </w:rPr>
        <w:t>33,6</w:t>
      </w:r>
      <w:r w:rsidR="003A27B4">
        <w:rPr>
          <w:rFonts w:eastAsia="Times New Roman" w:cs="Times New Roman"/>
          <w:b/>
          <w:kern w:val="1"/>
          <w:szCs w:val="24"/>
          <w:u w:val="single"/>
          <w:lang w:eastAsia="ar-SA"/>
        </w:rPr>
        <w:t>25</w:t>
      </w:r>
      <w:r w:rsidRPr="007C1D8C">
        <w:rPr>
          <w:rFonts w:eastAsia="Times New Roman" w:cs="Times New Roman"/>
          <w:b/>
          <w:kern w:val="1"/>
          <w:szCs w:val="24"/>
          <w:u w:val="single"/>
          <w:lang w:eastAsia="ar-SA"/>
        </w:rPr>
        <w:t>%</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Mw</w:t>
      </w:r>
      <w:r w:rsidRPr="007C1D8C">
        <w:rPr>
          <w:rFonts w:eastAsia="Times New Roman" w:cs="Times New Roman"/>
          <w:szCs w:val="24"/>
          <w:vertAlign w:val="subscript"/>
          <w:lang w:eastAsia="pl-PL"/>
        </w:rPr>
        <w:t>GUS</w:t>
      </w:r>
      <w:r w:rsidRPr="007C1D8C">
        <w:rPr>
          <w:rFonts w:eastAsia="Times New Roman" w:cs="Times New Roman"/>
          <w:szCs w:val="24"/>
          <w:lang w:eastAsia="pl-PL"/>
        </w:rPr>
        <w:t xml:space="preserve"> - masa wytworzonych odpadów komunalnych przez jednego mieszkańca na terenie województwa wielkopolskiego wynosi 0,3</w:t>
      </w:r>
      <w:r w:rsidR="00A40CDF">
        <w:rPr>
          <w:rFonts w:eastAsia="Times New Roman" w:cs="Times New Roman"/>
          <w:szCs w:val="24"/>
          <w:lang w:eastAsia="pl-PL"/>
        </w:rPr>
        <w:t>26</w:t>
      </w:r>
      <w:r w:rsidRPr="007C1D8C">
        <w:rPr>
          <w:rFonts w:eastAsia="Times New Roman" w:cs="Times New Roman"/>
          <w:szCs w:val="24"/>
          <w:lang w:eastAsia="pl-PL"/>
        </w:rPr>
        <w:t xml:space="preserve"> Mg. </w:t>
      </w:r>
    </w:p>
    <w:p w:rsidR="007C1D8C" w:rsidRPr="007C1D8C" w:rsidRDefault="007C1D8C" w:rsidP="007C1D8C">
      <w:pPr>
        <w:spacing w:line="360" w:lineRule="auto"/>
        <w:jc w:val="both"/>
        <w:rPr>
          <w:rFonts w:eastAsia="Times New Roman" w:cs="Times New Roman"/>
          <w:szCs w:val="24"/>
          <w:lang w:eastAsia="pl-PL"/>
        </w:rPr>
      </w:pPr>
      <w:r w:rsidRPr="007C1D8C">
        <w:rPr>
          <w:rFonts w:eastAsia="Times New Roman" w:cs="Times New Roman"/>
          <w:szCs w:val="24"/>
          <w:lang w:eastAsia="pl-PL"/>
        </w:rPr>
        <w:t>M</w:t>
      </w:r>
      <w:r w:rsidRPr="007C1D8C">
        <w:rPr>
          <w:rFonts w:eastAsia="Times New Roman" w:cs="Times New Roman"/>
          <w:szCs w:val="24"/>
          <w:vertAlign w:val="subscript"/>
          <w:lang w:eastAsia="pl-PL"/>
        </w:rPr>
        <w:t>wpmts</w:t>
      </w:r>
      <w:r w:rsidRPr="007C1D8C">
        <w:rPr>
          <w:rFonts w:eastAsia="Times New Roman" w:cs="Times New Roman"/>
          <w:szCs w:val="24"/>
          <w:lang w:eastAsia="pl-PL"/>
        </w:rPr>
        <w:t xml:space="preserve"> dla Miasta i Gminy Gołańcz wynosi:</w:t>
      </w:r>
    </w:p>
    <w:p w:rsidR="007C1D8C" w:rsidRPr="007C1D8C" w:rsidRDefault="007C1D8C" w:rsidP="007C1D8C">
      <w:pPr>
        <w:spacing w:line="360" w:lineRule="auto"/>
        <w:jc w:val="both"/>
        <w:rPr>
          <w:rFonts w:eastAsia="Times New Roman" w:cs="Times New Roman"/>
          <w:szCs w:val="24"/>
          <w:lang w:val="en-US" w:eastAsia="pl-PL"/>
        </w:rPr>
      </w:pPr>
      <w:r w:rsidRPr="007C1D8C">
        <w:rPr>
          <w:rFonts w:eastAsia="Times New Roman" w:cs="Times New Roman"/>
          <w:szCs w:val="24"/>
          <w:lang w:val="en-US" w:eastAsia="pl-PL"/>
        </w:rPr>
        <w:t>M</w:t>
      </w:r>
      <w:r w:rsidRPr="007C1D8C">
        <w:rPr>
          <w:rFonts w:eastAsia="Times New Roman" w:cs="Times New Roman"/>
          <w:szCs w:val="24"/>
          <w:vertAlign w:val="subscript"/>
          <w:lang w:val="en-US" w:eastAsia="pl-PL"/>
        </w:rPr>
        <w:t xml:space="preserve">wpmts </w:t>
      </w:r>
      <w:r w:rsidRPr="007C1D8C">
        <w:rPr>
          <w:rFonts w:eastAsia="Times New Roman" w:cs="Times New Roman"/>
          <w:szCs w:val="24"/>
          <w:lang w:val="en-US" w:eastAsia="pl-PL"/>
        </w:rPr>
        <w:t>= (3 3</w:t>
      </w:r>
      <w:r w:rsidR="00A40CDF">
        <w:rPr>
          <w:rFonts w:eastAsia="Times New Roman" w:cs="Times New Roman"/>
          <w:szCs w:val="24"/>
          <w:lang w:val="en-US" w:eastAsia="pl-PL"/>
        </w:rPr>
        <w:t>60</w:t>
      </w:r>
      <w:r w:rsidRPr="007C1D8C">
        <w:rPr>
          <w:rFonts w:eastAsia="Times New Roman" w:cs="Times New Roman"/>
          <w:szCs w:val="24"/>
          <w:lang w:val="en-US" w:eastAsia="pl-PL"/>
        </w:rPr>
        <w:t xml:space="preserve"> x 0,3</w:t>
      </w:r>
      <w:r w:rsidR="00A40CDF">
        <w:rPr>
          <w:rFonts w:eastAsia="Times New Roman" w:cs="Times New Roman"/>
          <w:szCs w:val="24"/>
          <w:lang w:val="en-US" w:eastAsia="pl-PL"/>
        </w:rPr>
        <w:t>26</w:t>
      </w:r>
      <w:r w:rsidRPr="007C1D8C">
        <w:rPr>
          <w:rFonts w:eastAsia="Times New Roman" w:cs="Times New Roman"/>
          <w:szCs w:val="24"/>
          <w:lang w:val="en-US" w:eastAsia="pl-PL"/>
        </w:rPr>
        <w:t>Mg x 0,364) + (5</w:t>
      </w:r>
      <w:r w:rsidR="00A40CDF">
        <w:rPr>
          <w:rFonts w:eastAsia="Times New Roman" w:cs="Times New Roman"/>
          <w:szCs w:val="24"/>
          <w:lang w:val="en-US" w:eastAsia="pl-PL"/>
        </w:rPr>
        <w:t>106</w:t>
      </w:r>
      <w:r w:rsidRPr="007C1D8C">
        <w:rPr>
          <w:rFonts w:eastAsia="Times New Roman" w:cs="Times New Roman"/>
          <w:szCs w:val="24"/>
          <w:lang w:val="en-US" w:eastAsia="pl-PL"/>
        </w:rPr>
        <w:t xml:space="preserve"> x 0,3</w:t>
      </w:r>
      <w:r w:rsidR="00A40CDF">
        <w:rPr>
          <w:rFonts w:eastAsia="Times New Roman" w:cs="Times New Roman"/>
          <w:szCs w:val="24"/>
          <w:lang w:val="en-US" w:eastAsia="pl-PL"/>
        </w:rPr>
        <w:t>26</w:t>
      </w:r>
      <w:r w:rsidRPr="007C1D8C">
        <w:rPr>
          <w:rFonts w:eastAsia="Times New Roman" w:cs="Times New Roman"/>
          <w:szCs w:val="24"/>
          <w:lang w:val="en-US" w:eastAsia="pl-PL"/>
        </w:rPr>
        <w:t xml:space="preserve">Mg x 0,318) = </w:t>
      </w:r>
    </w:p>
    <w:p w:rsidR="007C1D8C" w:rsidRPr="007C1D8C" w:rsidRDefault="007C1D8C" w:rsidP="007C1D8C">
      <w:pPr>
        <w:spacing w:line="360" w:lineRule="auto"/>
        <w:jc w:val="both"/>
        <w:rPr>
          <w:rFonts w:eastAsia="Times New Roman" w:cs="Times New Roman"/>
          <w:szCs w:val="24"/>
          <w:lang w:val="en-US" w:eastAsia="pl-PL"/>
        </w:rPr>
      </w:pPr>
      <w:r w:rsidRPr="007C1D8C">
        <w:rPr>
          <w:rFonts w:eastAsia="Times New Roman" w:cs="Times New Roman"/>
          <w:szCs w:val="24"/>
          <w:lang w:val="en-US" w:eastAsia="pl-PL"/>
        </w:rPr>
        <w:t>=</w:t>
      </w:r>
      <w:r w:rsidR="00A40CDF">
        <w:rPr>
          <w:rFonts w:eastAsia="Times New Roman" w:cs="Times New Roman"/>
          <w:szCs w:val="24"/>
          <w:lang w:val="en-US" w:eastAsia="pl-PL"/>
        </w:rPr>
        <w:t>398,711</w:t>
      </w:r>
      <w:r w:rsidRPr="007C1D8C">
        <w:rPr>
          <w:rFonts w:eastAsia="Times New Roman" w:cs="Times New Roman"/>
          <w:szCs w:val="24"/>
          <w:lang w:val="en-US" w:eastAsia="pl-PL"/>
        </w:rPr>
        <w:t xml:space="preserve"> + </w:t>
      </w:r>
      <w:r w:rsidR="000A7153">
        <w:rPr>
          <w:rFonts w:eastAsia="Times New Roman" w:cs="Times New Roman"/>
          <w:szCs w:val="24"/>
          <w:lang w:val="en-US" w:eastAsia="pl-PL"/>
        </w:rPr>
        <w:t>529,329</w:t>
      </w:r>
      <w:r w:rsidRPr="007C1D8C">
        <w:rPr>
          <w:rFonts w:eastAsia="Times New Roman" w:cs="Times New Roman"/>
          <w:szCs w:val="24"/>
          <w:lang w:val="en-US" w:eastAsia="pl-PL"/>
        </w:rPr>
        <w:t xml:space="preserve"> = </w:t>
      </w:r>
      <w:r w:rsidR="000A7153">
        <w:rPr>
          <w:rFonts w:eastAsia="Times New Roman" w:cs="Times New Roman"/>
          <w:b/>
          <w:szCs w:val="24"/>
          <w:u w:val="single"/>
          <w:lang w:val="en-US" w:eastAsia="pl-PL"/>
        </w:rPr>
        <w:t>928,040</w:t>
      </w:r>
      <w:r w:rsidRPr="007C1D8C">
        <w:rPr>
          <w:rFonts w:eastAsia="Times New Roman" w:cs="Times New Roman"/>
          <w:b/>
          <w:szCs w:val="24"/>
          <w:u w:val="single"/>
          <w:lang w:val="en-US" w:eastAsia="pl-PL"/>
        </w:rPr>
        <w:t xml:space="preserve"> Mg</w:t>
      </w:r>
    </w:p>
    <w:p w:rsidR="007C1D8C" w:rsidRPr="000F22D6" w:rsidRDefault="007C1D8C" w:rsidP="007C1D8C">
      <w:pPr>
        <w:numPr>
          <w:ilvl w:val="0"/>
          <w:numId w:val="16"/>
        </w:numPr>
        <w:tabs>
          <w:tab w:val="left" w:pos="284"/>
        </w:tabs>
        <w:spacing w:after="200" w:line="360" w:lineRule="auto"/>
        <w:contextualSpacing/>
        <w:jc w:val="both"/>
        <w:rPr>
          <w:rFonts w:cs="Times New Roman"/>
          <w:szCs w:val="24"/>
          <w:lang w:eastAsia="pl-PL"/>
        </w:rPr>
      </w:pPr>
      <w:r w:rsidRPr="007C1D8C">
        <w:rPr>
          <w:rFonts w:cs="Times New Roman"/>
          <w:szCs w:val="24"/>
          <w:lang w:eastAsia="pl-PL"/>
        </w:rPr>
        <w:t xml:space="preserve">Osiągnięty przez Miasto i Gminę Gołańcz poziom recyklingu i przygotowania </w:t>
      </w:r>
      <w:r w:rsidRPr="007C1D8C">
        <w:rPr>
          <w:rFonts w:cs="Times New Roman"/>
          <w:szCs w:val="24"/>
          <w:lang w:eastAsia="pl-PL"/>
        </w:rPr>
        <w:br/>
        <w:t>do ponownego użycia papieru, metali, tworzyw sztucznych i szkła (P</w:t>
      </w:r>
      <w:r w:rsidRPr="007C1D8C">
        <w:rPr>
          <w:rFonts w:cs="Times New Roman"/>
          <w:szCs w:val="24"/>
          <w:vertAlign w:val="subscript"/>
          <w:lang w:eastAsia="pl-PL"/>
        </w:rPr>
        <w:t>pmts)</w:t>
      </w:r>
      <w:r w:rsidRPr="007C1D8C">
        <w:rPr>
          <w:rFonts w:cs="Times New Roman"/>
          <w:szCs w:val="24"/>
          <w:lang w:eastAsia="pl-PL"/>
        </w:rPr>
        <w:t xml:space="preserve"> wynosi:</w:t>
      </w:r>
    </w:p>
    <w:p w:rsidR="007C1D8C" w:rsidRPr="007C1D8C" w:rsidRDefault="007C1D8C" w:rsidP="000F22D6">
      <w:pPr>
        <w:spacing w:line="360" w:lineRule="auto"/>
        <w:jc w:val="center"/>
        <w:rPr>
          <w:rFonts w:eastAsia="Times New Roman" w:cs="Times New Roman"/>
          <w:szCs w:val="24"/>
          <w:lang w:eastAsia="pl-PL"/>
        </w:rPr>
      </w:pPr>
      <w:r w:rsidRPr="007C1D8C">
        <w:rPr>
          <w:rFonts w:eastAsia="Times New Roman" w:cs="Times New Roman"/>
          <w:szCs w:val="24"/>
          <w:lang w:eastAsia="pl-PL"/>
        </w:rPr>
        <w:t>P</w:t>
      </w:r>
      <w:r w:rsidRPr="007C1D8C">
        <w:rPr>
          <w:rFonts w:eastAsia="Times New Roman" w:cs="Times New Roman"/>
          <w:szCs w:val="24"/>
          <w:vertAlign w:val="subscript"/>
          <w:lang w:eastAsia="pl-PL"/>
        </w:rPr>
        <w:t xml:space="preserve">pmts </w:t>
      </w:r>
      <w:r w:rsidRPr="007C1D8C">
        <w:rPr>
          <w:rFonts w:eastAsia="Times New Roman" w:cs="Times New Roman"/>
          <w:szCs w:val="24"/>
          <w:lang w:eastAsia="pl-PL"/>
        </w:rPr>
        <w:t xml:space="preserve">= </w:t>
      </w:r>
      <m:oMath>
        <m:f>
          <m:fPr>
            <m:ctrlPr>
              <w:rPr>
                <w:rFonts w:ascii="Cambria Math" w:eastAsia="Times New Roman" w:hAnsi="Cambria Math" w:cs="Times New Roman"/>
                <w:i/>
                <w:szCs w:val="24"/>
                <w:lang w:eastAsia="pl-PL"/>
              </w:rPr>
            </m:ctrlPr>
          </m:fPr>
          <m:num>
            <m:r>
              <w:rPr>
                <w:rFonts w:ascii="Cambria Math" w:eastAsia="Times New Roman" w:hAnsi="Cambria Math" w:cs="Times New Roman"/>
                <w:szCs w:val="24"/>
                <w:lang w:eastAsia="pl-PL"/>
              </w:rPr>
              <m:t>210,924 Mg</m:t>
            </m:r>
          </m:num>
          <m:den>
            <m:r>
              <w:rPr>
                <w:rFonts w:ascii="Cambria Math" w:eastAsia="Times New Roman" w:hAnsi="Cambria Math" w:cs="Times New Roman"/>
                <w:szCs w:val="24"/>
                <w:lang w:eastAsia="pl-PL"/>
              </w:rPr>
              <m:t>928,040 Mg</m:t>
            </m:r>
          </m:den>
        </m:f>
      </m:oMath>
      <w:r w:rsidRPr="007C1D8C">
        <w:rPr>
          <w:rFonts w:eastAsia="Times New Roman" w:cs="Times New Roman"/>
          <w:szCs w:val="24"/>
          <w:lang w:eastAsia="pl-PL"/>
        </w:rPr>
        <w:t xml:space="preserve"> x 100% = </w:t>
      </w:r>
      <w:r w:rsidRPr="007C1D8C">
        <w:rPr>
          <w:rFonts w:eastAsia="Times New Roman" w:cs="Times New Roman"/>
          <w:b/>
          <w:szCs w:val="24"/>
          <w:u w:val="single"/>
          <w:lang w:eastAsia="pl-PL"/>
        </w:rPr>
        <w:t>2</w:t>
      </w:r>
      <w:r w:rsidR="0061368C">
        <w:rPr>
          <w:rFonts w:eastAsia="Times New Roman" w:cs="Times New Roman"/>
          <w:b/>
          <w:szCs w:val="24"/>
          <w:u w:val="single"/>
          <w:lang w:eastAsia="pl-PL"/>
        </w:rPr>
        <w:t>2,728</w:t>
      </w:r>
      <w:r w:rsidRPr="007C1D8C">
        <w:rPr>
          <w:rFonts w:eastAsia="Times New Roman" w:cs="Times New Roman"/>
          <w:b/>
          <w:szCs w:val="24"/>
          <w:u w:val="single"/>
          <w:lang w:eastAsia="pl-PL"/>
        </w:rPr>
        <w:t> %</w:t>
      </w:r>
      <w:r w:rsidRPr="007C1D8C">
        <w:rPr>
          <w:rFonts w:eastAsia="Times New Roman" w:cs="Times New Roman"/>
          <w:b/>
          <w:szCs w:val="24"/>
          <w:lang w:eastAsia="pl-PL"/>
        </w:rPr>
        <w:t xml:space="preserve"> </w:t>
      </w:r>
    </w:p>
    <w:p w:rsidR="007C1D8C" w:rsidRPr="00F7668E" w:rsidRDefault="007C1D8C" w:rsidP="00F7668E">
      <w:pPr>
        <w:spacing w:line="360" w:lineRule="auto"/>
        <w:ind w:firstLine="709"/>
        <w:jc w:val="both"/>
        <w:rPr>
          <w:rFonts w:eastAsia="Times New Roman" w:cs="Times New Roman"/>
          <w:szCs w:val="24"/>
          <w:lang w:eastAsia="pl-PL"/>
        </w:rPr>
      </w:pPr>
      <w:r w:rsidRPr="007C1D8C">
        <w:rPr>
          <w:rFonts w:eastAsia="Times New Roman" w:cs="Times New Roman"/>
          <w:szCs w:val="24"/>
          <w:lang w:eastAsia="pl-PL"/>
        </w:rPr>
        <w:t xml:space="preserve">Według rozporządzenia poziom recyklingu i przygotowania do ponownego użycia papieru, metali, tworzyw sztucznych i szkła osiągnięty przez Gminę Gołańcz </w:t>
      </w:r>
      <w:r w:rsidRPr="007C1D8C">
        <w:rPr>
          <w:rFonts w:eastAsia="Times New Roman" w:cs="Times New Roman"/>
          <w:szCs w:val="24"/>
          <w:lang w:eastAsia="pl-PL"/>
        </w:rPr>
        <w:br/>
        <w:t>w 201</w:t>
      </w:r>
      <w:r w:rsidR="00DF16D2">
        <w:rPr>
          <w:rFonts w:eastAsia="Times New Roman" w:cs="Times New Roman"/>
          <w:szCs w:val="24"/>
          <w:lang w:eastAsia="pl-PL"/>
        </w:rPr>
        <w:t>7</w:t>
      </w:r>
      <w:r w:rsidRPr="007C1D8C">
        <w:rPr>
          <w:rFonts w:eastAsia="Times New Roman" w:cs="Times New Roman"/>
          <w:szCs w:val="24"/>
          <w:lang w:eastAsia="pl-PL"/>
        </w:rPr>
        <w:t> r. powinien wynosić ≥</w:t>
      </w:r>
      <w:r w:rsidR="00DF16D2">
        <w:rPr>
          <w:rFonts w:eastAsia="Times New Roman" w:cs="Times New Roman"/>
          <w:szCs w:val="24"/>
          <w:lang w:eastAsia="pl-PL"/>
        </w:rPr>
        <w:t>20</w:t>
      </w:r>
      <w:r w:rsidRPr="007C1D8C">
        <w:rPr>
          <w:rFonts w:eastAsia="Times New Roman" w:cs="Times New Roman"/>
          <w:szCs w:val="24"/>
          <w:lang w:eastAsia="pl-PL"/>
        </w:rPr>
        <w:t xml:space="preserve"> % . Gmina osiągnęła </w:t>
      </w:r>
      <w:r w:rsidR="00DF16D2">
        <w:rPr>
          <w:rFonts w:eastAsia="Times New Roman" w:cs="Times New Roman"/>
          <w:szCs w:val="24"/>
          <w:lang w:eastAsia="pl-PL"/>
        </w:rPr>
        <w:t>22,728</w:t>
      </w:r>
      <w:r w:rsidRPr="007C1D8C">
        <w:rPr>
          <w:rFonts w:eastAsia="Times New Roman" w:cs="Times New Roman"/>
          <w:szCs w:val="24"/>
          <w:lang w:eastAsia="pl-PL"/>
        </w:rPr>
        <w:t xml:space="preserve"> % a co za tym idzie </w:t>
      </w:r>
      <w:r w:rsidR="00F7668E">
        <w:rPr>
          <w:rFonts w:eastAsia="Times New Roman" w:cs="Times New Roman"/>
          <w:szCs w:val="24"/>
          <w:lang w:eastAsia="pl-PL"/>
        </w:rPr>
        <w:t>założenia zostały zrealizowane.</w:t>
      </w:r>
    </w:p>
    <w:p w:rsidR="007C1D8C" w:rsidRPr="007C1D8C" w:rsidRDefault="007C1D8C" w:rsidP="007C1D8C">
      <w:pPr>
        <w:numPr>
          <w:ilvl w:val="0"/>
          <w:numId w:val="16"/>
        </w:numPr>
        <w:tabs>
          <w:tab w:val="left" w:pos="284"/>
        </w:tabs>
        <w:spacing w:after="200" w:line="276" w:lineRule="auto"/>
        <w:contextualSpacing/>
        <w:rPr>
          <w:rFonts w:cs="Times New Roman"/>
          <w:szCs w:val="24"/>
          <w:lang w:eastAsia="ar-SA"/>
        </w:rPr>
      </w:pPr>
      <w:r w:rsidRPr="007C1D8C">
        <w:rPr>
          <w:rFonts w:cs="Times New Roman"/>
          <w:szCs w:val="24"/>
          <w:lang w:eastAsia="ar-SA"/>
        </w:rPr>
        <w:t>Obliczenie poziomu recyklingu, przygotowania do ponownego użycia i odzysku innymi metodami, innych niż niebezpieczne odpadów budowlanych i rozbiórkowych:</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proofErr w:type="spellStart"/>
      <w:r w:rsidRPr="007C1D8C">
        <w:rPr>
          <w:rFonts w:eastAsia="Times New Roman" w:cs="Times New Roman"/>
          <w:kern w:val="1"/>
          <w:szCs w:val="24"/>
          <w:lang w:eastAsia="ar-SA"/>
        </w:rPr>
        <w:t>P</w:t>
      </w:r>
      <w:r w:rsidRPr="007C1D8C">
        <w:rPr>
          <w:rFonts w:eastAsia="Times New Roman" w:cs="Times New Roman"/>
          <w:kern w:val="1"/>
          <w:szCs w:val="24"/>
          <w:vertAlign w:val="subscript"/>
          <w:lang w:eastAsia="ar-SA"/>
        </w:rPr>
        <w:t>br</w:t>
      </w:r>
      <w:proofErr w:type="spellEnd"/>
      <w:r w:rsidRPr="007C1D8C">
        <w:rPr>
          <w:rFonts w:eastAsia="Times New Roman" w:cs="Times New Roman"/>
          <w:kern w:val="1"/>
          <w:szCs w:val="24"/>
          <w:lang w:eastAsia="ar-SA"/>
        </w:rPr>
        <w:t xml:space="preserve"> = (</w:t>
      </w:r>
      <w:proofErr w:type="spellStart"/>
      <w:r w:rsidRPr="007C1D8C">
        <w:rPr>
          <w:rFonts w:eastAsia="Times New Roman" w:cs="Times New Roman"/>
          <w:kern w:val="1"/>
          <w:szCs w:val="24"/>
          <w:lang w:eastAsia="ar-SA"/>
        </w:rPr>
        <w:t>M</w:t>
      </w:r>
      <w:r w:rsidRPr="007C1D8C">
        <w:rPr>
          <w:rFonts w:eastAsia="Times New Roman" w:cs="Times New Roman"/>
          <w:kern w:val="1"/>
          <w:szCs w:val="24"/>
          <w:vertAlign w:val="subscript"/>
          <w:lang w:eastAsia="ar-SA"/>
        </w:rPr>
        <w:t>rbr</w:t>
      </w:r>
      <w:proofErr w:type="spellEnd"/>
      <w:r w:rsidRPr="007C1D8C">
        <w:rPr>
          <w:rFonts w:eastAsia="Times New Roman" w:cs="Times New Roman"/>
          <w:kern w:val="1"/>
          <w:szCs w:val="24"/>
          <w:lang w:eastAsia="ar-SA"/>
        </w:rPr>
        <w:t>/</w:t>
      </w:r>
      <w:proofErr w:type="spellStart"/>
      <w:r w:rsidRPr="007C1D8C">
        <w:rPr>
          <w:rFonts w:eastAsia="Times New Roman" w:cs="Times New Roman"/>
          <w:kern w:val="1"/>
          <w:szCs w:val="24"/>
          <w:lang w:eastAsia="ar-SA"/>
        </w:rPr>
        <w:t>M</w:t>
      </w:r>
      <w:r w:rsidRPr="007C1D8C">
        <w:rPr>
          <w:rFonts w:eastAsia="Times New Roman" w:cs="Times New Roman"/>
          <w:kern w:val="1"/>
          <w:szCs w:val="24"/>
          <w:vertAlign w:val="subscript"/>
          <w:lang w:eastAsia="ar-SA"/>
        </w:rPr>
        <w:t>wbr</w:t>
      </w:r>
      <w:proofErr w:type="spellEnd"/>
      <w:r w:rsidRPr="007C1D8C">
        <w:rPr>
          <w:rFonts w:eastAsia="Times New Roman" w:cs="Times New Roman"/>
          <w:kern w:val="1"/>
          <w:szCs w:val="24"/>
          <w:lang w:eastAsia="ar-SA"/>
        </w:rPr>
        <w:t>)*100</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proofErr w:type="spellStart"/>
      <w:r w:rsidRPr="007C1D8C">
        <w:rPr>
          <w:rFonts w:eastAsia="Times New Roman" w:cs="Times New Roman"/>
          <w:kern w:val="1"/>
          <w:szCs w:val="24"/>
          <w:lang w:eastAsia="ar-SA"/>
        </w:rPr>
        <w:t>M</w:t>
      </w:r>
      <w:r w:rsidRPr="007C1D8C">
        <w:rPr>
          <w:rFonts w:eastAsia="Times New Roman" w:cs="Times New Roman"/>
          <w:kern w:val="1"/>
          <w:szCs w:val="24"/>
          <w:vertAlign w:val="subscript"/>
          <w:lang w:eastAsia="ar-SA"/>
        </w:rPr>
        <w:t>rbr</w:t>
      </w:r>
      <w:proofErr w:type="spellEnd"/>
      <w:r w:rsidRPr="007C1D8C">
        <w:rPr>
          <w:rFonts w:eastAsia="Times New Roman" w:cs="Times New Roman"/>
          <w:kern w:val="1"/>
          <w:szCs w:val="24"/>
          <w:lang w:eastAsia="ar-SA"/>
        </w:rPr>
        <w:t xml:space="preserve"> – </w:t>
      </w:r>
      <w:r w:rsidR="00181B04">
        <w:rPr>
          <w:rFonts w:eastAsia="Times New Roman" w:cs="Times New Roman"/>
          <w:kern w:val="1"/>
          <w:szCs w:val="24"/>
          <w:lang w:eastAsia="ar-SA"/>
        </w:rPr>
        <w:t>59,010</w:t>
      </w:r>
      <w:r w:rsidRPr="007C1D8C">
        <w:rPr>
          <w:rFonts w:eastAsia="Times New Roman" w:cs="Times New Roman"/>
          <w:kern w:val="1"/>
          <w:szCs w:val="24"/>
          <w:lang w:eastAsia="ar-SA"/>
        </w:rPr>
        <w:t xml:space="preserve"> Mg</w:t>
      </w:r>
    </w:p>
    <w:p w:rsidR="007C1D8C" w:rsidRPr="007C1D8C" w:rsidRDefault="007C1D8C" w:rsidP="007C1D8C">
      <w:pPr>
        <w:suppressAutoHyphens/>
        <w:autoSpaceDE w:val="0"/>
        <w:autoSpaceDN w:val="0"/>
        <w:adjustRightInd w:val="0"/>
        <w:spacing w:line="360" w:lineRule="auto"/>
        <w:jc w:val="both"/>
        <w:rPr>
          <w:rFonts w:eastAsia="Times New Roman" w:cs="Times New Roman"/>
          <w:kern w:val="1"/>
          <w:szCs w:val="24"/>
          <w:lang w:eastAsia="ar-SA"/>
        </w:rPr>
      </w:pPr>
      <w:proofErr w:type="spellStart"/>
      <w:r w:rsidRPr="007C1D8C">
        <w:rPr>
          <w:rFonts w:eastAsia="Times New Roman" w:cs="Times New Roman"/>
          <w:kern w:val="1"/>
          <w:szCs w:val="24"/>
          <w:lang w:eastAsia="ar-SA"/>
        </w:rPr>
        <w:t>M</w:t>
      </w:r>
      <w:r w:rsidRPr="007C1D8C">
        <w:rPr>
          <w:rFonts w:eastAsia="Times New Roman" w:cs="Times New Roman"/>
          <w:kern w:val="1"/>
          <w:szCs w:val="24"/>
          <w:vertAlign w:val="subscript"/>
          <w:lang w:eastAsia="ar-SA"/>
        </w:rPr>
        <w:t>wbr</w:t>
      </w:r>
      <w:proofErr w:type="spellEnd"/>
      <w:r w:rsidRPr="007C1D8C">
        <w:rPr>
          <w:rFonts w:eastAsia="Times New Roman" w:cs="Times New Roman"/>
          <w:kern w:val="1"/>
          <w:szCs w:val="24"/>
          <w:lang w:eastAsia="ar-SA"/>
        </w:rPr>
        <w:t xml:space="preserve"> – </w:t>
      </w:r>
      <w:r w:rsidR="00181B04">
        <w:rPr>
          <w:rFonts w:eastAsia="Times New Roman" w:cs="Times New Roman"/>
          <w:kern w:val="1"/>
          <w:szCs w:val="24"/>
          <w:lang w:eastAsia="ar-SA"/>
        </w:rPr>
        <w:t>59,010</w:t>
      </w:r>
      <w:r w:rsidRPr="007C1D8C">
        <w:rPr>
          <w:rFonts w:eastAsia="Times New Roman" w:cs="Times New Roman"/>
          <w:kern w:val="1"/>
          <w:szCs w:val="24"/>
          <w:lang w:eastAsia="ar-SA"/>
        </w:rPr>
        <w:t xml:space="preserve"> Mg</w:t>
      </w:r>
    </w:p>
    <w:p w:rsidR="007C1D8C" w:rsidRPr="007C1D8C" w:rsidRDefault="007C1D8C" w:rsidP="007C1D8C">
      <w:pPr>
        <w:suppressAutoHyphens/>
        <w:autoSpaceDE w:val="0"/>
        <w:autoSpaceDN w:val="0"/>
        <w:adjustRightInd w:val="0"/>
        <w:spacing w:line="360" w:lineRule="auto"/>
        <w:jc w:val="both"/>
        <w:rPr>
          <w:rFonts w:eastAsia="Times New Roman" w:cs="Times New Roman"/>
          <w:b/>
          <w:kern w:val="1"/>
          <w:szCs w:val="24"/>
          <w:u w:val="single"/>
          <w:lang w:eastAsia="ar-SA"/>
        </w:rPr>
      </w:pPr>
      <w:proofErr w:type="spellStart"/>
      <w:r w:rsidRPr="007C1D8C">
        <w:rPr>
          <w:rFonts w:eastAsia="Times New Roman" w:cs="Times New Roman"/>
          <w:kern w:val="1"/>
          <w:szCs w:val="24"/>
          <w:lang w:eastAsia="ar-SA"/>
        </w:rPr>
        <w:t>P</w:t>
      </w:r>
      <w:r w:rsidRPr="007C1D8C">
        <w:rPr>
          <w:rFonts w:eastAsia="Times New Roman" w:cs="Times New Roman"/>
          <w:kern w:val="1"/>
          <w:szCs w:val="24"/>
          <w:vertAlign w:val="subscript"/>
          <w:lang w:eastAsia="ar-SA"/>
        </w:rPr>
        <w:t>br</w:t>
      </w:r>
      <w:proofErr w:type="spellEnd"/>
      <w:r w:rsidRPr="007C1D8C">
        <w:rPr>
          <w:rFonts w:eastAsia="Times New Roman" w:cs="Times New Roman"/>
          <w:kern w:val="1"/>
          <w:szCs w:val="24"/>
          <w:lang w:eastAsia="ar-SA"/>
        </w:rPr>
        <w:t xml:space="preserve"> = (</w:t>
      </w:r>
      <w:r w:rsidR="00181B04">
        <w:rPr>
          <w:rFonts w:eastAsia="Times New Roman" w:cs="Times New Roman"/>
          <w:kern w:val="1"/>
          <w:szCs w:val="24"/>
          <w:lang w:eastAsia="ar-SA"/>
        </w:rPr>
        <w:t>59,010</w:t>
      </w:r>
      <w:r w:rsidRPr="007C1D8C">
        <w:rPr>
          <w:rFonts w:eastAsia="Times New Roman" w:cs="Times New Roman"/>
          <w:kern w:val="1"/>
          <w:szCs w:val="24"/>
          <w:lang w:eastAsia="ar-SA"/>
        </w:rPr>
        <w:t>/</w:t>
      </w:r>
      <w:r w:rsidR="00181B04">
        <w:rPr>
          <w:rFonts w:eastAsia="Times New Roman" w:cs="Times New Roman"/>
          <w:kern w:val="1"/>
          <w:szCs w:val="24"/>
          <w:lang w:eastAsia="ar-SA"/>
        </w:rPr>
        <w:t>59,010</w:t>
      </w:r>
      <w:r w:rsidRPr="007C1D8C">
        <w:rPr>
          <w:rFonts w:eastAsia="Times New Roman" w:cs="Times New Roman"/>
          <w:kern w:val="1"/>
          <w:szCs w:val="24"/>
          <w:lang w:eastAsia="ar-SA"/>
        </w:rPr>
        <w:t xml:space="preserve">) * 100 = </w:t>
      </w:r>
      <w:r w:rsidRPr="007C1D8C">
        <w:rPr>
          <w:rFonts w:eastAsia="Times New Roman" w:cs="Times New Roman"/>
          <w:b/>
          <w:kern w:val="1"/>
          <w:szCs w:val="24"/>
          <w:u w:val="single"/>
          <w:lang w:eastAsia="ar-SA"/>
        </w:rPr>
        <w:t>100 %</w:t>
      </w:r>
    </w:p>
    <w:p w:rsidR="007C1D8C" w:rsidRDefault="007C1D8C" w:rsidP="000F22D6">
      <w:pPr>
        <w:suppressAutoHyphens/>
        <w:autoSpaceDE w:val="0"/>
        <w:autoSpaceDN w:val="0"/>
        <w:adjustRightInd w:val="0"/>
        <w:spacing w:line="360" w:lineRule="auto"/>
        <w:jc w:val="both"/>
        <w:rPr>
          <w:rFonts w:eastAsia="Times New Roman" w:cs="Times New Roman"/>
          <w:kern w:val="1"/>
          <w:szCs w:val="24"/>
          <w:lang w:eastAsia="ar-SA"/>
        </w:rPr>
      </w:pPr>
      <w:r w:rsidRPr="007C1D8C">
        <w:rPr>
          <w:rFonts w:eastAsia="Times New Roman" w:cs="Times New Roman"/>
          <w:kern w:val="1"/>
          <w:szCs w:val="24"/>
          <w:lang w:eastAsia="ar-SA"/>
        </w:rPr>
        <w:tab/>
        <w:t xml:space="preserve">Poziom recyklingu, przygotowania do ponownego użycia i odzysku odpadów budowlanych i rozbiórkowych osiągnął </w:t>
      </w:r>
      <w:r w:rsidR="000F22D6">
        <w:rPr>
          <w:rFonts w:eastAsia="Times New Roman" w:cs="Times New Roman"/>
          <w:kern w:val="1"/>
          <w:szCs w:val="24"/>
          <w:lang w:eastAsia="ar-SA"/>
        </w:rPr>
        <w:t>satysfakcjonujące w pełni 100%.</w:t>
      </w:r>
    </w:p>
    <w:p w:rsidR="006D5915" w:rsidRPr="007C1D8C" w:rsidRDefault="006D5915" w:rsidP="006D5915">
      <w:pPr>
        <w:spacing w:after="200" w:line="276" w:lineRule="auto"/>
        <w:rPr>
          <w:rFonts w:eastAsia="Times New Roman" w:cs="Times New Roman"/>
          <w:kern w:val="1"/>
          <w:szCs w:val="24"/>
          <w:lang w:eastAsia="ar-SA"/>
        </w:rPr>
      </w:pPr>
      <w:r>
        <w:rPr>
          <w:rFonts w:eastAsia="Times New Roman" w:cs="Times New Roman"/>
          <w:kern w:val="1"/>
          <w:szCs w:val="24"/>
          <w:lang w:eastAsia="ar-SA"/>
        </w:rPr>
        <w:br w:type="page"/>
      </w:r>
    </w:p>
    <w:p w:rsidR="007C1D8C" w:rsidRPr="00F7668E" w:rsidRDefault="007C1D8C" w:rsidP="00F7668E">
      <w:pPr>
        <w:keepNext/>
        <w:numPr>
          <w:ilvl w:val="0"/>
          <w:numId w:val="29"/>
        </w:numPr>
        <w:spacing w:after="200" w:line="276" w:lineRule="auto"/>
        <w:outlineLvl w:val="0"/>
        <w:rPr>
          <w:rFonts w:eastAsia="Times New Roman" w:cs="Times New Roman"/>
          <w:b/>
          <w:bCs/>
          <w:kern w:val="32"/>
          <w:sz w:val="28"/>
          <w:szCs w:val="32"/>
          <w:lang w:eastAsia="pl-PL"/>
        </w:rPr>
      </w:pPr>
      <w:bookmarkStart w:id="18" w:name="_Toc512513559"/>
      <w:r w:rsidRPr="007C1D8C">
        <w:rPr>
          <w:rFonts w:eastAsia="Times New Roman" w:cs="Times New Roman"/>
          <w:b/>
          <w:bCs/>
          <w:kern w:val="32"/>
          <w:sz w:val="28"/>
          <w:szCs w:val="32"/>
          <w:lang w:eastAsia="pl-PL"/>
        </w:rPr>
        <w:lastRenderedPageBreak/>
        <w:t>WNIOSKI I PODSUMOWANIE</w:t>
      </w:r>
      <w:bookmarkEnd w:id="18"/>
    </w:p>
    <w:p w:rsidR="007C1D8C" w:rsidRPr="007C1D8C" w:rsidRDefault="007C1D8C" w:rsidP="007C1D8C">
      <w:pPr>
        <w:spacing w:line="360" w:lineRule="auto"/>
        <w:contextualSpacing/>
        <w:jc w:val="both"/>
        <w:rPr>
          <w:rFonts w:eastAsia="Times New Roman" w:cs="Times New Roman"/>
          <w:szCs w:val="24"/>
          <w:lang w:eastAsia="pl-PL"/>
        </w:rPr>
      </w:pPr>
      <w:r w:rsidRPr="007C1D8C">
        <w:rPr>
          <w:rFonts w:eastAsia="Times New Roman" w:cs="Times New Roman"/>
          <w:szCs w:val="24"/>
          <w:lang w:eastAsia="pl-PL"/>
        </w:rPr>
        <w:tab/>
        <w:t xml:space="preserve">Opracowanie dokumentu „Analiza stanu gospodarki odpadami komunalnymi </w:t>
      </w:r>
      <w:r w:rsidRPr="007C1D8C">
        <w:rPr>
          <w:rFonts w:eastAsia="Times New Roman" w:cs="Times New Roman"/>
          <w:szCs w:val="24"/>
          <w:lang w:eastAsia="pl-PL"/>
        </w:rPr>
        <w:br/>
        <w:t>na terenie Gminy Gołańcz za 201</w:t>
      </w:r>
      <w:r w:rsidR="00181B04">
        <w:rPr>
          <w:rFonts w:eastAsia="Times New Roman" w:cs="Times New Roman"/>
          <w:szCs w:val="24"/>
          <w:lang w:eastAsia="pl-PL"/>
        </w:rPr>
        <w:t>7</w:t>
      </w:r>
      <w:r w:rsidRPr="007C1D8C">
        <w:rPr>
          <w:rFonts w:eastAsia="Times New Roman" w:cs="Times New Roman"/>
          <w:szCs w:val="24"/>
          <w:lang w:eastAsia="pl-PL"/>
        </w:rPr>
        <w:t xml:space="preserve"> rok” prowadzi do następujących wniosków:</w:t>
      </w:r>
    </w:p>
    <w:p w:rsidR="007C1D8C" w:rsidRPr="007C1D8C" w:rsidRDefault="00181B04" w:rsidP="007C1D8C">
      <w:pPr>
        <w:numPr>
          <w:ilvl w:val="0"/>
          <w:numId w:val="22"/>
        </w:numPr>
        <w:tabs>
          <w:tab w:val="left" w:pos="284"/>
        </w:tabs>
        <w:spacing w:after="200" w:line="360" w:lineRule="auto"/>
        <w:contextualSpacing/>
        <w:jc w:val="both"/>
        <w:rPr>
          <w:rFonts w:eastAsia="Times New Roman" w:cs="Times New Roman"/>
          <w:szCs w:val="24"/>
          <w:lang w:eastAsia="pl-PL"/>
        </w:rPr>
      </w:pPr>
      <w:r>
        <w:rPr>
          <w:rFonts w:eastAsia="Times New Roman" w:cs="Times New Roman"/>
          <w:szCs w:val="24"/>
          <w:lang w:eastAsia="pl-PL"/>
        </w:rPr>
        <w:t>Obję</w:t>
      </w:r>
      <w:r w:rsidR="007C1D8C" w:rsidRPr="007C1D8C">
        <w:rPr>
          <w:rFonts w:eastAsia="Times New Roman" w:cs="Times New Roman"/>
          <w:szCs w:val="24"/>
          <w:lang w:eastAsia="pl-PL"/>
        </w:rPr>
        <w:t xml:space="preserve">cie systemem gospodarowania odpadami komunalnymi właścicieli nieruchomości zamieszkałych działa prawidłowo. Zalecane było by jednak by </w:t>
      </w:r>
      <w:r w:rsidR="006D6374">
        <w:rPr>
          <w:rFonts w:eastAsia="Times New Roman" w:cs="Times New Roman"/>
          <w:szCs w:val="24"/>
          <w:lang w:eastAsia="pl-PL"/>
        </w:rPr>
        <w:br/>
      </w:r>
      <w:r w:rsidR="007C1D8C" w:rsidRPr="007C1D8C">
        <w:rPr>
          <w:rFonts w:eastAsia="Times New Roman" w:cs="Times New Roman"/>
          <w:szCs w:val="24"/>
          <w:lang w:eastAsia="pl-PL"/>
        </w:rPr>
        <w:t>w przyszłości objąć także właścicieli nieruchomości nie zamieszkałych przyczyniłoby s</w:t>
      </w:r>
      <w:r w:rsidR="006D6374">
        <w:rPr>
          <w:rFonts w:eastAsia="Times New Roman" w:cs="Times New Roman"/>
          <w:szCs w:val="24"/>
          <w:lang w:eastAsia="pl-PL"/>
        </w:rPr>
        <w:t xml:space="preserve">ię to do uszczelnienia systemu </w:t>
      </w:r>
      <w:r w:rsidR="007C1D8C" w:rsidRPr="007C1D8C">
        <w:rPr>
          <w:rFonts w:eastAsia="Times New Roman" w:cs="Times New Roman"/>
          <w:szCs w:val="24"/>
          <w:lang w:eastAsia="pl-PL"/>
        </w:rPr>
        <w:t>i właściwego nadzoru nad gospodarką odpadami komunalnymi.</w:t>
      </w:r>
    </w:p>
    <w:p w:rsidR="00492DB3" w:rsidRDefault="007C1D8C" w:rsidP="007C1D8C">
      <w:pPr>
        <w:numPr>
          <w:ilvl w:val="0"/>
          <w:numId w:val="22"/>
        </w:numPr>
        <w:tabs>
          <w:tab w:val="left" w:pos="284"/>
        </w:tabs>
        <w:spacing w:after="200" w:line="360" w:lineRule="auto"/>
        <w:contextualSpacing/>
        <w:jc w:val="both"/>
        <w:rPr>
          <w:rFonts w:eastAsia="Times New Roman" w:cs="Times New Roman"/>
          <w:szCs w:val="24"/>
          <w:lang w:eastAsia="x-none"/>
        </w:rPr>
      </w:pPr>
      <w:r w:rsidRPr="00492DB3">
        <w:rPr>
          <w:rFonts w:eastAsia="Times New Roman" w:cs="Times New Roman"/>
          <w:szCs w:val="24"/>
          <w:lang w:eastAsia="pl-PL"/>
        </w:rPr>
        <w:t>Wdrożony system działa prawidłowo. Wzrastająca świadomość ekologiczna mieszkańców z</w:t>
      </w:r>
      <w:r w:rsidR="00492DB3" w:rsidRPr="00492DB3">
        <w:rPr>
          <w:rFonts w:eastAsia="Times New Roman" w:cs="Times New Roman"/>
          <w:szCs w:val="24"/>
          <w:lang w:eastAsia="pl-PL"/>
        </w:rPr>
        <w:t xml:space="preserve">najduje swoje odzwierciedlenie </w:t>
      </w:r>
      <w:r w:rsidRPr="00492DB3">
        <w:rPr>
          <w:rFonts w:eastAsia="Times New Roman" w:cs="Times New Roman"/>
          <w:szCs w:val="24"/>
          <w:lang w:eastAsia="pl-PL"/>
        </w:rPr>
        <w:t xml:space="preserve">w prawidłowej segregacji odpadów komunalnych „u źródła”. Stanowi to główny czynnik przy osiągnięciu przez gminę poziomów recyklingu i przegotowania do ponownego użycia surowców wtórnych. </w:t>
      </w:r>
    </w:p>
    <w:p w:rsidR="007C1D8C" w:rsidRPr="00492DB3" w:rsidRDefault="007C1D8C" w:rsidP="007C1D8C">
      <w:pPr>
        <w:numPr>
          <w:ilvl w:val="0"/>
          <w:numId w:val="22"/>
        </w:numPr>
        <w:tabs>
          <w:tab w:val="left" w:pos="284"/>
        </w:tabs>
        <w:spacing w:after="200" w:line="360" w:lineRule="auto"/>
        <w:contextualSpacing/>
        <w:jc w:val="both"/>
        <w:rPr>
          <w:rFonts w:eastAsia="Times New Roman" w:cs="Times New Roman"/>
          <w:szCs w:val="24"/>
          <w:lang w:eastAsia="x-none"/>
        </w:rPr>
      </w:pPr>
      <w:r w:rsidRPr="00492DB3">
        <w:rPr>
          <w:rFonts w:eastAsia="Times New Roman" w:cs="Times New Roman"/>
          <w:szCs w:val="24"/>
          <w:lang w:eastAsia="pl-PL"/>
        </w:rPr>
        <w:t xml:space="preserve">Funkcjonowanie punktu PSZOK pozwala wyeliminować powstawanie „dzikich wysypisk” a zwiększona świadomość ekologiczna mieszkańców sprawia że odpady kierowane są punktu.  </w:t>
      </w:r>
    </w:p>
    <w:p w:rsidR="007C1D8C" w:rsidRPr="007C1D8C" w:rsidRDefault="007C1D8C" w:rsidP="007C1D8C">
      <w:pPr>
        <w:numPr>
          <w:ilvl w:val="0"/>
          <w:numId w:val="22"/>
        </w:numPr>
        <w:tabs>
          <w:tab w:val="left" w:pos="284"/>
        </w:tabs>
        <w:spacing w:after="200" w:line="360" w:lineRule="auto"/>
        <w:contextualSpacing/>
        <w:jc w:val="both"/>
        <w:rPr>
          <w:rFonts w:eastAsia="Times New Roman" w:cs="Times New Roman"/>
          <w:szCs w:val="24"/>
          <w:lang w:eastAsia="x-none"/>
        </w:rPr>
      </w:pPr>
      <w:r w:rsidRPr="007C1D8C">
        <w:rPr>
          <w:rFonts w:eastAsia="Times New Roman" w:cs="Times New Roman"/>
          <w:szCs w:val="24"/>
          <w:lang w:eastAsia="pl-PL"/>
        </w:rPr>
        <w:t>Na terenie Gminy Gołańcz w 201</w:t>
      </w:r>
      <w:r w:rsidR="0064156A">
        <w:rPr>
          <w:rFonts w:eastAsia="Times New Roman" w:cs="Times New Roman"/>
          <w:szCs w:val="24"/>
          <w:lang w:eastAsia="pl-PL"/>
        </w:rPr>
        <w:t>7</w:t>
      </w:r>
      <w:r w:rsidRPr="007C1D8C">
        <w:rPr>
          <w:rFonts w:eastAsia="Times New Roman" w:cs="Times New Roman"/>
          <w:szCs w:val="24"/>
          <w:lang w:eastAsia="pl-PL"/>
        </w:rPr>
        <w:t xml:space="preserve"> roku zebranych zostało 2 </w:t>
      </w:r>
      <w:r w:rsidR="0064156A">
        <w:rPr>
          <w:rFonts w:eastAsia="Times New Roman" w:cs="Times New Roman"/>
          <w:szCs w:val="24"/>
          <w:lang w:eastAsia="pl-PL"/>
        </w:rPr>
        <w:t>210,17</w:t>
      </w:r>
      <w:r w:rsidRPr="007C1D8C">
        <w:rPr>
          <w:rFonts w:eastAsia="Times New Roman" w:cs="Times New Roman"/>
          <w:szCs w:val="24"/>
          <w:lang w:eastAsia="pl-PL"/>
        </w:rPr>
        <w:t xml:space="preserve"> Mg odpadów komunalnych, z</w:t>
      </w:r>
      <w:r w:rsidR="0064156A">
        <w:rPr>
          <w:rFonts w:eastAsia="Times New Roman" w:cs="Times New Roman"/>
          <w:szCs w:val="24"/>
          <w:lang w:eastAsia="pl-PL"/>
        </w:rPr>
        <w:t xml:space="preserve"> czego w formie zmieszanej 1 731,68</w:t>
      </w:r>
      <w:r w:rsidRPr="007C1D8C">
        <w:rPr>
          <w:rFonts w:eastAsia="Times New Roman" w:cs="Times New Roman"/>
          <w:szCs w:val="24"/>
          <w:lang w:eastAsia="pl-PL"/>
        </w:rPr>
        <w:t xml:space="preserve"> Mg ( co stanowi </w:t>
      </w:r>
      <w:r w:rsidR="0064156A">
        <w:rPr>
          <w:rFonts w:eastAsia="Times New Roman" w:cs="Times New Roman"/>
          <w:szCs w:val="24"/>
          <w:lang w:eastAsia="pl-PL"/>
        </w:rPr>
        <w:t>78,35</w:t>
      </w:r>
      <w:r w:rsidRPr="007C1D8C">
        <w:rPr>
          <w:rFonts w:eastAsia="Times New Roman" w:cs="Times New Roman"/>
          <w:szCs w:val="24"/>
          <w:lang w:eastAsia="pl-PL"/>
        </w:rPr>
        <w:t xml:space="preserve"> % ogółu). Niesegregowane odpady zmieszane o kodzie 20 03 01 zostały w całości poddane procesowi odzysku.</w:t>
      </w:r>
    </w:p>
    <w:p w:rsidR="007C1D8C" w:rsidRPr="007C1D8C" w:rsidRDefault="007C1D8C" w:rsidP="007C1D8C">
      <w:pPr>
        <w:numPr>
          <w:ilvl w:val="0"/>
          <w:numId w:val="22"/>
        </w:numPr>
        <w:tabs>
          <w:tab w:val="left" w:pos="284"/>
        </w:tabs>
        <w:spacing w:after="200" w:line="360" w:lineRule="auto"/>
        <w:contextualSpacing/>
        <w:jc w:val="both"/>
        <w:rPr>
          <w:rFonts w:eastAsia="Times New Roman" w:cs="Times New Roman"/>
          <w:szCs w:val="24"/>
          <w:lang w:eastAsia="x-none"/>
        </w:rPr>
      </w:pPr>
      <w:r w:rsidRPr="007C1D8C">
        <w:rPr>
          <w:rFonts w:eastAsia="Times New Roman" w:cs="Times New Roman"/>
          <w:szCs w:val="24"/>
          <w:lang w:eastAsia="x-none"/>
        </w:rPr>
        <w:t>Rozwiązaniem wartym przemyślenia jest rozpisanie przetargu na dłuższy okres czasu. Zapobiegłoby to możliwej zmianie firmy, a co się z tym wiążę wymianą pojemników oraz problemami z odbiorem odpadów od mieszkańców.</w:t>
      </w:r>
    </w:p>
    <w:p w:rsidR="007C1D8C" w:rsidRPr="007C1D8C" w:rsidRDefault="007C1D8C" w:rsidP="007C1D8C">
      <w:pPr>
        <w:numPr>
          <w:ilvl w:val="0"/>
          <w:numId w:val="22"/>
        </w:numPr>
        <w:tabs>
          <w:tab w:val="left" w:pos="284"/>
        </w:tabs>
        <w:spacing w:after="200" w:line="360" w:lineRule="auto"/>
        <w:contextualSpacing/>
        <w:jc w:val="both"/>
        <w:rPr>
          <w:rFonts w:eastAsia="Times New Roman" w:cs="Times New Roman"/>
          <w:szCs w:val="24"/>
          <w:lang w:eastAsia="x-none"/>
        </w:rPr>
      </w:pPr>
      <w:r w:rsidRPr="007C1D8C">
        <w:rPr>
          <w:rFonts w:eastAsia="Times New Roman" w:cs="Times New Roman"/>
          <w:szCs w:val="24"/>
          <w:lang w:eastAsia="x-none"/>
        </w:rPr>
        <w:t>Gmina Gołańcz osiągnęła w 201</w:t>
      </w:r>
      <w:r w:rsidR="005E3182">
        <w:rPr>
          <w:rFonts w:eastAsia="Times New Roman" w:cs="Times New Roman"/>
          <w:szCs w:val="24"/>
          <w:lang w:eastAsia="x-none"/>
        </w:rPr>
        <w:t>7</w:t>
      </w:r>
      <w:r w:rsidRPr="007C1D8C">
        <w:rPr>
          <w:rFonts w:eastAsia="Times New Roman" w:cs="Times New Roman"/>
          <w:szCs w:val="24"/>
          <w:lang w:eastAsia="x-none"/>
        </w:rPr>
        <w:t xml:space="preserve"> roku wszystkie wymagane poziomy odzysku surowców wtórnych.</w:t>
      </w:r>
    </w:p>
    <w:p w:rsidR="00875B78" w:rsidRPr="000F22D6" w:rsidRDefault="007C1D8C" w:rsidP="000F22D6">
      <w:pPr>
        <w:numPr>
          <w:ilvl w:val="0"/>
          <w:numId w:val="22"/>
        </w:numPr>
        <w:tabs>
          <w:tab w:val="left" w:pos="284"/>
        </w:tabs>
        <w:spacing w:after="200" w:line="360" w:lineRule="auto"/>
        <w:contextualSpacing/>
        <w:jc w:val="both"/>
        <w:rPr>
          <w:rFonts w:eastAsia="Times New Roman" w:cs="Times New Roman"/>
          <w:szCs w:val="24"/>
          <w:lang w:eastAsia="x-none"/>
        </w:rPr>
      </w:pPr>
      <w:r w:rsidRPr="007C1D8C">
        <w:rPr>
          <w:rFonts w:eastAsia="Times New Roman" w:cs="Times New Roman"/>
          <w:szCs w:val="24"/>
          <w:lang w:eastAsia="x-none"/>
        </w:rPr>
        <w:t>Priorytetowym zadaniem dla gminy jest ograniczenie powstawania odpadów komunalnych zmieszanych w stosunku do odpadów segregowanych należy w dalszym ciągu prowadzić działalność informacyjną i edukacyjną w zakresie prawidłowego postępowania z odpadami komunalnymi. Ponadto należy prowadzić na bieżąco czynności sprawdzające pod katem prawidłowej segregacji odpadów przez mieszkańców. Poprzez te działania gmina ma na celu uzyskanie czystego środowiska w którym żyją mieszkańcy.</w:t>
      </w:r>
    </w:p>
    <w:sectPr w:rsidR="00875B78" w:rsidRPr="000F22D6" w:rsidSect="007C1D8C">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16" w:rsidRDefault="00385A16" w:rsidP="007C1D8C">
      <w:r>
        <w:separator/>
      </w:r>
    </w:p>
  </w:endnote>
  <w:endnote w:type="continuationSeparator" w:id="0">
    <w:p w:rsidR="00385A16" w:rsidRDefault="00385A16" w:rsidP="007C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8C" w:rsidRDefault="007C1D8C">
    <w:pPr>
      <w:ind w:right="260"/>
      <w:rPr>
        <w:color w:val="0F243E" w:themeColor="text2" w:themeShade="80"/>
        <w:sz w:val="26"/>
        <w:szCs w:val="26"/>
      </w:rPr>
    </w:pPr>
    <w:r>
      <w:rPr>
        <w:noProof/>
        <w:color w:val="1F497D" w:themeColor="text2"/>
        <w:sz w:val="26"/>
        <w:szCs w:val="26"/>
        <w:lang w:eastAsia="pl-PL"/>
      </w:rPr>
      <mc:AlternateContent>
        <mc:Choice Requires="wps">
          <w:drawing>
            <wp:anchor distT="0" distB="0" distL="114300" distR="114300" simplePos="0" relativeHeight="251659264" behindDoc="0" locked="0" layoutInCell="1" allowOverlap="1" wp14:anchorId="083D7E8C" wp14:editId="3A2C784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rsidR="007C1D8C" w:rsidRPr="008C4ADB" w:rsidRDefault="007C1D8C">
                          <w:pPr>
                            <w:jc w:val="center"/>
                            <w:rPr>
                              <w:rFonts w:cs="Times New Roman"/>
                              <w:color w:val="0F243E" w:themeColor="text2" w:themeShade="80"/>
                              <w:sz w:val="18"/>
                              <w:szCs w:val="18"/>
                            </w:rPr>
                          </w:pPr>
                          <w:r w:rsidRPr="008C4ADB">
                            <w:rPr>
                              <w:rFonts w:cs="Times New Roman"/>
                              <w:color w:val="0F243E" w:themeColor="text2" w:themeShade="80"/>
                              <w:sz w:val="18"/>
                              <w:szCs w:val="18"/>
                            </w:rPr>
                            <w:fldChar w:fldCharType="begin"/>
                          </w:r>
                          <w:r w:rsidRPr="008C4ADB">
                            <w:rPr>
                              <w:rFonts w:cs="Times New Roman"/>
                              <w:color w:val="0F243E" w:themeColor="text2" w:themeShade="80"/>
                              <w:sz w:val="18"/>
                              <w:szCs w:val="18"/>
                            </w:rPr>
                            <w:instrText>PAGE  \* Arabic  \* MERGEFORMAT</w:instrText>
                          </w:r>
                          <w:r w:rsidRPr="008C4ADB">
                            <w:rPr>
                              <w:rFonts w:cs="Times New Roman"/>
                              <w:color w:val="0F243E" w:themeColor="text2" w:themeShade="80"/>
                              <w:sz w:val="18"/>
                              <w:szCs w:val="18"/>
                            </w:rPr>
                            <w:fldChar w:fldCharType="separate"/>
                          </w:r>
                          <w:r w:rsidR="002A6768">
                            <w:rPr>
                              <w:rFonts w:cs="Times New Roman"/>
                              <w:noProof/>
                              <w:color w:val="0F243E" w:themeColor="text2" w:themeShade="80"/>
                              <w:sz w:val="18"/>
                              <w:szCs w:val="18"/>
                            </w:rPr>
                            <w:t>3</w:t>
                          </w:r>
                          <w:r w:rsidRPr="008C4ADB">
                            <w:rPr>
                              <w:rFonts w:cs="Times New Roman"/>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" fillcolor="window" stroked="f" strokeweight=".5pt">
              <v:textbox style="mso-fit-shape-to-text:t" inset="0,,0">
                <w:txbxContent>
                  <w:p w:rsidR="007C1D8C" w:rsidRPr="008C4ADB" w:rsidRDefault="007C1D8C">
                    <w:pPr>
                      <w:jc w:val="center"/>
                      <w:rPr>
                        <w:rFonts w:cs="Times New Roman"/>
                        <w:color w:val="0F243E" w:themeColor="text2" w:themeShade="80"/>
                        <w:sz w:val="18"/>
                        <w:szCs w:val="18"/>
                      </w:rPr>
                    </w:pPr>
                    <w:r w:rsidRPr="008C4ADB">
                      <w:rPr>
                        <w:rFonts w:cs="Times New Roman"/>
                        <w:color w:val="0F243E" w:themeColor="text2" w:themeShade="80"/>
                        <w:sz w:val="18"/>
                        <w:szCs w:val="18"/>
                      </w:rPr>
                      <w:fldChar w:fldCharType="begin"/>
                    </w:r>
                    <w:r w:rsidRPr="008C4ADB">
                      <w:rPr>
                        <w:rFonts w:cs="Times New Roman"/>
                        <w:color w:val="0F243E" w:themeColor="text2" w:themeShade="80"/>
                        <w:sz w:val="18"/>
                        <w:szCs w:val="18"/>
                      </w:rPr>
                      <w:instrText>PAGE  \* Arabic  \* MERGEFORMAT</w:instrText>
                    </w:r>
                    <w:r w:rsidRPr="008C4ADB">
                      <w:rPr>
                        <w:rFonts w:cs="Times New Roman"/>
                        <w:color w:val="0F243E" w:themeColor="text2" w:themeShade="80"/>
                        <w:sz w:val="18"/>
                        <w:szCs w:val="18"/>
                      </w:rPr>
                      <w:fldChar w:fldCharType="separate"/>
                    </w:r>
                    <w:r w:rsidR="002A6768">
                      <w:rPr>
                        <w:rFonts w:cs="Times New Roman"/>
                        <w:noProof/>
                        <w:color w:val="0F243E" w:themeColor="text2" w:themeShade="80"/>
                        <w:sz w:val="18"/>
                        <w:szCs w:val="18"/>
                      </w:rPr>
                      <w:t>3</w:t>
                    </w:r>
                    <w:r w:rsidRPr="008C4ADB">
                      <w:rPr>
                        <w:rFonts w:cs="Times New Roman"/>
                        <w:color w:val="0F243E" w:themeColor="text2" w:themeShade="80"/>
                        <w:sz w:val="18"/>
                        <w:szCs w:val="18"/>
                      </w:rPr>
                      <w:fldChar w:fldCharType="end"/>
                    </w:r>
                  </w:p>
                </w:txbxContent>
              </v:textbox>
              <w10:wrap anchorx="page" anchory="page"/>
            </v:shape>
          </w:pict>
        </mc:Fallback>
      </mc:AlternateContent>
    </w:r>
  </w:p>
  <w:p w:rsidR="007C1D8C" w:rsidRDefault="007C1D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16" w:rsidRDefault="00385A16" w:rsidP="007C1D8C">
      <w:r>
        <w:separator/>
      </w:r>
    </w:p>
  </w:footnote>
  <w:footnote w:type="continuationSeparator" w:id="0">
    <w:p w:rsidR="00385A16" w:rsidRDefault="00385A16" w:rsidP="007C1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8C" w:rsidRPr="008C4ADB" w:rsidRDefault="007C1D8C" w:rsidP="007C1D8C">
    <w:pPr>
      <w:pStyle w:val="Nagwek"/>
      <w:jc w:val="right"/>
      <w:rPr>
        <w:rFonts w:ascii="Times New Roman" w:hAnsi="Times New Roman" w:cs="Times New Roman"/>
        <w:i/>
        <w:sz w:val="18"/>
        <w:szCs w:val="18"/>
      </w:rPr>
    </w:pPr>
    <w:r w:rsidRPr="008C4ADB">
      <w:rPr>
        <w:rFonts w:ascii="Times New Roman" w:hAnsi="Times New Roman" w:cs="Times New Roman"/>
        <w:i/>
        <w:sz w:val="18"/>
        <w:szCs w:val="18"/>
      </w:rPr>
      <w:t>Analiza stanu gospodarki odpadami  dla Gminy Gołańcz za 201</w:t>
    </w:r>
    <w:r>
      <w:rPr>
        <w:rFonts w:ascii="Times New Roman" w:hAnsi="Times New Roman" w:cs="Times New Roman"/>
        <w:i/>
        <w:sz w:val="18"/>
        <w:szCs w:val="18"/>
      </w:rPr>
      <w:t>7</w:t>
    </w:r>
    <w:r w:rsidRPr="008C4ADB">
      <w:rPr>
        <w:rFonts w:ascii="Times New Roman" w:hAnsi="Times New Roman" w:cs="Times New Roman"/>
        <w:i/>
        <w:sz w:val="18"/>
        <w:szCs w:val="18"/>
      </w:rPr>
      <w:t xml:space="preserve"> rok.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14"/>
    <w:multiLevelType w:val="hybridMultilevel"/>
    <w:tmpl w:val="CEF8A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930F9"/>
    <w:multiLevelType w:val="hybridMultilevel"/>
    <w:tmpl w:val="D6C62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CB4FDD"/>
    <w:multiLevelType w:val="hybridMultilevel"/>
    <w:tmpl w:val="29D8984E"/>
    <w:lvl w:ilvl="0" w:tplc="F0521F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6715F"/>
    <w:multiLevelType w:val="hybridMultilevel"/>
    <w:tmpl w:val="2C7A995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3029A7"/>
    <w:multiLevelType w:val="hybridMultilevel"/>
    <w:tmpl w:val="9D7AC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4196F"/>
    <w:multiLevelType w:val="hybridMultilevel"/>
    <w:tmpl w:val="F9D63B1E"/>
    <w:lvl w:ilvl="0" w:tplc="94529A9C">
      <w:start w:val="1"/>
      <w:numFmt w:val="bullet"/>
      <w:lvlText w:val=""/>
      <w:lvlJc w:val="left"/>
      <w:pPr>
        <w:tabs>
          <w:tab w:val="num" w:pos="624"/>
        </w:tabs>
        <w:ind w:left="567" w:firstLine="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8D11B1"/>
    <w:multiLevelType w:val="hybridMultilevel"/>
    <w:tmpl w:val="3708B7E8"/>
    <w:lvl w:ilvl="0" w:tplc="F6A23694">
      <w:start w:val="1"/>
      <w:numFmt w:val="decimal"/>
      <w:lvlText w:val="%1."/>
      <w:lvlJc w:val="left"/>
      <w:pPr>
        <w:ind w:left="567" w:hanging="207"/>
      </w:pPr>
      <w:rPr>
        <w:rFonts w:hint="default"/>
      </w:rPr>
    </w:lvl>
    <w:lvl w:ilvl="1" w:tplc="94529A9C">
      <w:start w:val="1"/>
      <w:numFmt w:val="bullet"/>
      <w:lvlText w:val=""/>
      <w:lvlJc w:val="left"/>
      <w:pPr>
        <w:tabs>
          <w:tab w:val="num" w:pos="624"/>
        </w:tabs>
        <w:ind w:left="567" w:firstLine="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8371FA"/>
    <w:multiLevelType w:val="hybridMultilevel"/>
    <w:tmpl w:val="63ECE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827AA9"/>
    <w:multiLevelType w:val="hybridMultilevel"/>
    <w:tmpl w:val="0A1C3B8A"/>
    <w:lvl w:ilvl="0" w:tplc="EDAC7C0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4946FF"/>
    <w:multiLevelType w:val="hybridMultilevel"/>
    <w:tmpl w:val="170EB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E2102C"/>
    <w:multiLevelType w:val="hybridMultilevel"/>
    <w:tmpl w:val="42400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462E6F"/>
    <w:multiLevelType w:val="hybridMultilevel"/>
    <w:tmpl w:val="272AE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55504A"/>
    <w:multiLevelType w:val="multilevel"/>
    <w:tmpl w:val="594AC7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9A6FBC"/>
    <w:multiLevelType w:val="hybridMultilevel"/>
    <w:tmpl w:val="A8B6D7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07117B9"/>
    <w:multiLevelType w:val="hybridMultilevel"/>
    <w:tmpl w:val="A2A632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345F6E"/>
    <w:multiLevelType w:val="hybridMultilevel"/>
    <w:tmpl w:val="69900F5C"/>
    <w:lvl w:ilvl="0" w:tplc="39A252DE">
      <w:start w:val="1"/>
      <w:numFmt w:val="bullet"/>
      <w:lvlText w:val=""/>
      <w:lvlJc w:val="left"/>
      <w:pPr>
        <w:tabs>
          <w:tab w:val="num" w:pos="567"/>
        </w:tabs>
        <w:ind w:left="567" w:hanging="147"/>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39BC1FE3"/>
    <w:multiLevelType w:val="hybridMultilevel"/>
    <w:tmpl w:val="6720B850"/>
    <w:lvl w:ilvl="0" w:tplc="8B48C08C">
      <w:start w:val="1"/>
      <w:numFmt w:val="decimal"/>
      <w:lvlText w:val="%1."/>
      <w:lvlJc w:val="left"/>
      <w:pPr>
        <w:ind w:left="360" w:hanging="360"/>
      </w:pPr>
      <w:rPr>
        <w:rFonts w:hint="default"/>
        <w:b/>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17">
    <w:nsid w:val="3A9F3392"/>
    <w:multiLevelType w:val="hybridMultilevel"/>
    <w:tmpl w:val="754A2466"/>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FD2BB8"/>
    <w:multiLevelType w:val="hybridMultilevel"/>
    <w:tmpl w:val="0E645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BF0E06"/>
    <w:multiLevelType w:val="hybridMultilevel"/>
    <w:tmpl w:val="70689E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C05468"/>
    <w:multiLevelType w:val="hybridMultilevel"/>
    <w:tmpl w:val="D84A1B4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0E842E1"/>
    <w:multiLevelType w:val="hybridMultilevel"/>
    <w:tmpl w:val="DC08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A6382D"/>
    <w:multiLevelType w:val="hybridMultilevel"/>
    <w:tmpl w:val="8656215E"/>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CB589C"/>
    <w:multiLevelType w:val="hybridMultilevel"/>
    <w:tmpl w:val="50ECC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FB4A07"/>
    <w:multiLevelType w:val="hybridMultilevel"/>
    <w:tmpl w:val="72302286"/>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0A0143"/>
    <w:multiLevelType w:val="hybridMultilevel"/>
    <w:tmpl w:val="75943224"/>
    <w:lvl w:ilvl="0" w:tplc="04150017">
      <w:start w:val="1"/>
      <w:numFmt w:val="lowerLetter"/>
      <w:lvlText w:val="%1)"/>
      <w:lvlJc w:val="left"/>
      <w:pPr>
        <w:ind w:left="720" w:hanging="360"/>
      </w:pPr>
      <w:rPr>
        <w:rFonts w:hint="default"/>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3D7C9B"/>
    <w:multiLevelType w:val="hybridMultilevel"/>
    <w:tmpl w:val="3198F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502587"/>
    <w:multiLevelType w:val="hybridMultilevel"/>
    <w:tmpl w:val="B7605EB8"/>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CF7639"/>
    <w:multiLevelType w:val="hybridMultilevel"/>
    <w:tmpl w:val="5272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9976F1"/>
    <w:multiLevelType w:val="hybridMultilevel"/>
    <w:tmpl w:val="C4266F46"/>
    <w:lvl w:ilvl="0" w:tplc="0415000F">
      <w:start w:val="1"/>
      <w:numFmt w:val="decimal"/>
      <w:lvlText w:val="%1."/>
      <w:lvlJc w:val="left"/>
      <w:pPr>
        <w:ind w:left="567" w:hanging="207"/>
      </w:pPr>
      <w:rPr>
        <w:rFonts w:hint="default"/>
      </w:rPr>
    </w:lvl>
    <w:lvl w:ilvl="1" w:tplc="94529A9C">
      <w:start w:val="1"/>
      <w:numFmt w:val="bullet"/>
      <w:lvlText w:val=""/>
      <w:lvlJc w:val="left"/>
      <w:pPr>
        <w:tabs>
          <w:tab w:val="num" w:pos="624"/>
        </w:tabs>
        <w:ind w:left="567" w:firstLine="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5B7321"/>
    <w:multiLevelType w:val="hybridMultilevel"/>
    <w:tmpl w:val="5AD4F8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3A3EBE"/>
    <w:multiLevelType w:val="multilevel"/>
    <w:tmpl w:val="57667094"/>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23E6034"/>
    <w:multiLevelType w:val="hybridMultilevel"/>
    <w:tmpl w:val="2FDC5080"/>
    <w:lvl w:ilvl="0" w:tplc="04150013">
      <w:start w:val="1"/>
      <w:numFmt w:val="upperRoman"/>
      <w:lvlText w:val="%1."/>
      <w:lvlJc w:val="right"/>
      <w:pPr>
        <w:ind w:left="567" w:hanging="207"/>
      </w:pPr>
      <w:rPr>
        <w:rFonts w:hint="default"/>
      </w:rPr>
    </w:lvl>
    <w:lvl w:ilvl="1" w:tplc="94529A9C">
      <w:start w:val="1"/>
      <w:numFmt w:val="bullet"/>
      <w:lvlText w:val=""/>
      <w:lvlJc w:val="left"/>
      <w:pPr>
        <w:tabs>
          <w:tab w:val="num" w:pos="624"/>
        </w:tabs>
        <w:ind w:left="567" w:firstLine="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336419"/>
    <w:multiLevelType w:val="hybridMultilevel"/>
    <w:tmpl w:val="BE30BA2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7E94248"/>
    <w:multiLevelType w:val="hybridMultilevel"/>
    <w:tmpl w:val="101A3B86"/>
    <w:lvl w:ilvl="0" w:tplc="7FE4CE1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7C2367"/>
    <w:multiLevelType w:val="hybridMultilevel"/>
    <w:tmpl w:val="9FF06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6049DE"/>
    <w:multiLevelType w:val="hybridMultilevel"/>
    <w:tmpl w:val="68423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435CEB"/>
    <w:multiLevelType w:val="hybridMultilevel"/>
    <w:tmpl w:val="037E45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9692E6B"/>
    <w:multiLevelType w:val="hybridMultilevel"/>
    <w:tmpl w:val="117C2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D61BAA"/>
    <w:multiLevelType w:val="hybridMultilevel"/>
    <w:tmpl w:val="BBA66C82"/>
    <w:lvl w:ilvl="0" w:tplc="3E7A570E">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E6704A"/>
    <w:multiLevelType w:val="hybridMultilevel"/>
    <w:tmpl w:val="3E9C33EA"/>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9C6339"/>
    <w:multiLevelType w:val="hybridMultilevel"/>
    <w:tmpl w:val="B692770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058AA"/>
    <w:multiLevelType w:val="hybridMultilevel"/>
    <w:tmpl w:val="711E1F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297E59"/>
    <w:multiLevelType w:val="hybridMultilevel"/>
    <w:tmpl w:val="A6045978"/>
    <w:lvl w:ilvl="0" w:tplc="0CB83BE8">
      <w:start w:val="1"/>
      <w:numFmt w:val="decimal"/>
      <w:lvlText w:val="6.%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74C6AA9"/>
    <w:multiLevelType w:val="hybridMultilevel"/>
    <w:tmpl w:val="F9AE0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A53FAE"/>
    <w:multiLevelType w:val="hybridMultilevel"/>
    <w:tmpl w:val="68D89FBA"/>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C826A9A"/>
    <w:multiLevelType w:val="hybridMultilevel"/>
    <w:tmpl w:val="C2A4B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496206"/>
    <w:multiLevelType w:val="hybridMultilevel"/>
    <w:tmpl w:val="806669C0"/>
    <w:lvl w:ilvl="0" w:tplc="BA76F04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C2065E"/>
    <w:multiLevelType w:val="hybridMultilevel"/>
    <w:tmpl w:val="FF3EAAB6"/>
    <w:lvl w:ilvl="0" w:tplc="95F8F8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0"/>
  </w:num>
  <w:num w:numId="3">
    <w:abstractNumId w:val="6"/>
  </w:num>
  <w:num w:numId="4">
    <w:abstractNumId w:val="11"/>
  </w:num>
  <w:num w:numId="5">
    <w:abstractNumId w:val="21"/>
  </w:num>
  <w:num w:numId="6">
    <w:abstractNumId w:val="15"/>
  </w:num>
  <w:num w:numId="7">
    <w:abstractNumId w:val="5"/>
  </w:num>
  <w:num w:numId="8">
    <w:abstractNumId w:val="25"/>
  </w:num>
  <w:num w:numId="9">
    <w:abstractNumId w:val="16"/>
  </w:num>
  <w:num w:numId="10">
    <w:abstractNumId w:val="30"/>
  </w:num>
  <w:num w:numId="11">
    <w:abstractNumId w:val="37"/>
  </w:num>
  <w:num w:numId="12">
    <w:abstractNumId w:val="40"/>
  </w:num>
  <w:num w:numId="13">
    <w:abstractNumId w:val="20"/>
  </w:num>
  <w:num w:numId="14">
    <w:abstractNumId w:val="35"/>
  </w:num>
  <w:num w:numId="15">
    <w:abstractNumId w:val="22"/>
  </w:num>
  <w:num w:numId="16">
    <w:abstractNumId w:val="9"/>
  </w:num>
  <w:num w:numId="17">
    <w:abstractNumId w:val="31"/>
  </w:num>
  <w:num w:numId="18">
    <w:abstractNumId w:val="41"/>
  </w:num>
  <w:num w:numId="19">
    <w:abstractNumId w:val="33"/>
  </w:num>
  <w:num w:numId="20">
    <w:abstractNumId w:val="3"/>
  </w:num>
  <w:num w:numId="21">
    <w:abstractNumId w:val="18"/>
  </w:num>
  <w:num w:numId="22">
    <w:abstractNumId w:val="36"/>
  </w:num>
  <w:num w:numId="23">
    <w:abstractNumId w:val="45"/>
  </w:num>
  <w:num w:numId="24">
    <w:abstractNumId w:val="8"/>
  </w:num>
  <w:num w:numId="25">
    <w:abstractNumId w:val="4"/>
  </w:num>
  <w:num w:numId="26">
    <w:abstractNumId w:val="47"/>
  </w:num>
  <w:num w:numId="27">
    <w:abstractNumId w:val="48"/>
  </w:num>
  <w:num w:numId="28">
    <w:abstractNumId w:val="13"/>
  </w:num>
  <w:num w:numId="29">
    <w:abstractNumId w:val="32"/>
  </w:num>
  <w:num w:numId="30">
    <w:abstractNumId w:val="29"/>
  </w:num>
  <w:num w:numId="31">
    <w:abstractNumId w:val="38"/>
  </w:num>
  <w:num w:numId="32">
    <w:abstractNumId w:val="14"/>
  </w:num>
  <w:num w:numId="33">
    <w:abstractNumId w:val="19"/>
  </w:num>
  <w:num w:numId="34">
    <w:abstractNumId w:val="10"/>
  </w:num>
  <w:num w:numId="35">
    <w:abstractNumId w:val="1"/>
  </w:num>
  <w:num w:numId="36">
    <w:abstractNumId w:val="28"/>
  </w:num>
  <w:num w:numId="37">
    <w:abstractNumId w:val="43"/>
  </w:num>
  <w:num w:numId="38">
    <w:abstractNumId w:val="24"/>
  </w:num>
  <w:num w:numId="39">
    <w:abstractNumId w:val="26"/>
  </w:num>
  <w:num w:numId="40">
    <w:abstractNumId w:val="2"/>
  </w:num>
  <w:num w:numId="41">
    <w:abstractNumId w:val="23"/>
  </w:num>
  <w:num w:numId="42">
    <w:abstractNumId w:val="34"/>
  </w:num>
  <w:num w:numId="43">
    <w:abstractNumId w:val="42"/>
  </w:num>
  <w:num w:numId="44">
    <w:abstractNumId w:val="7"/>
  </w:num>
  <w:num w:numId="45">
    <w:abstractNumId w:val="44"/>
  </w:num>
  <w:num w:numId="46">
    <w:abstractNumId w:val="17"/>
  </w:num>
  <w:num w:numId="47">
    <w:abstractNumId w:val="27"/>
  </w:num>
  <w:num w:numId="48">
    <w:abstractNumId w:val="4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8C"/>
    <w:rsid w:val="00083D1F"/>
    <w:rsid w:val="000943D0"/>
    <w:rsid w:val="000A7153"/>
    <w:rsid w:val="000F22D6"/>
    <w:rsid w:val="00130977"/>
    <w:rsid w:val="00181B04"/>
    <w:rsid w:val="002515B9"/>
    <w:rsid w:val="002A6768"/>
    <w:rsid w:val="002B2814"/>
    <w:rsid w:val="002C1A88"/>
    <w:rsid w:val="002E204B"/>
    <w:rsid w:val="00365FAD"/>
    <w:rsid w:val="00385A16"/>
    <w:rsid w:val="0039601D"/>
    <w:rsid w:val="0039647C"/>
    <w:rsid w:val="003A27B4"/>
    <w:rsid w:val="003B4F30"/>
    <w:rsid w:val="003D47C0"/>
    <w:rsid w:val="004231E2"/>
    <w:rsid w:val="00492DB3"/>
    <w:rsid w:val="004D2AA0"/>
    <w:rsid w:val="00514A79"/>
    <w:rsid w:val="00550323"/>
    <w:rsid w:val="00570D1F"/>
    <w:rsid w:val="005E3182"/>
    <w:rsid w:val="0061368C"/>
    <w:rsid w:val="0064156A"/>
    <w:rsid w:val="00646242"/>
    <w:rsid w:val="006D5915"/>
    <w:rsid w:val="006D6374"/>
    <w:rsid w:val="00705A56"/>
    <w:rsid w:val="00750672"/>
    <w:rsid w:val="007C1D8C"/>
    <w:rsid w:val="008728BE"/>
    <w:rsid w:val="00875B78"/>
    <w:rsid w:val="008D0483"/>
    <w:rsid w:val="00920D91"/>
    <w:rsid w:val="00952EDE"/>
    <w:rsid w:val="009D3AF4"/>
    <w:rsid w:val="009F20CE"/>
    <w:rsid w:val="00A078EE"/>
    <w:rsid w:val="00A11E9F"/>
    <w:rsid w:val="00A218B1"/>
    <w:rsid w:val="00A25203"/>
    <w:rsid w:val="00A40CDF"/>
    <w:rsid w:val="00A62095"/>
    <w:rsid w:val="00A8172C"/>
    <w:rsid w:val="00AC1B8F"/>
    <w:rsid w:val="00B67B7D"/>
    <w:rsid w:val="00B73451"/>
    <w:rsid w:val="00B74E72"/>
    <w:rsid w:val="00BD77EC"/>
    <w:rsid w:val="00BE442E"/>
    <w:rsid w:val="00C758E3"/>
    <w:rsid w:val="00C801C8"/>
    <w:rsid w:val="00C80EF3"/>
    <w:rsid w:val="00C8406E"/>
    <w:rsid w:val="00C8591B"/>
    <w:rsid w:val="00CE7998"/>
    <w:rsid w:val="00CF4BB3"/>
    <w:rsid w:val="00D221F8"/>
    <w:rsid w:val="00D32964"/>
    <w:rsid w:val="00D574E5"/>
    <w:rsid w:val="00DB67F4"/>
    <w:rsid w:val="00DC700A"/>
    <w:rsid w:val="00DF16D2"/>
    <w:rsid w:val="00E151A2"/>
    <w:rsid w:val="00E64FCD"/>
    <w:rsid w:val="00E748A1"/>
    <w:rsid w:val="00ED6EC3"/>
    <w:rsid w:val="00F724B9"/>
    <w:rsid w:val="00F7668E"/>
    <w:rsid w:val="00F946D3"/>
    <w:rsid w:val="00FA7300"/>
    <w:rsid w:val="00FD4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242"/>
    <w:pPr>
      <w:spacing w:after="0" w:line="240" w:lineRule="auto"/>
    </w:pPr>
    <w:rPr>
      <w:rFonts w:ascii="Times New Roman" w:hAnsi="Times New Roman"/>
      <w:sz w:val="24"/>
    </w:rPr>
  </w:style>
  <w:style w:type="paragraph" w:styleId="Nagwek1">
    <w:name w:val="heading 1"/>
    <w:basedOn w:val="Normalny"/>
    <w:next w:val="Normalny"/>
    <w:link w:val="Nagwek1Znak"/>
    <w:qFormat/>
    <w:rsid w:val="007C1D8C"/>
    <w:pPr>
      <w:keepNext/>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semiHidden/>
    <w:unhideWhenUsed/>
    <w:qFormat/>
    <w:rsid w:val="007C1D8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C1D8C"/>
    <w:pPr>
      <w:keepNext/>
      <w:keepLines/>
      <w:spacing w:before="200" w:line="276" w:lineRule="auto"/>
      <w:outlineLvl w:val="2"/>
    </w:pPr>
    <w:rPr>
      <w:rFonts w:asciiTheme="majorHAnsi" w:eastAsiaTheme="majorEastAsia" w:hAnsiTheme="majorHAnsi" w:cstheme="majorBidi"/>
      <w:b/>
      <w:bCs/>
      <w:color w:val="4F81BD" w:themeColor="accent1"/>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1D8C"/>
    <w:rPr>
      <w:rFonts w:ascii="Arial" w:eastAsia="Times New Roman" w:hAnsi="Arial" w:cs="Arial"/>
      <w:b/>
      <w:bCs/>
      <w:kern w:val="32"/>
      <w:sz w:val="28"/>
      <w:szCs w:val="32"/>
      <w:lang w:eastAsia="pl-PL"/>
    </w:rPr>
  </w:style>
  <w:style w:type="character" w:customStyle="1" w:styleId="Nagwek2Znak">
    <w:name w:val="Nagłówek 2 Znak"/>
    <w:basedOn w:val="Domylnaczcionkaakapitu"/>
    <w:link w:val="Nagwek2"/>
    <w:uiPriority w:val="9"/>
    <w:semiHidden/>
    <w:rsid w:val="007C1D8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C1D8C"/>
    <w:rPr>
      <w:rFonts w:asciiTheme="majorHAnsi" w:eastAsiaTheme="majorEastAsia" w:hAnsiTheme="majorHAnsi" w:cstheme="majorBidi"/>
      <w:b/>
      <w:bCs/>
      <w:color w:val="4F81BD" w:themeColor="accent1"/>
    </w:rPr>
  </w:style>
  <w:style w:type="numbering" w:customStyle="1" w:styleId="Bezlisty1">
    <w:name w:val="Bez listy1"/>
    <w:next w:val="Bezlisty"/>
    <w:uiPriority w:val="99"/>
    <w:semiHidden/>
    <w:unhideWhenUsed/>
    <w:rsid w:val="007C1D8C"/>
  </w:style>
  <w:style w:type="character" w:styleId="Hipercze">
    <w:name w:val="Hyperlink"/>
    <w:basedOn w:val="Domylnaczcionkaakapitu"/>
    <w:uiPriority w:val="99"/>
    <w:unhideWhenUsed/>
    <w:rsid w:val="007C1D8C"/>
    <w:rPr>
      <w:color w:val="0000FF" w:themeColor="hyperlink"/>
      <w:u w:val="single"/>
    </w:rPr>
  </w:style>
  <w:style w:type="paragraph" w:styleId="Tekstdymka">
    <w:name w:val="Balloon Text"/>
    <w:basedOn w:val="Normalny"/>
    <w:link w:val="TekstdymkaZnak"/>
    <w:uiPriority w:val="99"/>
    <w:semiHidden/>
    <w:unhideWhenUsed/>
    <w:rsid w:val="007C1D8C"/>
    <w:rPr>
      <w:rFonts w:ascii="Tahoma" w:hAnsi="Tahoma" w:cs="Tahoma"/>
      <w:sz w:val="16"/>
      <w:szCs w:val="16"/>
    </w:rPr>
  </w:style>
  <w:style w:type="character" w:customStyle="1" w:styleId="TekstdymkaZnak">
    <w:name w:val="Tekst dymka Znak"/>
    <w:basedOn w:val="Domylnaczcionkaakapitu"/>
    <w:link w:val="Tekstdymka"/>
    <w:uiPriority w:val="99"/>
    <w:semiHidden/>
    <w:rsid w:val="007C1D8C"/>
    <w:rPr>
      <w:rFonts w:ascii="Tahoma" w:hAnsi="Tahoma" w:cs="Tahoma"/>
      <w:sz w:val="16"/>
      <w:szCs w:val="16"/>
    </w:rPr>
  </w:style>
  <w:style w:type="paragraph" w:styleId="Tytu">
    <w:name w:val="Title"/>
    <w:basedOn w:val="Normalny"/>
    <w:link w:val="TytuZnak"/>
    <w:qFormat/>
    <w:rsid w:val="007C1D8C"/>
    <w:pPr>
      <w:jc w:val="center"/>
    </w:pPr>
    <w:rPr>
      <w:rFonts w:eastAsia="Times New Roman" w:cs="Times New Roman"/>
      <w:b/>
      <w:bCs/>
      <w:szCs w:val="24"/>
      <w:lang w:eastAsia="pl-PL"/>
    </w:rPr>
  </w:style>
  <w:style w:type="character" w:customStyle="1" w:styleId="TytuZnak">
    <w:name w:val="Tytuł Znak"/>
    <w:basedOn w:val="Domylnaczcionkaakapitu"/>
    <w:link w:val="Tytu"/>
    <w:rsid w:val="007C1D8C"/>
    <w:rPr>
      <w:rFonts w:ascii="Times New Roman" w:eastAsia="Times New Roman" w:hAnsi="Times New Roman" w:cs="Times New Roman"/>
      <w:b/>
      <w:bCs/>
      <w:sz w:val="24"/>
      <w:szCs w:val="24"/>
      <w:lang w:eastAsia="pl-PL"/>
    </w:rPr>
  </w:style>
  <w:style w:type="paragraph" w:customStyle="1" w:styleId="Podstawowyakapitowy">
    <w:name w:val="[Podstawowy akapitowy]"/>
    <w:basedOn w:val="Normalny"/>
    <w:uiPriority w:val="99"/>
    <w:rsid w:val="007C1D8C"/>
    <w:pPr>
      <w:autoSpaceDE w:val="0"/>
      <w:autoSpaceDN w:val="0"/>
      <w:adjustRightInd w:val="0"/>
      <w:spacing w:line="288" w:lineRule="auto"/>
      <w:textAlignment w:val="center"/>
    </w:pPr>
    <w:rPr>
      <w:rFonts w:ascii="Minion Pro" w:eastAsia="Calibri" w:hAnsi="Minion Pro" w:cs="Minion Pro"/>
      <w:color w:val="000000"/>
      <w:szCs w:val="24"/>
    </w:rPr>
  </w:style>
  <w:style w:type="paragraph" w:styleId="Akapitzlist">
    <w:name w:val="List Paragraph"/>
    <w:aliases w:val="rozdział"/>
    <w:basedOn w:val="Normalny"/>
    <w:uiPriority w:val="34"/>
    <w:qFormat/>
    <w:rsid w:val="007C1D8C"/>
    <w:pPr>
      <w:spacing w:after="200" w:line="276" w:lineRule="auto"/>
      <w:ind w:left="720"/>
      <w:contextualSpacing/>
    </w:pPr>
    <w:rPr>
      <w:rFonts w:asciiTheme="minorHAnsi" w:hAnsiTheme="minorHAnsi"/>
      <w:sz w:val="22"/>
    </w:rPr>
  </w:style>
  <w:style w:type="paragraph" w:styleId="Nagwek">
    <w:name w:val="header"/>
    <w:basedOn w:val="Normalny"/>
    <w:link w:val="NagwekZnak"/>
    <w:uiPriority w:val="99"/>
    <w:unhideWhenUsed/>
    <w:rsid w:val="007C1D8C"/>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uiPriority w:val="99"/>
    <w:rsid w:val="007C1D8C"/>
  </w:style>
  <w:style w:type="paragraph" w:styleId="Stopka">
    <w:name w:val="footer"/>
    <w:basedOn w:val="Normalny"/>
    <w:link w:val="StopkaZnak"/>
    <w:uiPriority w:val="99"/>
    <w:unhideWhenUsed/>
    <w:rsid w:val="007C1D8C"/>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uiPriority w:val="99"/>
    <w:rsid w:val="007C1D8C"/>
  </w:style>
  <w:style w:type="character" w:styleId="Numerwiersza">
    <w:name w:val="line number"/>
    <w:basedOn w:val="Domylnaczcionkaakapitu"/>
    <w:uiPriority w:val="99"/>
    <w:semiHidden/>
    <w:unhideWhenUsed/>
    <w:rsid w:val="007C1D8C"/>
  </w:style>
  <w:style w:type="table" w:styleId="Tabela-Siatka">
    <w:name w:val="Table Grid"/>
    <w:basedOn w:val="Standardowy"/>
    <w:uiPriority w:val="59"/>
    <w:rsid w:val="007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Podpis nad obiektem,Legenda Znak Znak Znak,Legenda Znak Znak Znak Znak,Legenda Znak Znak Znak Znak Znak Znak,Legenda Znak Znak Znak Znak Znak Znak Znak,Legenda Znak Znak,Legenda Znak Znak Znak Znak Znak Znak Znak Znak Znak Z Znak Znak Znak Znak"/>
    <w:basedOn w:val="Normalny"/>
    <w:next w:val="Normalny"/>
    <w:link w:val="LegendaZnak"/>
    <w:qFormat/>
    <w:rsid w:val="007C1D8C"/>
    <w:pPr>
      <w:jc w:val="center"/>
    </w:pPr>
    <w:rPr>
      <w:rFonts w:ascii="Arial" w:eastAsia="Times New Roman" w:hAnsi="Arial" w:cs="Arial"/>
      <w:b/>
      <w:i/>
      <w:sz w:val="22"/>
      <w:lang w:eastAsia="pl-PL"/>
    </w:rPr>
  </w:style>
  <w:style w:type="character" w:customStyle="1" w:styleId="LegendaZnak">
    <w:name w:val="Legenda Znak"/>
    <w:aliases w:val="Podpis nad obiektem Znak,Legenda Znak Znak Znak Znak1,Legenda Znak Znak Znak Znak Znak,Legenda Znak Znak Znak Znak Znak Znak Znak1,Legenda Znak Znak Znak Znak Znak Znak Znak Znak,Legenda Znak Znak Znak1"/>
    <w:basedOn w:val="Domylnaczcionkaakapitu"/>
    <w:link w:val="Legenda"/>
    <w:rsid w:val="007C1D8C"/>
    <w:rPr>
      <w:rFonts w:ascii="Arial" w:eastAsia="Times New Roman" w:hAnsi="Arial" w:cs="Arial"/>
      <w:b/>
      <w:i/>
      <w:lang w:eastAsia="pl-PL"/>
    </w:rPr>
  </w:style>
  <w:style w:type="paragraph" w:styleId="Nagwekspisutreci">
    <w:name w:val="TOC Heading"/>
    <w:basedOn w:val="Nagwek1"/>
    <w:next w:val="Normalny"/>
    <w:uiPriority w:val="39"/>
    <w:semiHidden/>
    <w:unhideWhenUsed/>
    <w:qFormat/>
    <w:rsid w:val="007C1D8C"/>
    <w:pPr>
      <w:keepLines/>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Spistreci2">
    <w:name w:val="toc 2"/>
    <w:basedOn w:val="Normalny"/>
    <w:next w:val="Normalny"/>
    <w:autoRedefine/>
    <w:uiPriority w:val="39"/>
    <w:unhideWhenUsed/>
    <w:qFormat/>
    <w:rsid w:val="007C1D8C"/>
    <w:pPr>
      <w:spacing w:after="100" w:line="276" w:lineRule="auto"/>
      <w:ind w:left="220"/>
    </w:pPr>
    <w:rPr>
      <w:rFonts w:asciiTheme="minorHAnsi" w:eastAsiaTheme="minorEastAsia" w:hAnsiTheme="minorHAnsi"/>
      <w:sz w:val="22"/>
      <w:lang w:eastAsia="pl-PL"/>
    </w:rPr>
  </w:style>
  <w:style w:type="paragraph" w:styleId="Spistreci1">
    <w:name w:val="toc 1"/>
    <w:basedOn w:val="Normalny"/>
    <w:next w:val="Normalny"/>
    <w:autoRedefine/>
    <w:uiPriority w:val="39"/>
    <w:unhideWhenUsed/>
    <w:qFormat/>
    <w:rsid w:val="007C1D8C"/>
    <w:pPr>
      <w:spacing w:after="100" w:line="276" w:lineRule="auto"/>
    </w:pPr>
    <w:rPr>
      <w:rFonts w:asciiTheme="minorHAnsi" w:eastAsiaTheme="minorEastAsia" w:hAnsiTheme="minorHAnsi"/>
      <w:sz w:val="22"/>
      <w:lang w:eastAsia="pl-PL"/>
    </w:rPr>
  </w:style>
  <w:style w:type="paragraph" w:styleId="Spistreci3">
    <w:name w:val="toc 3"/>
    <w:basedOn w:val="Normalny"/>
    <w:next w:val="Normalny"/>
    <w:autoRedefine/>
    <w:uiPriority w:val="39"/>
    <w:semiHidden/>
    <w:unhideWhenUsed/>
    <w:qFormat/>
    <w:rsid w:val="007C1D8C"/>
    <w:pPr>
      <w:spacing w:after="100" w:line="276" w:lineRule="auto"/>
      <w:ind w:left="440"/>
    </w:pPr>
    <w:rPr>
      <w:rFonts w:asciiTheme="minorHAnsi" w:eastAsiaTheme="minorEastAsia" w:hAnsiTheme="minorHAnsi"/>
      <w:sz w:val="22"/>
      <w:lang w:eastAsia="pl-PL"/>
    </w:rPr>
  </w:style>
  <w:style w:type="paragraph" w:styleId="Tekstprzypisukocowego">
    <w:name w:val="endnote text"/>
    <w:basedOn w:val="Normalny"/>
    <w:link w:val="TekstprzypisukocowegoZnak"/>
    <w:uiPriority w:val="99"/>
    <w:semiHidden/>
    <w:unhideWhenUsed/>
    <w:rsid w:val="007C1D8C"/>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7C1D8C"/>
    <w:rPr>
      <w:sz w:val="20"/>
      <w:szCs w:val="20"/>
    </w:rPr>
  </w:style>
  <w:style w:type="character" w:styleId="Odwoanieprzypisukocowego">
    <w:name w:val="endnote reference"/>
    <w:basedOn w:val="Domylnaczcionkaakapitu"/>
    <w:uiPriority w:val="99"/>
    <w:semiHidden/>
    <w:unhideWhenUsed/>
    <w:rsid w:val="007C1D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242"/>
    <w:pPr>
      <w:spacing w:after="0" w:line="240" w:lineRule="auto"/>
    </w:pPr>
    <w:rPr>
      <w:rFonts w:ascii="Times New Roman" w:hAnsi="Times New Roman"/>
      <w:sz w:val="24"/>
    </w:rPr>
  </w:style>
  <w:style w:type="paragraph" w:styleId="Nagwek1">
    <w:name w:val="heading 1"/>
    <w:basedOn w:val="Normalny"/>
    <w:next w:val="Normalny"/>
    <w:link w:val="Nagwek1Znak"/>
    <w:qFormat/>
    <w:rsid w:val="007C1D8C"/>
    <w:pPr>
      <w:keepNext/>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semiHidden/>
    <w:unhideWhenUsed/>
    <w:qFormat/>
    <w:rsid w:val="007C1D8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C1D8C"/>
    <w:pPr>
      <w:keepNext/>
      <w:keepLines/>
      <w:spacing w:before="200" w:line="276" w:lineRule="auto"/>
      <w:outlineLvl w:val="2"/>
    </w:pPr>
    <w:rPr>
      <w:rFonts w:asciiTheme="majorHAnsi" w:eastAsiaTheme="majorEastAsia" w:hAnsiTheme="majorHAnsi" w:cstheme="majorBidi"/>
      <w:b/>
      <w:bCs/>
      <w:color w:val="4F81BD" w:themeColor="accent1"/>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1D8C"/>
    <w:rPr>
      <w:rFonts w:ascii="Arial" w:eastAsia="Times New Roman" w:hAnsi="Arial" w:cs="Arial"/>
      <w:b/>
      <w:bCs/>
      <w:kern w:val="32"/>
      <w:sz w:val="28"/>
      <w:szCs w:val="32"/>
      <w:lang w:eastAsia="pl-PL"/>
    </w:rPr>
  </w:style>
  <w:style w:type="character" w:customStyle="1" w:styleId="Nagwek2Znak">
    <w:name w:val="Nagłówek 2 Znak"/>
    <w:basedOn w:val="Domylnaczcionkaakapitu"/>
    <w:link w:val="Nagwek2"/>
    <w:uiPriority w:val="9"/>
    <w:semiHidden/>
    <w:rsid w:val="007C1D8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C1D8C"/>
    <w:rPr>
      <w:rFonts w:asciiTheme="majorHAnsi" w:eastAsiaTheme="majorEastAsia" w:hAnsiTheme="majorHAnsi" w:cstheme="majorBidi"/>
      <w:b/>
      <w:bCs/>
      <w:color w:val="4F81BD" w:themeColor="accent1"/>
    </w:rPr>
  </w:style>
  <w:style w:type="numbering" w:customStyle="1" w:styleId="Bezlisty1">
    <w:name w:val="Bez listy1"/>
    <w:next w:val="Bezlisty"/>
    <w:uiPriority w:val="99"/>
    <w:semiHidden/>
    <w:unhideWhenUsed/>
    <w:rsid w:val="007C1D8C"/>
  </w:style>
  <w:style w:type="character" w:styleId="Hipercze">
    <w:name w:val="Hyperlink"/>
    <w:basedOn w:val="Domylnaczcionkaakapitu"/>
    <w:uiPriority w:val="99"/>
    <w:unhideWhenUsed/>
    <w:rsid w:val="007C1D8C"/>
    <w:rPr>
      <w:color w:val="0000FF" w:themeColor="hyperlink"/>
      <w:u w:val="single"/>
    </w:rPr>
  </w:style>
  <w:style w:type="paragraph" w:styleId="Tekstdymka">
    <w:name w:val="Balloon Text"/>
    <w:basedOn w:val="Normalny"/>
    <w:link w:val="TekstdymkaZnak"/>
    <w:uiPriority w:val="99"/>
    <w:semiHidden/>
    <w:unhideWhenUsed/>
    <w:rsid w:val="007C1D8C"/>
    <w:rPr>
      <w:rFonts w:ascii="Tahoma" w:hAnsi="Tahoma" w:cs="Tahoma"/>
      <w:sz w:val="16"/>
      <w:szCs w:val="16"/>
    </w:rPr>
  </w:style>
  <w:style w:type="character" w:customStyle="1" w:styleId="TekstdymkaZnak">
    <w:name w:val="Tekst dymka Znak"/>
    <w:basedOn w:val="Domylnaczcionkaakapitu"/>
    <w:link w:val="Tekstdymka"/>
    <w:uiPriority w:val="99"/>
    <w:semiHidden/>
    <w:rsid w:val="007C1D8C"/>
    <w:rPr>
      <w:rFonts w:ascii="Tahoma" w:hAnsi="Tahoma" w:cs="Tahoma"/>
      <w:sz w:val="16"/>
      <w:szCs w:val="16"/>
    </w:rPr>
  </w:style>
  <w:style w:type="paragraph" w:styleId="Tytu">
    <w:name w:val="Title"/>
    <w:basedOn w:val="Normalny"/>
    <w:link w:val="TytuZnak"/>
    <w:qFormat/>
    <w:rsid w:val="007C1D8C"/>
    <w:pPr>
      <w:jc w:val="center"/>
    </w:pPr>
    <w:rPr>
      <w:rFonts w:eastAsia="Times New Roman" w:cs="Times New Roman"/>
      <w:b/>
      <w:bCs/>
      <w:szCs w:val="24"/>
      <w:lang w:eastAsia="pl-PL"/>
    </w:rPr>
  </w:style>
  <w:style w:type="character" w:customStyle="1" w:styleId="TytuZnak">
    <w:name w:val="Tytuł Znak"/>
    <w:basedOn w:val="Domylnaczcionkaakapitu"/>
    <w:link w:val="Tytu"/>
    <w:rsid w:val="007C1D8C"/>
    <w:rPr>
      <w:rFonts w:ascii="Times New Roman" w:eastAsia="Times New Roman" w:hAnsi="Times New Roman" w:cs="Times New Roman"/>
      <w:b/>
      <w:bCs/>
      <w:sz w:val="24"/>
      <w:szCs w:val="24"/>
      <w:lang w:eastAsia="pl-PL"/>
    </w:rPr>
  </w:style>
  <w:style w:type="paragraph" w:customStyle="1" w:styleId="Podstawowyakapitowy">
    <w:name w:val="[Podstawowy akapitowy]"/>
    <w:basedOn w:val="Normalny"/>
    <w:uiPriority w:val="99"/>
    <w:rsid w:val="007C1D8C"/>
    <w:pPr>
      <w:autoSpaceDE w:val="0"/>
      <w:autoSpaceDN w:val="0"/>
      <w:adjustRightInd w:val="0"/>
      <w:spacing w:line="288" w:lineRule="auto"/>
      <w:textAlignment w:val="center"/>
    </w:pPr>
    <w:rPr>
      <w:rFonts w:ascii="Minion Pro" w:eastAsia="Calibri" w:hAnsi="Minion Pro" w:cs="Minion Pro"/>
      <w:color w:val="000000"/>
      <w:szCs w:val="24"/>
    </w:rPr>
  </w:style>
  <w:style w:type="paragraph" w:styleId="Akapitzlist">
    <w:name w:val="List Paragraph"/>
    <w:aliases w:val="rozdział"/>
    <w:basedOn w:val="Normalny"/>
    <w:uiPriority w:val="34"/>
    <w:qFormat/>
    <w:rsid w:val="007C1D8C"/>
    <w:pPr>
      <w:spacing w:after="200" w:line="276" w:lineRule="auto"/>
      <w:ind w:left="720"/>
      <w:contextualSpacing/>
    </w:pPr>
    <w:rPr>
      <w:rFonts w:asciiTheme="minorHAnsi" w:hAnsiTheme="minorHAnsi"/>
      <w:sz w:val="22"/>
    </w:rPr>
  </w:style>
  <w:style w:type="paragraph" w:styleId="Nagwek">
    <w:name w:val="header"/>
    <w:basedOn w:val="Normalny"/>
    <w:link w:val="NagwekZnak"/>
    <w:uiPriority w:val="99"/>
    <w:unhideWhenUsed/>
    <w:rsid w:val="007C1D8C"/>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uiPriority w:val="99"/>
    <w:rsid w:val="007C1D8C"/>
  </w:style>
  <w:style w:type="paragraph" w:styleId="Stopka">
    <w:name w:val="footer"/>
    <w:basedOn w:val="Normalny"/>
    <w:link w:val="StopkaZnak"/>
    <w:uiPriority w:val="99"/>
    <w:unhideWhenUsed/>
    <w:rsid w:val="007C1D8C"/>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uiPriority w:val="99"/>
    <w:rsid w:val="007C1D8C"/>
  </w:style>
  <w:style w:type="character" w:styleId="Numerwiersza">
    <w:name w:val="line number"/>
    <w:basedOn w:val="Domylnaczcionkaakapitu"/>
    <w:uiPriority w:val="99"/>
    <w:semiHidden/>
    <w:unhideWhenUsed/>
    <w:rsid w:val="007C1D8C"/>
  </w:style>
  <w:style w:type="table" w:styleId="Tabela-Siatka">
    <w:name w:val="Table Grid"/>
    <w:basedOn w:val="Standardowy"/>
    <w:uiPriority w:val="59"/>
    <w:rsid w:val="007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Podpis nad obiektem,Legenda Znak Znak Znak,Legenda Znak Znak Znak Znak,Legenda Znak Znak Znak Znak Znak Znak,Legenda Znak Znak Znak Znak Znak Znak Znak,Legenda Znak Znak,Legenda Znak Znak Znak Znak Znak Znak Znak Znak Znak Z Znak Znak Znak Znak"/>
    <w:basedOn w:val="Normalny"/>
    <w:next w:val="Normalny"/>
    <w:link w:val="LegendaZnak"/>
    <w:qFormat/>
    <w:rsid w:val="007C1D8C"/>
    <w:pPr>
      <w:jc w:val="center"/>
    </w:pPr>
    <w:rPr>
      <w:rFonts w:ascii="Arial" w:eastAsia="Times New Roman" w:hAnsi="Arial" w:cs="Arial"/>
      <w:b/>
      <w:i/>
      <w:sz w:val="22"/>
      <w:lang w:eastAsia="pl-PL"/>
    </w:rPr>
  </w:style>
  <w:style w:type="character" w:customStyle="1" w:styleId="LegendaZnak">
    <w:name w:val="Legenda Znak"/>
    <w:aliases w:val="Podpis nad obiektem Znak,Legenda Znak Znak Znak Znak1,Legenda Znak Znak Znak Znak Znak,Legenda Znak Znak Znak Znak Znak Znak Znak1,Legenda Znak Znak Znak Znak Znak Znak Znak Znak,Legenda Znak Znak Znak1"/>
    <w:basedOn w:val="Domylnaczcionkaakapitu"/>
    <w:link w:val="Legenda"/>
    <w:rsid w:val="007C1D8C"/>
    <w:rPr>
      <w:rFonts w:ascii="Arial" w:eastAsia="Times New Roman" w:hAnsi="Arial" w:cs="Arial"/>
      <w:b/>
      <w:i/>
      <w:lang w:eastAsia="pl-PL"/>
    </w:rPr>
  </w:style>
  <w:style w:type="paragraph" w:styleId="Nagwekspisutreci">
    <w:name w:val="TOC Heading"/>
    <w:basedOn w:val="Nagwek1"/>
    <w:next w:val="Normalny"/>
    <w:uiPriority w:val="39"/>
    <w:semiHidden/>
    <w:unhideWhenUsed/>
    <w:qFormat/>
    <w:rsid w:val="007C1D8C"/>
    <w:pPr>
      <w:keepLines/>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Spistreci2">
    <w:name w:val="toc 2"/>
    <w:basedOn w:val="Normalny"/>
    <w:next w:val="Normalny"/>
    <w:autoRedefine/>
    <w:uiPriority w:val="39"/>
    <w:unhideWhenUsed/>
    <w:qFormat/>
    <w:rsid w:val="007C1D8C"/>
    <w:pPr>
      <w:spacing w:after="100" w:line="276" w:lineRule="auto"/>
      <w:ind w:left="220"/>
    </w:pPr>
    <w:rPr>
      <w:rFonts w:asciiTheme="minorHAnsi" w:eastAsiaTheme="minorEastAsia" w:hAnsiTheme="minorHAnsi"/>
      <w:sz w:val="22"/>
      <w:lang w:eastAsia="pl-PL"/>
    </w:rPr>
  </w:style>
  <w:style w:type="paragraph" w:styleId="Spistreci1">
    <w:name w:val="toc 1"/>
    <w:basedOn w:val="Normalny"/>
    <w:next w:val="Normalny"/>
    <w:autoRedefine/>
    <w:uiPriority w:val="39"/>
    <w:unhideWhenUsed/>
    <w:qFormat/>
    <w:rsid w:val="007C1D8C"/>
    <w:pPr>
      <w:spacing w:after="100" w:line="276" w:lineRule="auto"/>
    </w:pPr>
    <w:rPr>
      <w:rFonts w:asciiTheme="minorHAnsi" w:eastAsiaTheme="minorEastAsia" w:hAnsiTheme="minorHAnsi"/>
      <w:sz w:val="22"/>
      <w:lang w:eastAsia="pl-PL"/>
    </w:rPr>
  </w:style>
  <w:style w:type="paragraph" w:styleId="Spistreci3">
    <w:name w:val="toc 3"/>
    <w:basedOn w:val="Normalny"/>
    <w:next w:val="Normalny"/>
    <w:autoRedefine/>
    <w:uiPriority w:val="39"/>
    <w:semiHidden/>
    <w:unhideWhenUsed/>
    <w:qFormat/>
    <w:rsid w:val="007C1D8C"/>
    <w:pPr>
      <w:spacing w:after="100" w:line="276" w:lineRule="auto"/>
      <w:ind w:left="440"/>
    </w:pPr>
    <w:rPr>
      <w:rFonts w:asciiTheme="minorHAnsi" w:eastAsiaTheme="minorEastAsia" w:hAnsiTheme="minorHAnsi"/>
      <w:sz w:val="22"/>
      <w:lang w:eastAsia="pl-PL"/>
    </w:rPr>
  </w:style>
  <w:style w:type="paragraph" w:styleId="Tekstprzypisukocowego">
    <w:name w:val="endnote text"/>
    <w:basedOn w:val="Normalny"/>
    <w:link w:val="TekstprzypisukocowegoZnak"/>
    <w:uiPriority w:val="99"/>
    <w:semiHidden/>
    <w:unhideWhenUsed/>
    <w:rsid w:val="007C1D8C"/>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7C1D8C"/>
    <w:rPr>
      <w:sz w:val="20"/>
      <w:szCs w:val="20"/>
    </w:rPr>
  </w:style>
  <w:style w:type="character" w:styleId="Odwoanieprzypisukocowego">
    <w:name w:val="endnote reference"/>
    <w:basedOn w:val="Domylnaczcionkaakapitu"/>
    <w:uiPriority w:val="99"/>
    <w:semiHidden/>
    <w:unhideWhenUsed/>
    <w:rsid w:val="007C1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munalne@golanc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munalne@golancz.pl" TargetMode="External"/><Relationship Id="rId4" Type="http://schemas.openxmlformats.org/officeDocument/2006/relationships/settings" Target="settings.xml"/><Relationship Id="rId9" Type="http://schemas.openxmlformats.org/officeDocument/2006/relationships/hyperlink" Target="http://golanc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3317</Words>
  <Characters>19903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Agnieszka</cp:lastModifiedBy>
  <cp:revision>5</cp:revision>
  <cp:lastPrinted>2018-04-26T11:46:00Z</cp:lastPrinted>
  <dcterms:created xsi:type="dcterms:W3CDTF">2018-04-26T08:51:00Z</dcterms:created>
  <dcterms:modified xsi:type="dcterms:W3CDTF">2018-06-18T11:55:00Z</dcterms:modified>
</cp:coreProperties>
</file>