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0" w:rsidRPr="00292880" w:rsidRDefault="005B746B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292880" w:rsidRPr="00292880" w:rsidRDefault="001E2A5D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</w:t>
      </w:r>
      <w:r w:rsidR="00A00B88" w:rsidRPr="008B42F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1188E">
        <w:rPr>
          <w:rFonts w:ascii="Times New Roman" w:eastAsia="Calibri" w:hAnsi="Times New Roman" w:cs="Times New Roman"/>
          <w:sz w:val="24"/>
          <w:szCs w:val="24"/>
        </w:rPr>
        <w:t>OA.0050.108</w:t>
      </w:r>
      <w:r w:rsidR="008B42FC" w:rsidRPr="008B42FC">
        <w:rPr>
          <w:rFonts w:ascii="Times New Roman" w:eastAsia="Calibri" w:hAnsi="Times New Roman" w:cs="Times New Roman"/>
          <w:sz w:val="24"/>
          <w:szCs w:val="24"/>
        </w:rPr>
        <w:t>.</w:t>
      </w:r>
      <w:r w:rsidR="00A00B88" w:rsidRPr="008B42FC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</w:p>
    <w:p w:rsidR="00292880" w:rsidRPr="001950E3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91188E">
        <w:rPr>
          <w:rFonts w:ascii="Times New Roman" w:eastAsia="Calibri" w:hAnsi="Times New Roman" w:cs="Times New Roman"/>
          <w:sz w:val="24"/>
          <w:szCs w:val="24"/>
        </w:rPr>
        <w:t>13 listopada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Burmistrz Miasta i Gminy Gołańcz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ogłasza przeprowadzenie konsultacji społecznych, mających na uwadze zebranie </w:t>
      </w:r>
    </w:p>
    <w:p w:rsidR="00292880" w:rsidRPr="00292880" w:rsidRDefault="00292880" w:rsidP="00B07D7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wniosków, uwag i opinii do uwzględnienia przy projekcie </w:t>
      </w:r>
      <w:r w:rsidR="00693941" w:rsidRPr="00693941">
        <w:rPr>
          <w:rFonts w:ascii="Times New Roman" w:eastAsia="Calibri" w:hAnsi="Times New Roman" w:cs="Times New Roman"/>
          <w:b/>
          <w:bCs/>
          <w:sz w:val="24"/>
          <w:szCs w:val="24"/>
        </w:rPr>
        <w:t>Lokalnego Programu Rewitalizacji Mia</w:t>
      </w:r>
      <w:r w:rsidR="00E31263">
        <w:rPr>
          <w:rFonts w:ascii="Times New Roman" w:eastAsia="Calibri" w:hAnsi="Times New Roman" w:cs="Times New Roman"/>
          <w:b/>
          <w:bCs/>
          <w:sz w:val="24"/>
          <w:szCs w:val="24"/>
        </w:rPr>
        <w:t>sta i Gminy Gołańcz na lata 2017</w:t>
      </w:r>
      <w:r w:rsidR="00693941" w:rsidRPr="00693941">
        <w:rPr>
          <w:rFonts w:ascii="Times New Roman" w:eastAsia="Calibri" w:hAnsi="Times New Roman" w:cs="Times New Roman"/>
          <w:b/>
          <w:bCs/>
          <w:sz w:val="24"/>
          <w:szCs w:val="24"/>
        </w:rPr>
        <w:t>-2023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07D7C" w:rsidRPr="00B07D7C" w:rsidRDefault="00292880" w:rsidP="00B0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Konsultacje społeczne przeprowadzone będą w okresie </w:t>
      </w:r>
      <w:r w:rsidR="00BA0BC3">
        <w:rPr>
          <w:rFonts w:ascii="Times New Roman" w:eastAsia="Calibri" w:hAnsi="Times New Roman" w:cs="Times New Roman"/>
          <w:sz w:val="24"/>
          <w:szCs w:val="24"/>
        </w:rPr>
        <w:t>od 13</w:t>
      </w:r>
      <w:r w:rsidR="0091188E">
        <w:rPr>
          <w:rFonts w:ascii="Times New Roman" w:eastAsia="Calibri" w:hAnsi="Times New Roman" w:cs="Times New Roman"/>
          <w:sz w:val="24"/>
          <w:szCs w:val="24"/>
        </w:rPr>
        <w:t xml:space="preserve"> listopada 2017 r.                             do 27 listopada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292880">
        <w:rPr>
          <w:rFonts w:ascii="Times New Roman" w:eastAsia="Calibri" w:hAnsi="Times New Roman" w:cs="Times New Roman"/>
          <w:sz w:val="24"/>
          <w:szCs w:val="24"/>
        </w:rPr>
        <w:t>w formie</w:t>
      </w:r>
      <w:r w:rsidR="00B07D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D7C" w:rsidRPr="00B07D7C" w:rsidRDefault="00B07D7C" w:rsidP="00B07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zamieszczenia </w:t>
      </w:r>
      <w:r w:rsidR="0091188E">
        <w:rPr>
          <w:rFonts w:ascii="Times New Roman" w:eastAsia="Calibri" w:hAnsi="Times New Roman" w:cs="Times New Roman"/>
          <w:sz w:val="24"/>
          <w:szCs w:val="24"/>
        </w:rPr>
        <w:t xml:space="preserve">uaktualnionego </w:t>
      </w:r>
      <w:r w:rsidRPr="00B07D7C">
        <w:rPr>
          <w:rFonts w:ascii="Times New Roman" w:eastAsia="Calibri" w:hAnsi="Times New Roman" w:cs="Times New Roman"/>
          <w:sz w:val="24"/>
          <w:szCs w:val="24"/>
        </w:rPr>
        <w:t>projektu „Lokalnego Programu Rewitalizacji Mia</w:t>
      </w:r>
      <w:r w:rsidR="00E31263">
        <w:rPr>
          <w:rFonts w:ascii="Times New Roman" w:eastAsia="Calibri" w:hAnsi="Times New Roman" w:cs="Times New Roman"/>
          <w:sz w:val="24"/>
          <w:szCs w:val="24"/>
        </w:rPr>
        <w:t>sta i Gminy Gołańcz na lata 2017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-2023” w Biuletynie Informacji Publicznej (BIP) i na stronie internetowej </w:t>
      </w:r>
      <w:hyperlink r:id="rId7" w:history="1">
        <w:r w:rsidRPr="00B07D7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www.golancz.pl</w:t>
        </w:r>
      </w:hyperlink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>
        <w:rPr>
          <w:rFonts w:ascii="Times New Roman" w:eastAsia="Calibri" w:hAnsi="Times New Roman" w:cs="Times New Roman"/>
          <w:sz w:val="24"/>
          <w:szCs w:val="24"/>
        </w:rPr>
        <w:t>Biurze Obsługi Interesanta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Urz</w:t>
      </w:r>
      <w:r w:rsidR="0091188E">
        <w:rPr>
          <w:rFonts w:ascii="Times New Roman" w:eastAsia="Calibri" w:hAnsi="Times New Roman" w:cs="Times New Roman"/>
          <w:sz w:val="24"/>
          <w:szCs w:val="24"/>
        </w:rPr>
        <w:t>ędu Miasta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D7C">
        <w:rPr>
          <w:rFonts w:ascii="Times New Roman" w:eastAsia="Calibri" w:hAnsi="Times New Roman" w:cs="Times New Roman"/>
          <w:sz w:val="24"/>
          <w:szCs w:val="24"/>
        </w:rPr>
        <w:t>i Gminy Gołańcz, w celu wyrażenia przez</w:t>
      </w:r>
      <w:r w:rsidR="0091188E">
        <w:rPr>
          <w:rFonts w:ascii="Times New Roman" w:eastAsia="Calibri" w:hAnsi="Times New Roman" w:cs="Times New Roman"/>
          <w:sz w:val="24"/>
          <w:szCs w:val="24"/>
        </w:rPr>
        <w:t xml:space="preserve"> mieszkańców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interesariuszy, organizacje wymienione w art. 17 ust. 2 pkt. 4 ustawy z dnia 9 października 2015 r. o rewi</w:t>
      </w:r>
      <w:r w:rsidR="0091188E">
        <w:rPr>
          <w:rFonts w:ascii="Times New Roman" w:eastAsia="Calibri" w:hAnsi="Times New Roman" w:cs="Times New Roman"/>
          <w:sz w:val="24"/>
          <w:szCs w:val="24"/>
        </w:rPr>
        <w:t xml:space="preserve">talizacji (Dz.U. </w:t>
      </w:r>
      <w:r w:rsidRPr="00B07D7C">
        <w:rPr>
          <w:rFonts w:ascii="Times New Roman" w:eastAsia="Calibri" w:hAnsi="Times New Roman" w:cs="Times New Roman"/>
          <w:sz w:val="24"/>
          <w:szCs w:val="24"/>
        </w:rPr>
        <w:t>z 2015 r., poz. Nr 1777) oraz organizacje pozarządowe i po</w:t>
      </w:r>
      <w:r w:rsidR="0091188E">
        <w:rPr>
          <w:rFonts w:ascii="Times New Roman" w:eastAsia="Calibri" w:hAnsi="Times New Roman" w:cs="Times New Roman"/>
          <w:sz w:val="24"/>
          <w:szCs w:val="24"/>
        </w:rPr>
        <w:t xml:space="preserve">dmioty wymienione </w:t>
      </w:r>
      <w:r w:rsidRPr="00B07D7C">
        <w:rPr>
          <w:rFonts w:ascii="Times New Roman" w:eastAsia="Calibri" w:hAnsi="Times New Roman" w:cs="Times New Roman"/>
          <w:sz w:val="24"/>
          <w:szCs w:val="24"/>
        </w:rPr>
        <w:t>w art. 3 ust. 3 ustawy o działalności pożytku publicznego i o wo</w:t>
      </w:r>
      <w:r w:rsidR="0091188E">
        <w:rPr>
          <w:rFonts w:ascii="Times New Roman" w:eastAsia="Calibri" w:hAnsi="Times New Roman" w:cs="Times New Roman"/>
          <w:sz w:val="24"/>
          <w:szCs w:val="24"/>
        </w:rPr>
        <w:t>lontariacie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w formie:</w:t>
      </w:r>
    </w:p>
    <w:p w:rsidR="00B07D7C" w:rsidRDefault="00B07D7C" w:rsidP="004F2739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7C">
        <w:rPr>
          <w:rFonts w:ascii="Times New Roman" w:eastAsia="Calibri" w:hAnsi="Times New Roman" w:cs="Times New Roman"/>
          <w:sz w:val="24"/>
          <w:szCs w:val="24"/>
        </w:rPr>
        <w:t>- wniosków, uwag i opinii w formie pisemnej w szczególności na formularzach konsultacji stanowiący</w:t>
      </w:r>
      <w:r>
        <w:rPr>
          <w:rFonts w:ascii="Times New Roman" w:eastAsia="Calibri" w:hAnsi="Times New Roman" w:cs="Times New Roman"/>
          <w:sz w:val="24"/>
          <w:szCs w:val="24"/>
        </w:rPr>
        <w:t>ch załącznik Nr 2 do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zarządzenia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91188E">
        <w:rPr>
          <w:rFonts w:ascii="Times New Roman" w:eastAsia="Calibri" w:hAnsi="Times New Roman" w:cs="Times New Roman"/>
          <w:sz w:val="24"/>
          <w:szCs w:val="24"/>
        </w:rPr>
        <w:t>OA.0050.108</w:t>
      </w:r>
      <w:r w:rsidR="008B42FC" w:rsidRPr="008B42FC">
        <w:rPr>
          <w:rFonts w:ascii="Times New Roman" w:eastAsia="Calibri" w:hAnsi="Times New Roman" w:cs="Times New Roman"/>
          <w:sz w:val="24"/>
          <w:szCs w:val="24"/>
        </w:rPr>
        <w:t>.</w:t>
      </w:r>
      <w:r w:rsidRPr="008B42FC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91188E">
        <w:rPr>
          <w:rFonts w:ascii="Times New Roman" w:eastAsia="Calibri" w:hAnsi="Times New Roman" w:cs="Times New Roman"/>
          <w:sz w:val="24"/>
          <w:szCs w:val="24"/>
        </w:rPr>
        <w:t>13 listopada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2017 r.</w:t>
      </w:r>
      <w:r w:rsidR="008C3F2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3F2E" w:rsidRPr="008C3F2E" w:rsidRDefault="0091188E" w:rsidP="00B07D7C">
      <w:pPr>
        <w:spacing w:after="0" w:line="240" w:lineRule="auto"/>
        <w:ind w:left="3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dnia 27 listopada</w:t>
      </w:r>
      <w:r w:rsidR="008C3F2E" w:rsidRPr="008C3F2E">
        <w:rPr>
          <w:rFonts w:ascii="Times New Roman" w:eastAsia="Calibri" w:hAnsi="Times New Roman" w:cs="Times New Roman"/>
          <w:b/>
          <w:sz w:val="24"/>
          <w:szCs w:val="24"/>
        </w:rPr>
        <w:t xml:space="preserve"> 2017 r.</w:t>
      </w:r>
    </w:p>
    <w:p w:rsidR="00B07D7C" w:rsidRDefault="00B07D7C" w:rsidP="00292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8C3F2E" w:rsidP="004F2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Formularze konsultacji</w:t>
      </w:r>
      <w:r w:rsidR="00693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będą dostępne</w:t>
      </w:r>
      <w:r w:rsidR="00292880" w:rsidRPr="00292880">
        <w:rPr>
          <w:rFonts w:ascii="Times New Roman" w:eastAsia="Calibri" w:hAnsi="Times New Roman" w:cs="Times New Roman"/>
          <w:sz w:val="24"/>
          <w:szCs w:val="24"/>
        </w:rPr>
        <w:t xml:space="preserve"> do pobrania:</w:t>
      </w:r>
    </w:p>
    <w:p w:rsidR="00292880" w:rsidRPr="00292880" w:rsidRDefault="00292880" w:rsidP="004F273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na stronie internetowej Urzędu Miasta i Gminy Gołańcz – </w:t>
      </w:r>
      <w:r w:rsidR="004F2739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www.golancz.pl</w:t>
      </w:r>
    </w:p>
    <w:p w:rsidR="00292880" w:rsidRPr="00292880" w:rsidRDefault="00292880" w:rsidP="004F27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w Biurze Obsługi Interesanta Urzędu Miasta i Gminy Gołańcz</w:t>
      </w:r>
      <w:r w:rsidR="004F27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3.</w:t>
      </w:r>
    </w:p>
    <w:p w:rsidR="00292880" w:rsidRPr="00292880" w:rsidRDefault="00292880" w:rsidP="002928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4F2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Wnioski, uwagi i opinie </w:t>
      </w:r>
      <w:r w:rsidR="008C3F2E">
        <w:rPr>
          <w:rFonts w:ascii="Times New Roman" w:eastAsia="Calibri" w:hAnsi="Times New Roman" w:cs="Times New Roman"/>
          <w:sz w:val="24"/>
          <w:szCs w:val="24"/>
        </w:rPr>
        <w:t xml:space="preserve">w formie pisemnej </w:t>
      </w:r>
      <w:r w:rsidRPr="00292880">
        <w:rPr>
          <w:rFonts w:ascii="Times New Roman" w:eastAsia="Calibri" w:hAnsi="Times New Roman" w:cs="Times New Roman"/>
          <w:sz w:val="24"/>
          <w:szCs w:val="24"/>
        </w:rPr>
        <w:t>można przekazać:</w:t>
      </w:r>
    </w:p>
    <w:p w:rsidR="00292880" w:rsidRPr="00693941" w:rsidRDefault="00292880" w:rsidP="004F2739">
      <w:pPr>
        <w:spacing w:after="0"/>
        <w:ind w:firstLine="708"/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elektroniczną na adres: </w:t>
      </w:r>
      <w:hyperlink r:id="rId8" w:history="1">
        <w:r w:rsidR="00693941" w:rsidRPr="00693941">
          <w:rPr>
            <w:rStyle w:val="Hipercze"/>
            <w:rFonts w:ascii="Times New Roman" w:hAnsi="Times New Roman" w:cs="Times New Roman"/>
            <w:sz w:val="24"/>
            <w:szCs w:val="24"/>
          </w:rPr>
          <w:t>monikacytlak@golancz.pl</w:t>
        </w:r>
      </w:hyperlink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korespondencyjną na adres: Urząd Miasta i Gminy Gołańcz, 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62-130 Gołańcz,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bezpośrednio do Biura Obsługi Interesanta Urzędu Miasta i Gminy Gołańcz</w:t>
      </w:r>
    </w:p>
    <w:p w:rsidR="008C3F2E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</w:t>
      </w:r>
      <w:r w:rsidR="004F27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3941" w:rsidRPr="004F2739" w:rsidRDefault="00693941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93941" w:rsidRPr="004F27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E0" w:rsidRDefault="002400E0" w:rsidP="00ED10CB">
      <w:pPr>
        <w:spacing w:after="0" w:line="240" w:lineRule="auto"/>
      </w:pPr>
      <w:r>
        <w:separator/>
      </w:r>
    </w:p>
  </w:endnote>
  <w:endnote w:type="continuationSeparator" w:id="0">
    <w:p w:rsidR="002400E0" w:rsidRDefault="002400E0" w:rsidP="00E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E0" w:rsidRDefault="002400E0" w:rsidP="00ED10CB">
      <w:pPr>
        <w:spacing w:after="0" w:line="240" w:lineRule="auto"/>
      </w:pPr>
      <w:r>
        <w:separator/>
      </w:r>
    </w:p>
  </w:footnote>
  <w:footnote w:type="continuationSeparator" w:id="0">
    <w:p w:rsidR="002400E0" w:rsidRDefault="002400E0" w:rsidP="00E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CB" w:rsidRDefault="00ED10CB">
    <w:pPr>
      <w:pStyle w:val="Nagwek"/>
    </w:pPr>
    <w:r w:rsidRPr="00ED10CB">
      <w:rPr>
        <w:rFonts w:ascii="Calibri" w:eastAsia="Times New Roman" w:hAnsi="Calibri" w:cs="Times New Roman"/>
        <w:noProof/>
        <w:lang w:eastAsia="pl-PL"/>
      </w:rPr>
      <w:drawing>
        <wp:inline distT="0" distB="0" distL="0" distR="0">
          <wp:extent cx="5760720" cy="544683"/>
          <wp:effectExtent l="0" t="0" r="0" b="8255"/>
          <wp:docPr id="1" name="Obraz 1" descr="http://wrpo.wielkopolskie.pl/system/file_resources/attachments/000/002/235/original/nowe-zestawienie-znak%C3%B3w-POPT-samorz%C4%85d-kolorowe.jpg?146002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rpo.wielkopolskie.pl/system/file_resources/attachments/000/002/235/original/nowe-zestawienie-znak%C3%B3w-POPT-samorz%C4%85d-kolorowe.jpg?1460022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0CB" w:rsidRDefault="00ED1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5933"/>
    <w:multiLevelType w:val="hybridMultilevel"/>
    <w:tmpl w:val="01EE4B6A"/>
    <w:lvl w:ilvl="0" w:tplc="F86AB31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0"/>
    <w:rsid w:val="0013067A"/>
    <w:rsid w:val="001950E3"/>
    <w:rsid w:val="001E2A5D"/>
    <w:rsid w:val="002400E0"/>
    <w:rsid w:val="00292880"/>
    <w:rsid w:val="00354560"/>
    <w:rsid w:val="004F2739"/>
    <w:rsid w:val="005B746B"/>
    <w:rsid w:val="00693941"/>
    <w:rsid w:val="0083002F"/>
    <w:rsid w:val="008A5219"/>
    <w:rsid w:val="008B42FC"/>
    <w:rsid w:val="008C3F2E"/>
    <w:rsid w:val="0091188E"/>
    <w:rsid w:val="00A00B88"/>
    <w:rsid w:val="00B07D7C"/>
    <w:rsid w:val="00BA0BC3"/>
    <w:rsid w:val="00BA1C06"/>
    <w:rsid w:val="00E31263"/>
    <w:rsid w:val="00E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42A4A-8788-45CE-9AA5-02EE87F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9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B"/>
  </w:style>
  <w:style w:type="paragraph" w:styleId="Stopka">
    <w:name w:val="footer"/>
    <w:basedOn w:val="Normalny"/>
    <w:link w:val="Stopka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B"/>
  </w:style>
  <w:style w:type="paragraph" w:styleId="Tekstdymka">
    <w:name w:val="Balloon Text"/>
    <w:basedOn w:val="Normalny"/>
    <w:link w:val="TekstdymkaZnak"/>
    <w:uiPriority w:val="99"/>
    <w:semiHidden/>
    <w:unhideWhenUsed/>
    <w:rsid w:val="00B0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cytlak@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Cytlak</dc:creator>
  <cp:lastModifiedBy>Monika Cytlak</cp:lastModifiedBy>
  <cp:revision>3</cp:revision>
  <cp:lastPrinted>2017-11-13T10:45:00Z</cp:lastPrinted>
  <dcterms:created xsi:type="dcterms:W3CDTF">2017-11-13T10:23:00Z</dcterms:created>
  <dcterms:modified xsi:type="dcterms:W3CDTF">2017-11-13T10:45:00Z</dcterms:modified>
</cp:coreProperties>
</file>