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ACC" w:rsidRDefault="00283ACC" w:rsidP="00283ACC">
      <w:pPr>
        <w:spacing w:after="0" w:line="240" w:lineRule="auto"/>
        <w:jc w:val="center"/>
        <w:rPr>
          <w:rFonts w:eastAsia="Times New Roman" w:cstheme="minorHAnsi"/>
          <w:b/>
          <w:bCs/>
          <w:sz w:val="20"/>
          <w:szCs w:val="20"/>
          <w:lang w:eastAsia="pl-PL"/>
        </w:rPr>
      </w:pPr>
      <w:r w:rsidRPr="00F55427">
        <w:rPr>
          <w:rFonts w:eastAsia="Times New Roman" w:cstheme="minorHAnsi"/>
          <w:b/>
          <w:bCs/>
          <w:sz w:val="32"/>
          <w:szCs w:val="20"/>
          <w:lang w:eastAsia="pl-PL"/>
        </w:rPr>
        <w:t xml:space="preserve">OGŁOSZENIE O ZAMÓWIENIU </w:t>
      </w:r>
      <w:r w:rsidRPr="00283ACC">
        <w:rPr>
          <w:rFonts w:eastAsia="Times New Roman" w:cstheme="minorHAnsi"/>
          <w:b/>
          <w:bCs/>
          <w:sz w:val="20"/>
          <w:szCs w:val="20"/>
          <w:lang w:eastAsia="pl-PL"/>
        </w:rPr>
        <w:t xml:space="preserve">- Usługi </w:t>
      </w:r>
    </w:p>
    <w:p w:rsidR="00283ACC" w:rsidRDefault="00283ACC" w:rsidP="00283ACC">
      <w:pPr>
        <w:spacing w:after="0" w:line="240" w:lineRule="auto"/>
        <w:jc w:val="center"/>
        <w:rPr>
          <w:rFonts w:eastAsia="Times New Roman" w:cstheme="minorHAnsi"/>
          <w:b/>
          <w:bCs/>
          <w:sz w:val="20"/>
          <w:szCs w:val="20"/>
          <w:lang w:eastAsia="pl-PL"/>
        </w:rPr>
      </w:pP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Ogłoszenie</w:t>
      </w:r>
      <w:r>
        <w:rPr>
          <w:rFonts w:eastAsia="Times New Roman" w:cstheme="minorHAnsi"/>
          <w:sz w:val="20"/>
          <w:szCs w:val="20"/>
          <w:lang w:eastAsia="pl-PL"/>
        </w:rPr>
        <w:t xml:space="preserve"> BZP </w:t>
      </w:r>
      <w:r w:rsidRPr="00283ACC">
        <w:rPr>
          <w:rFonts w:eastAsia="Times New Roman" w:cstheme="minorHAnsi"/>
          <w:sz w:val="20"/>
          <w:szCs w:val="20"/>
          <w:lang w:eastAsia="pl-PL"/>
        </w:rPr>
        <w:t xml:space="preserve"> nr </w:t>
      </w:r>
      <w:r w:rsidR="004525C6">
        <w:rPr>
          <w:rFonts w:eastAsia="Times New Roman" w:cstheme="minorHAnsi"/>
          <w:sz w:val="20"/>
          <w:szCs w:val="20"/>
          <w:lang w:eastAsia="pl-PL"/>
        </w:rPr>
        <w:t xml:space="preserve"> </w:t>
      </w:r>
      <w:r w:rsidRPr="004525C6">
        <w:rPr>
          <w:rFonts w:eastAsia="Times New Roman" w:cstheme="minorHAnsi"/>
          <w:b/>
          <w:sz w:val="20"/>
          <w:szCs w:val="20"/>
          <w:lang w:eastAsia="pl-PL"/>
        </w:rPr>
        <w:t>605381-N-2017</w:t>
      </w:r>
      <w:r w:rsidRPr="00283ACC">
        <w:rPr>
          <w:rFonts w:eastAsia="Times New Roman" w:cstheme="minorHAnsi"/>
          <w:sz w:val="20"/>
          <w:szCs w:val="20"/>
          <w:lang w:eastAsia="pl-PL"/>
        </w:rPr>
        <w:t xml:space="preserve"> z dnia 2017-10-23 r. </w:t>
      </w:r>
    </w:p>
    <w:p w:rsidR="00283ACC" w:rsidRPr="00283ACC" w:rsidRDefault="00283ACC" w:rsidP="00283ACC">
      <w:pPr>
        <w:spacing w:after="0" w:line="240" w:lineRule="auto"/>
        <w:jc w:val="both"/>
        <w:rPr>
          <w:rFonts w:eastAsia="Times New Roman" w:cstheme="minorHAnsi"/>
          <w:b/>
          <w:bCs/>
          <w:sz w:val="20"/>
          <w:szCs w:val="20"/>
          <w:lang w:eastAsia="pl-PL"/>
        </w:rPr>
      </w:pPr>
      <w:r>
        <w:rPr>
          <w:rFonts w:eastAsia="Times New Roman" w:cstheme="minorHAnsi"/>
          <w:b/>
          <w:bCs/>
          <w:sz w:val="20"/>
          <w:szCs w:val="20"/>
          <w:lang w:eastAsia="pl-PL"/>
        </w:rPr>
        <w:t xml:space="preserve">Nazwa zadania: </w:t>
      </w:r>
      <w:r w:rsidRPr="00283ACC">
        <w:rPr>
          <w:rFonts w:eastAsia="Times New Roman" w:cstheme="minorHAnsi"/>
          <w:b/>
          <w:bCs/>
          <w:sz w:val="20"/>
          <w:szCs w:val="20"/>
          <w:lang w:eastAsia="pl-PL"/>
        </w:rPr>
        <w:t xml:space="preserve"> Odbiór i zagospodarowanie odpadów komunalnych od właścicieli nieruchomości zamieszkałych na terenie miasta i gminy Gołańcz</w:t>
      </w:r>
    </w:p>
    <w:p w:rsidR="00283ACC" w:rsidRDefault="00283ACC" w:rsidP="00283ACC">
      <w:pPr>
        <w:spacing w:after="0" w:line="240" w:lineRule="auto"/>
        <w:rPr>
          <w:rFonts w:eastAsia="Times New Roman" w:cstheme="minorHAnsi"/>
          <w:b/>
          <w:bCs/>
          <w:sz w:val="20"/>
          <w:szCs w:val="20"/>
          <w:lang w:eastAsia="pl-PL"/>
        </w:rPr>
      </w:pP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b/>
          <w:bCs/>
          <w:sz w:val="20"/>
          <w:szCs w:val="20"/>
          <w:lang w:eastAsia="pl-PL"/>
        </w:rPr>
        <w:t>Zamieszczanie ogłoszenia:</w:t>
      </w:r>
      <w:r w:rsidRPr="00283ACC">
        <w:rPr>
          <w:rFonts w:eastAsia="Times New Roman" w:cstheme="minorHAnsi"/>
          <w:sz w:val="20"/>
          <w:szCs w:val="20"/>
          <w:lang w:eastAsia="pl-PL"/>
        </w:rPr>
        <w:t xml:space="preserve"> Zamieszczanie obowiązkowe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b/>
          <w:bCs/>
          <w:sz w:val="20"/>
          <w:szCs w:val="20"/>
          <w:lang w:eastAsia="pl-PL"/>
        </w:rPr>
        <w:t>Ogłoszenie dotyczy:</w:t>
      </w:r>
      <w:r w:rsidRPr="00283ACC">
        <w:rPr>
          <w:rFonts w:eastAsia="Times New Roman" w:cstheme="minorHAnsi"/>
          <w:sz w:val="20"/>
          <w:szCs w:val="20"/>
          <w:lang w:eastAsia="pl-PL"/>
        </w:rPr>
        <w:t xml:space="preserve"> Zamówienia publicznego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b/>
          <w:bCs/>
          <w:sz w:val="20"/>
          <w:szCs w:val="20"/>
          <w:lang w:eastAsia="pl-PL"/>
        </w:rPr>
        <w:t>Zamówienie dotyczy projektu lub programu współfinansowane</w:t>
      </w:r>
      <w:r>
        <w:rPr>
          <w:rFonts w:eastAsia="Times New Roman" w:cstheme="minorHAnsi"/>
          <w:b/>
          <w:bCs/>
          <w:sz w:val="20"/>
          <w:szCs w:val="20"/>
          <w:lang w:eastAsia="pl-PL"/>
        </w:rPr>
        <w:t xml:space="preserve">go ze środków Unii Europejskiej: </w:t>
      </w:r>
      <w:r w:rsidRPr="00283ACC">
        <w:rPr>
          <w:rFonts w:eastAsia="Times New Roman" w:cstheme="minorHAnsi"/>
          <w:sz w:val="20"/>
          <w:szCs w:val="20"/>
          <w:lang w:eastAsia="pl-PL"/>
        </w:rPr>
        <w:t xml:space="preserve">Nie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br/>
      </w:r>
      <w:r w:rsidRPr="00283ACC">
        <w:rPr>
          <w:rFonts w:eastAsia="Times New Roman" w:cstheme="minorHAnsi"/>
          <w:b/>
          <w:bCs/>
          <w:sz w:val="20"/>
          <w:szCs w:val="20"/>
          <w:lang w:eastAsia="pl-PL"/>
        </w:rPr>
        <w:t>Nazwa projektu lub programu</w:t>
      </w:r>
      <w:r w:rsidRPr="00283ACC">
        <w:rPr>
          <w:rFonts w:eastAsia="Times New Roman" w:cstheme="minorHAnsi"/>
          <w:sz w:val="20"/>
          <w:szCs w:val="20"/>
          <w:lang w:eastAsia="pl-PL"/>
        </w:rPr>
        <w:t xml:space="preserve"> </w:t>
      </w:r>
      <w:r w:rsidRPr="00283ACC">
        <w:rPr>
          <w:rFonts w:eastAsia="Times New Roman" w:cstheme="minorHAnsi"/>
          <w:sz w:val="20"/>
          <w:szCs w:val="20"/>
          <w:lang w:eastAsia="pl-PL"/>
        </w:rPr>
        <w:br/>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b/>
          <w:bCs/>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w:t>
      </w:r>
      <w:r>
        <w:rPr>
          <w:rFonts w:eastAsia="Times New Roman" w:cstheme="minorHAnsi"/>
          <w:b/>
          <w:bCs/>
          <w:sz w:val="20"/>
          <w:szCs w:val="20"/>
          <w:lang w:eastAsia="pl-PL"/>
        </w:rPr>
        <w:t xml:space="preserve">up społecznie marginalizowanych: </w:t>
      </w:r>
      <w:r w:rsidRPr="00283ACC">
        <w:rPr>
          <w:rFonts w:eastAsia="Times New Roman" w:cstheme="minorHAnsi"/>
          <w:sz w:val="20"/>
          <w:szCs w:val="20"/>
          <w:lang w:eastAsia="pl-PL"/>
        </w:rPr>
        <w:t xml:space="preserve">Nie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83ACC">
        <w:rPr>
          <w:rFonts w:eastAsia="Times New Roman" w:cstheme="minorHAnsi"/>
          <w:sz w:val="20"/>
          <w:szCs w:val="20"/>
          <w:lang w:eastAsia="pl-PL"/>
        </w:rPr>
        <w:br/>
      </w:r>
    </w:p>
    <w:p w:rsidR="00283ACC" w:rsidRPr="00283ACC" w:rsidRDefault="00283ACC" w:rsidP="00283ACC">
      <w:pPr>
        <w:spacing w:after="0" w:line="240" w:lineRule="auto"/>
        <w:rPr>
          <w:rFonts w:eastAsia="Times New Roman" w:cstheme="minorHAnsi"/>
          <w:b/>
          <w:bCs/>
          <w:sz w:val="20"/>
          <w:szCs w:val="20"/>
          <w:lang w:eastAsia="pl-PL"/>
        </w:rPr>
      </w:pPr>
      <w:r w:rsidRPr="00283ACC">
        <w:rPr>
          <w:rFonts w:eastAsia="Times New Roman" w:cstheme="minorHAnsi"/>
          <w:b/>
          <w:bCs/>
          <w:sz w:val="20"/>
          <w:szCs w:val="20"/>
          <w:u w:val="single"/>
          <w:lang w:eastAsia="pl-PL"/>
        </w:rPr>
        <w:t>SEKCJA I: ZAMAWIAJĄCY</w:t>
      </w:r>
      <w:r w:rsidRPr="00283ACC">
        <w:rPr>
          <w:rFonts w:eastAsia="Times New Roman" w:cstheme="minorHAnsi"/>
          <w:b/>
          <w:bCs/>
          <w:sz w:val="20"/>
          <w:szCs w:val="20"/>
          <w:lang w:eastAsia="pl-PL"/>
        </w:rPr>
        <w:t xml:space="preserve">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b/>
          <w:bCs/>
          <w:sz w:val="20"/>
          <w:szCs w:val="20"/>
          <w:lang w:eastAsia="pl-PL"/>
        </w:rPr>
        <w:t>Postępowanie przeprowadza centralny zamawiający</w:t>
      </w:r>
      <w:r>
        <w:rPr>
          <w:rFonts w:eastAsia="Times New Roman" w:cstheme="minorHAnsi"/>
          <w:b/>
          <w:bCs/>
          <w:sz w:val="20"/>
          <w:szCs w:val="20"/>
          <w:lang w:eastAsia="pl-PL"/>
        </w:rPr>
        <w:t xml:space="preserve">: </w:t>
      </w:r>
      <w:r w:rsidRPr="00283ACC">
        <w:rPr>
          <w:rFonts w:eastAsia="Times New Roman" w:cstheme="minorHAnsi"/>
          <w:sz w:val="20"/>
          <w:szCs w:val="20"/>
          <w:lang w:eastAsia="pl-PL"/>
        </w:rPr>
        <w:t xml:space="preserve">Nie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b/>
          <w:bCs/>
          <w:sz w:val="20"/>
          <w:szCs w:val="20"/>
          <w:lang w:eastAsia="pl-PL"/>
        </w:rPr>
        <w:t>Postępowanie przeprowadza podmiot, któremu zamawiający powierzył/powierzy</w:t>
      </w:r>
      <w:r>
        <w:rPr>
          <w:rFonts w:eastAsia="Times New Roman" w:cstheme="minorHAnsi"/>
          <w:b/>
          <w:bCs/>
          <w:sz w:val="20"/>
          <w:szCs w:val="20"/>
          <w:lang w:eastAsia="pl-PL"/>
        </w:rPr>
        <w:t xml:space="preserve">li przeprowadzenie postępowania: </w:t>
      </w:r>
      <w:r w:rsidRPr="00283ACC">
        <w:rPr>
          <w:rFonts w:eastAsia="Times New Roman" w:cstheme="minorHAnsi"/>
          <w:sz w:val="20"/>
          <w:szCs w:val="20"/>
          <w:lang w:eastAsia="pl-PL"/>
        </w:rPr>
        <w:t xml:space="preserve">Nie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b/>
          <w:bCs/>
          <w:sz w:val="20"/>
          <w:szCs w:val="20"/>
          <w:lang w:eastAsia="pl-PL"/>
        </w:rPr>
        <w:t>Informacje na temat podmiotu któremu zamawiający powierzył/powierzyli prowadzenie postępowania:</w:t>
      </w:r>
      <w:r w:rsidRPr="00283ACC">
        <w:rPr>
          <w:rFonts w:eastAsia="Times New Roman" w:cstheme="minorHAnsi"/>
          <w:sz w:val="20"/>
          <w:szCs w:val="20"/>
          <w:lang w:eastAsia="pl-PL"/>
        </w:rPr>
        <w:t xml:space="preserve"> </w:t>
      </w:r>
      <w:r w:rsidRPr="00283ACC">
        <w:rPr>
          <w:rFonts w:eastAsia="Times New Roman" w:cstheme="minorHAnsi"/>
          <w:sz w:val="20"/>
          <w:szCs w:val="20"/>
          <w:lang w:eastAsia="pl-PL"/>
        </w:rPr>
        <w:br/>
      </w:r>
      <w:r w:rsidRPr="00283ACC">
        <w:rPr>
          <w:rFonts w:eastAsia="Times New Roman" w:cstheme="minorHAnsi"/>
          <w:b/>
          <w:bCs/>
          <w:sz w:val="20"/>
          <w:szCs w:val="20"/>
          <w:lang w:eastAsia="pl-PL"/>
        </w:rPr>
        <w:t>Postępowanie jest przeprowadzane wspólnie przez zamawiających</w:t>
      </w:r>
      <w:r>
        <w:rPr>
          <w:rFonts w:eastAsia="Times New Roman" w:cstheme="minorHAnsi"/>
          <w:sz w:val="20"/>
          <w:szCs w:val="20"/>
          <w:lang w:eastAsia="pl-PL"/>
        </w:rPr>
        <w:t xml:space="preserve">: </w:t>
      </w:r>
      <w:r w:rsidRPr="00283ACC">
        <w:rPr>
          <w:rFonts w:eastAsia="Times New Roman" w:cstheme="minorHAnsi"/>
          <w:sz w:val="20"/>
          <w:szCs w:val="20"/>
          <w:lang w:eastAsia="pl-PL"/>
        </w:rPr>
        <w:t xml:space="preserve">Nie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283ACC">
        <w:rPr>
          <w:rFonts w:eastAsia="Times New Roman" w:cstheme="minorHAnsi"/>
          <w:sz w:val="20"/>
          <w:szCs w:val="20"/>
          <w:lang w:eastAsia="pl-PL"/>
        </w:rPr>
        <w:br/>
      </w:r>
      <w:r w:rsidRPr="00283ACC">
        <w:rPr>
          <w:rFonts w:eastAsia="Times New Roman" w:cstheme="minorHAnsi"/>
          <w:sz w:val="20"/>
          <w:szCs w:val="20"/>
          <w:lang w:eastAsia="pl-PL"/>
        </w:rPr>
        <w:br/>
      </w:r>
      <w:r w:rsidRPr="00283ACC">
        <w:rPr>
          <w:rFonts w:eastAsia="Times New Roman" w:cstheme="minorHAnsi"/>
          <w:b/>
          <w:bCs/>
          <w:sz w:val="20"/>
          <w:szCs w:val="20"/>
          <w:lang w:eastAsia="pl-PL"/>
        </w:rPr>
        <w:t xml:space="preserve">Postępowanie jest przeprowadzane wspólnie z zamawiającymi z innych państw </w:t>
      </w:r>
      <w:r>
        <w:rPr>
          <w:rFonts w:eastAsia="Times New Roman" w:cstheme="minorHAnsi"/>
          <w:b/>
          <w:bCs/>
          <w:sz w:val="20"/>
          <w:szCs w:val="20"/>
          <w:lang w:eastAsia="pl-PL"/>
        </w:rPr>
        <w:t xml:space="preserve">członkowskich Unii Europejskiej: </w:t>
      </w:r>
      <w:r w:rsidRPr="00283ACC">
        <w:rPr>
          <w:rFonts w:eastAsia="Times New Roman" w:cstheme="minorHAnsi"/>
          <w:sz w:val="20"/>
          <w:szCs w:val="20"/>
          <w:lang w:eastAsia="pl-PL"/>
        </w:rPr>
        <w:t xml:space="preserve">Nie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b/>
          <w:bCs/>
          <w:sz w:val="20"/>
          <w:szCs w:val="20"/>
          <w:lang w:eastAsia="pl-PL"/>
        </w:rPr>
        <w:t>W przypadku przeprowadzania postępowania wspólnie z zamawiającymi z innych państw członkowskich Unii Europejskiej – mające zastosowanie krajowe prawo zamówień publicznych:</w:t>
      </w:r>
      <w:r w:rsidRPr="00283ACC">
        <w:rPr>
          <w:rFonts w:eastAsia="Times New Roman" w:cstheme="minorHAnsi"/>
          <w:sz w:val="20"/>
          <w:szCs w:val="20"/>
          <w:lang w:eastAsia="pl-PL"/>
        </w:rPr>
        <w:t xml:space="preserve"> </w:t>
      </w:r>
      <w:r w:rsidRPr="00283ACC">
        <w:rPr>
          <w:rFonts w:eastAsia="Times New Roman" w:cstheme="minorHAnsi"/>
          <w:sz w:val="20"/>
          <w:szCs w:val="20"/>
          <w:lang w:eastAsia="pl-PL"/>
        </w:rPr>
        <w:br/>
      </w:r>
      <w:r w:rsidRPr="00283ACC">
        <w:rPr>
          <w:rFonts w:eastAsia="Times New Roman" w:cstheme="minorHAnsi"/>
          <w:b/>
          <w:bCs/>
          <w:sz w:val="20"/>
          <w:szCs w:val="20"/>
          <w:lang w:eastAsia="pl-PL"/>
        </w:rPr>
        <w:t>Informacje dodatkowe:</w:t>
      </w:r>
      <w:r w:rsidRPr="00283ACC">
        <w:rPr>
          <w:rFonts w:eastAsia="Times New Roman" w:cstheme="minorHAnsi"/>
          <w:sz w:val="20"/>
          <w:szCs w:val="20"/>
          <w:lang w:eastAsia="pl-PL"/>
        </w:rPr>
        <w:t xml:space="preserve">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b/>
          <w:bCs/>
          <w:sz w:val="20"/>
          <w:szCs w:val="20"/>
          <w:lang w:eastAsia="pl-PL"/>
        </w:rPr>
        <w:t xml:space="preserve">I. 1) NAZWA I ADRES: </w:t>
      </w:r>
      <w:r w:rsidRPr="00283ACC">
        <w:rPr>
          <w:rFonts w:eastAsia="Times New Roman" w:cstheme="minorHAnsi"/>
          <w:sz w:val="20"/>
          <w:szCs w:val="20"/>
          <w:lang w:eastAsia="pl-PL"/>
        </w:rPr>
        <w:t>Miasto i Gmina Gołańcz, krajowy numer identyfikacyjny 000</w:t>
      </w:r>
      <w:r>
        <w:rPr>
          <w:rFonts w:eastAsia="Times New Roman" w:cstheme="minorHAnsi"/>
          <w:sz w:val="20"/>
          <w:szCs w:val="20"/>
          <w:lang w:eastAsia="pl-PL"/>
        </w:rPr>
        <w:t xml:space="preserve">528209, ul. Dr P. Kowalika  2, </w:t>
      </w:r>
      <w:r w:rsidRPr="00283ACC">
        <w:rPr>
          <w:rFonts w:eastAsia="Times New Roman" w:cstheme="minorHAnsi"/>
          <w:sz w:val="20"/>
          <w:szCs w:val="20"/>
          <w:lang w:eastAsia="pl-PL"/>
        </w:rPr>
        <w:t xml:space="preserve">62-130  Gołańcz, woj. wielkopolskie, państwo Polska, tel. +48672615911, e-mail miastoigmina@golancz.pl, faks +48672683312. </w:t>
      </w:r>
      <w:r w:rsidRPr="00283ACC">
        <w:rPr>
          <w:rFonts w:eastAsia="Times New Roman" w:cstheme="minorHAnsi"/>
          <w:sz w:val="20"/>
          <w:szCs w:val="20"/>
          <w:lang w:eastAsia="pl-PL"/>
        </w:rPr>
        <w:br/>
        <w:t xml:space="preserve">Adres strony internetowej (URL): www.golancz.pl </w:t>
      </w:r>
      <w:r w:rsidRPr="00283ACC">
        <w:rPr>
          <w:rFonts w:eastAsia="Times New Roman" w:cstheme="minorHAnsi"/>
          <w:sz w:val="20"/>
          <w:szCs w:val="20"/>
          <w:lang w:eastAsia="pl-PL"/>
        </w:rPr>
        <w:br/>
        <w:t xml:space="preserve">Adres profilu nabywcy: </w:t>
      </w:r>
      <w:r w:rsidRPr="00283ACC">
        <w:rPr>
          <w:rFonts w:eastAsia="Times New Roman" w:cstheme="minorHAnsi"/>
          <w:sz w:val="20"/>
          <w:szCs w:val="20"/>
          <w:lang w:eastAsia="pl-PL"/>
        </w:rPr>
        <w:br/>
        <w:t xml:space="preserve">Adres strony internetowej pod którym można uzyskać dostęp do narzędzi i urządzeń lub formatów plików, które nie są ogólnie dostępne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b/>
          <w:bCs/>
          <w:sz w:val="20"/>
          <w:szCs w:val="20"/>
          <w:lang w:eastAsia="pl-PL"/>
        </w:rPr>
        <w:t xml:space="preserve">I. 2) RODZAJ ZAMAWIAJĄCEGO: </w:t>
      </w:r>
      <w:r w:rsidRPr="00283ACC">
        <w:rPr>
          <w:rFonts w:eastAsia="Times New Roman" w:cstheme="minorHAnsi"/>
          <w:sz w:val="20"/>
          <w:szCs w:val="20"/>
          <w:lang w:eastAsia="pl-PL"/>
        </w:rPr>
        <w:t xml:space="preserve">Administracja samorządowa </w:t>
      </w:r>
      <w:r w:rsidRPr="00283ACC">
        <w:rPr>
          <w:rFonts w:eastAsia="Times New Roman" w:cstheme="minorHAnsi"/>
          <w:sz w:val="20"/>
          <w:szCs w:val="20"/>
          <w:lang w:eastAsia="pl-PL"/>
        </w:rPr>
        <w:br/>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b/>
          <w:bCs/>
          <w:sz w:val="20"/>
          <w:szCs w:val="20"/>
          <w:lang w:eastAsia="pl-PL"/>
        </w:rPr>
        <w:t xml:space="preserve">I.3) WSPÓLNE UDZIELANIE ZAMÓWIENIA </w:t>
      </w:r>
      <w:r w:rsidRPr="00283ACC">
        <w:rPr>
          <w:rFonts w:eastAsia="Times New Roman" w:cstheme="minorHAnsi"/>
          <w:b/>
          <w:bCs/>
          <w:i/>
          <w:iCs/>
          <w:sz w:val="20"/>
          <w:szCs w:val="20"/>
          <w:lang w:eastAsia="pl-PL"/>
        </w:rPr>
        <w:t>(jeżeli dotyczy)</w:t>
      </w:r>
      <w:r w:rsidRPr="00283ACC">
        <w:rPr>
          <w:rFonts w:eastAsia="Times New Roman" w:cstheme="minorHAnsi"/>
          <w:b/>
          <w:bCs/>
          <w:sz w:val="20"/>
          <w:szCs w:val="20"/>
          <w:lang w:eastAsia="pl-PL"/>
        </w:rPr>
        <w:t xml:space="preserve">: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83ACC">
        <w:rPr>
          <w:rFonts w:eastAsia="Times New Roman" w:cstheme="minorHAnsi"/>
          <w:sz w:val="20"/>
          <w:szCs w:val="20"/>
          <w:lang w:eastAsia="pl-PL"/>
        </w:rPr>
        <w:br/>
        <w:t xml:space="preserve">nie dotyczy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b/>
          <w:bCs/>
          <w:sz w:val="20"/>
          <w:szCs w:val="20"/>
          <w:lang w:eastAsia="pl-PL"/>
        </w:rPr>
        <w:t xml:space="preserve">I.4) KOMUNIKACJA: </w:t>
      </w:r>
      <w:r w:rsidRPr="00283ACC">
        <w:rPr>
          <w:rFonts w:eastAsia="Times New Roman" w:cstheme="minorHAnsi"/>
          <w:sz w:val="20"/>
          <w:szCs w:val="20"/>
          <w:lang w:eastAsia="pl-PL"/>
        </w:rPr>
        <w:br/>
      </w:r>
      <w:r w:rsidRPr="00283ACC">
        <w:rPr>
          <w:rFonts w:eastAsia="Times New Roman" w:cstheme="minorHAnsi"/>
          <w:b/>
          <w:bCs/>
          <w:sz w:val="20"/>
          <w:szCs w:val="20"/>
          <w:lang w:eastAsia="pl-PL"/>
        </w:rPr>
        <w:t>Nieograniczony, pełny i bezpośredni dostęp do dokumentów z postępowania można uzyskać pod adresem (URL)</w:t>
      </w:r>
      <w:r>
        <w:rPr>
          <w:rFonts w:eastAsia="Times New Roman" w:cstheme="minorHAnsi"/>
          <w:sz w:val="20"/>
          <w:szCs w:val="20"/>
          <w:lang w:eastAsia="pl-PL"/>
        </w:rPr>
        <w:t xml:space="preserve">: </w:t>
      </w:r>
      <w:r w:rsidRPr="00283ACC">
        <w:rPr>
          <w:rFonts w:eastAsia="Times New Roman" w:cstheme="minorHAnsi"/>
          <w:sz w:val="20"/>
          <w:szCs w:val="20"/>
          <w:lang w:eastAsia="pl-PL"/>
        </w:rPr>
        <w:t xml:space="preserve">Tak </w:t>
      </w:r>
      <w:r w:rsidRPr="00283ACC">
        <w:rPr>
          <w:rFonts w:eastAsia="Times New Roman" w:cstheme="minorHAnsi"/>
          <w:sz w:val="20"/>
          <w:szCs w:val="20"/>
          <w:lang w:eastAsia="pl-PL"/>
        </w:rPr>
        <w:br/>
        <w:t xml:space="preserve">www.bip.golancz.pl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b/>
          <w:bCs/>
          <w:sz w:val="20"/>
          <w:szCs w:val="20"/>
          <w:lang w:eastAsia="pl-PL"/>
        </w:rPr>
        <w:t>Adres strony internetowej, na której zamieszczona będzie specyfikacj</w:t>
      </w:r>
      <w:r>
        <w:rPr>
          <w:rFonts w:eastAsia="Times New Roman" w:cstheme="minorHAnsi"/>
          <w:b/>
          <w:bCs/>
          <w:sz w:val="20"/>
          <w:szCs w:val="20"/>
          <w:lang w:eastAsia="pl-PL"/>
        </w:rPr>
        <w:t xml:space="preserve">a istotnych warunków zamówienia: </w:t>
      </w:r>
      <w:r w:rsidRPr="00283ACC">
        <w:rPr>
          <w:rFonts w:eastAsia="Times New Roman" w:cstheme="minorHAnsi"/>
          <w:sz w:val="20"/>
          <w:szCs w:val="20"/>
          <w:lang w:eastAsia="pl-PL"/>
        </w:rPr>
        <w:t xml:space="preserve">Tak </w:t>
      </w:r>
      <w:r w:rsidRPr="00283ACC">
        <w:rPr>
          <w:rFonts w:eastAsia="Times New Roman" w:cstheme="minorHAnsi"/>
          <w:sz w:val="20"/>
          <w:szCs w:val="20"/>
          <w:lang w:eastAsia="pl-PL"/>
        </w:rPr>
        <w:br/>
        <w:t xml:space="preserve">www.bip.golancz.pl </w:t>
      </w:r>
    </w:p>
    <w:p w:rsidR="00283ACC" w:rsidRDefault="00283ACC" w:rsidP="00283ACC">
      <w:pPr>
        <w:spacing w:after="0" w:line="240" w:lineRule="auto"/>
        <w:rPr>
          <w:rFonts w:eastAsia="Times New Roman" w:cstheme="minorHAnsi"/>
          <w:sz w:val="20"/>
          <w:szCs w:val="20"/>
          <w:lang w:eastAsia="pl-PL"/>
        </w:rPr>
      </w:pP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br/>
      </w:r>
      <w:r w:rsidRPr="00283ACC">
        <w:rPr>
          <w:rFonts w:eastAsia="Times New Roman" w:cstheme="minorHAnsi"/>
          <w:b/>
          <w:bCs/>
          <w:sz w:val="20"/>
          <w:szCs w:val="20"/>
          <w:lang w:eastAsia="pl-PL"/>
        </w:rPr>
        <w:t>Dostęp do dokumentów z postępowania jest ograniczony - więcej infor</w:t>
      </w:r>
      <w:r>
        <w:rPr>
          <w:rFonts w:eastAsia="Times New Roman" w:cstheme="minorHAnsi"/>
          <w:b/>
          <w:bCs/>
          <w:sz w:val="20"/>
          <w:szCs w:val="20"/>
          <w:lang w:eastAsia="pl-PL"/>
        </w:rPr>
        <w:t xml:space="preserve">macji można uzyskać pod adresem: </w:t>
      </w:r>
      <w:r w:rsidRPr="00283ACC">
        <w:rPr>
          <w:rFonts w:eastAsia="Times New Roman" w:cstheme="minorHAnsi"/>
          <w:sz w:val="20"/>
          <w:szCs w:val="20"/>
          <w:lang w:eastAsia="pl-PL"/>
        </w:rPr>
        <w:t xml:space="preserve">Nie </w:t>
      </w:r>
      <w:r w:rsidRPr="00283ACC">
        <w:rPr>
          <w:rFonts w:eastAsia="Times New Roman" w:cstheme="minorHAnsi"/>
          <w:sz w:val="20"/>
          <w:szCs w:val="20"/>
          <w:lang w:eastAsia="pl-PL"/>
        </w:rPr>
        <w:br/>
      </w:r>
      <w:r w:rsidRPr="00283ACC">
        <w:rPr>
          <w:rFonts w:eastAsia="Times New Roman" w:cstheme="minorHAnsi"/>
          <w:b/>
          <w:bCs/>
          <w:sz w:val="20"/>
          <w:szCs w:val="20"/>
          <w:lang w:eastAsia="pl-PL"/>
        </w:rPr>
        <w:t>Oferty lub wnioski o dopuszczenie do udziału w postępowaniu należy przesyłać:</w:t>
      </w:r>
      <w:r w:rsidRPr="00283ACC">
        <w:rPr>
          <w:rFonts w:eastAsia="Times New Roman" w:cstheme="minorHAnsi"/>
          <w:sz w:val="20"/>
          <w:szCs w:val="20"/>
          <w:lang w:eastAsia="pl-PL"/>
        </w:rPr>
        <w:t xml:space="preserve"> </w:t>
      </w:r>
      <w:r w:rsidRPr="00283ACC">
        <w:rPr>
          <w:rFonts w:eastAsia="Times New Roman" w:cstheme="minorHAnsi"/>
          <w:sz w:val="20"/>
          <w:szCs w:val="20"/>
          <w:lang w:eastAsia="pl-PL"/>
        </w:rPr>
        <w:br/>
      </w:r>
      <w:r w:rsidRPr="00283ACC">
        <w:rPr>
          <w:rFonts w:eastAsia="Times New Roman" w:cstheme="minorHAnsi"/>
          <w:b/>
          <w:bCs/>
          <w:sz w:val="20"/>
          <w:szCs w:val="20"/>
          <w:lang w:eastAsia="pl-PL"/>
        </w:rPr>
        <w:t>Elektronicznie</w:t>
      </w:r>
      <w:r>
        <w:rPr>
          <w:rFonts w:eastAsia="Times New Roman" w:cstheme="minorHAnsi"/>
          <w:sz w:val="20"/>
          <w:szCs w:val="20"/>
          <w:lang w:eastAsia="pl-PL"/>
        </w:rPr>
        <w:t xml:space="preserve">: </w:t>
      </w:r>
      <w:r w:rsidRPr="00283ACC">
        <w:rPr>
          <w:rFonts w:eastAsia="Times New Roman" w:cstheme="minorHAnsi"/>
          <w:sz w:val="20"/>
          <w:szCs w:val="20"/>
          <w:lang w:eastAsia="pl-PL"/>
        </w:rPr>
        <w:t xml:space="preserve">Nie </w:t>
      </w:r>
      <w:r w:rsidRPr="00283ACC">
        <w:rPr>
          <w:rFonts w:eastAsia="Times New Roman" w:cstheme="minorHAnsi"/>
          <w:sz w:val="20"/>
          <w:szCs w:val="20"/>
          <w:lang w:eastAsia="pl-PL"/>
        </w:rPr>
        <w:br/>
        <w:t xml:space="preserve">adres </w:t>
      </w:r>
      <w:r w:rsidRPr="00283ACC">
        <w:rPr>
          <w:rFonts w:eastAsia="Times New Roman" w:cstheme="minorHAnsi"/>
          <w:sz w:val="20"/>
          <w:szCs w:val="20"/>
          <w:lang w:eastAsia="pl-PL"/>
        </w:rPr>
        <w:br/>
      </w:r>
      <w:r w:rsidRPr="00283ACC">
        <w:rPr>
          <w:rFonts w:eastAsia="Times New Roman" w:cstheme="minorHAnsi"/>
          <w:b/>
          <w:bCs/>
          <w:sz w:val="20"/>
          <w:szCs w:val="20"/>
          <w:lang w:eastAsia="pl-PL"/>
        </w:rPr>
        <w:t>Dopuszczone jest przesłanie ofert lub wniosków o dopuszczenie do udziału w postępowaniu w inny sposób:</w:t>
      </w:r>
      <w:r w:rsidRPr="00283ACC">
        <w:rPr>
          <w:rFonts w:eastAsia="Times New Roman" w:cstheme="minorHAnsi"/>
          <w:sz w:val="20"/>
          <w:szCs w:val="20"/>
          <w:lang w:eastAsia="pl-PL"/>
        </w:rPr>
        <w:t xml:space="preserve"> </w:t>
      </w:r>
      <w:r w:rsidRPr="00283ACC">
        <w:rPr>
          <w:rFonts w:eastAsia="Times New Roman" w:cstheme="minorHAnsi"/>
          <w:sz w:val="20"/>
          <w:szCs w:val="20"/>
          <w:lang w:eastAsia="pl-PL"/>
        </w:rPr>
        <w:br/>
        <w:t xml:space="preserve">Nie </w:t>
      </w:r>
      <w:r w:rsidRPr="00283ACC">
        <w:rPr>
          <w:rFonts w:eastAsia="Times New Roman" w:cstheme="minorHAnsi"/>
          <w:sz w:val="20"/>
          <w:szCs w:val="20"/>
          <w:lang w:eastAsia="pl-PL"/>
        </w:rPr>
        <w:br/>
        <w:t xml:space="preserve">Inny sposób: </w:t>
      </w:r>
      <w:r w:rsidRPr="00283ACC">
        <w:rPr>
          <w:rFonts w:eastAsia="Times New Roman" w:cstheme="minorHAnsi"/>
          <w:sz w:val="20"/>
          <w:szCs w:val="20"/>
          <w:lang w:eastAsia="pl-PL"/>
        </w:rPr>
        <w:br/>
      </w:r>
      <w:r w:rsidRPr="00283ACC">
        <w:rPr>
          <w:rFonts w:eastAsia="Times New Roman" w:cstheme="minorHAnsi"/>
          <w:b/>
          <w:bCs/>
          <w:sz w:val="20"/>
          <w:szCs w:val="20"/>
          <w:lang w:eastAsia="pl-PL"/>
        </w:rPr>
        <w:t>Wymagane jest przesłanie ofert lub wniosków o dopuszczenie do udziału w postępowaniu w inny sposób:</w:t>
      </w:r>
      <w:r w:rsidRPr="00283ACC">
        <w:rPr>
          <w:rFonts w:eastAsia="Times New Roman" w:cstheme="minorHAnsi"/>
          <w:sz w:val="20"/>
          <w:szCs w:val="20"/>
          <w:lang w:eastAsia="pl-PL"/>
        </w:rPr>
        <w:t xml:space="preserve"> </w:t>
      </w:r>
      <w:r w:rsidRPr="00283ACC">
        <w:rPr>
          <w:rFonts w:eastAsia="Times New Roman" w:cstheme="minorHAnsi"/>
          <w:sz w:val="20"/>
          <w:szCs w:val="20"/>
          <w:lang w:eastAsia="pl-PL"/>
        </w:rPr>
        <w:br/>
        <w:t xml:space="preserve">Tak </w:t>
      </w:r>
      <w:r w:rsidRPr="00283ACC">
        <w:rPr>
          <w:rFonts w:eastAsia="Times New Roman" w:cstheme="minorHAnsi"/>
          <w:sz w:val="20"/>
          <w:szCs w:val="20"/>
          <w:lang w:eastAsia="pl-PL"/>
        </w:rPr>
        <w:br/>
        <w:t xml:space="preserve">Inny sposób: </w:t>
      </w:r>
      <w:r w:rsidRPr="00283ACC">
        <w:rPr>
          <w:rFonts w:eastAsia="Times New Roman" w:cstheme="minorHAnsi"/>
          <w:sz w:val="20"/>
          <w:szCs w:val="20"/>
          <w:lang w:eastAsia="pl-PL"/>
        </w:rPr>
        <w:br/>
        <w:t xml:space="preserve">Pisemnie na adres: Urząd Miasta i Gminy Gołańcz, ulica Doktora Piotra Kowalika 2, 62-130 Gołańcz </w:t>
      </w:r>
      <w:r w:rsidRPr="00283ACC">
        <w:rPr>
          <w:rFonts w:eastAsia="Times New Roman" w:cstheme="minorHAnsi"/>
          <w:sz w:val="20"/>
          <w:szCs w:val="20"/>
          <w:lang w:eastAsia="pl-PL"/>
        </w:rPr>
        <w:br/>
      </w:r>
      <w:r w:rsidRPr="00283ACC">
        <w:rPr>
          <w:rFonts w:eastAsia="Times New Roman" w:cstheme="minorHAnsi"/>
          <w:b/>
          <w:bCs/>
          <w:sz w:val="20"/>
          <w:szCs w:val="20"/>
          <w:lang w:eastAsia="pl-PL"/>
        </w:rPr>
        <w:t>Komunikacja elektroniczna wymaga korzystania z narzędzi i urządzeń lub formatów plików, które nie są ogólnie dostępne</w:t>
      </w:r>
      <w:r>
        <w:rPr>
          <w:rFonts w:eastAsia="Times New Roman" w:cstheme="minorHAnsi"/>
          <w:b/>
          <w:bCs/>
          <w:sz w:val="20"/>
          <w:szCs w:val="20"/>
          <w:lang w:eastAsia="pl-PL"/>
        </w:rPr>
        <w:t xml:space="preserve">: </w:t>
      </w:r>
      <w:r w:rsidRPr="00283ACC">
        <w:rPr>
          <w:rFonts w:eastAsia="Times New Roman" w:cstheme="minorHAnsi"/>
          <w:sz w:val="20"/>
          <w:szCs w:val="20"/>
          <w:lang w:eastAsia="pl-PL"/>
        </w:rPr>
        <w:t xml:space="preserve">Nie </w:t>
      </w:r>
      <w:r w:rsidRPr="00283ACC">
        <w:rPr>
          <w:rFonts w:eastAsia="Times New Roman" w:cstheme="minorHAnsi"/>
          <w:sz w:val="20"/>
          <w:szCs w:val="20"/>
          <w:lang w:eastAsia="pl-PL"/>
        </w:rPr>
        <w:br/>
        <w:t xml:space="preserve">Nieograniczony, pełny, bezpośredni i bezpłatny dostęp do tych narzędzi można uzyskać pod adresem: (URL) </w:t>
      </w:r>
      <w:r w:rsidRPr="00283ACC">
        <w:rPr>
          <w:rFonts w:eastAsia="Times New Roman" w:cstheme="minorHAnsi"/>
          <w:sz w:val="20"/>
          <w:szCs w:val="20"/>
          <w:lang w:eastAsia="pl-PL"/>
        </w:rPr>
        <w:br/>
      </w:r>
    </w:p>
    <w:p w:rsidR="00283ACC" w:rsidRPr="00283ACC" w:rsidRDefault="00283ACC" w:rsidP="00283ACC">
      <w:pPr>
        <w:spacing w:after="0" w:line="240" w:lineRule="auto"/>
        <w:rPr>
          <w:rFonts w:eastAsia="Times New Roman" w:cstheme="minorHAnsi"/>
          <w:b/>
          <w:bCs/>
          <w:sz w:val="20"/>
          <w:szCs w:val="20"/>
          <w:lang w:eastAsia="pl-PL"/>
        </w:rPr>
      </w:pPr>
      <w:r w:rsidRPr="00283ACC">
        <w:rPr>
          <w:rFonts w:eastAsia="Times New Roman" w:cstheme="minorHAnsi"/>
          <w:b/>
          <w:bCs/>
          <w:sz w:val="20"/>
          <w:szCs w:val="20"/>
          <w:u w:val="single"/>
          <w:lang w:eastAsia="pl-PL"/>
        </w:rPr>
        <w:t xml:space="preserve">SEKCJA II: PRZEDMIOT ZAMÓWIENIA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b/>
          <w:bCs/>
          <w:sz w:val="20"/>
          <w:szCs w:val="20"/>
          <w:lang w:eastAsia="pl-PL"/>
        </w:rPr>
        <w:t xml:space="preserve">II.1) Nazwa nadana zamówieniu przez zamawiającego: </w:t>
      </w:r>
      <w:r w:rsidRPr="00283ACC">
        <w:rPr>
          <w:rFonts w:eastAsia="Times New Roman" w:cstheme="minorHAnsi"/>
          <w:sz w:val="20"/>
          <w:szCs w:val="20"/>
          <w:lang w:eastAsia="pl-PL"/>
        </w:rPr>
        <w:t xml:space="preserve">Odbiór i zagospodarowanie odpadów komunalnych od właścicieli nieruchomości zamieszkałych na terenie miasta i gminy Gołańcz </w:t>
      </w:r>
      <w:r w:rsidRPr="00283ACC">
        <w:rPr>
          <w:rFonts w:eastAsia="Times New Roman" w:cstheme="minorHAnsi"/>
          <w:sz w:val="20"/>
          <w:szCs w:val="20"/>
          <w:lang w:eastAsia="pl-PL"/>
        </w:rPr>
        <w:br/>
      </w:r>
      <w:r w:rsidRPr="00283ACC">
        <w:rPr>
          <w:rFonts w:eastAsia="Times New Roman" w:cstheme="minorHAnsi"/>
          <w:b/>
          <w:bCs/>
          <w:sz w:val="20"/>
          <w:szCs w:val="20"/>
          <w:lang w:eastAsia="pl-PL"/>
        </w:rPr>
        <w:t xml:space="preserve">Numer referencyjny: </w:t>
      </w:r>
      <w:r w:rsidRPr="00283ACC">
        <w:rPr>
          <w:rFonts w:eastAsia="Times New Roman" w:cstheme="minorHAnsi"/>
          <w:sz w:val="20"/>
          <w:szCs w:val="20"/>
          <w:lang w:eastAsia="pl-PL"/>
        </w:rPr>
        <w:t xml:space="preserve">ZP.271.12.2017 </w:t>
      </w:r>
      <w:r w:rsidRPr="00283ACC">
        <w:rPr>
          <w:rFonts w:eastAsia="Times New Roman" w:cstheme="minorHAnsi"/>
          <w:sz w:val="20"/>
          <w:szCs w:val="20"/>
          <w:lang w:eastAsia="pl-PL"/>
        </w:rPr>
        <w:br/>
      </w:r>
      <w:r w:rsidRPr="00283ACC">
        <w:rPr>
          <w:rFonts w:eastAsia="Times New Roman" w:cstheme="minorHAnsi"/>
          <w:b/>
          <w:bCs/>
          <w:sz w:val="20"/>
          <w:szCs w:val="20"/>
          <w:lang w:eastAsia="pl-PL"/>
        </w:rPr>
        <w:t>Przed wszczęciem postępowania o udzielenie zamówienia p</w:t>
      </w:r>
      <w:r>
        <w:rPr>
          <w:rFonts w:eastAsia="Times New Roman" w:cstheme="minorHAnsi"/>
          <w:b/>
          <w:bCs/>
          <w:sz w:val="20"/>
          <w:szCs w:val="20"/>
          <w:lang w:eastAsia="pl-PL"/>
        </w:rPr>
        <w:t xml:space="preserve">rzeprowadzono dialog techniczny: </w:t>
      </w:r>
      <w:r w:rsidRPr="00283ACC">
        <w:rPr>
          <w:rFonts w:eastAsia="Times New Roman" w:cstheme="minorHAnsi"/>
          <w:sz w:val="20"/>
          <w:szCs w:val="20"/>
          <w:lang w:eastAsia="pl-PL"/>
        </w:rPr>
        <w:t xml:space="preserve">Nie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b/>
          <w:bCs/>
          <w:sz w:val="20"/>
          <w:szCs w:val="20"/>
          <w:lang w:eastAsia="pl-PL"/>
        </w:rPr>
        <w:t xml:space="preserve">II.2) Rodzaj zamówienia: </w:t>
      </w:r>
      <w:r w:rsidRPr="00283ACC">
        <w:rPr>
          <w:rFonts w:eastAsia="Times New Roman" w:cstheme="minorHAnsi"/>
          <w:sz w:val="20"/>
          <w:szCs w:val="20"/>
          <w:lang w:eastAsia="pl-PL"/>
        </w:rPr>
        <w:t xml:space="preserve">Usługi </w:t>
      </w:r>
      <w:r w:rsidRPr="00283ACC">
        <w:rPr>
          <w:rFonts w:eastAsia="Times New Roman" w:cstheme="minorHAnsi"/>
          <w:sz w:val="20"/>
          <w:szCs w:val="20"/>
          <w:lang w:eastAsia="pl-PL"/>
        </w:rPr>
        <w:br/>
      </w:r>
      <w:r w:rsidRPr="00283ACC">
        <w:rPr>
          <w:rFonts w:eastAsia="Times New Roman" w:cstheme="minorHAnsi"/>
          <w:b/>
          <w:bCs/>
          <w:sz w:val="20"/>
          <w:szCs w:val="20"/>
          <w:lang w:eastAsia="pl-PL"/>
        </w:rPr>
        <w:t>II.3) Informacja o możliwości składania ofert częściowych</w:t>
      </w:r>
      <w:r w:rsidRPr="00283ACC">
        <w:rPr>
          <w:rFonts w:eastAsia="Times New Roman" w:cstheme="minorHAnsi"/>
          <w:sz w:val="20"/>
          <w:szCs w:val="20"/>
          <w:lang w:eastAsia="pl-PL"/>
        </w:rPr>
        <w:t xml:space="preserve"> </w:t>
      </w:r>
      <w:r w:rsidRPr="00283ACC">
        <w:rPr>
          <w:rFonts w:eastAsia="Times New Roman" w:cstheme="minorHAnsi"/>
          <w:sz w:val="20"/>
          <w:szCs w:val="20"/>
          <w:lang w:eastAsia="pl-PL"/>
        </w:rPr>
        <w:br/>
        <w:t xml:space="preserve">Zamówienie podzielone jest na części: Nie </w:t>
      </w:r>
      <w:r w:rsidRPr="00283ACC">
        <w:rPr>
          <w:rFonts w:eastAsia="Times New Roman" w:cstheme="minorHAnsi"/>
          <w:sz w:val="20"/>
          <w:szCs w:val="20"/>
          <w:lang w:eastAsia="pl-PL"/>
        </w:rPr>
        <w:br/>
      </w:r>
      <w:r w:rsidRPr="00283ACC">
        <w:rPr>
          <w:rFonts w:eastAsia="Times New Roman" w:cstheme="minorHAnsi"/>
          <w:b/>
          <w:bCs/>
          <w:sz w:val="20"/>
          <w:szCs w:val="20"/>
          <w:lang w:eastAsia="pl-PL"/>
        </w:rPr>
        <w:t>Oferty lub wnioski o dopuszczenie do udziału w postępowaniu można składać w odniesieniu do:</w:t>
      </w:r>
      <w:r w:rsidRPr="00283ACC">
        <w:rPr>
          <w:rFonts w:eastAsia="Times New Roman" w:cstheme="minorHAnsi"/>
          <w:sz w:val="20"/>
          <w:szCs w:val="20"/>
          <w:lang w:eastAsia="pl-PL"/>
        </w:rPr>
        <w:t xml:space="preserve"> </w:t>
      </w:r>
      <w:r w:rsidRPr="00283ACC">
        <w:rPr>
          <w:rFonts w:eastAsia="Times New Roman" w:cstheme="minorHAnsi"/>
          <w:sz w:val="20"/>
          <w:szCs w:val="20"/>
          <w:lang w:eastAsia="pl-PL"/>
        </w:rPr>
        <w:br/>
      </w:r>
      <w:r w:rsidRPr="00283ACC">
        <w:rPr>
          <w:rFonts w:eastAsia="Times New Roman" w:cstheme="minorHAnsi"/>
          <w:b/>
          <w:bCs/>
          <w:sz w:val="20"/>
          <w:szCs w:val="20"/>
          <w:lang w:eastAsia="pl-PL"/>
        </w:rPr>
        <w:t>Zamawiający zastrzega sobie prawo do udzielenia łącznie następujących części lub grup części:</w:t>
      </w:r>
      <w:r w:rsidRPr="00283ACC">
        <w:rPr>
          <w:rFonts w:eastAsia="Times New Roman" w:cstheme="minorHAnsi"/>
          <w:sz w:val="20"/>
          <w:szCs w:val="20"/>
          <w:lang w:eastAsia="pl-PL"/>
        </w:rPr>
        <w:t xml:space="preserve"> </w:t>
      </w:r>
      <w:r w:rsidRPr="00283ACC">
        <w:rPr>
          <w:rFonts w:eastAsia="Times New Roman" w:cstheme="minorHAnsi"/>
          <w:sz w:val="20"/>
          <w:szCs w:val="20"/>
          <w:lang w:eastAsia="pl-PL"/>
        </w:rPr>
        <w:br/>
        <w:t xml:space="preserve">nie dotyczy </w:t>
      </w:r>
      <w:r w:rsidRPr="00283ACC">
        <w:rPr>
          <w:rFonts w:eastAsia="Times New Roman" w:cstheme="minorHAnsi"/>
          <w:sz w:val="20"/>
          <w:szCs w:val="20"/>
          <w:lang w:eastAsia="pl-PL"/>
        </w:rPr>
        <w:br/>
      </w:r>
      <w:r w:rsidRPr="00283ACC">
        <w:rPr>
          <w:rFonts w:eastAsia="Times New Roman" w:cstheme="minorHAnsi"/>
          <w:b/>
          <w:bCs/>
          <w:sz w:val="20"/>
          <w:szCs w:val="20"/>
          <w:lang w:eastAsia="pl-PL"/>
        </w:rPr>
        <w:t>Maksymalna liczba części zamówienia, na które może zostać udzielone zamówienie jednemu wykonawcy:</w:t>
      </w:r>
      <w:r w:rsidRPr="00283ACC">
        <w:rPr>
          <w:rFonts w:eastAsia="Times New Roman" w:cstheme="minorHAnsi"/>
          <w:sz w:val="20"/>
          <w:szCs w:val="20"/>
          <w:lang w:eastAsia="pl-PL"/>
        </w:rPr>
        <w:t xml:space="preserve"> </w:t>
      </w:r>
      <w:r w:rsidRPr="00283ACC">
        <w:rPr>
          <w:rFonts w:eastAsia="Times New Roman" w:cstheme="minorHAnsi"/>
          <w:sz w:val="20"/>
          <w:szCs w:val="20"/>
          <w:lang w:eastAsia="pl-PL"/>
        </w:rPr>
        <w:br/>
        <w:t xml:space="preserve">nie dotyczy </w:t>
      </w:r>
      <w:r w:rsidRPr="00283ACC">
        <w:rPr>
          <w:rFonts w:eastAsia="Times New Roman" w:cstheme="minorHAnsi"/>
          <w:sz w:val="20"/>
          <w:szCs w:val="20"/>
          <w:lang w:eastAsia="pl-PL"/>
        </w:rPr>
        <w:br/>
      </w:r>
      <w:r w:rsidRPr="00283ACC">
        <w:rPr>
          <w:rFonts w:eastAsia="Times New Roman" w:cstheme="minorHAnsi"/>
          <w:b/>
          <w:bCs/>
          <w:sz w:val="20"/>
          <w:szCs w:val="20"/>
          <w:lang w:eastAsia="pl-PL"/>
        </w:rPr>
        <w:t xml:space="preserve">II.4) Krótki opis przedmiotu zamówienia </w:t>
      </w:r>
      <w:r w:rsidRPr="00283ACC">
        <w:rPr>
          <w:rFonts w:eastAsia="Times New Roman" w:cstheme="minorHAnsi"/>
          <w:i/>
          <w:iCs/>
          <w:sz w:val="20"/>
          <w:szCs w:val="20"/>
          <w:lang w:eastAsia="pl-PL"/>
        </w:rPr>
        <w:t>(wielkość, zakres, rodzaj i ilość dostaw, usług lub robót budowlanych lub określenie zapotrzebowania i wymagań )</w:t>
      </w:r>
      <w:r w:rsidRPr="00283ACC">
        <w:rPr>
          <w:rFonts w:eastAsia="Times New Roman" w:cstheme="minorHAnsi"/>
          <w:b/>
          <w:bCs/>
          <w:sz w:val="20"/>
          <w:szCs w:val="20"/>
          <w:lang w:eastAsia="pl-PL"/>
        </w:rPr>
        <w:t xml:space="preserve"> a w przypadku partnerstwa innowacyjnego - określenie zapotrzebowania na innowacyjny produkt, usługę lub roboty budowlane: </w:t>
      </w:r>
      <w:r w:rsidRPr="00283ACC">
        <w:rPr>
          <w:rFonts w:eastAsia="Times New Roman" w:cstheme="minorHAnsi"/>
          <w:sz w:val="20"/>
          <w:szCs w:val="20"/>
          <w:lang w:eastAsia="pl-PL"/>
        </w:rPr>
        <w:t xml:space="preserve">Przedmiot zamówienia obejmuje odbiór i zagospodarowanie odpadów komunalnych ze wszystkich nieruchomości, na których zamieszkują mieszkańcy, położnych na terenie miasta i gminy Gołańcz a także utworzenie i prowadzenie Punktu Selektywnej Zbiórki Odpadów Komunalnych. Szczegółowy zakres realizacji przedmiotu zamówienia zostało opisany w Rozdziale IV Specyfikacji Istotnych Warunków Zamówienia. </w:t>
      </w:r>
      <w:r w:rsidRPr="00283ACC">
        <w:rPr>
          <w:rFonts w:eastAsia="Times New Roman" w:cstheme="minorHAnsi"/>
          <w:sz w:val="20"/>
          <w:szCs w:val="20"/>
          <w:lang w:eastAsia="pl-PL"/>
        </w:rPr>
        <w:br/>
      </w:r>
      <w:r w:rsidRPr="00283ACC">
        <w:rPr>
          <w:rFonts w:eastAsia="Times New Roman" w:cstheme="minorHAnsi"/>
          <w:sz w:val="20"/>
          <w:szCs w:val="20"/>
          <w:lang w:eastAsia="pl-PL"/>
        </w:rPr>
        <w:br/>
      </w:r>
      <w:r w:rsidRPr="00283ACC">
        <w:rPr>
          <w:rFonts w:eastAsia="Times New Roman" w:cstheme="minorHAnsi"/>
          <w:b/>
          <w:bCs/>
          <w:sz w:val="20"/>
          <w:szCs w:val="20"/>
          <w:lang w:eastAsia="pl-PL"/>
        </w:rPr>
        <w:t xml:space="preserve">II.5) Główny kod CPV: </w:t>
      </w:r>
      <w:r w:rsidRPr="00283ACC">
        <w:rPr>
          <w:rFonts w:eastAsia="Times New Roman" w:cstheme="minorHAnsi"/>
          <w:sz w:val="20"/>
          <w:szCs w:val="20"/>
          <w:lang w:eastAsia="pl-PL"/>
        </w:rPr>
        <w:t xml:space="preserve">90500000-2 </w:t>
      </w:r>
      <w:r w:rsidRPr="00283ACC">
        <w:rPr>
          <w:rFonts w:eastAsia="Times New Roman" w:cstheme="minorHAnsi"/>
          <w:sz w:val="20"/>
          <w:szCs w:val="20"/>
          <w:lang w:eastAsia="pl-PL"/>
        </w:rPr>
        <w:br/>
      </w:r>
      <w:r w:rsidRPr="00283ACC">
        <w:rPr>
          <w:rFonts w:eastAsia="Times New Roman" w:cstheme="minorHAnsi"/>
          <w:b/>
          <w:bCs/>
          <w:sz w:val="20"/>
          <w:szCs w:val="20"/>
          <w:lang w:eastAsia="pl-PL"/>
        </w:rPr>
        <w:t>Dodatkowe kody CPV:</w:t>
      </w:r>
      <w:r w:rsidRPr="00283ACC">
        <w:rPr>
          <w:rFonts w:eastAsia="Times New Roman" w:cstheme="minorHAnsi"/>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04"/>
      </w:tblGrid>
      <w:tr w:rsidR="00283ACC" w:rsidRPr="00283ACC" w:rsidTr="00283ACC">
        <w:tc>
          <w:tcPr>
            <w:tcW w:w="0" w:type="auto"/>
            <w:tcBorders>
              <w:top w:val="single" w:sz="6" w:space="0" w:color="000000"/>
              <w:left w:val="single" w:sz="6" w:space="0" w:color="000000"/>
              <w:bottom w:val="single" w:sz="6" w:space="0" w:color="000000"/>
              <w:right w:val="single" w:sz="6" w:space="0" w:color="000000"/>
            </w:tcBorders>
            <w:vAlign w:val="center"/>
            <w:hideMark/>
          </w:tcPr>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Kod CPV</w:t>
            </w:r>
          </w:p>
        </w:tc>
      </w:tr>
      <w:tr w:rsidR="00283ACC" w:rsidRPr="00283ACC" w:rsidTr="00283ACC">
        <w:tc>
          <w:tcPr>
            <w:tcW w:w="0" w:type="auto"/>
            <w:tcBorders>
              <w:top w:val="single" w:sz="6" w:space="0" w:color="000000"/>
              <w:left w:val="single" w:sz="6" w:space="0" w:color="000000"/>
              <w:bottom w:val="single" w:sz="6" w:space="0" w:color="000000"/>
              <w:right w:val="single" w:sz="6" w:space="0" w:color="000000"/>
            </w:tcBorders>
            <w:vAlign w:val="center"/>
            <w:hideMark/>
          </w:tcPr>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90510000-5</w:t>
            </w:r>
          </w:p>
        </w:tc>
      </w:tr>
      <w:tr w:rsidR="00283ACC" w:rsidRPr="00283ACC" w:rsidTr="00283ACC">
        <w:tc>
          <w:tcPr>
            <w:tcW w:w="0" w:type="auto"/>
            <w:tcBorders>
              <w:top w:val="single" w:sz="6" w:space="0" w:color="000000"/>
              <w:left w:val="single" w:sz="6" w:space="0" w:color="000000"/>
              <w:bottom w:val="single" w:sz="6" w:space="0" w:color="000000"/>
              <w:right w:val="single" w:sz="6" w:space="0" w:color="000000"/>
            </w:tcBorders>
            <w:vAlign w:val="center"/>
            <w:hideMark/>
          </w:tcPr>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90511000-2</w:t>
            </w:r>
          </w:p>
        </w:tc>
      </w:tr>
      <w:tr w:rsidR="00283ACC" w:rsidRPr="00283ACC" w:rsidTr="00283ACC">
        <w:tc>
          <w:tcPr>
            <w:tcW w:w="0" w:type="auto"/>
            <w:tcBorders>
              <w:top w:val="single" w:sz="6" w:space="0" w:color="000000"/>
              <w:left w:val="single" w:sz="6" w:space="0" w:color="000000"/>
              <w:bottom w:val="single" w:sz="6" w:space="0" w:color="000000"/>
              <w:right w:val="single" w:sz="6" w:space="0" w:color="000000"/>
            </w:tcBorders>
            <w:vAlign w:val="center"/>
            <w:hideMark/>
          </w:tcPr>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90511200-4</w:t>
            </w:r>
          </w:p>
        </w:tc>
      </w:tr>
      <w:tr w:rsidR="00283ACC" w:rsidRPr="00283ACC" w:rsidTr="00283ACC">
        <w:tc>
          <w:tcPr>
            <w:tcW w:w="0" w:type="auto"/>
            <w:tcBorders>
              <w:top w:val="single" w:sz="6" w:space="0" w:color="000000"/>
              <w:left w:val="single" w:sz="6" w:space="0" w:color="000000"/>
              <w:bottom w:val="single" w:sz="6" w:space="0" w:color="000000"/>
              <w:right w:val="single" w:sz="6" w:space="0" w:color="000000"/>
            </w:tcBorders>
            <w:vAlign w:val="center"/>
            <w:hideMark/>
          </w:tcPr>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90511300-5</w:t>
            </w:r>
          </w:p>
        </w:tc>
      </w:tr>
      <w:tr w:rsidR="00283ACC" w:rsidRPr="00283ACC" w:rsidTr="00283ACC">
        <w:tc>
          <w:tcPr>
            <w:tcW w:w="0" w:type="auto"/>
            <w:tcBorders>
              <w:top w:val="single" w:sz="6" w:space="0" w:color="000000"/>
              <w:left w:val="single" w:sz="6" w:space="0" w:color="000000"/>
              <w:bottom w:val="single" w:sz="6" w:space="0" w:color="000000"/>
              <w:right w:val="single" w:sz="6" w:space="0" w:color="000000"/>
            </w:tcBorders>
            <w:vAlign w:val="center"/>
            <w:hideMark/>
          </w:tcPr>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90511400-6</w:t>
            </w:r>
          </w:p>
        </w:tc>
      </w:tr>
      <w:tr w:rsidR="00283ACC" w:rsidRPr="00283ACC" w:rsidTr="00283ACC">
        <w:tc>
          <w:tcPr>
            <w:tcW w:w="0" w:type="auto"/>
            <w:tcBorders>
              <w:top w:val="single" w:sz="6" w:space="0" w:color="000000"/>
              <w:left w:val="single" w:sz="6" w:space="0" w:color="000000"/>
              <w:bottom w:val="single" w:sz="6" w:space="0" w:color="000000"/>
              <w:right w:val="single" w:sz="6" w:space="0" w:color="000000"/>
            </w:tcBorders>
            <w:vAlign w:val="center"/>
            <w:hideMark/>
          </w:tcPr>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90512000-9</w:t>
            </w:r>
          </w:p>
        </w:tc>
      </w:tr>
      <w:tr w:rsidR="00283ACC" w:rsidRPr="00283ACC" w:rsidTr="00283ACC">
        <w:tc>
          <w:tcPr>
            <w:tcW w:w="0" w:type="auto"/>
            <w:tcBorders>
              <w:top w:val="single" w:sz="6" w:space="0" w:color="000000"/>
              <w:left w:val="single" w:sz="6" w:space="0" w:color="000000"/>
              <w:bottom w:val="single" w:sz="6" w:space="0" w:color="000000"/>
              <w:right w:val="single" w:sz="6" w:space="0" w:color="000000"/>
            </w:tcBorders>
            <w:vAlign w:val="center"/>
            <w:hideMark/>
          </w:tcPr>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90513000-6</w:t>
            </w:r>
          </w:p>
        </w:tc>
      </w:tr>
      <w:tr w:rsidR="00283ACC" w:rsidRPr="00283ACC" w:rsidTr="00283ACC">
        <w:tc>
          <w:tcPr>
            <w:tcW w:w="0" w:type="auto"/>
            <w:tcBorders>
              <w:top w:val="single" w:sz="6" w:space="0" w:color="000000"/>
              <w:left w:val="single" w:sz="6" w:space="0" w:color="000000"/>
              <w:bottom w:val="single" w:sz="6" w:space="0" w:color="000000"/>
              <w:right w:val="single" w:sz="6" w:space="0" w:color="000000"/>
            </w:tcBorders>
            <w:vAlign w:val="center"/>
            <w:hideMark/>
          </w:tcPr>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90513100-7</w:t>
            </w:r>
          </w:p>
        </w:tc>
      </w:tr>
      <w:tr w:rsidR="00283ACC" w:rsidRPr="00283ACC" w:rsidTr="00283ACC">
        <w:tc>
          <w:tcPr>
            <w:tcW w:w="0" w:type="auto"/>
            <w:tcBorders>
              <w:top w:val="single" w:sz="6" w:space="0" w:color="000000"/>
              <w:left w:val="single" w:sz="6" w:space="0" w:color="000000"/>
              <w:bottom w:val="single" w:sz="6" w:space="0" w:color="000000"/>
              <w:right w:val="single" w:sz="6" w:space="0" w:color="000000"/>
            </w:tcBorders>
            <w:vAlign w:val="center"/>
            <w:hideMark/>
          </w:tcPr>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90514000-3</w:t>
            </w:r>
          </w:p>
        </w:tc>
      </w:tr>
      <w:tr w:rsidR="00283ACC" w:rsidRPr="00283ACC" w:rsidTr="00283ACC">
        <w:tc>
          <w:tcPr>
            <w:tcW w:w="0" w:type="auto"/>
            <w:tcBorders>
              <w:top w:val="single" w:sz="6" w:space="0" w:color="000000"/>
              <w:left w:val="single" w:sz="6" w:space="0" w:color="000000"/>
              <w:bottom w:val="single" w:sz="6" w:space="0" w:color="000000"/>
              <w:right w:val="single" w:sz="6" w:space="0" w:color="000000"/>
            </w:tcBorders>
            <w:vAlign w:val="center"/>
            <w:hideMark/>
          </w:tcPr>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90524000-6</w:t>
            </w:r>
          </w:p>
        </w:tc>
      </w:tr>
      <w:tr w:rsidR="00283ACC" w:rsidRPr="00283ACC" w:rsidTr="00283ACC">
        <w:tc>
          <w:tcPr>
            <w:tcW w:w="0" w:type="auto"/>
            <w:tcBorders>
              <w:top w:val="single" w:sz="6" w:space="0" w:color="000000"/>
              <w:left w:val="single" w:sz="6" w:space="0" w:color="000000"/>
              <w:bottom w:val="single" w:sz="6" w:space="0" w:color="000000"/>
              <w:right w:val="single" w:sz="6" w:space="0" w:color="000000"/>
            </w:tcBorders>
            <w:vAlign w:val="center"/>
            <w:hideMark/>
          </w:tcPr>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90533000-2</w:t>
            </w:r>
          </w:p>
        </w:tc>
      </w:tr>
    </w:tbl>
    <w:p w:rsid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br/>
      </w:r>
    </w:p>
    <w:p w:rsidR="00283ACC" w:rsidRDefault="00283ACC" w:rsidP="00283ACC">
      <w:pPr>
        <w:spacing w:after="0" w:line="240" w:lineRule="auto"/>
        <w:rPr>
          <w:rFonts w:eastAsia="Times New Roman" w:cstheme="minorHAnsi"/>
          <w:sz w:val="20"/>
          <w:szCs w:val="20"/>
          <w:lang w:eastAsia="pl-PL"/>
        </w:rPr>
      </w:pP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lastRenderedPageBreak/>
        <w:br/>
      </w:r>
      <w:r w:rsidRPr="00283ACC">
        <w:rPr>
          <w:rFonts w:eastAsia="Times New Roman" w:cstheme="minorHAnsi"/>
          <w:b/>
          <w:bCs/>
          <w:sz w:val="20"/>
          <w:szCs w:val="20"/>
          <w:lang w:eastAsia="pl-PL"/>
        </w:rPr>
        <w:t xml:space="preserve">II.6) Całkowita wartość zamówienia </w:t>
      </w:r>
      <w:r w:rsidRPr="00283ACC">
        <w:rPr>
          <w:rFonts w:eastAsia="Times New Roman" w:cstheme="minorHAnsi"/>
          <w:i/>
          <w:iCs/>
          <w:sz w:val="20"/>
          <w:szCs w:val="20"/>
          <w:lang w:eastAsia="pl-PL"/>
        </w:rPr>
        <w:t>(jeżeli zamawiający podaje informacje o wartości zamówienia)</w:t>
      </w:r>
      <w:r w:rsidRPr="00283ACC">
        <w:rPr>
          <w:rFonts w:eastAsia="Times New Roman" w:cstheme="minorHAnsi"/>
          <w:sz w:val="20"/>
          <w:szCs w:val="20"/>
          <w:lang w:eastAsia="pl-PL"/>
        </w:rPr>
        <w:t xml:space="preserve">: </w:t>
      </w:r>
      <w:r w:rsidRPr="00283ACC">
        <w:rPr>
          <w:rFonts w:eastAsia="Times New Roman" w:cstheme="minorHAnsi"/>
          <w:sz w:val="20"/>
          <w:szCs w:val="20"/>
          <w:lang w:eastAsia="pl-PL"/>
        </w:rPr>
        <w:br/>
        <w:t xml:space="preserve">Wartość bez VAT: </w:t>
      </w:r>
      <w:r w:rsidRPr="00283ACC">
        <w:rPr>
          <w:rFonts w:eastAsia="Times New Roman" w:cstheme="minorHAnsi"/>
          <w:sz w:val="20"/>
          <w:szCs w:val="20"/>
          <w:lang w:eastAsia="pl-PL"/>
        </w:rPr>
        <w:br/>
        <w:t xml:space="preserve">Waluta: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i/>
          <w:iCs/>
          <w:sz w:val="20"/>
          <w:szCs w:val="20"/>
          <w:lang w:eastAsia="pl-PL"/>
        </w:rPr>
        <w:t>(w przypadku umów ramowych lub dynamicznego systemu zakupów – szacunkowa całkowita maksymalna wartość w całym okresie obowiązywania umowy ramowej lub dynamicznego systemu zakupów)</w:t>
      </w:r>
      <w:r w:rsidRPr="00283ACC">
        <w:rPr>
          <w:rFonts w:eastAsia="Times New Roman" w:cstheme="minorHAnsi"/>
          <w:sz w:val="20"/>
          <w:szCs w:val="20"/>
          <w:lang w:eastAsia="pl-PL"/>
        </w:rPr>
        <w:t xml:space="preserve">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b/>
          <w:bCs/>
          <w:sz w:val="20"/>
          <w:szCs w:val="20"/>
          <w:lang w:eastAsia="pl-PL"/>
        </w:rPr>
        <w:t xml:space="preserve">II.7) Czy przewiduje się udzielenie zamówień, o których mowa w art. 67 ust. 1 pkt 6 i 7 lub w art. 134 ust. 6 pkt 3 ustawy Pzp: </w:t>
      </w:r>
      <w:r w:rsidRPr="00283ACC">
        <w:rPr>
          <w:rFonts w:eastAsia="Times New Roman" w:cstheme="minorHAnsi"/>
          <w:sz w:val="20"/>
          <w:szCs w:val="20"/>
          <w:lang w:eastAsia="pl-PL"/>
        </w:rPr>
        <w:t xml:space="preserve">Nie </w:t>
      </w:r>
      <w:r w:rsidRPr="00283ACC">
        <w:rPr>
          <w:rFonts w:eastAsia="Times New Roman" w:cstheme="minorHAnsi"/>
          <w:sz w:val="20"/>
          <w:szCs w:val="20"/>
          <w:lang w:eastAsia="pl-PL"/>
        </w:rPr>
        <w:br/>
        <w:t xml:space="preserve">Określenie przedmiotu, wielkości lub zakresu oraz warunków na jakich zostaną udzielone zamówienia, o których mowa w art. 67 ust. 1 pkt 6 lub w art. 134 ust. 6 pkt 3 ustawy Pzp: </w:t>
      </w:r>
      <w:r w:rsidRPr="00283ACC">
        <w:rPr>
          <w:rFonts w:eastAsia="Times New Roman" w:cstheme="minorHAnsi"/>
          <w:sz w:val="20"/>
          <w:szCs w:val="20"/>
          <w:lang w:eastAsia="pl-PL"/>
        </w:rPr>
        <w:br/>
      </w:r>
      <w:r w:rsidRPr="00283ACC">
        <w:rPr>
          <w:rFonts w:eastAsia="Times New Roman" w:cstheme="minorHAnsi"/>
          <w:b/>
          <w:bCs/>
          <w:sz w:val="20"/>
          <w:szCs w:val="20"/>
          <w:lang w:eastAsia="pl-PL"/>
        </w:rPr>
        <w:t>II.8) Okres, w którym realizowane będzie zamówienie lub okres, na który została zawarta umowa ramowa lub okres, na który został ustanowiony dynamiczny system zakupów:</w:t>
      </w:r>
      <w:r w:rsidRPr="00283ACC">
        <w:rPr>
          <w:rFonts w:eastAsia="Times New Roman" w:cstheme="minorHAnsi"/>
          <w:sz w:val="20"/>
          <w:szCs w:val="20"/>
          <w:lang w:eastAsia="pl-PL"/>
        </w:rPr>
        <w:t xml:space="preserve"> </w:t>
      </w:r>
      <w:r w:rsidRPr="00283ACC">
        <w:rPr>
          <w:rFonts w:eastAsia="Times New Roman" w:cstheme="minorHAnsi"/>
          <w:sz w:val="20"/>
          <w:szCs w:val="20"/>
          <w:lang w:eastAsia="pl-PL"/>
        </w:rPr>
        <w:br/>
        <w:t>miesiącach:   </w:t>
      </w:r>
      <w:r w:rsidRPr="00283ACC">
        <w:rPr>
          <w:rFonts w:eastAsia="Times New Roman" w:cstheme="minorHAnsi"/>
          <w:i/>
          <w:iCs/>
          <w:sz w:val="20"/>
          <w:szCs w:val="20"/>
          <w:lang w:eastAsia="pl-PL"/>
        </w:rPr>
        <w:t xml:space="preserve"> lub </w:t>
      </w:r>
      <w:r w:rsidRPr="00283ACC">
        <w:rPr>
          <w:rFonts w:eastAsia="Times New Roman" w:cstheme="minorHAnsi"/>
          <w:b/>
          <w:bCs/>
          <w:sz w:val="20"/>
          <w:szCs w:val="20"/>
          <w:lang w:eastAsia="pl-PL"/>
        </w:rPr>
        <w:t>dniach:</w:t>
      </w:r>
      <w:r w:rsidRPr="00283ACC">
        <w:rPr>
          <w:rFonts w:eastAsia="Times New Roman" w:cstheme="minorHAnsi"/>
          <w:sz w:val="20"/>
          <w:szCs w:val="20"/>
          <w:lang w:eastAsia="pl-PL"/>
        </w:rPr>
        <w:t xml:space="preserve"> </w:t>
      </w:r>
      <w:r w:rsidRPr="00283ACC">
        <w:rPr>
          <w:rFonts w:eastAsia="Times New Roman" w:cstheme="minorHAnsi"/>
          <w:sz w:val="20"/>
          <w:szCs w:val="20"/>
          <w:lang w:eastAsia="pl-PL"/>
        </w:rPr>
        <w:br/>
      </w:r>
      <w:r w:rsidRPr="00283ACC">
        <w:rPr>
          <w:rFonts w:eastAsia="Times New Roman" w:cstheme="minorHAnsi"/>
          <w:i/>
          <w:iCs/>
          <w:sz w:val="20"/>
          <w:szCs w:val="20"/>
          <w:lang w:eastAsia="pl-PL"/>
        </w:rPr>
        <w:t>lub</w:t>
      </w:r>
      <w:r w:rsidRPr="00283ACC">
        <w:rPr>
          <w:rFonts w:eastAsia="Times New Roman" w:cstheme="minorHAnsi"/>
          <w:sz w:val="20"/>
          <w:szCs w:val="20"/>
          <w:lang w:eastAsia="pl-PL"/>
        </w:rPr>
        <w:t xml:space="preserve"> </w:t>
      </w:r>
      <w:r w:rsidRPr="00283ACC">
        <w:rPr>
          <w:rFonts w:eastAsia="Times New Roman" w:cstheme="minorHAnsi"/>
          <w:sz w:val="20"/>
          <w:szCs w:val="20"/>
          <w:lang w:eastAsia="pl-PL"/>
        </w:rPr>
        <w:br/>
      </w:r>
      <w:r w:rsidRPr="00283ACC">
        <w:rPr>
          <w:rFonts w:eastAsia="Times New Roman" w:cstheme="minorHAnsi"/>
          <w:b/>
          <w:bCs/>
          <w:sz w:val="20"/>
          <w:szCs w:val="20"/>
          <w:lang w:eastAsia="pl-PL"/>
        </w:rPr>
        <w:t xml:space="preserve">data rozpoczęcia: </w:t>
      </w:r>
      <w:r w:rsidRPr="00283ACC">
        <w:rPr>
          <w:rFonts w:eastAsia="Times New Roman" w:cstheme="minorHAnsi"/>
          <w:sz w:val="20"/>
          <w:szCs w:val="20"/>
          <w:lang w:eastAsia="pl-PL"/>
        </w:rPr>
        <w:t> </w:t>
      </w:r>
      <w:r w:rsidRPr="00283ACC">
        <w:rPr>
          <w:rFonts w:eastAsia="Times New Roman" w:cstheme="minorHAnsi"/>
          <w:i/>
          <w:iCs/>
          <w:sz w:val="20"/>
          <w:szCs w:val="20"/>
          <w:lang w:eastAsia="pl-PL"/>
        </w:rPr>
        <w:t xml:space="preserve"> lub </w:t>
      </w:r>
      <w:r w:rsidRPr="00283ACC">
        <w:rPr>
          <w:rFonts w:eastAsia="Times New Roman" w:cstheme="minorHAnsi"/>
          <w:b/>
          <w:bCs/>
          <w:sz w:val="20"/>
          <w:szCs w:val="20"/>
          <w:lang w:eastAsia="pl-PL"/>
        </w:rPr>
        <w:t xml:space="preserve">zakończenia: </w:t>
      </w:r>
      <w:r w:rsidRPr="00283ACC">
        <w:rPr>
          <w:rFonts w:eastAsia="Times New Roman" w:cstheme="minorHAnsi"/>
          <w:sz w:val="20"/>
          <w:szCs w:val="20"/>
          <w:lang w:eastAsia="pl-PL"/>
        </w:rPr>
        <w:t xml:space="preserve">2018-12-31 </w:t>
      </w:r>
      <w:r w:rsidRPr="00283ACC">
        <w:rPr>
          <w:rFonts w:eastAsia="Times New Roman" w:cstheme="minorHAnsi"/>
          <w:sz w:val="20"/>
          <w:szCs w:val="20"/>
          <w:lang w:eastAsia="pl-PL"/>
        </w:rPr>
        <w:br/>
      </w:r>
      <w:r w:rsidRPr="00283ACC">
        <w:rPr>
          <w:rFonts w:eastAsia="Times New Roman" w:cstheme="minorHAnsi"/>
          <w:b/>
          <w:bCs/>
          <w:sz w:val="20"/>
          <w:szCs w:val="20"/>
          <w:lang w:eastAsia="pl-PL"/>
        </w:rPr>
        <w:t xml:space="preserve">II.9) Informacje dodatkowe: </w:t>
      </w:r>
    </w:p>
    <w:p w:rsidR="00283ACC" w:rsidRPr="00283ACC" w:rsidRDefault="00283ACC" w:rsidP="00283ACC">
      <w:pPr>
        <w:spacing w:after="0" w:line="240" w:lineRule="auto"/>
        <w:rPr>
          <w:rFonts w:eastAsia="Times New Roman" w:cstheme="minorHAnsi"/>
          <w:b/>
          <w:bCs/>
          <w:sz w:val="20"/>
          <w:szCs w:val="20"/>
          <w:lang w:eastAsia="pl-PL"/>
        </w:rPr>
      </w:pPr>
      <w:r w:rsidRPr="00283ACC">
        <w:rPr>
          <w:rFonts w:eastAsia="Times New Roman" w:cstheme="minorHAnsi"/>
          <w:b/>
          <w:bCs/>
          <w:sz w:val="20"/>
          <w:szCs w:val="20"/>
          <w:u w:val="single"/>
          <w:lang w:eastAsia="pl-PL"/>
        </w:rPr>
        <w:t xml:space="preserve">SEKCJA III: INFORMACJE O CHARAKTERZE PRAWNYM, EKONOMICZNYM, FINANSOWYM I TECHNICZNYM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b/>
          <w:bCs/>
          <w:sz w:val="20"/>
          <w:szCs w:val="20"/>
          <w:lang w:eastAsia="pl-PL"/>
        </w:rPr>
        <w:t xml:space="preserve">III.1) WARUNKI UDZIAŁU W POSTĘPOWANIU </w:t>
      </w:r>
    </w:p>
    <w:p w:rsidR="00283ACC" w:rsidRDefault="00283ACC" w:rsidP="00283ACC">
      <w:pPr>
        <w:spacing w:after="0" w:line="240" w:lineRule="auto"/>
        <w:jc w:val="both"/>
        <w:rPr>
          <w:rFonts w:eastAsia="Times New Roman" w:cstheme="minorHAnsi"/>
          <w:sz w:val="20"/>
          <w:szCs w:val="20"/>
          <w:lang w:eastAsia="pl-PL"/>
        </w:rPr>
      </w:pPr>
      <w:r w:rsidRPr="00283ACC">
        <w:rPr>
          <w:rFonts w:eastAsia="Times New Roman" w:cstheme="minorHAnsi"/>
          <w:b/>
          <w:bCs/>
          <w:sz w:val="20"/>
          <w:szCs w:val="20"/>
          <w:lang w:eastAsia="pl-PL"/>
        </w:rPr>
        <w:t>III.1.1) Kompetencje lub uprawnienia do prowadzenia określonej działalności zawodowej, o ile wynika to z odrębnych przepisów</w:t>
      </w:r>
      <w:r w:rsidRPr="00283ACC">
        <w:rPr>
          <w:rFonts w:eastAsia="Times New Roman" w:cstheme="minorHAnsi"/>
          <w:sz w:val="20"/>
          <w:szCs w:val="20"/>
          <w:lang w:eastAsia="pl-PL"/>
        </w:rPr>
        <w:t xml:space="preserve"> </w:t>
      </w:r>
    </w:p>
    <w:p w:rsidR="00283ACC" w:rsidRDefault="00283ACC" w:rsidP="00283ACC">
      <w:pPr>
        <w:spacing w:after="0" w:line="240" w:lineRule="auto"/>
        <w:jc w:val="both"/>
        <w:rPr>
          <w:rFonts w:eastAsia="Times New Roman" w:cstheme="minorHAnsi"/>
          <w:sz w:val="20"/>
          <w:szCs w:val="20"/>
          <w:lang w:eastAsia="pl-PL"/>
        </w:rPr>
      </w:pPr>
      <w:r w:rsidRPr="00283ACC">
        <w:rPr>
          <w:rFonts w:eastAsia="Times New Roman" w:cstheme="minorHAnsi"/>
          <w:sz w:val="20"/>
          <w:szCs w:val="20"/>
          <w:lang w:eastAsia="pl-PL"/>
        </w:rPr>
        <w:t xml:space="preserve">Określenie warunków: Wykonawca spełni warunek udziału w postępowaniu, jeżeli wykaże, że posiada: </w:t>
      </w:r>
    </w:p>
    <w:p w:rsidR="00283ACC" w:rsidRPr="00283ACC" w:rsidRDefault="00283ACC" w:rsidP="00283ACC">
      <w:pPr>
        <w:spacing w:after="0" w:line="240" w:lineRule="auto"/>
        <w:jc w:val="both"/>
        <w:rPr>
          <w:rFonts w:eastAsia="Times New Roman" w:cstheme="minorHAnsi"/>
          <w:sz w:val="20"/>
          <w:szCs w:val="20"/>
          <w:lang w:eastAsia="pl-PL"/>
        </w:rPr>
      </w:pPr>
      <w:r w:rsidRPr="00283ACC">
        <w:rPr>
          <w:rFonts w:eastAsia="Times New Roman" w:cstheme="minorHAnsi"/>
          <w:b/>
          <w:sz w:val="20"/>
          <w:szCs w:val="20"/>
          <w:lang w:eastAsia="pl-PL"/>
        </w:rPr>
        <w:t>I.</w:t>
      </w:r>
      <w:r>
        <w:rPr>
          <w:rFonts w:eastAsia="Times New Roman" w:cstheme="minorHAnsi"/>
          <w:sz w:val="20"/>
          <w:szCs w:val="20"/>
          <w:lang w:eastAsia="pl-PL"/>
        </w:rPr>
        <w:t xml:space="preserve"> </w:t>
      </w:r>
      <w:r w:rsidRPr="00283ACC">
        <w:rPr>
          <w:rFonts w:eastAsia="Times New Roman" w:cstheme="minorHAnsi"/>
          <w:sz w:val="20"/>
          <w:szCs w:val="20"/>
          <w:lang w:eastAsia="pl-PL"/>
        </w:rPr>
        <w:t>wpis do rejestru działalności regulowanej w zakresie odbierania odpadów komunalnych od właścicieli nieruchomości na terenie Miasta i Gminy Gołańcz wydane na podstawie ustawy z dnia 13 września 1996 r. o utrzymaniu czystości i porządku w gminach (</w:t>
      </w:r>
      <w:proofErr w:type="spellStart"/>
      <w:r w:rsidRPr="00283ACC">
        <w:rPr>
          <w:rFonts w:eastAsia="Times New Roman" w:cstheme="minorHAnsi"/>
          <w:sz w:val="20"/>
          <w:szCs w:val="20"/>
          <w:lang w:eastAsia="pl-PL"/>
        </w:rPr>
        <w:t>Dz.U</w:t>
      </w:r>
      <w:proofErr w:type="spellEnd"/>
      <w:r w:rsidRPr="00283ACC">
        <w:rPr>
          <w:rFonts w:eastAsia="Times New Roman" w:cstheme="minorHAnsi"/>
          <w:sz w:val="20"/>
          <w:szCs w:val="20"/>
          <w:lang w:eastAsia="pl-PL"/>
        </w:rPr>
        <w:t xml:space="preserve">. z 2016 r. poz. 250, z </w:t>
      </w:r>
      <w:proofErr w:type="spellStart"/>
      <w:r w:rsidRPr="00283ACC">
        <w:rPr>
          <w:rFonts w:eastAsia="Times New Roman" w:cstheme="minorHAnsi"/>
          <w:sz w:val="20"/>
          <w:szCs w:val="20"/>
          <w:lang w:eastAsia="pl-PL"/>
        </w:rPr>
        <w:t>późn</w:t>
      </w:r>
      <w:proofErr w:type="spellEnd"/>
      <w:r w:rsidRPr="00283ACC">
        <w:rPr>
          <w:rFonts w:eastAsia="Times New Roman" w:cstheme="minorHAnsi"/>
          <w:sz w:val="20"/>
          <w:szCs w:val="20"/>
          <w:lang w:eastAsia="pl-PL"/>
        </w:rPr>
        <w:t xml:space="preserve">. zm.) o następujących kodach: 1. odpady komunalne zmieszane (kod odpadu 20 03 01) 2. odpady opakowaniowe z metali, tworzyw sztucznych oraz opakowań z tworzyw sztucznych, odpady opakowaniowe wielomateriałowe (kody 15 01 02, 15 01 04, 15 01 05, 15 01 06, 20 01 39 ) 3. odpady szkła oraz opakowań ze szkła (kod 15 01 07, 20 01 02) 4. odpady papieru i tektury oraz opakowań z papieru i tektury (kod 15 01 01, 20 01 01 ) 5. odpady komunalne ulegające biodegradacji, w tym odpady zielone (trawa, chwasty, liście, gałęzie) (kod 20 02 01, 20 01 08) 6. odpady – przeterminowane leki (kody 20 01 31*, 20 01 32) 7. odpady- zużyte baterie i akumulatory (20 01 35*, 20 01 34*) 8. odpady- zużyty sprzęt elektryczny i elektroniczny (20 01 21*, 20 01 23*, 20 01 35*, 20 01 36) 9. odpady budowlano-remontowe pochodzące z remontów i innych robót budowalnych wykonywanych we własnym zakresie, na wykonanie których nie jest wymagane uzyskanie pozwolenia na budowę, lub zgłoszenie zamiaru budowy lub wykonanie robót (17 01 01, 17 01 02, 17 01 03, 17 01 07, 17 01 80, 17 02 01, 17 03 80 ) 10. odpady- zużyte opony (16 01 03) 11. odpady komunalne obejmujące: chemikalia (np. farby, lakiery, środki ochrony roślin), odpady wielkogabarytowe, tekstylia i odzież (kody 20 01 27, 20 01 28, 20 01 29, 20 01 30, 20 03 07, 16 01 03, 20 01 10, 20 01 11 ) </w:t>
      </w:r>
    </w:p>
    <w:p w:rsidR="00283ACC" w:rsidRPr="00283ACC" w:rsidRDefault="00283ACC" w:rsidP="00283ACC">
      <w:pPr>
        <w:pStyle w:val="Akapitzlist"/>
        <w:spacing w:after="0" w:line="240" w:lineRule="auto"/>
        <w:jc w:val="both"/>
        <w:rPr>
          <w:rFonts w:eastAsia="Times New Roman" w:cstheme="minorHAnsi"/>
          <w:sz w:val="20"/>
          <w:szCs w:val="20"/>
          <w:lang w:eastAsia="pl-PL"/>
        </w:rPr>
      </w:pPr>
    </w:p>
    <w:p w:rsidR="00283ACC" w:rsidRPr="00283ACC" w:rsidRDefault="00283ACC" w:rsidP="00283ACC">
      <w:pPr>
        <w:spacing w:after="0" w:line="240" w:lineRule="auto"/>
        <w:jc w:val="both"/>
        <w:rPr>
          <w:rFonts w:eastAsia="Times New Roman" w:cstheme="minorHAnsi"/>
          <w:sz w:val="20"/>
          <w:szCs w:val="20"/>
          <w:lang w:eastAsia="pl-PL"/>
        </w:rPr>
      </w:pPr>
      <w:r w:rsidRPr="00283ACC">
        <w:rPr>
          <w:rFonts w:eastAsia="Times New Roman" w:cstheme="minorHAnsi"/>
          <w:b/>
          <w:sz w:val="20"/>
          <w:szCs w:val="20"/>
          <w:lang w:eastAsia="pl-PL"/>
        </w:rPr>
        <w:t>II.</w:t>
      </w:r>
      <w:r>
        <w:rPr>
          <w:rFonts w:eastAsia="Times New Roman" w:cstheme="minorHAnsi"/>
          <w:sz w:val="20"/>
          <w:szCs w:val="20"/>
          <w:lang w:eastAsia="pl-PL"/>
        </w:rPr>
        <w:t xml:space="preserve"> </w:t>
      </w:r>
      <w:r w:rsidRPr="00283ACC">
        <w:rPr>
          <w:rFonts w:eastAsia="Times New Roman" w:cstheme="minorHAnsi"/>
          <w:sz w:val="20"/>
          <w:szCs w:val="20"/>
          <w:lang w:eastAsia="pl-PL"/>
        </w:rPr>
        <w:t xml:space="preserve">zezwolenie na transport odpadów, o którym mowa w art. 28 ustawy z dnia 27 kwietnia 2001 r. o odpadach (Dz. U. z 2010 r. Nr 185, poz. 1243 z </w:t>
      </w:r>
      <w:proofErr w:type="spellStart"/>
      <w:r w:rsidRPr="00283ACC">
        <w:rPr>
          <w:rFonts w:eastAsia="Times New Roman" w:cstheme="minorHAnsi"/>
          <w:sz w:val="20"/>
          <w:szCs w:val="20"/>
          <w:lang w:eastAsia="pl-PL"/>
        </w:rPr>
        <w:t>późn</w:t>
      </w:r>
      <w:proofErr w:type="spellEnd"/>
      <w:r w:rsidRPr="00283ACC">
        <w:rPr>
          <w:rFonts w:eastAsia="Times New Roman" w:cstheme="minorHAnsi"/>
          <w:sz w:val="20"/>
          <w:szCs w:val="20"/>
          <w:lang w:eastAsia="pl-PL"/>
        </w:rPr>
        <w:t xml:space="preserve">. zm.) w związku z art. 233 ustawy z dnia 14 grudnia 2012 r. o odpadach (Dz. U z 2013 r., poz. 21 ze zm.), w zakresie: a) odpady komunalne zmieszane (kod odpadu 20 03 01) b) odpady opakowaniowe z metali, tworzyw sztucznych oraz opakowań z tworzyw sztucznych, odpady opakowaniowe wielomateriałowe (kody 15 01 02, 15 01 04, 15 01 05, 15 01 06, 20 01 39 ) c) odpady szkła oraz opakowań ze szkła (kod 15 01 07, 20 01 02) d) odpady papieru i tektury oraz opakowań z papieru i tektury(kod 15 01 01, 20 01 01 ) e) odpady komunalne ulegające biodegradacji, w tym odpady zielone (trawa, chwasty, liście, gałęzie) (kod 20 02 01, 20 01 38) f) odpady – przeterminowane leki (kody 20 01 31*, 20 01 32) g) odpady- zużyte baterie i akumulatory (20 01 35*, 20 01 34*) h) odpady- zużyty sprzęt elektryczny i elektroniczny (20 01 21*, 20 01 23*, 20 01 35*, 20 01 36) i) odpady budowlano-remontowe pochodzące z remontów i innych robót budowlanych wykonywanych we własnym zakresie, na wykonanie których nie jest wymagane uzyskanie pozwolenia na budowę, lub zgłoszenie zamiaru budowy lub wykonanie robót (17 01 01, 17 01 02, 17 01 03, 17 01 07, 17 01 80, 17 02 01, 17 03 80 ) j) odpady- zużyte opony (16 01 03) k) odpady komunalne obejmujące: chemikalia (np. farby, lakiery, środki ochrony roślin), odpady wielkogabarytowe, tekstylia i odzież (kody 20 01 27, 20 01 28, 20 01 29, 20 01 30, 20 03 07, 16 01 03, 20 01 10, 20 01 11 ) Informacje dodatkowe </w:t>
      </w:r>
    </w:p>
    <w:p w:rsidR="00283ACC" w:rsidRDefault="00283ACC" w:rsidP="00283ACC">
      <w:pPr>
        <w:spacing w:after="0" w:line="240" w:lineRule="auto"/>
        <w:jc w:val="both"/>
        <w:rPr>
          <w:rFonts w:eastAsia="Times New Roman" w:cstheme="minorHAnsi"/>
          <w:b/>
          <w:bCs/>
          <w:sz w:val="20"/>
          <w:szCs w:val="20"/>
          <w:lang w:eastAsia="pl-PL"/>
        </w:rPr>
      </w:pPr>
    </w:p>
    <w:p w:rsidR="00283ACC" w:rsidRDefault="00283ACC" w:rsidP="00283ACC">
      <w:pPr>
        <w:spacing w:after="0" w:line="240" w:lineRule="auto"/>
        <w:jc w:val="both"/>
        <w:rPr>
          <w:rFonts w:eastAsia="Times New Roman" w:cstheme="minorHAnsi"/>
          <w:b/>
          <w:bCs/>
          <w:sz w:val="20"/>
          <w:szCs w:val="20"/>
          <w:lang w:eastAsia="pl-PL"/>
        </w:rPr>
      </w:pPr>
      <w:r w:rsidRPr="00283ACC">
        <w:rPr>
          <w:rFonts w:eastAsia="Times New Roman" w:cstheme="minorHAnsi"/>
          <w:b/>
          <w:bCs/>
          <w:sz w:val="20"/>
          <w:szCs w:val="20"/>
          <w:lang w:eastAsia="pl-PL"/>
        </w:rPr>
        <w:t xml:space="preserve">III.1.2) Sytuacja finansowa lub ekonomiczna </w:t>
      </w:r>
      <w:r w:rsidRPr="00283ACC">
        <w:rPr>
          <w:rFonts w:eastAsia="Times New Roman" w:cstheme="minorHAnsi"/>
          <w:sz w:val="20"/>
          <w:szCs w:val="20"/>
          <w:lang w:eastAsia="pl-PL"/>
        </w:rPr>
        <w:t xml:space="preserve">Określenie warunków: Zamawiający nie określa warunku udziału w postępowaniu Informacje dodatkowe </w:t>
      </w:r>
      <w:r w:rsidRPr="00283ACC">
        <w:rPr>
          <w:rFonts w:eastAsia="Times New Roman" w:cstheme="minorHAnsi"/>
          <w:b/>
          <w:bCs/>
          <w:sz w:val="20"/>
          <w:szCs w:val="20"/>
          <w:lang w:eastAsia="pl-PL"/>
        </w:rPr>
        <w:t>I</w:t>
      </w:r>
    </w:p>
    <w:p w:rsidR="00283ACC" w:rsidRDefault="00283ACC" w:rsidP="00283ACC">
      <w:pPr>
        <w:spacing w:after="0" w:line="240" w:lineRule="auto"/>
        <w:jc w:val="both"/>
        <w:rPr>
          <w:rFonts w:eastAsia="Times New Roman" w:cstheme="minorHAnsi"/>
          <w:b/>
          <w:bCs/>
          <w:sz w:val="20"/>
          <w:szCs w:val="20"/>
          <w:lang w:eastAsia="pl-PL"/>
        </w:rPr>
      </w:pPr>
      <w:r w:rsidRPr="00283ACC">
        <w:rPr>
          <w:rFonts w:eastAsia="Times New Roman" w:cstheme="minorHAnsi"/>
          <w:b/>
          <w:bCs/>
          <w:sz w:val="20"/>
          <w:szCs w:val="20"/>
          <w:lang w:eastAsia="pl-PL"/>
        </w:rPr>
        <w:t xml:space="preserve">II.1.3) Zdolność techniczna lub zawodowa </w:t>
      </w:r>
    </w:p>
    <w:p w:rsidR="00283ACC" w:rsidRDefault="00283ACC" w:rsidP="00283ACC">
      <w:pPr>
        <w:spacing w:after="0" w:line="240" w:lineRule="auto"/>
        <w:jc w:val="both"/>
        <w:rPr>
          <w:rFonts w:eastAsia="Times New Roman" w:cstheme="minorHAnsi"/>
          <w:sz w:val="20"/>
          <w:szCs w:val="20"/>
          <w:lang w:eastAsia="pl-PL"/>
        </w:rPr>
      </w:pPr>
      <w:r w:rsidRPr="00283ACC">
        <w:rPr>
          <w:rFonts w:eastAsia="Times New Roman" w:cstheme="minorHAnsi"/>
          <w:sz w:val="20"/>
          <w:szCs w:val="20"/>
          <w:lang w:eastAsia="pl-PL"/>
        </w:rPr>
        <w:t xml:space="preserve">Określenie warunków: Wykonawca spełni warunek udziału w postępowaniu, jeżeli wykaże, że: </w:t>
      </w:r>
    </w:p>
    <w:p w:rsidR="00283ACC" w:rsidRDefault="00283ACC" w:rsidP="00283ACC">
      <w:pPr>
        <w:spacing w:after="0" w:line="240" w:lineRule="auto"/>
        <w:jc w:val="both"/>
        <w:rPr>
          <w:rFonts w:eastAsia="Times New Roman" w:cstheme="minorHAnsi"/>
          <w:sz w:val="20"/>
          <w:szCs w:val="20"/>
          <w:lang w:eastAsia="pl-PL"/>
        </w:rPr>
      </w:pPr>
      <w:r w:rsidRPr="00283ACC">
        <w:rPr>
          <w:rFonts w:eastAsia="Times New Roman" w:cstheme="minorHAnsi"/>
          <w:sz w:val="20"/>
          <w:szCs w:val="20"/>
          <w:lang w:eastAsia="pl-PL"/>
        </w:rPr>
        <w:lastRenderedPageBreak/>
        <w:t xml:space="preserve">1. Należycie wykonał (a w przypadku świadczeń okresowych lub ciągłych również wykonuje) usługi w zakresie odbioru odpadów o łącznej wielkości co najmniej 1 000 Mg w okresie ostatnich trzech lat przed upływem terminu składania ofert, a jeżeli okres prowadzenia działalności jest krótszy - w tym okresie. W przypadku wykazania się usługą/usługami niezakończonymi (trwającymi) Wykonawca, aby potwierdzić spełnienie ww. warunku musi wykazać, </w:t>
      </w:r>
      <w:proofErr w:type="spellStart"/>
      <w:r w:rsidRPr="00283ACC">
        <w:rPr>
          <w:rFonts w:eastAsia="Times New Roman" w:cstheme="minorHAnsi"/>
          <w:sz w:val="20"/>
          <w:szCs w:val="20"/>
          <w:lang w:eastAsia="pl-PL"/>
        </w:rPr>
        <w:t>iżw</w:t>
      </w:r>
      <w:proofErr w:type="spellEnd"/>
      <w:r w:rsidRPr="00283ACC">
        <w:rPr>
          <w:rFonts w:eastAsia="Times New Roman" w:cstheme="minorHAnsi"/>
          <w:sz w:val="20"/>
          <w:szCs w:val="20"/>
          <w:lang w:eastAsia="pl-PL"/>
        </w:rPr>
        <w:t xml:space="preserve"> ramach tych usług wykonał odbiór odpadów o łącznej wymaganej wielkości tj. 1000 Mg. </w:t>
      </w:r>
    </w:p>
    <w:p w:rsidR="00283ACC" w:rsidRPr="00283ACC" w:rsidRDefault="00283ACC" w:rsidP="00283ACC">
      <w:pPr>
        <w:spacing w:after="0" w:line="240" w:lineRule="auto"/>
        <w:jc w:val="both"/>
        <w:rPr>
          <w:rFonts w:eastAsia="Times New Roman" w:cstheme="minorHAnsi"/>
          <w:sz w:val="20"/>
          <w:szCs w:val="20"/>
          <w:lang w:eastAsia="pl-PL"/>
        </w:rPr>
      </w:pPr>
      <w:r w:rsidRPr="00283ACC">
        <w:rPr>
          <w:rFonts w:eastAsia="Times New Roman" w:cstheme="minorHAnsi"/>
          <w:sz w:val="20"/>
          <w:szCs w:val="20"/>
          <w:lang w:eastAsia="pl-PL"/>
        </w:rPr>
        <w:t xml:space="preserve">2. Dysponuje lub będzie dysponował wyposażeniem umożliwiającym odbieranie odpadów komunalnych od właścicieli nieruchomości w ilości minimum: 1) dwóch pojazdów przystosowanych do odbierania zmieszanych odpadów komunalnych; 2) dwóch pojazdów przystosowanych do odbierania selektywnie zebranych odpadów komunalnych o ładowności pow. 3,5 ton; 3) jeden pojazd przystosowany do odbierania odpadów bez funkcji kompaktującej; 4) jeden pojazd - śmieciarka małogabarytowa przystosowana do odbioru odpadów z rejonu nieruchomości zabudowanych budynkami wielorodzinnymi, wielolokalowymi lub posesji o utrudnionym dojeździe w tym o wąskich, ograniczonych krawężnikami i chodnikami dojazdach; 5) jednej bazy magazynowo – transportowej spełniającej wymogi Rozporządzenia Ministra środowiska z dnia 11 stycznia 2013 r. w sprawie szczegółowych wymagań w zakresie odbierania odpadów komunalnych od właścicieli nieruchomości przy gospodarowaniu odpadami komunalnymi (Dz. U. z 2013 r., poz. 122) Zamawiający wymaga od wykonawców wskazania w ofercie lub we wniosku o dopuszczenie do udziału w postępowaniu imion i nazwisk osób wykonujących czynności przy realizacji zamówienia wraz z informacją o kwalifikacjach zawodowych lub doświadczeniu tych osób: Nie Informacje dodatkowe: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b/>
          <w:bCs/>
          <w:sz w:val="20"/>
          <w:szCs w:val="20"/>
          <w:lang w:eastAsia="pl-PL"/>
        </w:rPr>
        <w:t xml:space="preserve">III.2) PODSTAWY WYKLUCZENIA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b/>
          <w:bCs/>
          <w:sz w:val="20"/>
          <w:szCs w:val="20"/>
          <w:lang w:eastAsia="pl-PL"/>
        </w:rPr>
        <w:t>III.2.1) Podstawy wykluczenia określone w art. 24 ust. 1 ustawy Pzp</w:t>
      </w:r>
      <w:r w:rsidRPr="00283ACC">
        <w:rPr>
          <w:rFonts w:eastAsia="Times New Roman" w:cstheme="minorHAnsi"/>
          <w:sz w:val="20"/>
          <w:szCs w:val="20"/>
          <w:lang w:eastAsia="pl-PL"/>
        </w:rPr>
        <w:t xml:space="preserve"> </w:t>
      </w:r>
      <w:r w:rsidRPr="00283ACC">
        <w:rPr>
          <w:rFonts w:eastAsia="Times New Roman" w:cstheme="minorHAnsi"/>
          <w:sz w:val="20"/>
          <w:szCs w:val="20"/>
          <w:lang w:eastAsia="pl-PL"/>
        </w:rPr>
        <w:br/>
      </w:r>
      <w:r w:rsidRPr="00283ACC">
        <w:rPr>
          <w:rFonts w:eastAsia="Times New Roman" w:cstheme="minorHAnsi"/>
          <w:b/>
          <w:bCs/>
          <w:sz w:val="20"/>
          <w:szCs w:val="20"/>
          <w:lang w:eastAsia="pl-PL"/>
        </w:rPr>
        <w:t>III.2.2) Zamawiający przewiduje wykluczenie wykonawcy na podstawie art. 24 ust. 5 ustawy Pzp</w:t>
      </w:r>
      <w:r w:rsidRPr="00283ACC">
        <w:rPr>
          <w:rFonts w:eastAsia="Times New Roman" w:cstheme="minorHAnsi"/>
          <w:sz w:val="20"/>
          <w:szCs w:val="20"/>
          <w:lang w:eastAsia="pl-PL"/>
        </w:rPr>
        <w:t xml:space="preserve"> Tak Zamawiający przewiduje następujące fakultatywne podstawy wykluczenia: Tak (podstawa wykluczenia określona w art. 24</w:t>
      </w:r>
      <w:r>
        <w:rPr>
          <w:rFonts w:eastAsia="Times New Roman" w:cstheme="minorHAnsi"/>
          <w:sz w:val="20"/>
          <w:szCs w:val="20"/>
          <w:lang w:eastAsia="pl-PL"/>
        </w:rPr>
        <w:t xml:space="preserve"> ust. 5 pkt 1 ustawy Pzp) </w:t>
      </w:r>
      <w:r w:rsidRPr="00283ACC">
        <w:rPr>
          <w:rFonts w:eastAsia="Times New Roman" w:cstheme="minorHAnsi"/>
          <w:sz w:val="20"/>
          <w:szCs w:val="20"/>
          <w:lang w:eastAsia="pl-PL"/>
        </w:rPr>
        <w:br/>
      </w:r>
      <w:r w:rsidRPr="00283ACC">
        <w:rPr>
          <w:rFonts w:eastAsia="Times New Roman" w:cstheme="minorHAnsi"/>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b/>
          <w:bCs/>
          <w:sz w:val="20"/>
          <w:szCs w:val="20"/>
          <w:lang w:eastAsia="pl-PL"/>
        </w:rPr>
        <w:t xml:space="preserve">Oświadczenie o niepodleganiu wykluczeniu oraz spełnianiu </w:t>
      </w:r>
      <w:r>
        <w:rPr>
          <w:rFonts w:eastAsia="Times New Roman" w:cstheme="minorHAnsi"/>
          <w:b/>
          <w:bCs/>
          <w:sz w:val="20"/>
          <w:szCs w:val="20"/>
          <w:lang w:eastAsia="pl-PL"/>
        </w:rPr>
        <w:t xml:space="preserve">warunków udziału w postępowaniu: </w:t>
      </w:r>
      <w:r w:rsidRPr="00283ACC">
        <w:rPr>
          <w:rFonts w:eastAsia="Times New Roman" w:cstheme="minorHAnsi"/>
          <w:sz w:val="20"/>
          <w:szCs w:val="20"/>
          <w:lang w:eastAsia="pl-PL"/>
        </w:rPr>
        <w:t xml:space="preserve">Tak </w:t>
      </w:r>
      <w:r w:rsidRPr="00283ACC">
        <w:rPr>
          <w:rFonts w:eastAsia="Times New Roman" w:cstheme="minorHAnsi"/>
          <w:sz w:val="20"/>
          <w:szCs w:val="20"/>
          <w:lang w:eastAsia="pl-PL"/>
        </w:rPr>
        <w:br/>
      </w:r>
      <w:r w:rsidRPr="00283ACC">
        <w:rPr>
          <w:rFonts w:eastAsia="Times New Roman" w:cstheme="minorHAnsi"/>
          <w:b/>
          <w:bCs/>
          <w:sz w:val="20"/>
          <w:szCs w:val="20"/>
          <w:lang w:eastAsia="pl-PL"/>
        </w:rPr>
        <w:t xml:space="preserve">Oświadczenie </w:t>
      </w:r>
      <w:r>
        <w:rPr>
          <w:rFonts w:eastAsia="Times New Roman" w:cstheme="minorHAnsi"/>
          <w:b/>
          <w:bCs/>
          <w:sz w:val="20"/>
          <w:szCs w:val="20"/>
          <w:lang w:eastAsia="pl-PL"/>
        </w:rPr>
        <w:t xml:space="preserve">o spełnianiu kryteriów selekcji: </w:t>
      </w:r>
      <w:r w:rsidRPr="00283ACC">
        <w:rPr>
          <w:rFonts w:eastAsia="Times New Roman" w:cstheme="minorHAnsi"/>
          <w:sz w:val="20"/>
          <w:szCs w:val="20"/>
          <w:lang w:eastAsia="pl-PL"/>
        </w:rPr>
        <w:t xml:space="preserve">Nie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283ACC" w:rsidRDefault="00283ACC" w:rsidP="00283ACC">
      <w:pPr>
        <w:spacing w:after="0" w:line="240" w:lineRule="auto"/>
        <w:jc w:val="both"/>
        <w:rPr>
          <w:rFonts w:eastAsia="Times New Roman" w:cstheme="minorHAnsi"/>
          <w:sz w:val="20"/>
          <w:szCs w:val="20"/>
          <w:lang w:eastAsia="pl-PL"/>
        </w:rPr>
      </w:pPr>
      <w:r w:rsidRPr="00283ACC">
        <w:rPr>
          <w:rFonts w:eastAsia="Times New Roman" w:cstheme="minorHAnsi"/>
          <w:sz w:val="20"/>
          <w:szCs w:val="20"/>
          <w:lang w:eastAsia="pl-PL"/>
        </w:rPr>
        <w:t>1)Zamawiający w celu potwierdzenia braku podstaw do wykluczenia wykonawcy z udziału w postępowaniu, przed udzieleniem zamówienia wezwie wykonawcę, którego oferta została najwyżej oceniona, do złożenia w wyznaczonym, nie krótszym niż 5 dni terminie, aktualnych na dzień złożenia oświadczeń lub dokumentów tj. a)odpisu z właściwego rejestru lub z centralnej ewidencji i informacji o działalności gospodarczej, jeżeli odrębne przepisy wymagają wpisu do rejestru lub ewidencji, w celu potwierdzenia braku podstaw wykluczenia na podstawie art. 24 ust. 5 pkt 1 ustawy.</w:t>
      </w:r>
      <w:r>
        <w:rPr>
          <w:rFonts w:eastAsia="Times New Roman" w:cstheme="minorHAnsi"/>
          <w:sz w:val="20"/>
          <w:szCs w:val="20"/>
          <w:lang w:eastAsia="pl-PL"/>
        </w:rPr>
        <w:t xml:space="preserve"> </w:t>
      </w:r>
      <w:r w:rsidRPr="00283ACC">
        <w:rPr>
          <w:rFonts w:eastAsia="Times New Roman" w:cstheme="minorHAnsi"/>
          <w:sz w:val="20"/>
          <w:szCs w:val="20"/>
          <w:lang w:eastAsia="pl-PL"/>
        </w:rPr>
        <w:t xml:space="preserve">W przypadku składania oferty wspólnej ww. dokument składa każdy z Wykonawców składających ofertę wspólną. </w:t>
      </w:r>
    </w:p>
    <w:p w:rsidR="00283ACC" w:rsidRDefault="00283ACC" w:rsidP="00283ACC">
      <w:pPr>
        <w:spacing w:after="0" w:line="240" w:lineRule="auto"/>
        <w:jc w:val="both"/>
        <w:rPr>
          <w:rFonts w:eastAsia="Times New Roman" w:cstheme="minorHAnsi"/>
          <w:sz w:val="20"/>
          <w:szCs w:val="20"/>
          <w:lang w:eastAsia="pl-PL"/>
        </w:rPr>
      </w:pPr>
      <w:r w:rsidRPr="00283ACC">
        <w:rPr>
          <w:rFonts w:eastAsia="Times New Roman" w:cstheme="minorHAnsi"/>
          <w:sz w:val="20"/>
          <w:szCs w:val="20"/>
          <w:lang w:eastAsia="pl-PL"/>
        </w:rPr>
        <w:t xml:space="preserve">2)Jeżeli wykonawca ma siedzibę lub miejsce zamieszkania poza terytorium Rzeczypospolitej Polskiej, zamiast dokumentów, o których mowa w pkt. 1 lit a) Ogłoszenia (powyżej), składa dokument lub dokumenty wystawione w kraju, w którym wykonawca ma siedzibę lub miejsce zamieszkania, potwierdzające odpowiednio, że nie otwarto jego likwidacji ani nie ogłoszono upadłości. </w:t>
      </w:r>
    </w:p>
    <w:p w:rsidR="00283ACC" w:rsidRDefault="00283ACC" w:rsidP="00283ACC">
      <w:pPr>
        <w:spacing w:after="0" w:line="240" w:lineRule="auto"/>
        <w:jc w:val="both"/>
        <w:rPr>
          <w:rFonts w:eastAsia="Times New Roman" w:cstheme="minorHAnsi"/>
          <w:sz w:val="20"/>
          <w:szCs w:val="20"/>
          <w:lang w:eastAsia="pl-PL"/>
        </w:rPr>
      </w:pPr>
      <w:r w:rsidRPr="00283ACC">
        <w:rPr>
          <w:rFonts w:eastAsia="Times New Roman" w:cstheme="minorHAnsi"/>
          <w:sz w:val="20"/>
          <w:szCs w:val="20"/>
          <w:lang w:eastAsia="pl-PL"/>
        </w:rPr>
        <w:t xml:space="preserve">3) Dokumenty, o których mowa w pkt. 2 powyżej, powinny być wystawione nie wcześniej niż 6 miesięcy przed upływem terminu składania ofert. </w:t>
      </w:r>
    </w:p>
    <w:p w:rsidR="00283ACC" w:rsidRPr="00283ACC" w:rsidRDefault="00283ACC" w:rsidP="00283ACC">
      <w:pPr>
        <w:spacing w:after="0" w:line="240" w:lineRule="auto"/>
        <w:jc w:val="both"/>
        <w:rPr>
          <w:rFonts w:eastAsia="Times New Roman" w:cstheme="minorHAnsi"/>
          <w:sz w:val="20"/>
          <w:szCs w:val="20"/>
          <w:lang w:eastAsia="pl-PL"/>
        </w:rPr>
      </w:pPr>
      <w:r w:rsidRPr="00283ACC">
        <w:rPr>
          <w:rFonts w:eastAsia="Times New Roman" w:cstheme="minorHAnsi"/>
          <w:sz w:val="20"/>
          <w:szCs w:val="20"/>
          <w:lang w:eastAsia="pl-PL"/>
        </w:rPr>
        <w:t xml:space="preserve">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3 stosuje się.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b/>
          <w:bCs/>
          <w:sz w:val="20"/>
          <w:szCs w:val="20"/>
          <w:lang w:eastAsia="pl-PL"/>
        </w:rPr>
        <w:t>III.5.1) W ZAKRESIE SPEŁNIANIA WARUNKÓW UDZIAŁU W POSTĘPOWANIU:</w:t>
      </w:r>
      <w:r w:rsidRPr="00283ACC">
        <w:rPr>
          <w:rFonts w:eastAsia="Times New Roman" w:cstheme="minorHAnsi"/>
          <w:sz w:val="20"/>
          <w:szCs w:val="20"/>
          <w:lang w:eastAsia="pl-PL"/>
        </w:rPr>
        <w:t xml:space="preserve"> </w:t>
      </w:r>
      <w:r w:rsidRPr="00283ACC">
        <w:rPr>
          <w:rFonts w:eastAsia="Times New Roman" w:cstheme="minorHAnsi"/>
          <w:sz w:val="20"/>
          <w:szCs w:val="20"/>
          <w:lang w:eastAsia="pl-PL"/>
        </w:rPr>
        <w:br/>
        <w:t xml:space="preserve">1. W celu potwierdzenia spełniania warunków udziału w postępowaniu określonych w rozdziale VI ust. 4 SIWZ, Zamawiający przed udzieleniem zamówienia wezwie wykonawcę, którego oferta została najwyżej oceniona, do </w:t>
      </w:r>
      <w:r w:rsidRPr="00283ACC">
        <w:rPr>
          <w:rFonts w:eastAsia="Times New Roman" w:cstheme="minorHAnsi"/>
          <w:sz w:val="20"/>
          <w:szCs w:val="20"/>
          <w:lang w:eastAsia="pl-PL"/>
        </w:rPr>
        <w:lastRenderedPageBreak/>
        <w:t xml:space="preserve">złożenia w wyznaczonym, nie krótszym niż 5 dni, terminie aktualnych na dzień złożenia oświadczeń lub dokumentów tj. </w:t>
      </w:r>
    </w:p>
    <w:p w:rsidR="00283ACC" w:rsidRDefault="00283ACC" w:rsidP="00283ACC">
      <w:pPr>
        <w:spacing w:after="0" w:line="240" w:lineRule="auto"/>
        <w:jc w:val="both"/>
        <w:rPr>
          <w:rFonts w:eastAsia="Times New Roman" w:cstheme="minorHAnsi"/>
          <w:sz w:val="20"/>
          <w:szCs w:val="20"/>
          <w:lang w:eastAsia="pl-PL"/>
        </w:rPr>
      </w:pPr>
      <w:r w:rsidRPr="00283ACC">
        <w:rPr>
          <w:rFonts w:eastAsia="Times New Roman" w:cstheme="minorHAnsi"/>
          <w:sz w:val="20"/>
          <w:szCs w:val="20"/>
          <w:lang w:eastAsia="pl-PL"/>
        </w:rPr>
        <w:t>1</w:t>
      </w:r>
      <w:r>
        <w:rPr>
          <w:rFonts w:eastAsia="Times New Roman" w:cstheme="minorHAnsi"/>
          <w:sz w:val="20"/>
          <w:szCs w:val="20"/>
          <w:lang w:eastAsia="pl-PL"/>
        </w:rPr>
        <w:t>. W</w:t>
      </w:r>
      <w:r w:rsidRPr="00283ACC">
        <w:rPr>
          <w:rFonts w:eastAsia="Times New Roman" w:cstheme="minorHAnsi"/>
          <w:sz w:val="20"/>
          <w:szCs w:val="20"/>
          <w:lang w:eastAsia="pl-PL"/>
        </w:rPr>
        <w:t xml:space="preserve">pis do rejestru działalności regulowanej w zakresie odbierania odpadów komunalnych od właścicieli nieruchomości na terenie Miasta i Gminy Gołańcz wydane na podstawie ustawy z dnia 13 września 1996r. o utrzymaniu czystości i porządku w gminach (Dz. U. z 2016 r. poz. 250 z </w:t>
      </w:r>
      <w:proofErr w:type="spellStart"/>
      <w:r w:rsidRPr="00283ACC">
        <w:rPr>
          <w:rFonts w:eastAsia="Times New Roman" w:cstheme="minorHAnsi"/>
          <w:sz w:val="20"/>
          <w:szCs w:val="20"/>
          <w:lang w:eastAsia="pl-PL"/>
        </w:rPr>
        <w:t>późn</w:t>
      </w:r>
      <w:proofErr w:type="spellEnd"/>
      <w:r w:rsidRPr="00283ACC">
        <w:rPr>
          <w:rFonts w:eastAsia="Times New Roman" w:cstheme="minorHAnsi"/>
          <w:sz w:val="20"/>
          <w:szCs w:val="20"/>
          <w:lang w:eastAsia="pl-PL"/>
        </w:rPr>
        <w:t xml:space="preserve">. zm.) o następujących kodach: 1)odpady komunalne zmieszane (kod odpadu 20 03 01) 2)odpady opakowaniowe z metali, tworzyw sztucznych oraz opakowań z tworzyw sztucznych, odpady opakowaniowe wielomateriałowe (kody 15 01 02, 15 01 04, 15 01 05, 15 01 06, 20 01 39 ) 3)odpady szkła oraz opakowań ze szkła (kod 15 01 07, 20 01 02) 4)odpady papieru i tektury oraz opakowań z papieru i tektury(kod 15 01 01, 20 01 01 ) 5)odpady komunalne ulegające biodegradacji, w tym odpady zielone (trawa, chwasty, liście, gałęzie) (kod 20 02 01, 20 01 08) 6)odpady – przeterminowane leki (kody 20 01 31*, 20 01 32) 7)odpady- zużyte baterie i akumulatory (20 01 35*, 20 01 34*) 8)odpady- zużyty sprzęt elektryczny i elektroniczny (20 01 21*, 20 01 23*, 20 01 35*, 20 01 36) 9)odpady budowlano-remontowe pochodzące z remontów i innych robót budowalnych wykonywanych we własnym zakresie, na wykonanie których nie jest wymagane uzyskanie pozwolenia na budowę, lub zgłoszenie zamiaru budowy lub wykonanie robót (17 01 01, 17 01 02, 17 01 03, 17 01 07, 17 01 80, 17 02 01, 17 03 80 ) 10)odpady- zużyte opony (16 01 03) 11)odpady komunalne obejmujące: chemikalia (np. farby, lakiery, środki ochrony roślin), odpady wielkogabarytowe, tekstylia i odzież (kody 20 01 27, 20 01 28, 20 01 29, 20 01 30, 20 03 07, 16 01 03, 20 01 10, 20 01 11 ) W przypadku składania oferty wspólnej ww. dokument składa ten z wykonawców składających ofertę wspólna, który będzie odpowiadał za realizację prac objętych przedmiotowym wpisem do rejestru 2. Zezwolenie na transport odpadów, o którym mowa w art. 28 ustawy z dnia 27 kwietnia 2001r. o odpadach (Dz. U. z 2010 r. Nr 185, poz. 1243 z </w:t>
      </w:r>
      <w:proofErr w:type="spellStart"/>
      <w:r w:rsidRPr="00283ACC">
        <w:rPr>
          <w:rFonts w:eastAsia="Times New Roman" w:cstheme="minorHAnsi"/>
          <w:sz w:val="20"/>
          <w:szCs w:val="20"/>
          <w:lang w:eastAsia="pl-PL"/>
        </w:rPr>
        <w:t>późn</w:t>
      </w:r>
      <w:proofErr w:type="spellEnd"/>
      <w:r w:rsidRPr="00283ACC">
        <w:rPr>
          <w:rFonts w:eastAsia="Times New Roman" w:cstheme="minorHAnsi"/>
          <w:sz w:val="20"/>
          <w:szCs w:val="20"/>
          <w:lang w:eastAsia="pl-PL"/>
        </w:rPr>
        <w:t xml:space="preserve">. zm.) w związku z art. 233 ustawy z dnia 14 grudnia 2012 r. o odpadach (Dz. U z 2013 r., poz. 21 ze zm.), w zakresie: a)odpady komunalne zmieszane (kod odpadu 20 03 01) b)odpady opakowaniowe z metali, tworzyw sztucznych oraz opakowań z tworzyw sztucznych, odpady opakowaniowe wielomateriałowe (kody 15 01 02, 15 01 04, 15 01 05, 15 01 06, 20 01 39 ) c)odpady szkła oraz opakowań ze szkła (kod 15 01 07, 20 01 02) d)odpady papieru i tektury oraz opakowań z papieru i tektury(kod 15 01 01, 20 01 01 ) e)odpady komunalne ulegające biodegradacji, w tym odpady zielone (trawa, chwasty, liście, gałęzie) (kod 20 02 01, 20 01 08) f)odpady – przeterminowane leki (kody 20 01 31*, 20 01 32) g)odpady- zużyte baterie i akumulatory (20 01 35*, 20 01 34*) h)odpady- zużyty sprzęt elektryczny i elektroniczny (20 01 21*, 20 01 23*, 20 01 35*, 20 01 36) i)odpady budowlano-remontowe pochodzące z remontów i innych robót budowlanych wykonywanych we własnym zakresie, na wykonanie których nie jest wymagane uzyskanie pozwolenia na budowę, lub zgłoszenie zamiaru budowy lub wykonanie robót (17 01 01, 17 01 02, 17 01 03, 17 01 07, 17 01 80, 17 02 01, 17 03 80 ) j)odpady- zużyte opony (16 01 03) k)odpady komunalne obejmujące: chemikalia (np. farby, lakiery, środki ochrony roślin), odpady wielkogabarytowe, tekstylia i odzież (kody 20 01 27, 20 01 28, 20 01 29, 20 01 30, 20 03 07, 16 01 03, 20 01 10, 20 01 11 ) W przypadku składania oferty wspólnej ww. dokument składa ten z wykonawców składających ofertę wspólna, który będzie odpowiadał za realizację prac objętych przedmiotowym zezwoleniem 3. wykaz wykonanych, a w przypadku świadczeń okresowych lub ciągłych również wykonywanych, usług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w:t>
      </w:r>
      <w:proofErr w:type="spellStart"/>
      <w:r w:rsidRPr="00283ACC">
        <w:rPr>
          <w:rFonts w:eastAsia="Times New Roman" w:cstheme="minorHAnsi"/>
          <w:sz w:val="20"/>
          <w:szCs w:val="20"/>
          <w:lang w:eastAsia="pl-PL"/>
        </w:rPr>
        <w:t>sa</w:t>
      </w:r>
      <w:proofErr w:type="spellEnd"/>
      <w:r w:rsidRPr="00283ACC">
        <w:rPr>
          <w:rFonts w:eastAsia="Times New Roman" w:cstheme="minorHAnsi"/>
          <w:sz w:val="20"/>
          <w:szCs w:val="20"/>
          <w:lang w:eastAsia="pl-PL"/>
        </w:rPr>
        <w:t xml:space="preserve">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zaleca się przygotować zgodnie z załącznikiem nr 9 do SIWZ; 4)wykazu narzędzi, wyposażenia zakładu lub urządzeń technicznych dostępnych Wykonawcy w celu wykonania zamówienia publicznego wraz z informacją o podstawie do dysponowania tymi zasobami. Wykaz zaleca się przygotować zgodnie z załącznikiem nr 7a i 7b do SIWZ; </w:t>
      </w:r>
    </w:p>
    <w:p w:rsidR="00283ACC" w:rsidRPr="00283ACC" w:rsidRDefault="00283ACC" w:rsidP="00283ACC">
      <w:pPr>
        <w:spacing w:after="0" w:line="240" w:lineRule="auto"/>
        <w:jc w:val="both"/>
        <w:rPr>
          <w:rFonts w:eastAsia="Times New Roman" w:cstheme="minorHAnsi"/>
          <w:sz w:val="20"/>
          <w:szCs w:val="20"/>
          <w:lang w:eastAsia="pl-PL"/>
        </w:rPr>
      </w:pPr>
      <w:r w:rsidRPr="00283ACC">
        <w:rPr>
          <w:rFonts w:eastAsia="Times New Roman" w:cstheme="minorHAnsi"/>
          <w:b/>
          <w:bCs/>
          <w:sz w:val="20"/>
          <w:szCs w:val="20"/>
          <w:lang w:eastAsia="pl-PL"/>
        </w:rPr>
        <w:t>III.5.2) W ZAKRESIE KRYTERIÓW SELEKCJI:</w:t>
      </w:r>
      <w:r w:rsidRPr="00283ACC">
        <w:rPr>
          <w:rFonts w:eastAsia="Times New Roman" w:cstheme="minorHAnsi"/>
          <w:sz w:val="20"/>
          <w:szCs w:val="20"/>
          <w:lang w:eastAsia="pl-PL"/>
        </w:rPr>
        <w:t xml:space="preserve">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 xml:space="preserve">nie dotyczy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b/>
          <w:bCs/>
          <w:sz w:val="20"/>
          <w:szCs w:val="20"/>
          <w:lang w:eastAsia="pl-PL"/>
        </w:rPr>
        <w:t xml:space="preserve">III.7) INNE DOKUMENTY NIE WYMIENIONE W pkt III.3) - III.6) </w:t>
      </w:r>
    </w:p>
    <w:p w:rsidR="00283ACC" w:rsidRPr="00283ACC" w:rsidRDefault="00283ACC" w:rsidP="00283ACC">
      <w:pPr>
        <w:spacing w:after="0" w:line="240" w:lineRule="auto"/>
        <w:jc w:val="both"/>
        <w:rPr>
          <w:rFonts w:eastAsia="Times New Roman" w:cstheme="minorHAnsi"/>
          <w:sz w:val="20"/>
          <w:szCs w:val="20"/>
          <w:lang w:eastAsia="pl-PL"/>
        </w:rPr>
      </w:pPr>
      <w:r w:rsidRPr="00283ACC">
        <w:rPr>
          <w:rFonts w:eastAsia="Times New Roman" w:cstheme="minorHAnsi"/>
          <w:sz w:val="20"/>
          <w:szCs w:val="20"/>
          <w:lang w:eastAsia="pl-PL"/>
        </w:rPr>
        <w:t>1)Wykonawca w terminie 3 dni od dnia zamieszczenia na stronie internetowej informacji o której mowa w art. 86 ust. 5 Pzp, (zgodnie z którym:</w:t>
      </w:r>
      <w:r>
        <w:rPr>
          <w:rFonts w:eastAsia="Times New Roman" w:cstheme="minorHAnsi"/>
          <w:sz w:val="20"/>
          <w:szCs w:val="20"/>
          <w:lang w:eastAsia="pl-PL"/>
        </w:rPr>
        <w:t xml:space="preserve"> </w:t>
      </w:r>
      <w:r w:rsidRPr="00283ACC">
        <w:rPr>
          <w:rFonts w:eastAsia="Times New Roman" w:cstheme="minorHAnsi"/>
          <w:sz w:val="20"/>
          <w:szCs w:val="20"/>
          <w:lang w:eastAsia="pl-PL"/>
        </w:rPr>
        <w:t xml:space="preserve">„Niezwłocznie po otwarciu ofert zamawiający zamieszcza na stronie internetowej informacje dotyczące: •kwoty, jaką zamierza przeznaczyć na sfinansowanie zamówienia; •firm </w:t>
      </w:r>
      <w:r w:rsidRPr="00283ACC">
        <w:rPr>
          <w:rFonts w:eastAsia="Times New Roman" w:cstheme="minorHAnsi"/>
          <w:sz w:val="20"/>
          <w:szCs w:val="20"/>
          <w:lang w:eastAsia="pl-PL"/>
        </w:rPr>
        <w:lastRenderedPageBreak/>
        <w:t>oraz adresów wykonawców, którzy złożyli oferty w terminie; •ceny, terminu wykonania zamówienia, okresu gwarancji i warunków płatności zawartych w ofertach” przekaże zamawiającemu oświadczenie o przynależności lub braku przynależności do tej samej grupy kapitałowej, o której mowa w art. 24 ust. 1 pkt 23 Pzp. Oświadczenie zaleca się przygotować zgodnie z wzorem określonym w załączniku nr 8 do SIWZ. W przypadku składania oferty wspólnej ww. dokument składa każdy z Wykonawców składających ofertę wspólną.</w:t>
      </w:r>
      <w:r>
        <w:rPr>
          <w:rFonts w:eastAsia="Times New Roman" w:cstheme="minorHAnsi"/>
          <w:sz w:val="20"/>
          <w:szCs w:val="20"/>
          <w:lang w:eastAsia="pl-PL"/>
        </w:rPr>
        <w:t xml:space="preserve"> </w:t>
      </w:r>
      <w:r w:rsidRPr="00283ACC">
        <w:rPr>
          <w:rFonts w:eastAsia="Times New Roman" w:cstheme="minorHAnsi"/>
          <w:sz w:val="20"/>
          <w:szCs w:val="20"/>
          <w:lang w:eastAsia="pl-PL"/>
        </w:rPr>
        <w:t xml:space="preserve">Wraz ze złożeniem oświadczenia, wykonawca może przedstawić dowody, że powiązania z innym wykonawcą nie prowadzą do zakłócenia konkurencji w postępowaniu o udzielenie zamówienia. 2)Pełnomocnictwo wystawione w sposób określony w przepisami prawa cywilnego, jeżeli ofertę podpisuje ustanowiony pełnomocnik. W przypadku złożenia kopii pełnomocnictwa musi być ono potwierdzone przez notariusza. 3)W przypadku, gdy o udzielenie zamówienia ubiega się wspólnie kilku wykonawców, Wykonawcy zobowiązani są dołączyć do oferty dokument pełnomocnictwa (zgodnie z art. 23 ust. 2 Pzp). 4) formularz oferty. </w:t>
      </w:r>
    </w:p>
    <w:p w:rsidR="00283ACC" w:rsidRPr="00283ACC" w:rsidRDefault="00283ACC" w:rsidP="00283ACC">
      <w:pPr>
        <w:spacing w:after="0" w:line="240" w:lineRule="auto"/>
        <w:rPr>
          <w:rFonts w:eastAsia="Times New Roman" w:cstheme="minorHAnsi"/>
          <w:b/>
          <w:bCs/>
          <w:sz w:val="20"/>
          <w:szCs w:val="20"/>
          <w:lang w:eastAsia="pl-PL"/>
        </w:rPr>
      </w:pPr>
      <w:r w:rsidRPr="00283ACC">
        <w:rPr>
          <w:rFonts w:eastAsia="Times New Roman" w:cstheme="minorHAnsi"/>
          <w:b/>
          <w:bCs/>
          <w:sz w:val="20"/>
          <w:szCs w:val="20"/>
          <w:u w:val="single"/>
          <w:lang w:eastAsia="pl-PL"/>
        </w:rPr>
        <w:t xml:space="preserve">SEKCJA IV: PROCEDURA </w:t>
      </w:r>
    </w:p>
    <w:p w:rsidR="00F55427" w:rsidRDefault="00283ACC" w:rsidP="00F55427">
      <w:pPr>
        <w:spacing w:after="0" w:line="240" w:lineRule="auto"/>
        <w:jc w:val="both"/>
        <w:rPr>
          <w:rFonts w:eastAsia="Times New Roman" w:cstheme="minorHAnsi"/>
          <w:sz w:val="20"/>
          <w:szCs w:val="20"/>
          <w:lang w:eastAsia="pl-PL"/>
        </w:rPr>
      </w:pPr>
      <w:r w:rsidRPr="00283ACC">
        <w:rPr>
          <w:rFonts w:eastAsia="Times New Roman" w:cstheme="minorHAnsi"/>
          <w:b/>
          <w:bCs/>
          <w:sz w:val="20"/>
          <w:szCs w:val="20"/>
          <w:lang w:eastAsia="pl-PL"/>
        </w:rPr>
        <w:t xml:space="preserve">IV.1) OPIS IV.1.1) Tryb udzielenia zamówienia: </w:t>
      </w:r>
      <w:r w:rsidRPr="00283ACC">
        <w:rPr>
          <w:rFonts w:eastAsia="Times New Roman" w:cstheme="minorHAnsi"/>
          <w:sz w:val="20"/>
          <w:szCs w:val="20"/>
          <w:lang w:eastAsia="pl-PL"/>
        </w:rPr>
        <w:t xml:space="preserve">Przetarg nieograniczony </w:t>
      </w:r>
    </w:p>
    <w:p w:rsidR="00F55427" w:rsidRDefault="00283ACC" w:rsidP="00F55427">
      <w:pPr>
        <w:spacing w:after="0" w:line="240" w:lineRule="auto"/>
        <w:jc w:val="both"/>
        <w:rPr>
          <w:rFonts w:eastAsia="Times New Roman" w:cstheme="minorHAnsi"/>
          <w:sz w:val="20"/>
          <w:szCs w:val="20"/>
          <w:lang w:eastAsia="pl-PL"/>
        </w:rPr>
      </w:pPr>
      <w:r w:rsidRPr="00283ACC">
        <w:rPr>
          <w:rFonts w:eastAsia="Times New Roman" w:cstheme="minorHAnsi"/>
          <w:b/>
          <w:bCs/>
          <w:sz w:val="20"/>
          <w:szCs w:val="20"/>
          <w:lang w:eastAsia="pl-PL"/>
        </w:rPr>
        <w:t>IV.1.2) Zamawiający żąda wniesienia wadium:</w:t>
      </w:r>
      <w:r w:rsidRPr="00283ACC">
        <w:rPr>
          <w:rFonts w:eastAsia="Times New Roman" w:cstheme="minorHAnsi"/>
          <w:sz w:val="20"/>
          <w:szCs w:val="20"/>
          <w:lang w:eastAsia="pl-PL"/>
        </w:rPr>
        <w:t xml:space="preserve"> </w:t>
      </w:r>
    </w:p>
    <w:p w:rsidR="00F55427" w:rsidRDefault="00283ACC" w:rsidP="00F55427">
      <w:pPr>
        <w:spacing w:after="0" w:line="240" w:lineRule="auto"/>
        <w:jc w:val="both"/>
        <w:rPr>
          <w:rFonts w:eastAsia="Times New Roman" w:cstheme="minorHAnsi"/>
          <w:sz w:val="20"/>
          <w:szCs w:val="20"/>
          <w:lang w:eastAsia="pl-PL"/>
        </w:rPr>
      </w:pPr>
      <w:r w:rsidRPr="00283ACC">
        <w:rPr>
          <w:rFonts w:eastAsia="Times New Roman" w:cstheme="minorHAnsi"/>
          <w:sz w:val="20"/>
          <w:szCs w:val="20"/>
          <w:lang w:eastAsia="pl-PL"/>
        </w:rPr>
        <w:t xml:space="preserve">Tak </w:t>
      </w:r>
    </w:p>
    <w:p w:rsidR="00F55427" w:rsidRDefault="00283ACC" w:rsidP="00F55427">
      <w:pPr>
        <w:spacing w:after="0" w:line="240" w:lineRule="auto"/>
        <w:jc w:val="both"/>
        <w:rPr>
          <w:rFonts w:eastAsia="Times New Roman" w:cstheme="minorHAnsi"/>
          <w:sz w:val="20"/>
          <w:szCs w:val="20"/>
          <w:lang w:eastAsia="pl-PL"/>
        </w:rPr>
      </w:pPr>
      <w:r w:rsidRPr="00283ACC">
        <w:rPr>
          <w:rFonts w:eastAsia="Times New Roman" w:cstheme="minorHAnsi"/>
          <w:sz w:val="20"/>
          <w:szCs w:val="20"/>
          <w:lang w:eastAsia="pl-PL"/>
        </w:rPr>
        <w:t xml:space="preserve">Informacja na temat wadium </w:t>
      </w:r>
    </w:p>
    <w:p w:rsidR="00283ACC" w:rsidRPr="00283ACC" w:rsidRDefault="00283ACC" w:rsidP="00F55427">
      <w:pPr>
        <w:spacing w:after="0" w:line="240" w:lineRule="auto"/>
        <w:jc w:val="both"/>
        <w:rPr>
          <w:rFonts w:eastAsia="Times New Roman" w:cstheme="minorHAnsi"/>
          <w:sz w:val="20"/>
          <w:szCs w:val="20"/>
          <w:lang w:eastAsia="pl-PL"/>
        </w:rPr>
      </w:pPr>
      <w:r w:rsidRPr="00283ACC">
        <w:rPr>
          <w:rFonts w:eastAsia="Times New Roman" w:cstheme="minorHAnsi"/>
          <w:sz w:val="20"/>
          <w:szCs w:val="20"/>
          <w:lang w:eastAsia="pl-PL"/>
        </w:rPr>
        <w:t xml:space="preserve">Wysokość wadium ustala się </w:t>
      </w:r>
      <w:r w:rsidRPr="00283ACC">
        <w:rPr>
          <w:rFonts w:eastAsia="Times New Roman" w:cstheme="minorHAnsi"/>
          <w:b/>
          <w:sz w:val="20"/>
          <w:szCs w:val="20"/>
          <w:lang w:eastAsia="pl-PL"/>
        </w:rPr>
        <w:t>w kwocie: 20.000,00zł</w:t>
      </w:r>
      <w:r w:rsidRPr="00283ACC">
        <w:rPr>
          <w:rFonts w:eastAsia="Times New Roman" w:cstheme="minorHAnsi"/>
          <w:sz w:val="20"/>
          <w:szCs w:val="20"/>
          <w:lang w:eastAsia="pl-PL"/>
        </w:rPr>
        <w:t xml:space="preserve"> słownie: dwadzieścia tysięcy złotych 00/100. Wadium w formie pieniężnej należy wnieść przelewem na rachunek bankowy Zamawiającego: Bank: Pałucki Bank Spółdzielczy w Wągrowcu Oddział Gołańcz Nr rachunku:90 8959 0001 3900 0316 2000 0030 z dopiskiem na blankiecie przelewu: wadium na zabezpieczenie oferty przetargowej zadania: Odbiór i zagospodarowanie odpadów komunalnych od właścicieli nieruchomości zamieszkałych na terenie miasta i gminy Gołańcz Kopię polecenia przelewu lub wydruk z przelewu elektronicznego zaleca się złożyć wraz z ofertą. 1.Wadium wnosi się przed upływem terminu składania ofert. 2.Wadium może być wnoszone w jednej lub w kilku następujących formach, o których mowa w art. 45 ust. 6 Pzp: a) pieniądzu, b) poręczeniach bankowych lub poręczeniach spółdzielczej kasy oszczędnościowo -kredytowej, z tym że poręczenie kasy jest zawsze poręczeniem pieniężnym, c) gwarancjach bankowych, d) gwarancjach ubezpieczeniowych, e) poręczeniach udzielanych przez podmioty, o których mowa w art. 6b ust. 5 pkt 2 ustawy z dnia 9 listopada 2000r. o utworzeniu Polskiej Agencji Rozwoju Przedsiębiorczości (</w:t>
      </w:r>
      <w:proofErr w:type="spellStart"/>
      <w:r w:rsidRPr="00283ACC">
        <w:rPr>
          <w:rFonts w:eastAsia="Times New Roman" w:cstheme="minorHAnsi"/>
          <w:sz w:val="20"/>
          <w:szCs w:val="20"/>
          <w:lang w:eastAsia="pl-PL"/>
        </w:rPr>
        <w:t>Dz.U</w:t>
      </w:r>
      <w:proofErr w:type="spellEnd"/>
      <w:r w:rsidRPr="00283ACC">
        <w:rPr>
          <w:rFonts w:eastAsia="Times New Roman" w:cstheme="minorHAnsi"/>
          <w:sz w:val="20"/>
          <w:szCs w:val="20"/>
          <w:lang w:eastAsia="pl-PL"/>
        </w:rPr>
        <w:t xml:space="preserve">. z 2014 r., poz. 1804 oraz z 2015 r. poz. 978 i 1240). 3.Z treści gwarancji i poręczeń, o których mowa w pkt 2 lit. b) - e) (art. 45 ust. 6 pkt 2-5 Pzp) musi wynikać bezwarunkowe, nieodwołalne i na pierwsze pisemne żądanie zamawiającego, zobowiązanie gwaranta do zapłaty na rzecz zamawiającego kwoty określonej w gwarancji/poręczeniu: 3.1. jeżeli wykonawca, którego oferta została wybrana: a)odmówił podpisania umowy w sprawie zamówienia publicznego na warunkach określonych w ofercie, b)nie wniósł wymaganego zabezpieczenia należytego wykonania umowy, c)zawarcie umowy w sprawie zamówienia publicznego stanie się niemożliwe z przyczyn leżących po stronie wykonawcy. 3.2. jeżeli wykonawca w odpowiedzi na wezwanie, o którym mowa w art. 26 ust. 3 i 3a ustawy Pzp, z przyczyn leżących po jego stronie, nie złoży oświadczeń lub dokumentów potwierdzających okoliczności, o których mowa w art. 25 ust. 1 ustawy Pzp, oświadczenia, o którym mowa w art. 25a ust. 1 ustawy Pzp, pełnomocnictw lub nie wyrazi zgody na poprawienie omyłki, o której mowa w art. 87 ust. 2 pkt 3 ustawy Pzp, co spowoduje brak możliwości wybrania oferty złożonej przez wykonawcę jako najkorzystniejszej. 4.Wniesienie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 5.Oryginał dokumentu potwierdzającego wniesienie wadium w formach, o których mowa w pkt 2 lit. b) - e) (art. 45 ust. 6 pkt 2-5 Pzp) wykonawca składa wraz z ofertą. 6.Jeżeli wadium zostanie wniesione w walucie obcej, kwota wadium zostanie przeliczona na PLN wg średniego kursu PLN w stosunku do walut obcych ogłaszanego przez Narodowy Bank Polski (Tabela A kursów średnich walut obcych) w dniu publikacji ogłoszenia o zamówieniu w Biuletynie Zamówień Publicznych. Jeżeli w tym dniu nie będzie opublikowany średni kurs NBP, Zamawiający przyjmie kurs średni z ostatniej tabeli przed publikacją ogłoszenia. 7.Jeżeli wadium zostanie wniesione w formach, o których mowa w pkt 2. lit. b) - e) (w formach, o których mowa w art. 45 ust. 6 pkt 2 - 5 Pzp) i kwota wadium zostanie w tych formach określona w walucie obcej, kwota wadium zostanie przeliczona na PLN wg średniego kursu PLN w stosunku do walut obcych ogłaszanego przez Narodowy Bank Polski (Tabela A kursów średnich walut obcych) w dniu publikacji ogłoszenia o zamówieniu w Biuletynie Zamówień Publicznych. Jeżeli w tym dniu nie będzie opublikowany średni kurs NBP, Zamawiający przyjmie kurs średni z ostatniej tabeli przed publikacją ogłoszenia. 8.W przypadku wadium wniesionego w pieniądzu oraz z treści gwarancji i poręczeń, o których mowa w art. 45 ust. 6 pkt 2 - 5 Pzp, jeżeli wadium będzie wniesione w tych formach, musi wynikać, że wadium zabezpiecza ofertę wykonawcy złożoną w postępowaniu o udzielenie zamówienia publicznego na „Odbiór i zagospodarowanie odpadów komunalnych od właścicieli nieruchomości zamieszkałych na terenie miasta i gminy Gołańcz” oznaczenie sprawy: ZP.271.12.2017. 9.Za zgodą zamawiającego wykonawca może dokonać zmiany formy </w:t>
      </w:r>
      <w:r w:rsidRPr="00283ACC">
        <w:rPr>
          <w:rFonts w:eastAsia="Times New Roman" w:cstheme="minorHAnsi"/>
          <w:sz w:val="20"/>
          <w:szCs w:val="20"/>
          <w:lang w:eastAsia="pl-PL"/>
        </w:rPr>
        <w:lastRenderedPageBreak/>
        <w:t xml:space="preserve">wadium na jedną lub kilka form, o których mowa pkt 2. Zmiana formy wadium musi być dokonana z zachowaniem ciągłości zabezpieczenia oferty kwotą wadium. W przypadku wniesienia wadium w pieniądzu wykonawca może wyrazić zgodę na zaliczenie kwoty wadium na poczet zabezpieczenia.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br/>
      </w:r>
      <w:r w:rsidRPr="00283ACC">
        <w:rPr>
          <w:rFonts w:eastAsia="Times New Roman" w:cstheme="minorHAnsi"/>
          <w:b/>
          <w:bCs/>
          <w:sz w:val="20"/>
          <w:szCs w:val="20"/>
          <w:lang w:eastAsia="pl-PL"/>
        </w:rPr>
        <w:t>IV.1.3) Przewiduje się udzielenie zaliczek na poczet wykonania zamówienia:</w:t>
      </w:r>
      <w:r w:rsidRPr="00283ACC">
        <w:rPr>
          <w:rFonts w:eastAsia="Times New Roman" w:cstheme="minorHAnsi"/>
          <w:sz w:val="20"/>
          <w:szCs w:val="20"/>
          <w:lang w:eastAsia="pl-PL"/>
        </w:rPr>
        <w:t xml:space="preserve">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 xml:space="preserve">Nie </w:t>
      </w:r>
      <w:r w:rsidRPr="00283ACC">
        <w:rPr>
          <w:rFonts w:eastAsia="Times New Roman" w:cstheme="minorHAnsi"/>
          <w:sz w:val="20"/>
          <w:szCs w:val="20"/>
          <w:lang w:eastAsia="pl-PL"/>
        </w:rPr>
        <w:br/>
        <w:t xml:space="preserve">Należy podać informacje na temat udzielania zaliczek: </w:t>
      </w:r>
      <w:r w:rsidRPr="00283ACC">
        <w:rPr>
          <w:rFonts w:eastAsia="Times New Roman" w:cstheme="minorHAnsi"/>
          <w:sz w:val="20"/>
          <w:szCs w:val="20"/>
          <w:lang w:eastAsia="pl-PL"/>
        </w:rPr>
        <w:br/>
      </w:r>
      <w:r w:rsidRPr="00283ACC">
        <w:rPr>
          <w:rFonts w:eastAsia="Times New Roman" w:cstheme="minorHAnsi"/>
          <w:b/>
          <w:bCs/>
          <w:sz w:val="20"/>
          <w:szCs w:val="20"/>
          <w:lang w:eastAsia="pl-PL"/>
        </w:rPr>
        <w:t xml:space="preserve">IV.1.4) Wymaga się złożenia ofert w postaci katalogów elektronicznych lub dołączenia do ofert katalogów elektronicznych: </w:t>
      </w:r>
      <w:r w:rsidRPr="00283ACC">
        <w:rPr>
          <w:rFonts w:eastAsia="Times New Roman" w:cstheme="minorHAnsi"/>
          <w:sz w:val="20"/>
          <w:szCs w:val="20"/>
          <w:lang w:eastAsia="pl-PL"/>
        </w:rPr>
        <w:t xml:space="preserve">Nie </w:t>
      </w:r>
      <w:r w:rsidRPr="00283ACC">
        <w:rPr>
          <w:rFonts w:eastAsia="Times New Roman" w:cstheme="minorHAnsi"/>
          <w:sz w:val="20"/>
          <w:szCs w:val="20"/>
          <w:lang w:eastAsia="pl-PL"/>
        </w:rPr>
        <w:br/>
        <w:t xml:space="preserve">Dopuszcza się złożenie ofert w postaci katalogów elektronicznych lub dołączenia do ofert katalogów elektronicznych: Nie </w:t>
      </w:r>
      <w:r w:rsidRPr="00283ACC">
        <w:rPr>
          <w:rFonts w:eastAsia="Times New Roman" w:cstheme="minorHAnsi"/>
          <w:sz w:val="20"/>
          <w:szCs w:val="20"/>
          <w:lang w:eastAsia="pl-PL"/>
        </w:rPr>
        <w:br/>
        <w:t xml:space="preserve">Informacje dodatkowe: </w:t>
      </w:r>
      <w:r w:rsidRPr="00283ACC">
        <w:rPr>
          <w:rFonts w:eastAsia="Times New Roman" w:cstheme="minorHAnsi"/>
          <w:sz w:val="20"/>
          <w:szCs w:val="20"/>
          <w:lang w:eastAsia="pl-PL"/>
        </w:rPr>
        <w:br/>
      </w:r>
      <w:r w:rsidRPr="00283ACC">
        <w:rPr>
          <w:rFonts w:eastAsia="Times New Roman" w:cstheme="minorHAnsi"/>
          <w:b/>
          <w:bCs/>
          <w:sz w:val="20"/>
          <w:szCs w:val="20"/>
          <w:lang w:eastAsia="pl-PL"/>
        </w:rPr>
        <w:t xml:space="preserve">IV.1.5.) Wymaga się złożenia oferty wariantowej: </w:t>
      </w:r>
      <w:r w:rsidRPr="00283ACC">
        <w:rPr>
          <w:rFonts w:eastAsia="Times New Roman" w:cstheme="minorHAnsi"/>
          <w:sz w:val="20"/>
          <w:szCs w:val="20"/>
          <w:lang w:eastAsia="pl-PL"/>
        </w:rPr>
        <w:t xml:space="preserve">Nie </w:t>
      </w:r>
      <w:r w:rsidRPr="00283ACC">
        <w:rPr>
          <w:rFonts w:eastAsia="Times New Roman" w:cstheme="minorHAnsi"/>
          <w:sz w:val="20"/>
          <w:szCs w:val="20"/>
          <w:lang w:eastAsia="pl-PL"/>
        </w:rPr>
        <w:br/>
        <w:t xml:space="preserve">Dopuszcza się złożenie oferty wariantowej </w:t>
      </w:r>
      <w:r w:rsidR="00F55427">
        <w:rPr>
          <w:rFonts w:eastAsia="Times New Roman" w:cstheme="minorHAnsi"/>
          <w:sz w:val="20"/>
          <w:szCs w:val="20"/>
          <w:lang w:eastAsia="pl-PL"/>
        </w:rPr>
        <w:t xml:space="preserve">: </w:t>
      </w:r>
      <w:r w:rsidRPr="00283ACC">
        <w:rPr>
          <w:rFonts w:eastAsia="Times New Roman" w:cstheme="minorHAnsi"/>
          <w:sz w:val="20"/>
          <w:szCs w:val="20"/>
          <w:lang w:eastAsia="pl-PL"/>
        </w:rPr>
        <w:t xml:space="preserve">Nie </w:t>
      </w:r>
      <w:r w:rsidRPr="00283ACC">
        <w:rPr>
          <w:rFonts w:eastAsia="Times New Roman" w:cstheme="minorHAnsi"/>
          <w:sz w:val="20"/>
          <w:szCs w:val="20"/>
          <w:lang w:eastAsia="pl-PL"/>
        </w:rPr>
        <w:br/>
        <w:t xml:space="preserve">Złożenie oferty wariantowej dopuszcza się tylko z jednoczesnym złożeniem oferty zasadniczej: Nie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b/>
          <w:bCs/>
          <w:sz w:val="20"/>
          <w:szCs w:val="20"/>
          <w:lang w:eastAsia="pl-PL"/>
        </w:rPr>
        <w:t xml:space="preserve">IV.1.6) Przewidywana liczba wykonawców, którzy zostaną zaproszeni do udziału w postępowaniu </w:t>
      </w:r>
      <w:r w:rsidRPr="00283ACC">
        <w:rPr>
          <w:rFonts w:eastAsia="Times New Roman" w:cstheme="minorHAnsi"/>
          <w:sz w:val="20"/>
          <w:szCs w:val="20"/>
          <w:lang w:eastAsia="pl-PL"/>
        </w:rPr>
        <w:br/>
      </w:r>
      <w:r w:rsidRPr="00283ACC">
        <w:rPr>
          <w:rFonts w:eastAsia="Times New Roman" w:cstheme="minorHAnsi"/>
          <w:i/>
          <w:iCs/>
          <w:sz w:val="20"/>
          <w:szCs w:val="20"/>
          <w:lang w:eastAsia="pl-PL"/>
        </w:rPr>
        <w:t xml:space="preserve">(przetarg ograniczony, negocjacje z ogłoszeniem, dialog konkurencyjny, partnerstwo innowacyjne) </w:t>
      </w:r>
    </w:p>
    <w:p w:rsidR="00283ACC" w:rsidRPr="00283ACC" w:rsidRDefault="00283ACC" w:rsidP="00F55427">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 xml:space="preserve">Liczba wykonawców   </w:t>
      </w:r>
      <w:r w:rsidRPr="00283ACC">
        <w:rPr>
          <w:rFonts w:eastAsia="Times New Roman" w:cstheme="minorHAnsi"/>
          <w:sz w:val="20"/>
          <w:szCs w:val="20"/>
          <w:lang w:eastAsia="pl-PL"/>
        </w:rPr>
        <w:br/>
        <w:t xml:space="preserve">Przewidywana minimalna liczba wykonawców </w:t>
      </w:r>
      <w:r w:rsidRPr="00283ACC">
        <w:rPr>
          <w:rFonts w:eastAsia="Times New Roman" w:cstheme="minorHAnsi"/>
          <w:sz w:val="20"/>
          <w:szCs w:val="20"/>
          <w:lang w:eastAsia="pl-PL"/>
        </w:rPr>
        <w:br/>
        <w:t xml:space="preserve">Maksymalna liczba wykonawców   </w:t>
      </w:r>
      <w:r w:rsidRPr="00283ACC">
        <w:rPr>
          <w:rFonts w:eastAsia="Times New Roman" w:cstheme="minorHAnsi"/>
          <w:sz w:val="20"/>
          <w:szCs w:val="20"/>
          <w:lang w:eastAsia="pl-PL"/>
        </w:rPr>
        <w:br/>
        <w:t xml:space="preserve">Kryteria selekcji wykonawców: </w:t>
      </w:r>
      <w:r w:rsidRPr="00283ACC">
        <w:rPr>
          <w:rFonts w:eastAsia="Times New Roman" w:cstheme="minorHAnsi"/>
          <w:sz w:val="20"/>
          <w:szCs w:val="20"/>
          <w:lang w:eastAsia="pl-PL"/>
        </w:rPr>
        <w:br/>
      </w:r>
      <w:r w:rsidRPr="00283ACC">
        <w:rPr>
          <w:rFonts w:eastAsia="Times New Roman" w:cstheme="minorHAnsi"/>
          <w:b/>
          <w:bCs/>
          <w:sz w:val="20"/>
          <w:szCs w:val="20"/>
          <w:lang w:eastAsia="pl-PL"/>
        </w:rPr>
        <w:t xml:space="preserve">IV.1.7) Informacje na temat umowy ramowej lub dynamicznego systemu zakupów: </w:t>
      </w:r>
    </w:p>
    <w:p w:rsidR="00F55427"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 xml:space="preserve">Umowa ramowa będzie zawarta: </w:t>
      </w:r>
      <w:r w:rsidRPr="00283ACC">
        <w:rPr>
          <w:rFonts w:eastAsia="Times New Roman" w:cstheme="minorHAnsi"/>
          <w:sz w:val="20"/>
          <w:szCs w:val="20"/>
          <w:lang w:eastAsia="pl-PL"/>
        </w:rPr>
        <w:br/>
        <w:t xml:space="preserve">Czy przewiduje się ograniczenie liczby uczestników umowy ramowej: </w:t>
      </w:r>
      <w:r w:rsidRPr="00283ACC">
        <w:rPr>
          <w:rFonts w:eastAsia="Times New Roman" w:cstheme="minorHAnsi"/>
          <w:sz w:val="20"/>
          <w:szCs w:val="20"/>
          <w:lang w:eastAsia="pl-PL"/>
        </w:rPr>
        <w:br/>
        <w:t xml:space="preserve">Przewidziana maksymalna liczba uczestników umowy ramowej: </w:t>
      </w:r>
      <w:r w:rsidRPr="00283ACC">
        <w:rPr>
          <w:rFonts w:eastAsia="Times New Roman" w:cstheme="minorHAnsi"/>
          <w:sz w:val="20"/>
          <w:szCs w:val="20"/>
          <w:lang w:eastAsia="pl-PL"/>
        </w:rPr>
        <w:br/>
        <w:t xml:space="preserve">Informacje dodatkowe: </w:t>
      </w:r>
      <w:r w:rsidRPr="00283ACC">
        <w:rPr>
          <w:rFonts w:eastAsia="Times New Roman" w:cstheme="minorHAnsi"/>
          <w:sz w:val="20"/>
          <w:szCs w:val="20"/>
          <w:lang w:eastAsia="pl-PL"/>
        </w:rPr>
        <w:br/>
        <w:t xml:space="preserve">Zamówienie obejmuje ustanowienie dynamicznego systemu zakupów: </w:t>
      </w:r>
      <w:r w:rsidRPr="00283ACC">
        <w:rPr>
          <w:rFonts w:eastAsia="Times New Roman" w:cstheme="minorHAnsi"/>
          <w:sz w:val="20"/>
          <w:szCs w:val="20"/>
          <w:lang w:eastAsia="pl-PL"/>
        </w:rPr>
        <w:br/>
        <w:t>Nie</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 xml:space="preserve">Adres strony internetowej, na której będą zamieszczone dodatkowe informacje dotyczące dynamicznego systemu zakupów: </w:t>
      </w:r>
      <w:r w:rsidRPr="00283ACC">
        <w:rPr>
          <w:rFonts w:eastAsia="Times New Roman" w:cstheme="minorHAnsi"/>
          <w:sz w:val="20"/>
          <w:szCs w:val="20"/>
          <w:lang w:eastAsia="pl-PL"/>
        </w:rPr>
        <w:br/>
        <w:t xml:space="preserve">Informacje dodatkowe: </w:t>
      </w:r>
      <w:r w:rsidRPr="00283ACC">
        <w:rPr>
          <w:rFonts w:eastAsia="Times New Roman" w:cstheme="minorHAnsi"/>
          <w:sz w:val="20"/>
          <w:szCs w:val="20"/>
          <w:lang w:eastAsia="pl-PL"/>
        </w:rPr>
        <w:br/>
        <w:t xml:space="preserve">W ramach umowy ramowej/dynamicznego systemu zakupów dopuszcza się złożenie ofert w formie katalogów elektronicznych: </w:t>
      </w:r>
      <w:r w:rsidRPr="00283ACC">
        <w:rPr>
          <w:rFonts w:eastAsia="Times New Roman" w:cstheme="minorHAnsi"/>
          <w:sz w:val="20"/>
          <w:szCs w:val="20"/>
          <w:lang w:eastAsia="pl-PL"/>
        </w:rPr>
        <w:br/>
        <w:t xml:space="preserve">Przewiduje się pobranie ze złożonych katalogów elektronicznych informacji potrzebnych do sporządzenia ofert w ramach umowy ramowej/dynamicznego systemu zakupów: </w:t>
      </w:r>
      <w:r w:rsidRPr="00283ACC">
        <w:rPr>
          <w:rFonts w:eastAsia="Times New Roman" w:cstheme="minorHAnsi"/>
          <w:sz w:val="20"/>
          <w:szCs w:val="20"/>
          <w:lang w:eastAsia="pl-PL"/>
        </w:rPr>
        <w:br/>
      </w:r>
      <w:r w:rsidRPr="00283ACC">
        <w:rPr>
          <w:rFonts w:eastAsia="Times New Roman" w:cstheme="minorHAnsi"/>
          <w:b/>
          <w:bCs/>
          <w:sz w:val="20"/>
          <w:szCs w:val="20"/>
          <w:lang w:eastAsia="pl-PL"/>
        </w:rPr>
        <w:t xml:space="preserve">IV.1.8) Aukcja elektroniczna </w:t>
      </w:r>
      <w:r w:rsidRPr="00283ACC">
        <w:rPr>
          <w:rFonts w:eastAsia="Times New Roman" w:cstheme="minorHAnsi"/>
          <w:sz w:val="20"/>
          <w:szCs w:val="20"/>
          <w:lang w:eastAsia="pl-PL"/>
        </w:rPr>
        <w:br/>
      </w:r>
      <w:r w:rsidRPr="00283ACC">
        <w:rPr>
          <w:rFonts w:eastAsia="Times New Roman" w:cstheme="minorHAnsi"/>
          <w:b/>
          <w:bCs/>
          <w:sz w:val="20"/>
          <w:szCs w:val="20"/>
          <w:lang w:eastAsia="pl-PL"/>
        </w:rPr>
        <w:t xml:space="preserve">Przewidziane jest przeprowadzenie aukcji elektronicznej </w:t>
      </w:r>
      <w:r w:rsidRPr="00283ACC">
        <w:rPr>
          <w:rFonts w:eastAsia="Times New Roman" w:cstheme="minorHAnsi"/>
          <w:i/>
          <w:iCs/>
          <w:sz w:val="20"/>
          <w:szCs w:val="20"/>
          <w:lang w:eastAsia="pl-PL"/>
        </w:rPr>
        <w:t xml:space="preserve">(przetarg nieograniczony, przetarg ograniczony, negocjacje z ogłoszeniem) </w:t>
      </w:r>
      <w:r w:rsidRPr="00283ACC">
        <w:rPr>
          <w:rFonts w:eastAsia="Times New Roman" w:cstheme="minorHAnsi"/>
          <w:sz w:val="20"/>
          <w:szCs w:val="20"/>
          <w:lang w:eastAsia="pl-PL"/>
        </w:rPr>
        <w:t xml:space="preserve">Nie </w:t>
      </w:r>
      <w:r w:rsidRPr="00283ACC">
        <w:rPr>
          <w:rFonts w:eastAsia="Times New Roman" w:cstheme="minorHAnsi"/>
          <w:sz w:val="20"/>
          <w:szCs w:val="20"/>
          <w:lang w:eastAsia="pl-PL"/>
        </w:rPr>
        <w:br/>
        <w:t xml:space="preserve">Należy podać adres strony internetowej, na której aukcja będzie prowadzona: </w:t>
      </w:r>
      <w:r w:rsidRPr="00283ACC">
        <w:rPr>
          <w:rFonts w:eastAsia="Times New Roman" w:cstheme="minorHAnsi"/>
          <w:sz w:val="20"/>
          <w:szCs w:val="20"/>
          <w:lang w:eastAsia="pl-PL"/>
        </w:rPr>
        <w:br/>
      </w:r>
      <w:r w:rsidRPr="00283ACC">
        <w:rPr>
          <w:rFonts w:eastAsia="Times New Roman" w:cstheme="minorHAnsi"/>
          <w:b/>
          <w:bCs/>
          <w:sz w:val="20"/>
          <w:szCs w:val="20"/>
          <w:lang w:eastAsia="pl-PL"/>
        </w:rPr>
        <w:t xml:space="preserve">Należy wskazać elementy, których wartości będą przedmiotem aukcji elektronicznej: </w:t>
      </w:r>
      <w:r w:rsidRPr="00283ACC">
        <w:rPr>
          <w:rFonts w:eastAsia="Times New Roman" w:cstheme="minorHAnsi"/>
          <w:sz w:val="20"/>
          <w:szCs w:val="20"/>
          <w:lang w:eastAsia="pl-PL"/>
        </w:rPr>
        <w:br/>
      </w:r>
      <w:r w:rsidRPr="00283ACC">
        <w:rPr>
          <w:rFonts w:eastAsia="Times New Roman" w:cstheme="minorHAnsi"/>
          <w:b/>
          <w:bCs/>
          <w:sz w:val="20"/>
          <w:szCs w:val="20"/>
          <w:lang w:eastAsia="pl-PL"/>
        </w:rPr>
        <w:t>Przewiduje się ograniczenia co do przedstawionych wartości, wynikające z opisu przedmiotu zamówienia:</w:t>
      </w:r>
      <w:r w:rsidRPr="00283ACC">
        <w:rPr>
          <w:rFonts w:eastAsia="Times New Roman" w:cstheme="minorHAnsi"/>
          <w:sz w:val="20"/>
          <w:szCs w:val="20"/>
          <w:lang w:eastAsia="pl-PL"/>
        </w:rPr>
        <w:t xml:space="preserve"> </w:t>
      </w:r>
      <w:r w:rsidRPr="00283ACC">
        <w:rPr>
          <w:rFonts w:eastAsia="Times New Roman" w:cstheme="minorHAnsi"/>
          <w:sz w:val="20"/>
          <w:szCs w:val="20"/>
          <w:lang w:eastAsia="pl-PL"/>
        </w:rPr>
        <w:br/>
        <w:t xml:space="preserve">Należy podać, które informacje zostaną udostępnione wykonawcom w trakcie aukcji elektronicznej oraz jaki będzie termin ich udostępnienia: </w:t>
      </w:r>
      <w:r w:rsidRPr="00283ACC">
        <w:rPr>
          <w:rFonts w:eastAsia="Times New Roman" w:cstheme="minorHAnsi"/>
          <w:sz w:val="20"/>
          <w:szCs w:val="20"/>
          <w:lang w:eastAsia="pl-PL"/>
        </w:rPr>
        <w:br/>
        <w:t xml:space="preserve">Informacje dotyczące przebiegu aukcji elektronicznej: </w:t>
      </w:r>
      <w:r w:rsidRPr="00283ACC">
        <w:rPr>
          <w:rFonts w:eastAsia="Times New Roman" w:cstheme="minorHAnsi"/>
          <w:sz w:val="20"/>
          <w:szCs w:val="20"/>
          <w:lang w:eastAsia="pl-PL"/>
        </w:rPr>
        <w:br/>
        <w:t xml:space="preserve">Jaki jest przewidziany sposób postępowania w toku aukcji elektronicznej i jakie będą warunki, na jakich wykonawcy będą mogli licytować (minimalne wysokości postąpień): </w:t>
      </w:r>
      <w:r w:rsidRPr="00283ACC">
        <w:rPr>
          <w:rFonts w:eastAsia="Times New Roman" w:cstheme="minorHAnsi"/>
          <w:sz w:val="20"/>
          <w:szCs w:val="20"/>
          <w:lang w:eastAsia="pl-PL"/>
        </w:rPr>
        <w:br/>
        <w:t xml:space="preserve">Informacje dotyczące wykorzystywanego sprzętu elektronicznego, rozwiązań i specyfikacji technicznych w zakresie połączeń: </w:t>
      </w:r>
      <w:r w:rsidRPr="00283ACC">
        <w:rPr>
          <w:rFonts w:eastAsia="Times New Roman" w:cstheme="minorHAnsi"/>
          <w:sz w:val="20"/>
          <w:szCs w:val="20"/>
          <w:lang w:eastAsia="pl-PL"/>
        </w:rPr>
        <w:br/>
        <w:t xml:space="preserve">Wymagania dotyczące rejestracji i identyfikacji wykonawców w aukcji elektronicznej: </w:t>
      </w:r>
      <w:r w:rsidRPr="00283ACC">
        <w:rPr>
          <w:rFonts w:eastAsia="Times New Roman" w:cstheme="minorHAnsi"/>
          <w:sz w:val="20"/>
          <w:szCs w:val="20"/>
          <w:lang w:eastAsia="pl-PL"/>
        </w:rPr>
        <w:br/>
        <w:t xml:space="preserve">Informacje o liczbie etapów aukcji elektronicznej i czasie ich trwania: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 xml:space="preserve">Czas trwania: </w:t>
      </w:r>
      <w:r w:rsidRPr="00283ACC">
        <w:rPr>
          <w:rFonts w:eastAsia="Times New Roman" w:cstheme="minorHAnsi"/>
          <w:sz w:val="20"/>
          <w:szCs w:val="20"/>
          <w:lang w:eastAsia="pl-PL"/>
        </w:rPr>
        <w:br/>
        <w:t xml:space="preserve">Czy wykonawcy, którzy nie złożyli nowych postąpień, zostaną zakwalifikowani do następnego etapu: </w:t>
      </w:r>
      <w:r w:rsidRPr="00283ACC">
        <w:rPr>
          <w:rFonts w:eastAsia="Times New Roman" w:cstheme="minorHAnsi"/>
          <w:sz w:val="20"/>
          <w:szCs w:val="20"/>
          <w:lang w:eastAsia="pl-PL"/>
        </w:rPr>
        <w:br/>
        <w:t xml:space="preserve">Warunki zamknięcia aukcji elektronicznej: </w:t>
      </w:r>
      <w:r w:rsidRPr="00283ACC">
        <w:rPr>
          <w:rFonts w:eastAsia="Times New Roman" w:cstheme="minorHAnsi"/>
          <w:sz w:val="20"/>
          <w:szCs w:val="20"/>
          <w:lang w:eastAsia="pl-PL"/>
        </w:rPr>
        <w:br/>
      </w:r>
      <w:r w:rsidRPr="00283ACC">
        <w:rPr>
          <w:rFonts w:eastAsia="Times New Roman" w:cstheme="minorHAnsi"/>
          <w:b/>
          <w:bCs/>
          <w:sz w:val="20"/>
          <w:szCs w:val="20"/>
          <w:lang w:eastAsia="pl-PL"/>
        </w:rPr>
        <w:t xml:space="preserve">IV.2) KRYTERIA OCENY OFERT </w:t>
      </w:r>
      <w:r w:rsidRPr="00283ACC">
        <w:rPr>
          <w:rFonts w:eastAsia="Times New Roman" w:cstheme="minorHAnsi"/>
          <w:sz w:val="20"/>
          <w:szCs w:val="20"/>
          <w:lang w:eastAsia="pl-PL"/>
        </w:rPr>
        <w:br/>
      </w:r>
      <w:r w:rsidRPr="00283ACC">
        <w:rPr>
          <w:rFonts w:eastAsia="Times New Roman" w:cstheme="minorHAnsi"/>
          <w:b/>
          <w:bCs/>
          <w:sz w:val="20"/>
          <w:szCs w:val="20"/>
          <w:lang w:eastAsia="pl-PL"/>
        </w:rPr>
        <w:t xml:space="preserve">IV.2.1) Kryteria oceny ofert: </w:t>
      </w:r>
      <w:r w:rsidRPr="00283ACC">
        <w:rPr>
          <w:rFonts w:eastAsia="Times New Roman" w:cstheme="minorHAnsi"/>
          <w:sz w:val="20"/>
          <w:szCs w:val="20"/>
          <w:lang w:eastAsia="pl-PL"/>
        </w:rPr>
        <w:br/>
      </w:r>
      <w:r w:rsidRPr="00283ACC">
        <w:rPr>
          <w:rFonts w:eastAsia="Times New Roman" w:cstheme="minorHAnsi"/>
          <w:b/>
          <w:bCs/>
          <w:sz w:val="20"/>
          <w:szCs w:val="20"/>
          <w:lang w:eastAsia="pl-PL"/>
        </w:rPr>
        <w:t>IV.2.2) Kryteria</w:t>
      </w:r>
      <w:r w:rsidRPr="00283ACC">
        <w:rPr>
          <w:rFonts w:eastAsia="Times New Roman" w:cstheme="minorHAnsi"/>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89"/>
        <w:gridCol w:w="839"/>
      </w:tblGrid>
      <w:tr w:rsidR="00283ACC" w:rsidRPr="00283ACC" w:rsidTr="00283ACC">
        <w:tc>
          <w:tcPr>
            <w:tcW w:w="0" w:type="auto"/>
            <w:tcBorders>
              <w:top w:val="single" w:sz="6" w:space="0" w:color="000000"/>
              <w:left w:val="single" w:sz="6" w:space="0" w:color="000000"/>
              <w:bottom w:val="single" w:sz="6" w:space="0" w:color="000000"/>
              <w:right w:val="single" w:sz="6" w:space="0" w:color="000000"/>
            </w:tcBorders>
            <w:vAlign w:val="center"/>
            <w:hideMark/>
          </w:tcPr>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Znaczenie</w:t>
            </w:r>
          </w:p>
        </w:tc>
      </w:tr>
      <w:tr w:rsidR="00283ACC" w:rsidRPr="00283ACC" w:rsidTr="00283ACC">
        <w:tc>
          <w:tcPr>
            <w:tcW w:w="0" w:type="auto"/>
            <w:tcBorders>
              <w:top w:val="single" w:sz="6" w:space="0" w:color="000000"/>
              <w:left w:val="single" w:sz="6" w:space="0" w:color="000000"/>
              <w:bottom w:val="single" w:sz="6" w:space="0" w:color="000000"/>
              <w:right w:val="single" w:sz="6" w:space="0" w:color="000000"/>
            </w:tcBorders>
            <w:vAlign w:val="center"/>
            <w:hideMark/>
          </w:tcPr>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60,00</w:t>
            </w:r>
          </w:p>
        </w:tc>
      </w:tr>
      <w:tr w:rsidR="00283ACC" w:rsidRPr="00283ACC" w:rsidTr="00283ACC">
        <w:tc>
          <w:tcPr>
            <w:tcW w:w="0" w:type="auto"/>
            <w:tcBorders>
              <w:top w:val="single" w:sz="6" w:space="0" w:color="000000"/>
              <w:left w:val="single" w:sz="6" w:space="0" w:color="000000"/>
              <w:bottom w:val="single" w:sz="6" w:space="0" w:color="000000"/>
              <w:right w:val="single" w:sz="6" w:space="0" w:color="000000"/>
            </w:tcBorders>
            <w:vAlign w:val="center"/>
            <w:hideMark/>
          </w:tcPr>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lastRenderedPageBreak/>
              <w:t>Dodatkowe usługi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40,00</w:t>
            </w:r>
          </w:p>
        </w:tc>
      </w:tr>
    </w:tbl>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b/>
          <w:bCs/>
          <w:sz w:val="20"/>
          <w:szCs w:val="20"/>
          <w:lang w:eastAsia="pl-PL"/>
        </w:rPr>
        <w:t xml:space="preserve">IV.2.3) Zastosowanie procedury, o której mowa w art. 24aa ust. 1 ustawy Pzp </w:t>
      </w:r>
      <w:r w:rsidRPr="00283ACC">
        <w:rPr>
          <w:rFonts w:eastAsia="Times New Roman" w:cstheme="minorHAnsi"/>
          <w:sz w:val="20"/>
          <w:szCs w:val="20"/>
          <w:lang w:eastAsia="pl-PL"/>
        </w:rPr>
        <w:t xml:space="preserve">(przetarg nieograniczony) </w:t>
      </w:r>
      <w:r w:rsidRPr="00283ACC">
        <w:rPr>
          <w:rFonts w:eastAsia="Times New Roman" w:cstheme="minorHAnsi"/>
          <w:sz w:val="20"/>
          <w:szCs w:val="20"/>
          <w:lang w:eastAsia="pl-PL"/>
        </w:rPr>
        <w:br/>
        <w:t xml:space="preserve">Tak </w:t>
      </w:r>
      <w:r w:rsidRPr="00283ACC">
        <w:rPr>
          <w:rFonts w:eastAsia="Times New Roman" w:cstheme="minorHAnsi"/>
          <w:sz w:val="20"/>
          <w:szCs w:val="20"/>
          <w:lang w:eastAsia="pl-PL"/>
        </w:rPr>
        <w:br/>
      </w:r>
      <w:r w:rsidRPr="00283ACC">
        <w:rPr>
          <w:rFonts w:eastAsia="Times New Roman" w:cstheme="minorHAnsi"/>
          <w:b/>
          <w:bCs/>
          <w:sz w:val="20"/>
          <w:szCs w:val="20"/>
          <w:lang w:eastAsia="pl-PL"/>
        </w:rPr>
        <w:t xml:space="preserve">IV.3) Negocjacje z ogłoszeniem, dialog konkurencyjny, partnerstwo innowacyjne </w:t>
      </w:r>
      <w:r w:rsidRPr="00283ACC">
        <w:rPr>
          <w:rFonts w:eastAsia="Times New Roman" w:cstheme="minorHAnsi"/>
          <w:sz w:val="20"/>
          <w:szCs w:val="20"/>
          <w:lang w:eastAsia="pl-PL"/>
        </w:rPr>
        <w:br/>
      </w:r>
      <w:r w:rsidRPr="00283ACC">
        <w:rPr>
          <w:rFonts w:eastAsia="Times New Roman" w:cstheme="minorHAnsi"/>
          <w:b/>
          <w:bCs/>
          <w:sz w:val="20"/>
          <w:szCs w:val="20"/>
          <w:lang w:eastAsia="pl-PL"/>
        </w:rPr>
        <w:t>IV.3.1) Informacje na temat negocjacji z ogłoszeniem</w:t>
      </w:r>
      <w:r w:rsidRPr="00283ACC">
        <w:rPr>
          <w:rFonts w:eastAsia="Times New Roman" w:cstheme="minorHAnsi"/>
          <w:sz w:val="20"/>
          <w:szCs w:val="20"/>
          <w:lang w:eastAsia="pl-PL"/>
        </w:rPr>
        <w:t xml:space="preserve"> </w:t>
      </w:r>
      <w:r w:rsidRPr="00283ACC">
        <w:rPr>
          <w:rFonts w:eastAsia="Times New Roman" w:cstheme="minorHAnsi"/>
          <w:sz w:val="20"/>
          <w:szCs w:val="20"/>
          <w:lang w:eastAsia="pl-PL"/>
        </w:rPr>
        <w:br/>
        <w:t xml:space="preserve">Minimalne wymagania, które muszą spełniać wszystkie oferty: </w:t>
      </w:r>
      <w:r w:rsidRPr="00283ACC">
        <w:rPr>
          <w:rFonts w:eastAsia="Times New Roman" w:cstheme="minorHAnsi"/>
          <w:sz w:val="20"/>
          <w:szCs w:val="20"/>
          <w:lang w:eastAsia="pl-PL"/>
        </w:rPr>
        <w:br/>
        <w:t xml:space="preserve">Przewidziane jest zastrzeżenie prawa do udzielenia zamówienia na podstawie ofert wstępnych bez przeprowadzenia negocjacji </w:t>
      </w:r>
      <w:r w:rsidRPr="00283ACC">
        <w:rPr>
          <w:rFonts w:eastAsia="Times New Roman" w:cstheme="minorHAnsi"/>
          <w:sz w:val="20"/>
          <w:szCs w:val="20"/>
          <w:lang w:eastAsia="pl-PL"/>
        </w:rPr>
        <w:br/>
        <w:t xml:space="preserve">Przewidziany jest podział negocjacji na etapy w celu ograniczenia liczby ofert: </w:t>
      </w:r>
      <w:r w:rsidRPr="00283ACC">
        <w:rPr>
          <w:rFonts w:eastAsia="Times New Roman" w:cstheme="minorHAnsi"/>
          <w:sz w:val="20"/>
          <w:szCs w:val="20"/>
          <w:lang w:eastAsia="pl-PL"/>
        </w:rPr>
        <w:br/>
        <w:t xml:space="preserve">Należy podać informacje na temat etapów negocjacji (w tym liczbę etapów): </w:t>
      </w:r>
      <w:r w:rsidRPr="00283ACC">
        <w:rPr>
          <w:rFonts w:eastAsia="Times New Roman" w:cstheme="minorHAnsi"/>
          <w:sz w:val="20"/>
          <w:szCs w:val="20"/>
          <w:lang w:eastAsia="pl-PL"/>
        </w:rPr>
        <w:br/>
        <w:t xml:space="preserve">Informacje dodatkowe </w:t>
      </w:r>
      <w:r w:rsidRPr="00283ACC">
        <w:rPr>
          <w:rFonts w:eastAsia="Times New Roman" w:cstheme="minorHAnsi"/>
          <w:sz w:val="20"/>
          <w:szCs w:val="20"/>
          <w:lang w:eastAsia="pl-PL"/>
        </w:rPr>
        <w:br/>
      </w:r>
      <w:r w:rsidRPr="00283ACC">
        <w:rPr>
          <w:rFonts w:eastAsia="Times New Roman" w:cstheme="minorHAnsi"/>
          <w:b/>
          <w:bCs/>
          <w:sz w:val="20"/>
          <w:szCs w:val="20"/>
          <w:lang w:eastAsia="pl-PL"/>
        </w:rPr>
        <w:t>IV.3.2) Informacje na temat dialogu konkurencyjnego</w:t>
      </w:r>
      <w:r w:rsidRPr="00283ACC">
        <w:rPr>
          <w:rFonts w:eastAsia="Times New Roman" w:cstheme="minorHAnsi"/>
          <w:sz w:val="20"/>
          <w:szCs w:val="20"/>
          <w:lang w:eastAsia="pl-PL"/>
        </w:rPr>
        <w:t xml:space="preserve"> </w:t>
      </w:r>
      <w:r w:rsidRPr="00283ACC">
        <w:rPr>
          <w:rFonts w:eastAsia="Times New Roman" w:cstheme="minorHAnsi"/>
          <w:sz w:val="20"/>
          <w:szCs w:val="20"/>
          <w:lang w:eastAsia="pl-PL"/>
        </w:rPr>
        <w:br/>
        <w:t xml:space="preserve">Opis potrzeb i wymagań zamawiającego lub informacja o sposobie uzyskania tego opisu: </w:t>
      </w:r>
      <w:r w:rsidRPr="00283ACC">
        <w:rPr>
          <w:rFonts w:eastAsia="Times New Roman" w:cstheme="minorHAnsi"/>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283ACC">
        <w:rPr>
          <w:rFonts w:eastAsia="Times New Roman" w:cstheme="minorHAnsi"/>
          <w:sz w:val="20"/>
          <w:szCs w:val="20"/>
          <w:lang w:eastAsia="pl-PL"/>
        </w:rPr>
        <w:br/>
        <w:t xml:space="preserve">Wstępny harmonogram postępowania: </w:t>
      </w:r>
      <w:r w:rsidRPr="00283ACC">
        <w:rPr>
          <w:rFonts w:eastAsia="Times New Roman" w:cstheme="minorHAnsi"/>
          <w:sz w:val="20"/>
          <w:szCs w:val="20"/>
          <w:lang w:eastAsia="pl-PL"/>
        </w:rPr>
        <w:br/>
        <w:t xml:space="preserve">Podział dialogu na etapy w celu ograniczenia liczby rozwiązań: </w:t>
      </w:r>
      <w:r w:rsidRPr="00283ACC">
        <w:rPr>
          <w:rFonts w:eastAsia="Times New Roman" w:cstheme="minorHAnsi"/>
          <w:sz w:val="20"/>
          <w:szCs w:val="20"/>
          <w:lang w:eastAsia="pl-PL"/>
        </w:rPr>
        <w:br/>
        <w:t xml:space="preserve">Należy podać informacje na temat etapów dialogu: </w:t>
      </w:r>
      <w:r w:rsidRPr="00283ACC">
        <w:rPr>
          <w:rFonts w:eastAsia="Times New Roman" w:cstheme="minorHAnsi"/>
          <w:sz w:val="20"/>
          <w:szCs w:val="20"/>
          <w:lang w:eastAsia="pl-PL"/>
        </w:rPr>
        <w:br/>
        <w:t xml:space="preserve">Informacje dodatkowe: </w:t>
      </w:r>
      <w:r w:rsidRPr="00283ACC">
        <w:rPr>
          <w:rFonts w:eastAsia="Times New Roman" w:cstheme="minorHAnsi"/>
          <w:sz w:val="20"/>
          <w:szCs w:val="20"/>
          <w:lang w:eastAsia="pl-PL"/>
        </w:rPr>
        <w:br/>
      </w:r>
      <w:r w:rsidRPr="00283ACC">
        <w:rPr>
          <w:rFonts w:eastAsia="Times New Roman" w:cstheme="minorHAnsi"/>
          <w:b/>
          <w:bCs/>
          <w:sz w:val="20"/>
          <w:szCs w:val="20"/>
          <w:lang w:eastAsia="pl-PL"/>
        </w:rPr>
        <w:t>IV.3.3) Informacje na temat partnerstwa innowacyjnego</w:t>
      </w:r>
      <w:r w:rsidRPr="00283ACC">
        <w:rPr>
          <w:rFonts w:eastAsia="Times New Roman" w:cstheme="minorHAnsi"/>
          <w:sz w:val="20"/>
          <w:szCs w:val="20"/>
          <w:lang w:eastAsia="pl-PL"/>
        </w:rPr>
        <w:t xml:space="preserve"> </w:t>
      </w:r>
      <w:r w:rsidRPr="00283ACC">
        <w:rPr>
          <w:rFonts w:eastAsia="Times New Roman" w:cstheme="minorHAnsi"/>
          <w:sz w:val="20"/>
          <w:szCs w:val="20"/>
          <w:lang w:eastAsia="pl-PL"/>
        </w:rPr>
        <w:br/>
        <w:t xml:space="preserve">Elementy opisu przedmiotu zamówienia definiujące minimalne wymagania, którym muszą odpowiadać wszystkie oferty: </w:t>
      </w:r>
      <w:r w:rsidRPr="00283ACC">
        <w:rPr>
          <w:rFonts w:eastAsia="Times New Roman" w:cstheme="minorHAnsi"/>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283ACC">
        <w:rPr>
          <w:rFonts w:eastAsia="Times New Roman" w:cstheme="minorHAnsi"/>
          <w:sz w:val="20"/>
          <w:szCs w:val="20"/>
          <w:lang w:eastAsia="pl-PL"/>
        </w:rPr>
        <w:br/>
        <w:t xml:space="preserve">Informacje dodatkowe: </w:t>
      </w:r>
      <w:r w:rsidRPr="00283ACC">
        <w:rPr>
          <w:rFonts w:eastAsia="Times New Roman" w:cstheme="minorHAnsi"/>
          <w:sz w:val="20"/>
          <w:szCs w:val="20"/>
          <w:lang w:eastAsia="pl-PL"/>
        </w:rPr>
        <w:br/>
      </w:r>
      <w:r w:rsidRPr="00283ACC">
        <w:rPr>
          <w:rFonts w:eastAsia="Times New Roman" w:cstheme="minorHAnsi"/>
          <w:b/>
          <w:bCs/>
          <w:sz w:val="20"/>
          <w:szCs w:val="20"/>
          <w:lang w:eastAsia="pl-PL"/>
        </w:rPr>
        <w:t xml:space="preserve">IV.4) Licytacja elektroniczna </w:t>
      </w:r>
      <w:r w:rsidRPr="00283ACC">
        <w:rPr>
          <w:rFonts w:eastAsia="Times New Roman" w:cstheme="minorHAnsi"/>
          <w:sz w:val="20"/>
          <w:szCs w:val="20"/>
          <w:lang w:eastAsia="pl-PL"/>
        </w:rPr>
        <w:br/>
        <w:t xml:space="preserve">Adres strony internetowej, na której będzie prowadzona licytacja elektroniczna: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 xml:space="preserve">Adres strony internetowej, na której jest dostępny opis przedmiotu zamówienia w licytacji elektronicznej: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 xml:space="preserve">Wymagania dotyczące rejestracji i identyfikacji wykonawców w licytacji elektronicznej, w tym wymagania techniczne urządzeń informatycznych: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 xml:space="preserve">Sposób postępowania w toku licytacji elektronicznej, w tym określenie minimalnych wysokości postąpień: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 xml:space="preserve">Informacje o liczbie etapów licytacji elektronicznej i czasie ich trwania: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 xml:space="preserve">Czas trwania: </w:t>
      </w:r>
      <w:r w:rsidRPr="00283ACC">
        <w:rPr>
          <w:rFonts w:eastAsia="Times New Roman" w:cstheme="minorHAnsi"/>
          <w:sz w:val="20"/>
          <w:szCs w:val="20"/>
          <w:lang w:eastAsia="pl-PL"/>
        </w:rPr>
        <w:br/>
        <w:t xml:space="preserve">Wykonawcy, którzy nie złożyli nowych postąpień, zostaną zakwalifikowani do następnego etapu: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 xml:space="preserve">Termin składania wniosków o dopuszczenie do udziału w licytacji elektronicznej: </w:t>
      </w:r>
      <w:r w:rsidRPr="00283ACC">
        <w:rPr>
          <w:rFonts w:eastAsia="Times New Roman" w:cstheme="minorHAnsi"/>
          <w:sz w:val="20"/>
          <w:szCs w:val="20"/>
          <w:lang w:eastAsia="pl-PL"/>
        </w:rPr>
        <w:br/>
        <w:t xml:space="preserve">Data: godzina: </w:t>
      </w:r>
      <w:r w:rsidRPr="00283ACC">
        <w:rPr>
          <w:rFonts w:eastAsia="Times New Roman" w:cstheme="minorHAnsi"/>
          <w:sz w:val="20"/>
          <w:szCs w:val="20"/>
          <w:lang w:eastAsia="pl-PL"/>
        </w:rPr>
        <w:br/>
        <w:t xml:space="preserve">Termin otwarcia licytacji elektronicznej: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 xml:space="preserve">Termin i warunki zamknięcia licytacji elektronicznej: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 xml:space="preserve">Istotne dla stron postanowienia, które zostaną wprowadzone do treści zawieranej umowy w sprawie zamówienia publicznego, albo ogólne warunki umowy, albo wzór umowy: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 xml:space="preserve">Wymagania dotyczące zabezpieczenia należytego wykonania umowy: </w:t>
      </w:r>
    </w:p>
    <w:p w:rsidR="00283ACC" w:rsidRPr="00283ACC" w:rsidRDefault="00283ACC" w:rsidP="00283ACC">
      <w:pPr>
        <w:spacing w:after="0" w:line="240" w:lineRule="auto"/>
        <w:rPr>
          <w:rFonts w:eastAsia="Times New Roman" w:cstheme="minorHAnsi"/>
          <w:sz w:val="20"/>
          <w:szCs w:val="20"/>
          <w:lang w:eastAsia="pl-PL"/>
        </w:rPr>
      </w:pPr>
      <w:r w:rsidRPr="00283ACC">
        <w:rPr>
          <w:rFonts w:eastAsia="Times New Roman" w:cstheme="minorHAnsi"/>
          <w:sz w:val="20"/>
          <w:szCs w:val="20"/>
          <w:lang w:eastAsia="pl-PL"/>
        </w:rPr>
        <w:t xml:space="preserve">Informacje dodatkowe: </w:t>
      </w:r>
    </w:p>
    <w:p w:rsidR="00F55427" w:rsidRDefault="00283ACC" w:rsidP="00F55427">
      <w:pPr>
        <w:spacing w:after="0" w:line="240" w:lineRule="auto"/>
        <w:jc w:val="both"/>
        <w:rPr>
          <w:rFonts w:eastAsia="Times New Roman" w:cstheme="minorHAnsi"/>
          <w:b/>
          <w:bCs/>
          <w:sz w:val="20"/>
          <w:szCs w:val="20"/>
          <w:lang w:eastAsia="pl-PL"/>
        </w:rPr>
      </w:pPr>
      <w:r w:rsidRPr="00283ACC">
        <w:rPr>
          <w:rFonts w:eastAsia="Times New Roman" w:cstheme="minorHAnsi"/>
          <w:b/>
          <w:bCs/>
          <w:sz w:val="20"/>
          <w:szCs w:val="20"/>
          <w:lang w:eastAsia="pl-PL"/>
        </w:rPr>
        <w:t>IV.5) ZMIANA UMOWY</w:t>
      </w:r>
    </w:p>
    <w:p w:rsidR="00F55427" w:rsidRDefault="00283ACC" w:rsidP="00F55427">
      <w:pPr>
        <w:spacing w:after="0" w:line="240" w:lineRule="auto"/>
        <w:jc w:val="both"/>
        <w:rPr>
          <w:rFonts w:eastAsia="Times New Roman" w:cstheme="minorHAnsi"/>
          <w:sz w:val="20"/>
          <w:szCs w:val="20"/>
          <w:lang w:eastAsia="pl-PL"/>
        </w:rPr>
      </w:pPr>
      <w:r w:rsidRPr="00283ACC">
        <w:rPr>
          <w:rFonts w:eastAsia="Times New Roman" w:cstheme="minorHAnsi"/>
          <w:b/>
          <w:bCs/>
          <w:sz w:val="20"/>
          <w:szCs w:val="20"/>
          <w:lang w:eastAsia="pl-PL"/>
        </w:rPr>
        <w:t>Przewiduje się istotne zmiany postanowień zawartej umowy w stosunku do treści oferty, na podstawie której dokonano wyboru wykonawcy:</w:t>
      </w:r>
      <w:r w:rsidRPr="00283ACC">
        <w:rPr>
          <w:rFonts w:eastAsia="Times New Roman" w:cstheme="minorHAnsi"/>
          <w:sz w:val="20"/>
          <w:szCs w:val="20"/>
          <w:lang w:eastAsia="pl-PL"/>
        </w:rPr>
        <w:t xml:space="preserve"> Tak </w:t>
      </w:r>
    </w:p>
    <w:p w:rsidR="00F55427" w:rsidRDefault="00283ACC" w:rsidP="00F55427">
      <w:pPr>
        <w:spacing w:after="0" w:line="240" w:lineRule="auto"/>
        <w:jc w:val="both"/>
        <w:rPr>
          <w:rFonts w:eastAsia="Times New Roman" w:cstheme="minorHAnsi"/>
          <w:sz w:val="20"/>
          <w:szCs w:val="20"/>
          <w:lang w:eastAsia="pl-PL"/>
        </w:rPr>
      </w:pPr>
      <w:r w:rsidRPr="00283ACC">
        <w:rPr>
          <w:rFonts w:eastAsia="Times New Roman" w:cstheme="minorHAnsi"/>
          <w:sz w:val="20"/>
          <w:szCs w:val="20"/>
          <w:lang w:eastAsia="pl-PL"/>
        </w:rPr>
        <w:t xml:space="preserve">Należy wskazać zakres, charakter zmian oraz warunki wprowadzenia zmian: </w:t>
      </w:r>
    </w:p>
    <w:p w:rsidR="00F55427" w:rsidRDefault="00283ACC" w:rsidP="00F55427">
      <w:pPr>
        <w:spacing w:after="0" w:line="240" w:lineRule="auto"/>
        <w:jc w:val="both"/>
        <w:rPr>
          <w:rFonts w:eastAsia="Times New Roman" w:cstheme="minorHAnsi"/>
          <w:b/>
          <w:bCs/>
          <w:sz w:val="20"/>
          <w:szCs w:val="20"/>
          <w:lang w:eastAsia="pl-PL"/>
        </w:rPr>
      </w:pPr>
      <w:r w:rsidRPr="00283ACC">
        <w:rPr>
          <w:rFonts w:eastAsia="Times New Roman" w:cstheme="minorHAnsi"/>
          <w:sz w:val="20"/>
          <w:szCs w:val="20"/>
          <w:lang w:eastAsia="pl-PL"/>
        </w:rPr>
        <w:t>1.Zmiana postanowień niniejszej umowy wymaga formy pisemnej w postaci aneksu, pod rygorem nieważności. 2.Zmiana umowy dokonana z naruszeniem art. 144 ust. 1 jest niedopuszczalna. 3.Przewiduje się możliwości zmiany umowy w zakresie odnoszącym się do ceny, terminu i sposobu realizacji w następujących sytuacjach: 1)ulegnie zmianie stan prawny w zakresie dotyczącym realizowanej umowy, który spowoduje konieczność zmiany sposobu wykonania zamówienia przez Wykonawcę; 2)zmiany przepisów prawa, w tym prawa miejscowego, wpływającej na zasady lub sposób</w:t>
      </w:r>
      <w:r w:rsidR="00F55427">
        <w:rPr>
          <w:rFonts w:eastAsia="Times New Roman" w:cstheme="minorHAnsi"/>
          <w:sz w:val="20"/>
          <w:szCs w:val="20"/>
          <w:lang w:eastAsia="pl-PL"/>
        </w:rPr>
        <w:t xml:space="preserve"> </w:t>
      </w:r>
      <w:r w:rsidRPr="00283ACC">
        <w:rPr>
          <w:rFonts w:eastAsia="Times New Roman" w:cstheme="minorHAnsi"/>
          <w:sz w:val="20"/>
          <w:szCs w:val="20"/>
          <w:lang w:eastAsia="pl-PL"/>
        </w:rPr>
        <w:t xml:space="preserve">lub zakres odbierania lub zagospodarowywania odpadów komunalnych, 3)zaistnienia siły wyższej uniemożliwiającej wykonanie przedmiotu Umowy zgodnie z jej postanowieniami lub obowiązującymi przepisami prawa. Przez siłę wyższą Zamawiający rozumie pożar, powódź, huragan, eksplozję, awarie energetyczne, wojnę, operacje wojskowe, rozruchy, niepokoje społeczne, ograniczenia i 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 4)nastąpiła zmiana stawki </w:t>
      </w:r>
      <w:r w:rsidRPr="00283ACC">
        <w:rPr>
          <w:rFonts w:eastAsia="Times New Roman" w:cstheme="minorHAnsi"/>
          <w:sz w:val="20"/>
          <w:szCs w:val="20"/>
          <w:lang w:eastAsia="pl-PL"/>
        </w:rPr>
        <w:lastRenderedPageBreak/>
        <w:t xml:space="preserve">podatku od towarów i usług VAT, w takim przypadku umowa ulegnie zmianie w zakresie wysokości ceny brutto bez konieczności sporządzania aneksu, 4.Dopuszcza się na etapie realizacji zamówienia możliwość dokonania zmiany albo rezygnacji z Podwykonawcy, na zasoby którego Wykonawca powoływał się na zasadach określonych w art. 22 ust. 1 ustawy Pzp, w celu wykazania spełniania warunków udziału w postępowaniu, pod warunkiem że Wykonawca wykaże Zamawiającemu, iż proponowany inny Podwykonawca lub Wykonawca samodzielnie spełnia warunki udziału w postępowaniu w stopniu nie mniejszym niż podwykonawca, na którego zasoby wykonawca się powoływał w trakcie postępowania o udzielenie zamówienia publicznego. 5.Niezależnie od powyższego, Strony dopuszczają możliwość zmian redakcyjnych Umowy oraz zmian będących następstwem zmian danych Stron ujawnionych w rejestrach publicznych, a także zmian korzystnych z punktu widzenia realizacji przedmiotu umowy, w szczególności przyspieszających realizację, obniżających koszt ponoszony przez Zamawiającego na wykonanie, utrzymanie lub użytkowanie przedmiotu umowy. W takiej sytuacji, Strony wprowadzą do umowy stosowne zmiany redakcyjne weryfikujące dotychczasowe brzmienie umowy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 </w:t>
      </w:r>
      <w:r w:rsidRPr="00283ACC">
        <w:rPr>
          <w:rFonts w:eastAsia="Times New Roman" w:cstheme="minorHAnsi"/>
          <w:sz w:val="20"/>
          <w:szCs w:val="20"/>
          <w:lang w:eastAsia="pl-PL"/>
        </w:rPr>
        <w:br/>
      </w:r>
      <w:r w:rsidRPr="00283ACC">
        <w:rPr>
          <w:rFonts w:eastAsia="Times New Roman" w:cstheme="minorHAnsi"/>
          <w:b/>
          <w:bCs/>
          <w:sz w:val="20"/>
          <w:szCs w:val="20"/>
          <w:lang w:eastAsia="pl-PL"/>
        </w:rPr>
        <w:t>IV.6) INFORMACJE ADMINISTRACYJNE</w:t>
      </w:r>
    </w:p>
    <w:p w:rsidR="00F55427" w:rsidRDefault="00283ACC" w:rsidP="00F55427">
      <w:pPr>
        <w:spacing w:after="0" w:line="240" w:lineRule="auto"/>
        <w:jc w:val="both"/>
        <w:rPr>
          <w:rFonts w:eastAsia="Times New Roman" w:cstheme="minorHAnsi"/>
          <w:i/>
          <w:iCs/>
          <w:sz w:val="20"/>
          <w:szCs w:val="20"/>
          <w:lang w:eastAsia="pl-PL"/>
        </w:rPr>
      </w:pPr>
      <w:r w:rsidRPr="00283ACC">
        <w:rPr>
          <w:rFonts w:eastAsia="Times New Roman" w:cstheme="minorHAnsi"/>
          <w:b/>
          <w:bCs/>
          <w:sz w:val="20"/>
          <w:szCs w:val="20"/>
          <w:lang w:eastAsia="pl-PL"/>
        </w:rPr>
        <w:t xml:space="preserve">IV.6.1) Sposób udostępniania informacji o charakterze poufnym </w:t>
      </w:r>
      <w:r w:rsidRPr="00283ACC">
        <w:rPr>
          <w:rFonts w:eastAsia="Times New Roman" w:cstheme="minorHAnsi"/>
          <w:i/>
          <w:iCs/>
          <w:sz w:val="20"/>
          <w:szCs w:val="20"/>
          <w:lang w:eastAsia="pl-PL"/>
        </w:rPr>
        <w:t xml:space="preserve">(jeżeli dotyczy): </w:t>
      </w:r>
    </w:p>
    <w:p w:rsidR="00F55427" w:rsidRDefault="00283ACC" w:rsidP="00F55427">
      <w:pPr>
        <w:spacing w:after="0" w:line="240" w:lineRule="auto"/>
        <w:jc w:val="both"/>
        <w:rPr>
          <w:rFonts w:eastAsia="Times New Roman" w:cstheme="minorHAnsi"/>
          <w:sz w:val="20"/>
          <w:szCs w:val="20"/>
          <w:lang w:eastAsia="pl-PL"/>
        </w:rPr>
      </w:pPr>
      <w:r w:rsidRPr="00283ACC">
        <w:rPr>
          <w:rFonts w:eastAsia="Times New Roman" w:cstheme="minorHAnsi"/>
          <w:b/>
          <w:bCs/>
          <w:sz w:val="20"/>
          <w:szCs w:val="20"/>
          <w:lang w:eastAsia="pl-PL"/>
        </w:rPr>
        <w:t>Środki służące ochronie informacji o charakterze poufnym</w:t>
      </w:r>
      <w:r w:rsidRPr="00283ACC">
        <w:rPr>
          <w:rFonts w:eastAsia="Times New Roman" w:cstheme="minorHAnsi"/>
          <w:sz w:val="20"/>
          <w:szCs w:val="20"/>
          <w:lang w:eastAsia="pl-PL"/>
        </w:rPr>
        <w:t xml:space="preserve"> </w:t>
      </w:r>
    </w:p>
    <w:p w:rsidR="00F55427" w:rsidRPr="00F55427" w:rsidRDefault="00283ACC" w:rsidP="00F55427">
      <w:pPr>
        <w:spacing w:after="0" w:line="240" w:lineRule="auto"/>
        <w:jc w:val="both"/>
        <w:rPr>
          <w:rFonts w:eastAsia="Times New Roman" w:cstheme="minorHAnsi"/>
          <w:sz w:val="20"/>
          <w:szCs w:val="20"/>
          <w:u w:val="single"/>
          <w:lang w:eastAsia="pl-PL"/>
        </w:rPr>
      </w:pPr>
      <w:r w:rsidRPr="00283ACC">
        <w:rPr>
          <w:rFonts w:eastAsia="Times New Roman" w:cstheme="minorHAnsi"/>
          <w:b/>
          <w:bCs/>
          <w:sz w:val="20"/>
          <w:szCs w:val="20"/>
          <w:lang w:eastAsia="pl-PL"/>
        </w:rPr>
        <w:t xml:space="preserve">IV.6.2) Termin składania ofert lub wniosków o dopuszczenie do udziału w postępowaniu: </w:t>
      </w:r>
      <w:r w:rsidRPr="00283ACC">
        <w:rPr>
          <w:rFonts w:eastAsia="Times New Roman" w:cstheme="minorHAnsi"/>
          <w:sz w:val="20"/>
          <w:szCs w:val="20"/>
          <w:lang w:eastAsia="pl-PL"/>
        </w:rPr>
        <w:t xml:space="preserve">Data: </w:t>
      </w:r>
      <w:r w:rsidRPr="00F55427">
        <w:rPr>
          <w:rFonts w:eastAsia="Times New Roman" w:cstheme="minorHAnsi"/>
          <w:sz w:val="20"/>
          <w:szCs w:val="20"/>
          <w:u w:val="single"/>
          <w:lang w:eastAsia="pl-PL"/>
        </w:rPr>
        <w:t xml:space="preserve">2017-11-08, godzina: 10:00, </w:t>
      </w:r>
    </w:p>
    <w:p w:rsidR="00F55427" w:rsidRDefault="00283ACC" w:rsidP="00F55427">
      <w:pPr>
        <w:spacing w:after="0" w:line="240" w:lineRule="auto"/>
        <w:jc w:val="both"/>
        <w:rPr>
          <w:rFonts w:eastAsia="Times New Roman" w:cstheme="minorHAnsi"/>
          <w:sz w:val="20"/>
          <w:szCs w:val="20"/>
          <w:lang w:eastAsia="pl-PL"/>
        </w:rPr>
      </w:pPr>
      <w:r w:rsidRPr="00283ACC">
        <w:rPr>
          <w:rFonts w:eastAsia="Times New Roman" w:cstheme="minorHAnsi"/>
          <w:sz w:val="20"/>
          <w:szCs w:val="20"/>
          <w:lang w:eastAsia="pl-PL"/>
        </w:rPr>
        <w:t xml:space="preserve">Skrócenie terminu składania wniosków, ze względu na pilną potrzebę udzielenia zamówienia (przetarg nieograniczony, przetarg ograniczony, negocjacje z ogłoszeniem): Nie </w:t>
      </w:r>
    </w:p>
    <w:p w:rsidR="00F55427" w:rsidRDefault="00283ACC" w:rsidP="00F55427">
      <w:pPr>
        <w:spacing w:after="0" w:line="240" w:lineRule="auto"/>
        <w:jc w:val="both"/>
        <w:rPr>
          <w:rFonts w:eastAsia="Times New Roman" w:cstheme="minorHAnsi"/>
          <w:sz w:val="20"/>
          <w:szCs w:val="20"/>
          <w:lang w:eastAsia="pl-PL"/>
        </w:rPr>
      </w:pPr>
      <w:r w:rsidRPr="00283ACC">
        <w:rPr>
          <w:rFonts w:eastAsia="Times New Roman" w:cstheme="minorHAnsi"/>
          <w:sz w:val="20"/>
          <w:szCs w:val="20"/>
          <w:lang w:eastAsia="pl-PL"/>
        </w:rPr>
        <w:t xml:space="preserve">Wskazać powody: </w:t>
      </w:r>
    </w:p>
    <w:p w:rsidR="00F55427" w:rsidRDefault="00283ACC" w:rsidP="00F55427">
      <w:pPr>
        <w:spacing w:after="0" w:line="240" w:lineRule="auto"/>
        <w:jc w:val="both"/>
        <w:rPr>
          <w:rFonts w:eastAsia="Times New Roman" w:cstheme="minorHAnsi"/>
          <w:sz w:val="20"/>
          <w:szCs w:val="20"/>
          <w:lang w:eastAsia="pl-PL"/>
        </w:rPr>
      </w:pPr>
      <w:r w:rsidRPr="00283ACC">
        <w:rPr>
          <w:rFonts w:eastAsia="Times New Roman" w:cstheme="minorHAnsi"/>
          <w:sz w:val="20"/>
          <w:szCs w:val="20"/>
          <w:lang w:eastAsia="pl-PL"/>
        </w:rPr>
        <w:t xml:space="preserve">Język lub języki, w jakich mogą być sporządzane oferty lub wnioski o dopuszczenie do udziału w postępowaniu &gt; Polski </w:t>
      </w:r>
    </w:p>
    <w:p w:rsidR="00F55427" w:rsidRDefault="00283ACC" w:rsidP="00F55427">
      <w:pPr>
        <w:spacing w:after="0" w:line="240" w:lineRule="auto"/>
        <w:jc w:val="both"/>
        <w:rPr>
          <w:rFonts w:eastAsia="Times New Roman" w:cstheme="minorHAnsi"/>
          <w:sz w:val="20"/>
          <w:szCs w:val="20"/>
          <w:lang w:eastAsia="pl-PL"/>
        </w:rPr>
      </w:pPr>
      <w:r w:rsidRPr="00283ACC">
        <w:rPr>
          <w:rFonts w:eastAsia="Times New Roman" w:cstheme="minorHAnsi"/>
          <w:b/>
          <w:bCs/>
          <w:sz w:val="20"/>
          <w:szCs w:val="20"/>
          <w:lang w:eastAsia="pl-PL"/>
        </w:rPr>
        <w:t xml:space="preserve">IV.6.3) Termin związania ofertą: </w:t>
      </w:r>
      <w:r w:rsidRPr="00283ACC">
        <w:rPr>
          <w:rFonts w:eastAsia="Times New Roman" w:cstheme="minorHAnsi"/>
          <w:sz w:val="20"/>
          <w:szCs w:val="20"/>
          <w:lang w:eastAsia="pl-PL"/>
        </w:rPr>
        <w:t xml:space="preserve">do: okres w dniach: 30 (od ostatecznego terminu składania ofert) </w:t>
      </w:r>
    </w:p>
    <w:p w:rsidR="00F55427" w:rsidRDefault="00283ACC" w:rsidP="00F55427">
      <w:pPr>
        <w:spacing w:after="0" w:line="240" w:lineRule="auto"/>
        <w:jc w:val="both"/>
        <w:rPr>
          <w:rFonts w:eastAsia="Times New Roman" w:cstheme="minorHAnsi"/>
          <w:sz w:val="20"/>
          <w:szCs w:val="20"/>
          <w:lang w:eastAsia="pl-PL"/>
        </w:rPr>
      </w:pPr>
      <w:r w:rsidRPr="00283ACC">
        <w:rPr>
          <w:rFonts w:eastAsia="Times New Roman" w:cstheme="minorHAnsi"/>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83ACC">
        <w:rPr>
          <w:rFonts w:eastAsia="Times New Roman" w:cstheme="minorHAnsi"/>
          <w:sz w:val="20"/>
          <w:szCs w:val="20"/>
          <w:lang w:eastAsia="pl-PL"/>
        </w:rPr>
        <w:t xml:space="preserve"> Nie </w:t>
      </w:r>
    </w:p>
    <w:p w:rsidR="00F55427" w:rsidRDefault="00283ACC" w:rsidP="00F55427">
      <w:pPr>
        <w:spacing w:after="0" w:line="240" w:lineRule="auto"/>
        <w:jc w:val="both"/>
        <w:rPr>
          <w:rFonts w:eastAsia="Times New Roman" w:cstheme="minorHAnsi"/>
          <w:sz w:val="20"/>
          <w:szCs w:val="20"/>
          <w:lang w:eastAsia="pl-PL"/>
        </w:rPr>
      </w:pPr>
      <w:r w:rsidRPr="00283ACC">
        <w:rPr>
          <w:rFonts w:eastAsia="Times New Roman" w:cstheme="minorHAnsi"/>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83ACC">
        <w:rPr>
          <w:rFonts w:eastAsia="Times New Roman" w:cstheme="minorHAnsi"/>
          <w:sz w:val="20"/>
          <w:szCs w:val="20"/>
          <w:lang w:eastAsia="pl-PL"/>
        </w:rPr>
        <w:t xml:space="preserve"> Nie </w:t>
      </w:r>
    </w:p>
    <w:p w:rsidR="00283ACC" w:rsidRPr="00283ACC" w:rsidRDefault="00283ACC" w:rsidP="00F55427">
      <w:pPr>
        <w:spacing w:after="0" w:line="240" w:lineRule="auto"/>
        <w:jc w:val="both"/>
        <w:rPr>
          <w:rFonts w:eastAsia="Times New Roman" w:cstheme="minorHAnsi"/>
          <w:sz w:val="20"/>
          <w:szCs w:val="20"/>
          <w:lang w:eastAsia="pl-PL"/>
        </w:rPr>
      </w:pPr>
      <w:r w:rsidRPr="00283ACC">
        <w:rPr>
          <w:rFonts w:eastAsia="Times New Roman" w:cstheme="minorHAnsi"/>
          <w:b/>
          <w:bCs/>
          <w:sz w:val="20"/>
          <w:szCs w:val="20"/>
          <w:lang w:eastAsia="pl-PL"/>
        </w:rPr>
        <w:t>IV.6.6) Informacje dodatkowe:</w:t>
      </w:r>
      <w:r w:rsidRPr="00283ACC">
        <w:rPr>
          <w:rFonts w:eastAsia="Times New Roman" w:cstheme="minorHAnsi"/>
          <w:sz w:val="20"/>
          <w:szCs w:val="20"/>
          <w:lang w:eastAsia="pl-PL"/>
        </w:rPr>
        <w:t xml:space="preserve"> </w:t>
      </w:r>
    </w:p>
    <w:p w:rsidR="00283ACC" w:rsidRDefault="00283ACC" w:rsidP="00F55427">
      <w:pPr>
        <w:spacing w:after="0" w:line="240" w:lineRule="auto"/>
        <w:jc w:val="center"/>
        <w:rPr>
          <w:rFonts w:eastAsia="Times New Roman" w:cstheme="minorHAnsi"/>
          <w:b/>
          <w:bCs/>
          <w:sz w:val="20"/>
          <w:szCs w:val="20"/>
          <w:u w:val="single"/>
          <w:lang w:eastAsia="pl-PL"/>
        </w:rPr>
      </w:pPr>
      <w:r w:rsidRPr="00283ACC">
        <w:rPr>
          <w:rFonts w:eastAsia="Times New Roman" w:cstheme="minorHAnsi"/>
          <w:b/>
          <w:bCs/>
          <w:sz w:val="20"/>
          <w:szCs w:val="20"/>
          <w:u w:val="single"/>
          <w:lang w:eastAsia="pl-PL"/>
        </w:rPr>
        <w:t xml:space="preserve">ZAŁĄCZNIK I - INFORMACJE DOTYCZĄCE OFERT CZĘŚCIOWYCH </w:t>
      </w:r>
      <w:r w:rsidR="00F55427">
        <w:rPr>
          <w:rFonts w:eastAsia="Times New Roman" w:cstheme="minorHAnsi"/>
          <w:b/>
          <w:bCs/>
          <w:sz w:val="20"/>
          <w:szCs w:val="20"/>
          <w:u w:val="single"/>
          <w:lang w:eastAsia="pl-PL"/>
        </w:rPr>
        <w:t>– nie dotyczy</w:t>
      </w:r>
    </w:p>
    <w:p w:rsidR="004525C6" w:rsidRDefault="004525C6" w:rsidP="00F55427">
      <w:pPr>
        <w:spacing w:after="0" w:line="240" w:lineRule="auto"/>
        <w:jc w:val="center"/>
        <w:rPr>
          <w:rFonts w:eastAsia="Times New Roman" w:cstheme="minorHAnsi"/>
          <w:b/>
          <w:bCs/>
          <w:sz w:val="20"/>
          <w:szCs w:val="20"/>
          <w:u w:val="single"/>
          <w:lang w:eastAsia="pl-PL"/>
        </w:rPr>
      </w:pPr>
    </w:p>
    <w:p w:rsidR="004525C6" w:rsidRDefault="004525C6" w:rsidP="00F55427">
      <w:pPr>
        <w:spacing w:after="0" w:line="240" w:lineRule="auto"/>
        <w:jc w:val="center"/>
        <w:rPr>
          <w:rFonts w:eastAsia="Times New Roman" w:cstheme="minorHAnsi"/>
          <w:b/>
          <w:bCs/>
          <w:sz w:val="20"/>
          <w:szCs w:val="20"/>
          <w:u w:val="single"/>
          <w:lang w:eastAsia="pl-PL"/>
        </w:rPr>
      </w:pPr>
    </w:p>
    <w:p w:rsidR="004525C6" w:rsidRDefault="004525C6" w:rsidP="00F55427">
      <w:pPr>
        <w:spacing w:after="0" w:line="240" w:lineRule="auto"/>
        <w:jc w:val="center"/>
        <w:rPr>
          <w:rFonts w:eastAsia="Times New Roman" w:cstheme="minorHAnsi"/>
          <w:b/>
          <w:bCs/>
          <w:sz w:val="20"/>
          <w:szCs w:val="20"/>
          <w:u w:val="single"/>
          <w:lang w:eastAsia="pl-PL"/>
        </w:rPr>
      </w:pPr>
    </w:p>
    <w:p w:rsidR="004525C6" w:rsidRDefault="004525C6" w:rsidP="00F55427">
      <w:pPr>
        <w:spacing w:after="0" w:line="240" w:lineRule="auto"/>
        <w:jc w:val="center"/>
        <w:rPr>
          <w:rFonts w:eastAsia="Times New Roman" w:cstheme="minorHAnsi"/>
          <w:b/>
          <w:bCs/>
          <w:sz w:val="20"/>
          <w:szCs w:val="20"/>
          <w:u w:val="single"/>
          <w:lang w:eastAsia="pl-PL"/>
        </w:rPr>
      </w:pPr>
    </w:p>
    <w:p w:rsidR="004525C6" w:rsidRDefault="004525C6" w:rsidP="00F55427">
      <w:pPr>
        <w:spacing w:after="0" w:line="240" w:lineRule="auto"/>
        <w:jc w:val="center"/>
        <w:rPr>
          <w:rFonts w:eastAsia="Times New Roman" w:cstheme="minorHAnsi"/>
          <w:b/>
          <w:bCs/>
          <w:sz w:val="20"/>
          <w:szCs w:val="20"/>
          <w:u w:val="single"/>
          <w:lang w:eastAsia="pl-PL"/>
        </w:rPr>
      </w:pPr>
    </w:p>
    <w:p w:rsidR="004525C6" w:rsidRDefault="004525C6" w:rsidP="00F55427">
      <w:pPr>
        <w:spacing w:after="0" w:line="240" w:lineRule="auto"/>
        <w:jc w:val="center"/>
        <w:rPr>
          <w:rFonts w:eastAsia="Times New Roman" w:cstheme="minorHAnsi"/>
          <w:b/>
          <w:bCs/>
          <w:sz w:val="20"/>
          <w:szCs w:val="20"/>
          <w:u w:val="single"/>
          <w:lang w:eastAsia="pl-PL"/>
        </w:rPr>
      </w:pPr>
    </w:p>
    <w:p w:rsidR="004525C6" w:rsidRDefault="004525C6" w:rsidP="00F55427">
      <w:pPr>
        <w:spacing w:after="0" w:line="240" w:lineRule="auto"/>
        <w:jc w:val="center"/>
        <w:rPr>
          <w:rFonts w:eastAsia="Times New Roman" w:cstheme="minorHAnsi"/>
          <w:b/>
          <w:bCs/>
          <w:sz w:val="20"/>
          <w:szCs w:val="20"/>
          <w:u w:val="single"/>
          <w:lang w:eastAsia="pl-PL"/>
        </w:rPr>
      </w:pPr>
    </w:p>
    <w:p w:rsidR="004525C6" w:rsidRDefault="004525C6" w:rsidP="00F55427">
      <w:pPr>
        <w:spacing w:after="0" w:line="240" w:lineRule="auto"/>
        <w:jc w:val="center"/>
        <w:rPr>
          <w:rFonts w:eastAsia="Times New Roman" w:cstheme="minorHAnsi"/>
          <w:b/>
          <w:bCs/>
          <w:sz w:val="20"/>
          <w:szCs w:val="20"/>
          <w:u w:val="single"/>
          <w:lang w:eastAsia="pl-PL"/>
        </w:rPr>
      </w:pPr>
    </w:p>
    <w:p w:rsidR="004525C6" w:rsidRDefault="004525C6" w:rsidP="00F55427">
      <w:pPr>
        <w:spacing w:after="0" w:line="240" w:lineRule="auto"/>
        <w:jc w:val="center"/>
        <w:rPr>
          <w:rFonts w:eastAsia="Times New Roman" w:cstheme="minorHAnsi"/>
          <w:b/>
          <w:bCs/>
          <w:sz w:val="20"/>
          <w:szCs w:val="20"/>
          <w:u w:val="single"/>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525C6" w:rsidTr="008C18F6">
        <w:tc>
          <w:tcPr>
            <w:tcW w:w="4531" w:type="dxa"/>
          </w:tcPr>
          <w:p w:rsidR="004525C6" w:rsidRDefault="004525C6" w:rsidP="008C18F6">
            <w:pPr>
              <w:rPr>
                <w:rFonts w:cstheme="minorHAnsi"/>
                <w:sz w:val="20"/>
                <w:szCs w:val="20"/>
              </w:rPr>
            </w:pPr>
          </w:p>
          <w:p w:rsidR="004525C6" w:rsidRDefault="004525C6" w:rsidP="008C18F6">
            <w:pPr>
              <w:rPr>
                <w:rFonts w:cstheme="minorHAnsi"/>
                <w:sz w:val="20"/>
                <w:szCs w:val="20"/>
              </w:rPr>
            </w:pPr>
            <w:r>
              <w:rPr>
                <w:rFonts w:cstheme="minorHAnsi"/>
                <w:sz w:val="20"/>
                <w:szCs w:val="20"/>
              </w:rPr>
              <w:t xml:space="preserve">Zamieszczono na stronie </w:t>
            </w:r>
            <w:hyperlink r:id="rId8" w:history="1">
              <w:r w:rsidRPr="0048025F">
                <w:rPr>
                  <w:rStyle w:val="Hipercze"/>
                  <w:rFonts w:cstheme="minorHAnsi"/>
                  <w:sz w:val="20"/>
                  <w:szCs w:val="20"/>
                </w:rPr>
                <w:t>www.bip.golancz.pl</w:t>
              </w:r>
            </w:hyperlink>
            <w:r>
              <w:rPr>
                <w:rFonts w:cstheme="minorHAnsi"/>
                <w:sz w:val="20"/>
                <w:szCs w:val="20"/>
              </w:rPr>
              <w:t xml:space="preserve"> </w:t>
            </w:r>
          </w:p>
          <w:p w:rsidR="004525C6" w:rsidRDefault="004525C6" w:rsidP="004525C6">
            <w:pPr>
              <w:rPr>
                <w:rFonts w:cstheme="minorHAnsi"/>
                <w:sz w:val="20"/>
                <w:szCs w:val="20"/>
              </w:rPr>
            </w:pPr>
            <w:r>
              <w:rPr>
                <w:rFonts w:cstheme="minorHAnsi"/>
                <w:sz w:val="20"/>
                <w:szCs w:val="20"/>
              </w:rPr>
              <w:t>dnia 2017-10-23</w:t>
            </w:r>
          </w:p>
        </w:tc>
        <w:tc>
          <w:tcPr>
            <w:tcW w:w="4531" w:type="dxa"/>
          </w:tcPr>
          <w:p w:rsidR="004525C6" w:rsidRPr="00DF64BE" w:rsidRDefault="00553CBD" w:rsidP="008C18F6">
            <w:pPr>
              <w:jc w:val="center"/>
              <w:rPr>
                <w:rFonts w:cstheme="minorHAnsi"/>
                <w:sz w:val="18"/>
                <w:szCs w:val="20"/>
              </w:rPr>
            </w:pPr>
            <w:r>
              <w:rPr>
                <w:rFonts w:cstheme="minorHAnsi"/>
                <w:sz w:val="18"/>
                <w:szCs w:val="20"/>
              </w:rPr>
              <w:t>/-/</w:t>
            </w:r>
            <w:bookmarkStart w:id="0" w:name="_GoBack"/>
            <w:bookmarkEnd w:id="0"/>
            <w:r w:rsidR="004525C6" w:rsidRPr="00DF64BE">
              <w:rPr>
                <w:rFonts w:cstheme="minorHAnsi"/>
                <w:sz w:val="18"/>
                <w:szCs w:val="20"/>
              </w:rPr>
              <w:t>BURMISTRZ</w:t>
            </w:r>
          </w:p>
          <w:p w:rsidR="004525C6" w:rsidRPr="00DF64BE" w:rsidRDefault="004525C6" w:rsidP="008C18F6">
            <w:pPr>
              <w:jc w:val="center"/>
              <w:rPr>
                <w:rFonts w:cstheme="minorHAnsi"/>
                <w:sz w:val="18"/>
                <w:szCs w:val="20"/>
              </w:rPr>
            </w:pPr>
            <w:r w:rsidRPr="00DF64BE">
              <w:rPr>
                <w:rFonts w:cstheme="minorHAnsi"/>
                <w:sz w:val="18"/>
                <w:szCs w:val="20"/>
              </w:rPr>
              <w:t>Miasta i Gminy Gołańcz</w:t>
            </w:r>
          </w:p>
          <w:p w:rsidR="004525C6" w:rsidRPr="00DF64BE" w:rsidRDefault="004525C6" w:rsidP="008C18F6">
            <w:pPr>
              <w:jc w:val="center"/>
              <w:rPr>
                <w:rFonts w:cstheme="minorHAnsi"/>
                <w:sz w:val="18"/>
                <w:szCs w:val="20"/>
              </w:rPr>
            </w:pPr>
          </w:p>
          <w:p w:rsidR="004525C6" w:rsidRPr="00DF64BE" w:rsidRDefault="004525C6" w:rsidP="008C18F6">
            <w:pPr>
              <w:jc w:val="center"/>
              <w:rPr>
                <w:rFonts w:cstheme="minorHAnsi"/>
                <w:i/>
                <w:sz w:val="20"/>
                <w:szCs w:val="20"/>
              </w:rPr>
            </w:pPr>
            <w:r w:rsidRPr="00DF64BE">
              <w:rPr>
                <w:rFonts w:cstheme="minorHAnsi"/>
                <w:i/>
                <w:sz w:val="18"/>
                <w:szCs w:val="20"/>
              </w:rPr>
              <w:t>mgr inż. Mieczysław DURSKI</w:t>
            </w:r>
          </w:p>
        </w:tc>
      </w:tr>
    </w:tbl>
    <w:p w:rsidR="004525C6" w:rsidRPr="00F55427" w:rsidRDefault="004525C6" w:rsidP="00F55427">
      <w:pPr>
        <w:spacing w:after="0" w:line="240" w:lineRule="auto"/>
        <w:jc w:val="center"/>
        <w:rPr>
          <w:rFonts w:eastAsia="Times New Roman" w:cstheme="minorHAnsi"/>
          <w:b/>
          <w:bCs/>
          <w:sz w:val="20"/>
          <w:szCs w:val="20"/>
          <w:lang w:eastAsia="pl-PL"/>
        </w:rPr>
      </w:pPr>
    </w:p>
    <w:sectPr w:rsidR="004525C6" w:rsidRPr="00F55427" w:rsidSect="00283ACC">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4BE" w:rsidRDefault="00E234BE" w:rsidP="00F55427">
      <w:pPr>
        <w:spacing w:after="0" w:line="240" w:lineRule="auto"/>
      </w:pPr>
      <w:r>
        <w:separator/>
      </w:r>
    </w:p>
  </w:endnote>
  <w:endnote w:type="continuationSeparator" w:id="0">
    <w:p w:rsidR="00E234BE" w:rsidRDefault="00E234BE" w:rsidP="00F55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749242"/>
      <w:docPartObj>
        <w:docPartGallery w:val="Page Numbers (Bottom of Page)"/>
        <w:docPartUnique/>
      </w:docPartObj>
    </w:sdtPr>
    <w:sdtEndPr>
      <w:rPr>
        <w:color w:val="808080" w:themeColor="background1" w:themeShade="80"/>
        <w:spacing w:val="60"/>
        <w:sz w:val="16"/>
      </w:rPr>
    </w:sdtEndPr>
    <w:sdtContent>
      <w:p w:rsidR="00F55427" w:rsidRPr="00F55427" w:rsidRDefault="00F55427">
        <w:pPr>
          <w:pStyle w:val="Stopka"/>
          <w:pBdr>
            <w:top w:val="single" w:sz="4" w:space="1" w:color="D9D9D9" w:themeColor="background1" w:themeShade="D9"/>
          </w:pBdr>
          <w:jc w:val="right"/>
          <w:rPr>
            <w:sz w:val="16"/>
          </w:rPr>
        </w:pPr>
        <w:r w:rsidRPr="00F55427">
          <w:rPr>
            <w:sz w:val="16"/>
          </w:rPr>
          <w:fldChar w:fldCharType="begin"/>
        </w:r>
        <w:r w:rsidRPr="00F55427">
          <w:rPr>
            <w:sz w:val="16"/>
          </w:rPr>
          <w:instrText>PAGE   \* MERGEFORMAT</w:instrText>
        </w:r>
        <w:r w:rsidRPr="00F55427">
          <w:rPr>
            <w:sz w:val="16"/>
          </w:rPr>
          <w:fldChar w:fldCharType="separate"/>
        </w:r>
        <w:r w:rsidR="00553CBD">
          <w:rPr>
            <w:noProof/>
            <w:sz w:val="16"/>
          </w:rPr>
          <w:t>9</w:t>
        </w:r>
        <w:r w:rsidRPr="00F55427">
          <w:rPr>
            <w:sz w:val="16"/>
          </w:rPr>
          <w:fldChar w:fldCharType="end"/>
        </w:r>
        <w:r w:rsidRPr="00F55427">
          <w:rPr>
            <w:sz w:val="16"/>
          </w:rPr>
          <w:t xml:space="preserve"> | </w:t>
        </w:r>
        <w:r w:rsidRPr="00F55427">
          <w:rPr>
            <w:color w:val="808080" w:themeColor="background1" w:themeShade="80"/>
            <w:spacing w:val="60"/>
            <w:sz w:val="16"/>
          </w:rPr>
          <w:t>Strona</w:t>
        </w:r>
      </w:p>
    </w:sdtContent>
  </w:sdt>
  <w:p w:rsidR="00F55427" w:rsidRPr="00F55427" w:rsidRDefault="00F55427">
    <w:pPr>
      <w:pStyle w:val="Stopka"/>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4BE" w:rsidRDefault="00E234BE" w:rsidP="00F55427">
      <w:pPr>
        <w:spacing w:after="0" w:line="240" w:lineRule="auto"/>
      </w:pPr>
      <w:r>
        <w:separator/>
      </w:r>
    </w:p>
  </w:footnote>
  <w:footnote w:type="continuationSeparator" w:id="0">
    <w:p w:rsidR="00E234BE" w:rsidRDefault="00E234BE" w:rsidP="00F554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96733"/>
    <w:multiLevelType w:val="hybridMultilevel"/>
    <w:tmpl w:val="A7724F5A"/>
    <w:lvl w:ilvl="0" w:tplc="A85202D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BEA3805"/>
    <w:multiLevelType w:val="hybridMultilevel"/>
    <w:tmpl w:val="AD94B41C"/>
    <w:lvl w:ilvl="0" w:tplc="B5CC034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90A48BF"/>
    <w:multiLevelType w:val="hybridMultilevel"/>
    <w:tmpl w:val="712C1254"/>
    <w:lvl w:ilvl="0" w:tplc="00565A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FEE3319"/>
    <w:multiLevelType w:val="hybridMultilevel"/>
    <w:tmpl w:val="4E1AB2A4"/>
    <w:lvl w:ilvl="0" w:tplc="4D564AE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ACC"/>
    <w:rsid w:val="00133085"/>
    <w:rsid w:val="00283ACC"/>
    <w:rsid w:val="004525C6"/>
    <w:rsid w:val="00553CBD"/>
    <w:rsid w:val="00B160FC"/>
    <w:rsid w:val="00E234BE"/>
    <w:rsid w:val="00F55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83ACC"/>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83ACC"/>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83ACC"/>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83ACC"/>
    <w:rPr>
      <w:rFonts w:ascii="Arial" w:eastAsia="Times New Roman" w:hAnsi="Arial" w:cs="Arial"/>
      <w:vanish/>
      <w:sz w:val="16"/>
      <w:szCs w:val="16"/>
      <w:lang w:eastAsia="pl-PL"/>
    </w:rPr>
  </w:style>
  <w:style w:type="paragraph" w:styleId="Akapitzlist">
    <w:name w:val="List Paragraph"/>
    <w:basedOn w:val="Normalny"/>
    <w:uiPriority w:val="34"/>
    <w:qFormat/>
    <w:rsid w:val="00283ACC"/>
    <w:pPr>
      <w:ind w:left="720"/>
      <w:contextualSpacing/>
    </w:pPr>
  </w:style>
  <w:style w:type="paragraph" w:styleId="Nagwek">
    <w:name w:val="header"/>
    <w:basedOn w:val="Normalny"/>
    <w:link w:val="NagwekZnak"/>
    <w:uiPriority w:val="99"/>
    <w:unhideWhenUsed/>
    <w:rsid w:val="00F554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5427"/>
  </w:style>
  <w:style w:type="paragraph" w:styleId="Stopka">
    <w:name w:val="footer"/>
    <w:basedOn w:val="Normalny"/>
    <w:link w:val="StopkaZnak"/>
    <w:uiPriority w:val="99"/>
    <w:unhideWhenUsed/>
    <w:rsid w:val="00F554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5427"/>
  </w:style>
  <w:style w:type="character" w:styleId="Hipercze">
    <w:name w:val="Hyperlink"/>
    <w:basedOn w:val="Domylnaczcionkaakapitu"/>
    <w:uiPriority w:val="99"/>
    <w:unhideWhenUsed/>
    <w:rsid w:val="004525C6"/>
    <w:rPr>
      <w:color w:val="0000FF" w:themeColor="hyperlink"/>
      <w:u w:val="single"/>
    </w:rPr>
  </w:style>
  <w:style w:type="table" w:styleId="Tabela-Siatka">
    <w:name w:val="Table Grid"/>
    <w:basedOn w:val="Standardowy"/>
    <w:uiPriority w:val="39"/>
    <w:rsid w:val="00452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83ACC"/>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83ACC"/>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83ACC"/>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83ACC"/>
    <w:rPr>
      <w:rFonts w:ascii="Arial" w:eastAsia="Times New Roman" w:hAnsi="Arial" w:cs="Arial"/>
      <w:vanish/>
      <w:sz w:val="16"/>
      <w:szCs w:val="16"/>
      <w:lang w:eastAsia="pl-PL"/>
    </w:rPr>
  </w:style>
  <w:style w:type="paragraph" w:styleId="Akapitzlist">
    <w:name w:val="List Paragraph"/>
    <w:basedOn w:val="Normalny"/>
    <w:uiPriority w:val="34"/>
    <w:qFormat/>
    <w:rsid w:val="00283ACC"/>
    <w:pPr>
      <w:ind w:left="720"/>
      <w:contextualSpacing/>
    </w:pPr>
  </w:style>
  <w:style w:type="paragraph" w:styleId="Nagwek">
    <w:name w:val="header"/>
    <w:basedOn w:val="Normalny"/>
    <w:link w:val="NagwekZnak"/>
    <w:uiPriority w:val="99"/>
    <w:unhideWhenUsed/>
    <w:rsid w:val="00F554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5427"/>
  </w:style>
  <w:style w:type="paragraph" w:styleId="Stopka">
    <w:name w:val="footer"/>
    <w:basedOn w:val="Normalny"/>
    <w:link w:val="StopkaZnak"/>
    <w:uiPriority w:val="99"/>
    <w:unhideWhenUsed/>
    <w:rsid w:val="00F554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5427"/>
  </w:style>
  <w:style w:type="character" w:styleId="Hipercze">
    <w:name w:val="Hyperlink"/>
    <w:basedOn w:val="Domylnaczcionkaakapitu"/>
    <w:uiPriority w:val="99"/>
    <w:unhideWhenUsed/>
    <w:rsid w:val="004525C6"/>
    <w:rPr>
      <w:color w:val="0000FF" w:themeColor="hyperlink"/>
      <w:u w:val="single"/>
    </w:rPr>
  </w:style>
  <w:style w:type="table" w:styleId="Tabela-Siatka">
    <w:name w:val="Table Grid"/>
    <w:basedOn w:val="Standardowy"/>
    <w:uiPriority w:val="39"/>
    <w:rsid w:val="00452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478422">
      <w:bodyDiv w:val="1"/>
      <w:marLeft w:val="0"/>
      <w:marRight w:val="0"/>
      <w:marTop w:val="0"/>
      <w:marBottom w:val="0"/>
      <w:divBdr>
        <w:top w:val="none" w:sz="0" w:space="0" w:color="auto"/>
        <w:left w:val="none" w:sz="0" w:space="0" w:color="auto"/>
        <w:bottom w:val="none" w:sz="0" w:space="0" w:color="auto"/>
        <w:right w:val="none" w:sz="0" w:space="0" w:color="auto"/>
      </w:divBdr>
      <w:divsChild>
        <w:div w:id="1005327367">
          <w:marLeft w:val="0"/>
          <w:marRight w:val="0"/>
          <w:marTop w:val="0"/>
          <w:marBottom w:val="0"/>
          <w:divBdr>
            <w:top w:val="none" w:sz="0" w:space="0" w:color="auto"/>
            <w:left w:val="none" w:sz="0" w:space="0" w:color="auto"/>
            <w:bottom w:val="none" w:sz="0" w:space="0" w:color="auto"/>
            <w:right w:val="none" w:sz="0" w:space="0" w:color="auto"/>
          </w:divBdr>
        </w:div>
        <w:div w:id="1502160124">
          <w:marLeft w:val="0"/>
          <w:marRight w:val="0"/>
          <w:marTop w:val="0"/>
          <w:marBottom w:val="0"/>
          <w:divBdr>
            <w:top w:val="none" w:sz="0" w:space="0" w:color="auto"/>
            <w:left w:val="none" w:sz="0" w:space="0" w:color="auto"/>
            <w:bottom w:val="none" w:sz="0" w:space="0" w:color="auto"/>
            <w:right w:val="none" w:sz="0" w:space="0" w:color="auto"/>
          </w:divBdr>
        </w:div>
        <w:div w:id="1643805626">
          <w:marLeft w:val="0"/>
          <w:marRight w:val="0"/>
          <w:marTop w:val="0"/>
          <w:marBottom w:val="0"/>
          <w:divBdr>
            <w:top w:val="none" w:sz="0" w:space="0" w:color="auto"/>
            <w:left w:val="none" w:sz="0" w:space="0" w:color="auto"/>
            <w:bottom w:val="none" w:sz="0" w:space="0" w:color="auto"/>
            <w:right w:val="none" w:sz="0" w:space="0" w:color="auto"/>
          </w:divBdr>
          <w:divsChild>
            <w:div w:id="916481308">
              <w:marLeft w:val="0"/>
              <w:marRight w:val="0"/>
              <w:marTop w:val="0"/>
              <w:marBottom w:val="0"/>
              <w:divBdr>
                <w:top w:val="none" w:sz="0" w:space="0" w:color="auto"/>
                <w:left w:val="none" w:sz="0" w:space="0" w:color="auto"/>
                <w:bottom w:val="none" w:sz="0" w:space="0" w:color="auto"/>
                <w:right w:val="none" w:sz="0" w:space="0" w:color="auto"/>
              </w:divBdr>
              <w:divsChild>
                <w:div w:id="1508978615">
                  <w:marLeft w:val="0"/>
                  <w:marRight w:val="0"/>
                  <w:marTop w:val="0"/>
                  <w:marBottom w:val="0"/>
                  <w:divBdr>
                    <w:top w:val="none" w:sz="0" w:space="0" w:color="auto"/>
                    <w:left w:val="none" w:sz="0" w:space="0" w:color="auto"/>
                    <w:bottom w:val="none" w:sz="0" w:space="0" w:color="auto"/>
                    <w:right w:val="none" w:sz="0" w:space="0" w:color="auto"/>
                  </w:divBdr>
                </w:div>
                <w:div w:id="323168041">
                  <w:marLeft w:val="0"/>
                  <w:marRight w:val="0"/>
                  <w:marTop w:val="0"/>
                  <w:marBottom w:val="0"/>
                  <w:divBdr>
                    <w:top w:val="none" w:sz="0" w:space="0" w:color="auto"/>
                    <w:left w:val="none" w:sz="0" w:space="0" w:color="auto"/>
                    <w:bottom w:val="none" w:sz="0" w:space="0" w:color="auto"/>
                    <w:right w:val="none" w:sz="0" w:space="0" w:color="auto"/>
                  </w:divBdr>
                </w:div>
                <w:div w:id="1571961408">
                  <w:marLeft w:val="0"/>
                  <w:marRight w:val="0"/>
                  <w:marTop w:val="0"/>
                  <w:marBottom w:val="0"/>
                  <w:divBdr>
                    <w:top w:val="none" w:sz="0" w:space="0" w:color="auto"/>
                    <w:left w:val="none" w:sz="0" w:space="0" w:color="auto"/>
                    <w:bottom w:val="none" w:sz="0" w:space="0" w:color="auto"/>
                    <w:right w:val="none" w:sz="0" w:space="0" w:color="auto"/>
                  </w:divBdr>
                  <w:divsChild>
                    <w:div w:id="1463303201">
                      <w:marLeft w:val="0"/>
                      <w:marRight w:val="0"/>
                      <w:marTop w:val="0"/>
                      <w:marBottom w:val="0"/>
                      <w:divBdr>
                        <w:top w:val="none" w:sz="0" w:space="0" w:color="auto"/>
                        <w:left w:val="none" w:sz="0" w:space="0" w:color="auto"/>
                        <w:bottom w:val="none" w:sz="0" w:space="0" w:color="auto"/>
                        <w:right w:val="none" w:sz="0" w:space="0" w:color="auto"/>
                      </w:divBdr>
                    </w:div>
                  </w:divsChild>
                </w:div>
                <w:div w:id="1901554954">
                  <w:marLeft w:val="0"/>
                  <w:marRight w:val="0"/>
                  <w:marTop w:val="0"/>
                  <w:marBottom w:val="0"/>
                  <w:divBdr>
                    <w:top w:val="none" w:sz="0" w:space="0" w:color="auto"/>
                    <w:left w:val="none" w:sz="0" w:space="0" w:color="auto"/>
                    <w:bottom w:val="none" w:sz="0" w:space="0" w:color="auto"/>
                    <w:right w:val="none" w:sz="0" w:space="0" w:color="auto"/>
                  </w:divBdr>
                  <w:divsChild>
                    <w:div w:id="1054282176">
                      <w:marLeft w:val="0"/>
                      <w:marRight w:val="0"/>
                      <w:marTop w:val="0"/>
                      <w:marBottom w:val="0"/>
                      <w:divBdr>
                        <w:top w:val="none" w:sz="0" w:space="0" w:color="auto"/>
                        <w:left w:val="none" w:sz="0" w:space="0" w:color="auto"/>
                        <w:bottom w:val="none" w:sz="0" w:space="0" w:color="auto"/>
                        <w:right w:val="none" w:sz="0" w:space="0" w:color="auto"/>
                      </w:divBdr>
                    </w:div>
                  </w:divsChild>
                </w:div>
                <w:div w:id="2048066847">
                  <w:marLeft w:val="0"/>
                  <w:marRight w:val="0"/>
                  <w:marTop w:val="0"/>
                  <w:marBottom w:val="0"/>
                  <w:divBdr>
                    <w:top w:val="none" w:sz="0" w:space="0" w:color="auto"/>
                    <w:left w:val="none" w:sz="0" w:space="0" w:color="auto"/>
                    <w:bottom w:val="none" w:sz="0" w:space="0" w:color="auto"/>
                    <w:right w:val="none" w:sz="0" w:space="0" w:color="auto"/>
                  </w:divBdr>
                  <w:divsChild>
                    <w:div w:id="1216544840">
                      <w:marLeft w:val="0"/>
                      <w:marRight w:val="0"/>
                      <w:marTop w:val="0"/>
                      <w:marBottom w:val="0"/>
                      <w:divBdr>
                        <w:top w:val="none" w:sz="0" w:space="0" w:color="auto"/>
                        <w:left w:val="none" w:sz="0" w:space="0" w:color="auto"/>
                        <w:bottom w:val="none" w:sz="0" w:space="0" w:color="auto"/>
                        <w:right w:val="none" w:sz="0" w:space="0" w:color="auto"/>
                      </w:divBdr>
                    </w:div>
                    <w:div w:id="1609435650">
                      <w:marLeft w:val="0"/>
                      <w:marRight w:val="0"/>
                      <w:marTop w:val="0"/>
                      <w:marBottom w:val="0"/>
                      <w:divBdr>
                        <w:top w:val="none" w:sz="0" w:space="0" w:color="auto"/>
                        <w:left w:val="none" w:sz="0" w:space="0" w:color="auto"/>
                        <w:bottom w:val="none" w:sz="0" w:space="0" w:color="auto"/>
                        <w:right w:val="none" w:sz="0" w:space="0" w:color="auto"/>
                      </w:divBdr>
                    </w:div>
                    <w:div w:id="1739281363">
                      <w:marLeft w:val="0"/>
                      <w:marRight w:val="0"/>
                      <w:marTop w:val="0"/>
                      <w:marBottom w:val="0"/>
                      <w:divBdr>
                        <w:top w:val="none" w:sz="0" w:space="0" w:color="auto"/>
                        <w:left w:val="none" w:sz="0" w:space="0" w:color="auto"/>
                        <w:bottom w:val="none" w:sz="0" w:space="0" w:color="auto"/>
                        <w:right w:val="none" w:sz="0" w:space="0" w:color="auto"/>
                      </w:divBdr>
                    </w:div>
                    <w:div w:id="1831486996">
                      <w:marLeft w:val="0"/>
                      <w:marRight w:val="0"/>
                      <w:marTop w:val="0"/>
                      <w:marBottom w:val="0"/>
                      <w:divBdr>
                        <w:top w:val="none" w:sz="0" w:space="0" w:color="auto"/>
                        <w:left w:val="none" w:sz="0" w:space="0" w:color="auto"/>
                        <w:bottom w:val="none" w:sz="0" w:space="0" w:color="auto"/>
                        <w:right w:val="none" w:sz="0" w:space="0" w:color="auto"/>
                      </w:divBdr>
                    </w:div>
                  </w:divsChild>
                </w:div>
                <w:div w:id="1415663737">
                  <w:marLeft w:val="0"/>
                  <w:marRight w:val="0"/>
                  <w:marTop w:val="0"/>
                  <w:marBottom w:val="0"/>
                  <w:divBdr>
                    <w:top w:val="none" w:sz="0" w:space="0" w:color="auto"/>
                    <w:left w:val="none" w:sz="0" w:space="0" w:color="auto"/>
                    <w:bottom w:val="none" w:sz="0" w:space="0" w:color="auto"/>
                    <w:right w:val="none" w:sz="0" w:space="0" w:color="auto"/>
                  </w:divBdr>
                  <w:divsChild>
                    <w:div w:id="2115979937">
                      <w:marLeft w:val="0"/>
                      <w:marRight w:val="0"/>
                      <w:marTop w:val="0"/>
                      <w:marBottom w:val="0"/>
                      <w:divBdr>
                        <w:top w:val="none" w:sz="0" w:space="0" w:color="auto"/>
                        <w:left w:val="none" w:sz="0" w:space="0" w:color="auto"/>
                        <w:bottom w:val="none" w:sz="0" w:space="0" w:color="auto"/>
                        <w:right w:val="none" w:sz="0" w:space="0" w:color="auto"/>
                      </w:divBdr>
                    </w:div>
                    <w:div w:id="401760908">
                      <w:marLeft w:val="0"/>
                      <w:marRight w:val="0"/>
                      <w:marTop w:val="0"/>
                      <w:marBottom w:val="0"/>
                      <w:divBdr>
                        <w:top w:val="none" w:sz="0" w:space="0" w:color="auto"/>
                        <w:left w:val="none" w:sz="0" w:space="0" w:color="auto"/>
                        <w:bottom w:val="none" w:sz="0" w:space="0" w:color="auto"/>
                        <w:right w:val="none" w:sz="0" w:space="0" w:color="auto"/>
                      </w:divBdr>
                    </w:div>
                    <w:div w:id="1069114315">
                      <w:marLeft w:val="0"/>
                      <w:marRight w:val="0"/>
                      <w:marTop w:val="0"/>
                      <w:marBottom w:val="0"/>
                      <w:divBdr>
                        <w:top w:val="none" w:sz="0" w:space="0" w:color="auto"/>
                        <w:left w:val="none" w:sz="0" w:space="0" w:color="auto"/>
                        <w:bottom w:val="none" w:sz="0" w:space="0" w:color="auto"/>
                        <w:right w:val="none" w:sz="0" w:space="0" w:color="auto"/>
                      </w:divBdr>
                    </w:div>
                    <w:div w:id="304168299">
                      <w:marLeft w:val="0"/>
                      <w:marRight w:val="0"/>
                      <w:marTop w:val="0"/>
                      <w:marBottom w:val="0"/>
                      <w:divBdr>
                        <w:top w:val="none" w:sz="0" w:space="0" w:color="auto"/>
                        <w:left w:val="none" w:sz="0" w:space="0" w:color="auto"/>
                        <w:bottom w:val="none" w:sz="0" w:space="0" w:color="auto"/>
                        <w:right w:val="none" w:sz="0" w:space="0" w:color="auto"/>
                      </w:divBdr>
                    </w:div>
                    <w:div w:id="1020618707">
                      <w:marLeft w:val="0"/>
                      <w:marRight w:val="0"/>
                      <w:marTop w:val="0"/>
                      <w:marBottom w:val="0"/>
                      <w:divBdr>
                        <w:top w:val="none" w:sz="0" w:space="0" w:color="auto"/>
                        <w:left w:val="none" w:sz="0" w:space="0" w:color="auto"/>
                        <w:bottom w:val="none" w:sz="0" w:space="0" w:color="auto"/>
                        <w:right w:val="none" w:sz="0" w:space="0" w:color="auto"/>
                      </w:divBdr>
                    </w:div>
                    <w:div w:id="792748434">
                      <w:marLeft w:val="0"/>
                      <w:marRight w:val="0"/>
                      <w:marTop w:val="0"/>
                      <w:marBottom w:val="0"/>
                      <w:divBdr>
                        <w:top w:val="none" w:sz="0" w:space="0" w:color="auto"/>
                        <w:left w:val="none" w:sz="0" w:space="0" w:color="auto"/>
                        <w:bottom w:val="none" w:sz="0" w:space="0" w:color="auto"/>
                        <w:right w:val="none" w:sz="0" w:space="0" w:color="auto"/>
                      </w:divBdr>
                    </w:div>
                    <w:div w:id="1056662137">
                      <w:marLeft w:val="0"/>
                      <w:marRight w:val="0"/>
                      <w:marTop w:val="0"/>
                      <w:marBottom w:val="0"/>
                      <w:divBdr>
                        <w:top w:val="none" w:sz="0" w:space="0" w:color="auto"/>
                        <w:left w:val="none" w:sz="0" w:space="0" w:color="auto"/>
                        <w:bottom w:val="none" w:sz="0" w:space="0" w:color="auto"/>
                        <w:right w:val="none" w:sz="0" w:space="0" w:color="auto"/>
                      </w:divBdr>
                    </w:div>
                  </w:divsChild>
                </w:div>
                <w:div w:id="1213955453">
                  <w:marLeft w:val="0"/>
                  <w:marRight w:val="0"/>
                  <w:marTop w:val="0"/>
                  <w:marBottom w:val="0"/>
                  <w:divBdr>
                    <w:top w:val="none" w:sz="0" w:space="0" w:color="auto"/>
                    <w:left w:val="none" w:sz="0" w:space="0" w:color="auto"/>
                    <w:bottom w:val="none" w:sz="0" w:space="0" w:color="auto"/>
                    <w:right w:val="none" w:sz="0" w:space="0" w:color="auto"/>
                  </w:divBdr>
                  <w:divsChild>
                    <w:div w:id="1227489846">
                      <w:marLeft w:val="0"/>
                      <w:marRight w:val="0"/>
                      <w:marTop w:val="0"/>
                      <w:marBottom w:val="0"/>
                      <w:divBdr>
                        <w:top w:val="none" w:sz="0" w:space="0" w:color="auto"/>
                        <w:left w:val="none" w:sz="0" w:space="0" w:color="auto"/>
                        <w:bottom w:val="none" w:sz="0" w:space="0" w:color="auto"/>
                        <w:right w:val="none" w:sz="0" w:space="0" w:color="auto"/>
                      </w:divBdr>
                    </w:div>
                    <w:div w:id="29503640">
                      <w:marLeft w:val="0"/>
                      <w:marRight w:val="0"/>
                      <w:marTop w:val="0"/>
                      <w:marBottom w:val="0"/>
                      <w:divBdr>
                        <w:top w:val="none" w:sz="0" w:space="0" w:color="auto"/>
                        <w:left w:val="none" w:sz="0" w:space="0" w:color="auto"/>
                        <w:bottom w:val="none" w:sz="0" w:space="0" w:color="auto"/>
                        <w:right w:val="none" w:sz="0" w:space="0" w:color="auto"/>
                      </w:divBdr>
                    </w:div>
                  </w:divsChild>
                </w:div>
                <w:div w:id="1420103918">
                  <w:marLeft w:val="0"/>
                  <w:marRight w:val="0"/>
                  <w:marTop w:val="0"/>
                  <w:marBottom w:val="0"/>
                  <w:divBdr>
                    <w:top w:val="none" w:sz="0" w:space="0" w:color="auto"/>
                    <w:left w:val="none" w:sz="0" w:space="0" w:color="auto"/>
                    <w:bottom w:val="none" w:sz="0" w:space="0" w:color="auto"/>
                    <w:right w:val="none" w:sz="0" w:space="0" w:color="auto"/>
                  </w:divBdr>
                  <w:divsChild>
                    <w:div w:id="1532494181">
                      <w:marLeft w:val="0"/>
                      <w:marRight w:val="0"/>
                      <w:marTop w:val="0"/>
                      <w:marBottom w:val="0"/>
                      <w:divBdr>
                        <w:top w:val="none" w:sz="0" w:space="0" w:color="auto"/>
                        <w:left w:val="none" w:sz="0" w:space="0" w:color="auto"/>
                        <w:bottom w:val="none" w:sz="0" w:space="0" w:color="auto"/>
                        <w:right w:val="none" w:sz="0" w:space="0" w:color="auto"/>
                      </w:divBdr>
                    </w:div>
                    <w:div w:id="1992327164">
                      <w:marLeft w:val="0"/>
                      <w:marRight w:val="0"/>
                      <w:marTop w:val="0"/>
                      <w:marBottom w:val="0"/>
                      <w:divBdr>
                        <w:top w:val="none" w:sz="0" w:space="0" w:color="auto"/>
                        <w:left w:val="none" w:sz="0" w:space="0" w:color="auto"/>
                        <w:bottom w:val="none" w:sz="0" w:space="0" w:color="auto"/>
                        <w:right w:val="none" w:sz="0" w:space="0" w:color="auto"/>
                      </w:divBdr>
                    </w:div>
                    <w:div w:id="107899811">
                      <w:marLeft w:val="0"/>
                      <w:marRight w:val="0"/>
                      <w:marTop w:val="0"/>
                      <w:marBottom w:val="0"/>
                      <w:divBdr>
                        <w:top w:val="none" w:sz="0" w:space="0" w:color="auto"/>
                        <w:left w:val="none" w:sz="0" w:space="0" w:color="auto"/>
                        <w:bottom w:val="none" w:sz="0" w:space="0" w:color="auto"/>
                        <w:right w:val="none" w:sz="0" w:space="0" w:color="auto"/>
                      </w:divBdr>
                    </w:div>
                    <w:div w:id="1937861991">
                      <w:marLeft w:val="0"/>
                      <w:marRight w:val="0"/>
                      <w:marTop w:val="0"/>
                      <w:marBottom w:val="0"/>
                      <w:divBdr>
                        <w:top w:val="none" w:sz="0" w:space="0" w:color="auto"/>
                        <w:left w:val="none" w:sz="0" w:space="0" w:color="auto"/>
                        <w:bottom w:val="none" w:sz="0" w:space="0" w:color="auto"/>
                        <w:right w:val="none" w:sz="0" w:space="0" w:color="auto"/>
                      </w:divBdr>
                    </w:div>
                    <w:div w:id="751853744">
                      <w:marLeft w:val="0"/>
                      <w:marRight w:val="0"/>
                      <w:marTop w:val="0"/>
                      <w:marBottom w:val="0"/>
                      <w:divBdr>
                        <w:top w:val="none" w:sz="0" w:space="0" w:color="auto"/>
                        <w:left w:val="none" w:sz="0" w:space="0" w:color="auto"/>
                        <w:bottom w:val="none" w:sz="0" w:space="0" w:color="auto"/>
                        <w:right w:val="none" w:sz="0" w:space="0" w:color="auto"/>
                      </w:divBdr>
                    </w:div>
                    <w:div w:id="1963611476">
                      <w:marLeft w:val="0"/>
                      <w:marRight w:val="0"/>
                      <w:marTop w:val="0"/>
                      <w:marBottom w:val="0"/>
                      <w:divBdr>
                        <w:top w:val="none" w:sz="0" w:space="0" w:color="auto"/>
                        <w:left w:val="none" w:sz="0" w:space="0" w:color="auto"/>
                        <w:bottom w:val="none" w:sz="0" w:space="0" w:color="auto"/>
                        <w:right w:val="none" w:sz="0" w:space="0" w:color="auto"/>
                      </w:divBdr>
                    </w:div>
                    <w:div w:id="621420441">
                      <w:marLeft w:val="0"/>
                      <w:marRight w:val="0"/>
                      <w:marTop w:val="0"/>
                      <w:marBottom w:val="0"/>
                      <w:divBdr>
                        <w:top w:val="none" w:sz="0" w:space="0" w:color="auto"/>
                        <w:left w:val="none" w:sz="0" w:space="0" w:color="auto"/>
                        <w:bottom w:val="none" w:sz="0" w:space="0" w:color="auto"/>
                        <w:right w:val="none" w:sz="0" w:space="0" w:color="auto"/>
                      </w:divBdr>
                    </w:div>
                  </w:divsChild>
                </w:div>
                <w:div w:id="460618064">
                  <w:marLeft w:val="0"/>
                  <w:marRight w:val="0"/>
                  <w:marTop w:val="0"/>
                  <w:marBottom w:val="0"/>
                  <w:divBdr>
                    <w:top w:val="none" w:sz="0" w:space="0" w:color="auto"/>
                    <w:left w:val="none" w:sz="0" w:space="0" w:color="auto"/>
                    <w:bottom w:val="none" w:sz="0" w:space="0" w:color="auto"/>
                    <w:right w:val="none" w:sz="0" w:space="0" w:color="auto"/>
                  </w:divBdr>
                  <w:divsChild>
                    <w:div w:id="183910202">
                      <w:marLeft w:val="0"/>
                      <w:marRight w:val="0"/>
                      <w:marTop w:val="0"/>
                      <w:marBottom w:val="0"/>
                      <w:divBdr>
                        <w:top w:val="none" w:sz="0" w:space="0" w:color="auto"/>
                        <w:left w:val="none" w:sz="0" w:space="0" w:color="auto"/>
                        <w:bottom w:val="none" w:sz="0" w:space="0" w:color="auto"/>
                        <w:right w:val="none" w:sz="0" w:space="0" w:color="auto"/>
                      </w:divBdr>
                    </w:div>
                    <w:div w:id="867840174">
                      <w:marLeft w:val="0"/>
                      <w:marRight w:val="0"/>
                      <w:marTop w:val="0"/>
                      <w:marBottom w:val="0"/>
                      <w:divBdr>
                        <w:top w:val="none" w:sz="0" w:space="0" w:color="auto"/>
                        <w:left w:val="none" w:sz="0" w:space="0" w:color="auto"/>
                        <w:bottom w:val="none" w:sz="0" w:space="0" w:color="auto"/>
                        <w:right w:val="none" w:sz="0" w:space="0" w:color="auto"/>
                      </w:divBdr>
                    </w:div>
                    <w:div w:id="216286839">
                      <w:marLeft w:val="0"/>
                      <w:marRight w:val="0"/>
                      <w:marTop w:val="0"/>
                      <w:marBottom w:val="0"/>
                      <w:divBdr>
                        <w:top w:val="none" w:sz="0" w:space="0" w:color="auto"/>
                        <w:left w:val="none" w:sz="0" w:space="0" w:color="auto"/>
                        <w:bottom w:val="none" w:sz="0" w:space="0" w:color="auto"/>
                        <w:right w:val="none" w:sz="0" w:space="0" w:color="auto"/>
                      </w:divBdr>
                    </w:div>
                    <w:div w:id="1722048684">
                      <w:marLeft w:val="0"/>
                      <w:marRight w:val="0"/>
                      <w:marTop w:val="0"/>
                      <w:marBottom w:val="0"/>
                      <w:divBdr>
                        <w:top w:val="none" w:sz="0" w:space="0" w:color="auto"/>
                        <w:left w:val="none" w:sz="0" w:space="0" w:color="auto"/>
                        <w:bottom w:val="none" w:sz="0" w:space="0" w:color="auto"/>
                        <w:right w:val="none" w:sz="0" w:space="0" w:color="auto"/>
                      </w:divBdr>
                    </w:div>
                    <w:div w:id="1010183529">
                      <w:marLeft w:val="0"/>
                      <w:marRight w:val="0"/>
                      <w:marTop w:val="0"/>
                      <w:marBottom w:val="0"/>
                      <w:divBdr>
                        <w:top w:val="none" w:sz="0" w:space="0" w:color="auto"/>
                        <w:left w:val="none" w:sz="0" w:space="0" w:color="auto"/>
                        <w:bottom w:val="none" w:sz="0" w:space="0" w:color="auto"/>
                        <w:right w:val="none" w:sz="0" w:space="0" w:color="auto"/>
                      </w:divBdr>
                    </w:div>
                    <w:div w:id="996149436">
                      <w:marLeft w:val="0"/>
                      <w:marRight w:val="0"/>
                      <w:marTop w:val="0"/>
                      <w:marBottom w:val="0"/>
                      <w:divBdr>
                        <w:top w:val="none" w:sz="0" w:space="0" w:color="auto"/>
                        <w:left w:val="none" w:sz="0" w:space="0" w:color="auto"/>
                        <w:bottom w:val="none" w:sz="0" w:space="0" w:color="auto"/>
                        <w:right w:val="none" w:sz="0" w:space="0" w:color="auto"/>
                      </w:divBdr>
                    </w:div>
                    <w:div w:id="513227294">
                      <w:marLeft w:val="0"/>
                      <w:marRight w:val="0"/>
                      <w:marTop w:val="0"/>
                      <w:marBottom w:val="0"/>
                      <w:divBdr>
                        <w:top w:val="none" w:sz="0" w:space="0" w:color="auto"/>
                        <w:left w:val="none" w:sz="0" w:space="0" w:color="auto"/>
                        <w:bottom w:val="none" w:sz="0" w:space="0" w:color="auto"/>
                        <w:right w:val="none" w:sz="0" w:space="0" w:color="auto"/>
                      </w:divBdr>
                    </w:div>
                    <w:div w:id="779492528">
                      <w:marLeft w:val="0"/>
                      <w:marRight w:val="0"/>
                      <w:marTop w:val="0"/>
                      <w:marBottom w:val="0"/>
                      <w:divBdr>
                        <w:top w:val="none" w:sz="0" w:space="0" w:color="auto"/>
                        <w:left w:val="none" w:sz="0" w:space="0" w:color="auto"/>
                        <w:bottom w:val="none" w:sz="0" w:space="0" w:color="auto"/>
                        <w:right w:val="none" w:sz="0" w:space="0" w:color="auto"/>
                      </w:divBdr>
                    </w:div>
                  </w:divsChild>
                </w:div>
                <w:div w:id="2663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golancz.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5288</Words>
  <Characters>31732</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 Bielecki</dc:creator>
  <cp:lastModifiedBy>Bartek Bielecki</cp:lastModifiedBy>
  <cp:revision>2</cp:revision>
  <dcterms:created xsi:type="dcterms:W3CDTF">2017-10-23T08:11:00Z</dcterms:created>
  <dcterms:modified xsi:type="dcterms:W3CDTF">2017-10-23T08:55:00Z</dcterms:modified>
</cp:coreProperties>
</file>