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17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"/>
        <w:gridCol w:w="638"/>
        <w:gridCol w:w="55"/>
        <w:gridCol w:w="992"/>
        <w:gridCol w:w="654"/>
        <w:gridCol w:w="338"/>
        <w:gridCol w:w="6041"/>
        <w:gridCol w:w="196"/>
        <w:gridCol w:w="1363"/>
        <w:gridCol w:w="55"/>
        <w:gridCol w:w="1842"/>
        <w:gridCol w:w="284"/>
        <w:gridCol w:w="1134"/>
        <w:gridCol w:w="283"/>
      </w:tblGrid>
      <w:tr w:rsidR="00E60987" w:rsidRPr="00E60987" w:rsidTr="00E008EF">
        <w:trPr>
          <w:trHeight w:val="264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008EF">
        <w:trPr>
          <w:trHeight w:val="264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008EF">
        <w:trPr>
          <w:trHeight w:val="329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Załącznik nr 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008EF">
        <w:trPr>
          <w:trHeight w:val="264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do sprawozdania z wykonania budżetu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008EF">
        <w:trPr>
          <w:trHeight w:val="264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Miasta i Gminy Gołańcz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60987" w:rsidRPr="00E60987" w:rsidTr="00E008EF">
        <w:trPr>
          <w:trHeight w:val="264"/>
          <w:jc w:val="center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786C6C" w:rsidRDefault="00E60987" w:rsidP="00E26DA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za 201</w:t>
            </w:r>
            <w:r w:rsidR="00E26DA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6</w:t>
            </w:r>
            <w:r w:rsidRPr="00786C6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60987" w:rsidRPr="00E60987" w:rsidRDefault="00E60987" w:rsidP="00E6098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6DAA" w:rsidRPr="00E60987" w:rsidTr="006F2C8E">
        <w:trPr>
          <w:gridAfter w:val="1"/>
          <w:wAfter w:w="283" w:type="dxa"/>
          <w:trHeight w:val="756"/>
          <w:jc w:val="center"/>
        </w:trPr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Dział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6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Treść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Plan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646CCD">
            <w:pPr>
              <w:tabs>
                <w:tab w:val="left" w:pos="355"/>
                <w:tab w:val="left" w:pos="95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Wykonanie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:rsidR="00E26DAA" w:rsidRPr="00E60987" w:rsidRDefault="00E26DAA" w:rsidP="00850E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609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%</w:t>
            </w:r>
          </w:p>
        </w:tc>
      </w:tr>
      <w:tr w:rsidR="00E26DA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E26DAA" w:rsidP="00850E25">
            <w:pPr>
              <w:jc w:val="center"/>
              <w:rPr>
                <w:b/>
              </w:rPr>
            </w:pPr>
            <w:r w:rsidRPr="00170B59">
              <w:rPr>
                <w:b/>
              </w:rPr>
              <w:t>010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E26DAA" w:rsidP="00850E25">
            <w:pPr>
              <w:rPr>
                <w:b/>
              </w:rPr>
            </w:pPr>
            <w:r w:rsidRPr="00170B59">
              <w:rPr>
                <w:b/>
              </w:rPr>
              <w:t>Rolnictwo i łowiectwo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E26DAA" w:rsidP="00850E25">
            <w:pPr>
              <w:jc w:val="right"/>
              <w:rPr>
                <w:b/>
              </w:rPr>
            </w:pPr>
            <w:r w:rsidRPr="00170B59">
              <w:rPr>
                <w:b/>
              </w:rPr>
              <w:t>156 000,00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850E25" w:rsidP="00850E25">
            <w:pPr>
              <w:jc w:val="right"/>
              <w:rPr>
                <w:b/>
              </w:rPr>
            </w:pPr>
            <w:r>
              <w:rPr>
                <w:b/>
              </w:rPr>
              <w:t>155 850,00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E26DAA" w:rsidRPr="00170B59" w:rsidRDefault="00850E25" w:rsidP="00850E25">
            <w:pPr>
              <w:jc w:val="right"/>
              <w:rPr>
                <w:b/>
              </w:rPr>
            </w:pPr>
            <w:r>
              <w:rPr>
                <w:b/>
              </w:rPr>
              <w:t>99,90</w:t>
            </w:r>
          </w:p>
        </w:tc>
      </w:tr>
      <w:tr w:rsidR="00E26DA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E26DAA" w:rsidP="00850E25">
            <w:pPr>
              <w:jc w:val="center"/>
            </w:pPr>
            <w:r w:rsidRPr="00170B59">
              <w:t>01010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E26DAA" w:rsidP="00850E25">
            <w:r w:rsidRPr="00170B59">
              <w:t>Infrastruktura wodociągowa i </w:t>
            </w:r>
            <w:proofErr w:type="spellStart"/>
            <w:r w:rsidRPr="00170B59">
              <w:t>sanitacyjna</w:t>
            </w:r>
            <w:proofErr w:type="spellEnd"/>
            <w:r w:rsidRPr="00170B59">
              <w:t xml:space="preserve"> wsi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E26DAA" w:rsidP="00850E25">
            <w:pPr>
              <w:jc w:val="right"/>
            </w:pPr>
            <w:r w:rsidRPr="00170B59">
              <w:t>150 000,00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850E25" w:rsidP="00850E25">
            <w:pPr>
              <w:jc w:val="right"/>
            </w:pPr>
            <w:r>
              <w:t>149 850,</w:t>
            </w:r>
            <w:r w:rsidR="00646CCD">
              <w:t>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26DAA" w:rsidRPr="00170B59" w:rsidRDefault="00646CCD" w:rsidP="00850E25">
            <w:pPr>
              <w:jc w:val="right"/>
            </w:pPr>
            <w:r>
              <w:t>99,90</w:t>
            </w:r>
          </w:p>
        </w:tc>
      </w:tr>
      <w:tr w:rsidR="00E26DA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85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pPr>
              <w:jc w:val="center"/>
            </w:pPr>
            <w:r w:rsidRPr="00170B59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pPr>
              <w:jc w:val="right"/>
            </w:pPr>
            <w:r w:rsidRPr="00170B59">
              <w:t>150 000,00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646CCD" w:rsidP="00850E25">
            <w:pPr>
              <w:jc w:val="right"/>
            </w:pPr>
            <w:r>
              <w:t>149 850,00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646CCD" w:rsidP="00850E25">
            <w:pPr>
              <w:jc w:val="right"/>
            </w:pPr>
            <w:r>
              <w:t>99,90</w:t>
            </w:r>
          </w:p>
        </w:tc>
      </w:tr>
      <w:tr w:rsidR="00E26DA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5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170B59" w:rsidRDefault="00E26DAA" w:rsidP="00850E2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C95F75" w:rsidRDefault="00E26DAA" w:rsidP="00850E25">
            <w:pPr>
              <w:rPr>
                <w:b/>
              </w:rPr>
            </w:pPr>
            <w:r w:rsidRPr="00C95F75">
              <w:rPr>
                <w:b/>
              </w:rPr>
              <w:t>Budowa ekologicznej oczyszczalni w </w:t>
            </w:r>
            <w:proofErr w:type="spellStart"/>
            <w:r w:rsidRPr="00C95F75">
              <w:rPr>
                <w:b/>
              </w:rPr>
              <w:t>Gręzinach</w:t>
            </w:r>
            <w:proofErr w:type="spellEnd"/>
            <w:r w:rsidRPr="00C95F75">
              <w:rPr>
                <w:b/>
              </w:rPr>
              <w:t>.</w:t>
            </w:r>
          </w:p>
          <w:p w:rsidR="00F72385" w:rsidRDefault="00E26DAA" w:rsidP="00F72385">
            <w:r w:rsidRPr="00FF19F6">
              <w:t xml:space="preserve">Budowa sieci kanalizacji sanitarnej wraz z ekologiczną oczyszczalnią. </w:t>
            </w:r>
            <w:r w:rsidR="00F72385">
              <w:t>Wykonano dokumentacje techniczną . Z uwagi na trwające sprawy własnościowe zadanie wstrzymano.</w:t>
            </w:r>
          </w:p>
          <w:p w:rsidR="00E26DAA" w:rsidRDefault="00B219AC" w:rsidP="00F72385">
            <w:r>
              <w:t>Do</w:t>
            </w:r>
            <w:r w:rsidR="0084051C">
              <w:t>ko</w:t>
            </w:r>
            <w:r w:rsidR="00F72385">
              <w:t>n</w:t>
            </w:r>
            <w:r w:rsidR="0084051C">
              <w:t xml:space="preserve">ano </w:t>
            </w:r>
            <w:r w:rsidR="002D6B05">
              <w:t xml:space="preserve"> wydatku w kwocie 1.</w:t>
            </w:r>
            <w:r w:rsidR="00F72385">
              <w:t>350,00</w:t>
            </w:r>
            <w:r>
              <w:t xml:space="preserve"> ( IX .2016 r.)</w:t>
            </w:r>
            <w:r w:rsidR="00F72385">
              <w:t xml:space="preserve"> – mapy dla celów projektowych oraz </w:t>
            </w:r>
            <w:r w:rsidR="002A555C">
              <w:t xml:space="preserve"> XI</w:t>
            </w:r>
            <w:r w:rsidR="00F72385">
              <w:t>.20</w:t>
            </w:r>
            <w:r w:rsidR="002D6B05">
              <w:t>16 roku w kwocie 37.</w:t>
            </w:r>
            <w:r w:rsidR="00F72385">
              <w:t>125,00 – dokumentacja.</w:t>
            </w:r>
          </w:p>
          <w:p w:rsidR="00F72385" w:rsidRPr="00FF19F6" w:rsidRDefault="00F72385" w:rsidP="00F72385">
            <w:pPr>
              <w:widowControl w:val="0"/>
              <w:autoSpaceDE w:val="0"/>
            </w:pPr>
            <w:r>
              <w:t>Pozostała realizacja zadania przewidziana na 2017 r. -</w:t>
            </w:r>
            <w:r>
              <w:rPr>
                <w:bCs/>
                <w:sz w:val="24"/>
                <w:szCs w:val="24"/>
              </w:rPr>
              <w:t xml:space="preserve"> kwota </w:t>
            </w:r>
            <w:r w:rsidRPr="009D48D4">
              <w:rPr>
                <w:bCs/>
                <w:sz w:val="24"/>
                <w:szCs w:val="24"/>
              </w:rPr>
              <w:t>– 111.375,00</w:t>
            </w:r>
            <w:r>
              <w:rPr>
                <w:bCs/>
                <w:sz w:val="24"/>
                <w:szCs w:val="24"/>
              </w:rPr>
              <w:t xml:space="preserve"> została przelana na wydzielone konto jako wydatek niewygasający zgodnie z Uchwałą RMIG </w:t>
            </w:r>
            <w:r w:rsidRPr="009D48D4">
              <w:rPr>
                <w:bCs/>
                <w:sz w:val="24"/>
                <w:szCs w:val="24"/>
              </w:rPr>
              <w:t xml:space="preserve">Gołańcz   </w:t>
            </w:r>
            <w:r w:rsidRPr="009D48D4">
              <w:rPr>
                <w:bCs/>
                <w:color w:val="000000"/>
                <w:spacing w:val="-3"/>
                <w:sz w:val="24"/>
                <w:szCs w:val="24"/>
              </w:rPr>
              <w:t xml:space="preserve">nr XXIV/257/16  z </w:t>
            </w:r>
            <w:r w:rsidRPr="009D48D4">
              <w:rPr>
                <w:bCs/>
                <w:color w:val="000000"/>
                <w:spacing w:val="-1"/>
                <w:sz w:val="24"/>
                <w:szCs w:val="24"/>
              </w:rPr>
              <w:t>dnia 28 grudnia 2016 roku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FF19F6" w:rsidRDefault="00E26DAA" w:rsidP="00850E25">
            <w:pPr>
              <w:jc w:val="right"/>
            </w:pPr>
            <w:r w:rsidRPr="00FF19F6">
              <w:t>150 000,00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FF19F6" w:rsidRDefault="00646CCD" w:rsidP="00850E25">
            <w:pPr>
              <w:jc w:val="right"/>
            </w:pPr>
            <w:r>
              <w:t>149 850,00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6DAA" w:rsidRPr="00FF19F6" w:rsidRDefault="00646CCD" w:rsidP="00850E25">
            <w:pPr>
              <w:jc w:val="right"/>
            </w:pPr>
            <w:r>
              <w:t>99,90</w:t>
            </w:r>
          </w:p>
        </w:tc>
      </w:tr>
      <w:tr w:rsidR="00646CCD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pPr>
              <w:jc w:val="center"/>
            </w:pPr>
            <w:r w:rsidRPr="00170B59">
              <w:t>01095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FF19F6" w:rsidRDefault="00646CCD" w:rsidP="00646CCD">
            <w:r w:rsidRPr="00FF19F6">
              <w:t>Pozostała działalność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FF19F6" w:rsidRDefault="00646CCD" w:rsidP="00646CCD">
            <w:pPr>
              <w:jc w:val="right"/>
            </w:pPr>
            <w:r w:rsidRPr="00FF19F6">
              <w:t>6 000,00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FF19F6" w:rsidRDefault="00646CCD" w:rsidP="00646CCD">
            <w:pPr>
              <w:jc w:val="right"/>
            </w:pPr>
            <w:r w:rsidRPr="00FF19F6">
              <w:t>6 000,00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FF19F6" w:rsidRDefault="00646CCD" w:rsidP="00423321">
            <w:pPr>
              <w:jc w:val="right"/>
            </w:pPr>
            <w:r>
              <w:t>100,00</w:t>
            </w:r>
          </w:p>
        </w:tc>
      </w:tr>
      <w:tr w:rsidR="00646CCD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71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pPr>
              <w:jc w:val="center"/>
            </w:pPr>
            <w:r w:rsidRPr="00170B59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pPr>
              <w:jc w:val="right"/>
            </w:pPr>
            <w:r w:rsidRPr="00170B59">
              <w:t>6 000,00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pPr>
              <w:jc w:val="right"/>
            </w:pPr>
            <w:r w:rsidRPr="00170B59">
              <w:t>6 000,00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6CCD" w:rsidRDefault="00646CCD" w:rsidP="00423321">
            <w:pPr>
              <w:jc w:val="right"/>
            </w:pPr>
            <w:r w:rsidRPr="00FB6AF7">
              <w:t>100,00</w:t>
            </w:r>
          </w:p>
        </w:tc>
      </w:tr>
      <w:tr w:rsidR="00646CCD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70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Default="00646CCD" w:rsidP="00646CCD">
            <w:r w:rsidRPr="00C95F75">
              <w:rPr>
                <w:b/>
              </w:rPr>
              <w:t>Budowa oświetlenia kompleksu rekreacyjno-sp</w:t>
            </w:r>
            <w:r w:rsidR="00F530B7">
              <w:rPr>
                <w:b/>
              </w:rPr>
              <w:t>ortowego w miejscowości Potulin</w:t>
            </w:r>
          </w:p>
          <w:p w:rsidR="00F530B7" w:rsidRPr="00170B59" w:rsidRDefault="00F530B7" w:rsidP="00B219AC">
            <w:r>
              <w:t xml:space="preserve">Wykonano </w:t>
            </w:r>
            <w:r w:rsidRPr="00F474D8">
              <w:t>dokumentacje techniczną.</w:t>
            </w:r>
            <w:r w:rsidR="00B219AC">
              <w:t xml:space="preserve"> W sierpniu 2016 r.</w:t>
            </w:r>
            <w:r>
              <w:t xml:space="preserve"> dokonano wydatku w kwocie 700,00 – ma</w:t>
            </w:r>
            <w:r w:rsidR="00B219AC">
              <w:t xml:space="preserve">py dla celów projektowych oraz  w listopadzie </w:t>
            </w:r>
            <w:r>
              <w:t>2016 roku w kwocie 5</w:t>
            </w:r>
            <w:r w:rsidR="002D6B05">
              <w:t>.</w:t>
            </w:r>
            <w:r>
              <w:t>300,00 – dokumentacja.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pPr>
              <w:jc w:val="right"/>
            </w:pPr>
            <w:r w:rsidRPr="00170B59">
              <w:t>6 000,00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46CCD" w:rsidRPr="00170B59" w:rsidRDefault="00646CCD" w:rsidP="00646CCD">
            <w:pPr>
              <w:jc w:val="right"/>
            </w:pPr>
            <w:r w:rsidRPr="00170B59">
              <w:t>6 000,00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6CCD" w:rsidRDefault="00646CCD" w:rsidP="00423321">
            <w:pPr>
              <w:jc w:val="right"/>
            </w:pPr>
            <w:r w:rsidRPr="00FB6AF7">
              <w:t>100,00</w:t>
            </w:r>
          </w:p>
        </w:tc>
      </w:tr>
      <w:tr w:rsidR="00646CCD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Pr="00170B59" w:rsidRDefault="00646CCD" w:rsidP="00646CCD">
            <w:pPr>
              <w:jc w:val="center"/>
              <w:rPr>
                <w:b/>
              </w:rPr>
            </w:pPr>
            <w:r w:rsidRPr="00170B59">
              <w:rPr>
                <w:b/>
              </w:rPr>
              <w:t>600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Pr="00170B59" w:rsidRDefault="00646CCD" w:rsidP="00646CCD">
            <w:pPr>
              <w:rPr>
                <w:b/>
              </w:rPr>
            </w:pPr>
            <w:r w:rsidRPr="00170B59">
              <w:rPr>
                <w:b/>
              </w:rPr>
              <w:t>Transport i łączność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Pr="00170B59" w:rsidRDefault="00646CCD" w:rsidP="00646CCD">
            <w:pPr>
              <w:jc w:val="right"/>
              <w:rPr>
                <w:b/>
              </w:rPr>
            </w:pPr>
            <w:r>
              <w:rPr>
                <w:b/>
              </w:rPr>
              <w:t>1 961 337,00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Default="006F50BA" w:rsidP="00646CCD">
            <w:pPr>
              <w:jc w:val="right"/>
              <w:rPr>
                <w:b/>
              </w:rPr>
            </w:pPr>
            <w:r>
              <w:rPr>
                <w:b/>
              </w:rPr>
              <w:t>1 931 199,88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46CCD" w:rsidRDefault="006F50BA" w:rsidP="00646CCD">
            <w:pPr>
              <w:jc w:val="right"/>
              <w:rPr>
                <w:b/>
              </w:rPr>
            </w:pPr>
            <w:r>
              <w:rPr>
                <w:b/>
              </w:rPr>
              <w:t>98,46</w:t>
            </w:r>
          </w:p>
        </w:tc>
      </w:tr>
      <w:tr w:rsidR="00646CCD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pPr>
              <w:jc w:val="center"/>
            </w:pPr>
            <w:r w:rsidRPr="00170B59">
              <w:t>60014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r w:rsidRPr="00170B59">
              <w:t>Drogi publiczne powiatowe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46CCD" w:rsidP="00646CCD">
            <w:pPr>
              <w:jc w:val="right"/>
            </w:pPr>
            <w:r w:rsidRPr="00170B59">
              <w:t>225 000,00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F50BA" w:rsidP="00646CCD">
            <w:pPr>
              <w:jc w:val="right"/>
            </w:pPr>
            <w:r>
              <w:t>225 000,00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46CCD" w:rsidRPr="00170B59" w:rsidRDefault="006F50BA" w:rsidP="00646CCD">
            <w:pPr>
              <w:jc w:val="right"/>
            </w:pPr>
            <w:r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22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center"/>
            </w:pPr>
            <w:r w:rsidRPr="00170B59">
              <w:t>6300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Dotacja celowa na pomoc finansową udzielaną między jednostkami samorządu terytorialnego na dofinansowanie własnych zadań inwestycyjnych i zakupów inwestycyjnych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225 000,00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225 000,00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55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C95F75" w:rsidRDefault="006F50BA" w:rsidP="006F50BA">
            <w:pPr>
              <w:rPr>
                <w:b/>
              </w:rPr>
            </w:pPr>
            <w:r w:rsidRPr="00C95F75">
              <w:rPr>
                <w:b/>
              </w:rPr>
              <w:t>Pomoc finansowa – Przebudowa chodnika przy drodze powiatowej 1562P Laskownica Wielka gm. Gołańcz</w:t>
            </w:r>
          </w:p>
          <w:p w:rsidR="00657F06" w:rsidRDefault="006F50BA" w:rsidP="00657F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170B59">
              <w:t>Zadanie polega</w:t>
            </w:r>
            <w:r w:rsidR="00657F06">
              <w:t>ło na wspófinansowaniu przebudowy</w:t>
            </w:r>
            <w:r w:rsidRPr="00170B59">
              <w:t xml:space="preserve"> chodnika od drogi powiatowej do świetlicy w Laskownicy Wielkiej.</w:t>
            </w:r>
            <w:r w:rsidR="00657F06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  <w:p w:rsidR="003F086F" w:rsidRDefault="003F086F" w:rsidP="00657F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Długość przebudowanego odcinka 106,5 m.</w:t>
            </w:r>
          </w:p>
          <w:p w:rsidR="006F50BA" w:rsidRPr="00170B59" w:rsidRDefault="00657F06" w:rsidP="00A043F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Dotację </w:t>
            </w:r>
            <w:r w:rsidR="00A043F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przekazano we  IX.2016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3976" w:rsidRDefault="008F3976" w:rsidP="006F50BA">
            <w:pPr>
              <w:jc w:val="right"/>
            </w:pPr>
          </w:p>
          <w:p w:rsidR="008F3976" w:rsidRDefault="008F3976" w:rsidP="006F50BA">
            <w:pPr>
              <w:jc w:val="right"/>
            </w:pPr>
          </w:p>
          <w:p w:rsidR="006F50BA" w:rsidRDefault="006F50BA" w:rsidP="006F50BA">
            <w:pPr>
              <w:jc w:val="right"/>
            </w:pPr>
            <w:r w:rsidRPr="000D2654"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7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C95F75" w:rsidRDefault="006F50BA" w:rsidP="006F50BA">
            <w:pPr>
              <w:rPr>
                <w:b/>
              </w:rPr>
            </w:pPr>
            <w:r w:rsidRPr="00C95F75">
              <w:rPr>
                <w:b/>
              </w:rPr>
              <w:t>Pomoc finansowa – Przebudowa chodnika przy drodze powiatowej nr 1562P ul. Lipowa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</w:p>
          <w:p w:rsidR="006F50BA" w:rsidRDefault="006F50BA" w:rsidP="006F50BA">
            <w:r w:rsidRPr="00170B59">
              <w:t>Zadanie polega</w:t>
            </w:r>
            <w:r w:rsidR="00FB49B5">
              <w:t>ło</w:t>
            </w:r>
            <w:r w:rsidRPr="00170B59">
              <w:t xml:space="preserve"> </w:t>
            </w:r>
            <w:r w:rsidR="00657F06">
              <w:t>na wspófinansowaniu przebudowy</w:t>
            </w:r>
            <w:r w:rsidR="00657F06" w:rsidRPr="00170B59">
              <w:t xml:space="preserve"> </w:t>
            </w:r>
            <w:r w:rsidRPr="00170B59">
              <w:t>chodnika od strony Chawłodna.</w:t>
            </w:r>
          </w:p>
          <w:p w:rsidR="007010C7" w:rsidRDefault="007010C7" w:rsidP="007010C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Długość przebudowanego odcinka 162 m.</w:t>
            </w:r>
          </w:p>
          <w:p w:rsidR="006F50BA" w:rsidRPr="00170B59" w:rsidRDefault="00657F06" w:rsidP="00A043FF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lastRenderedPageBreak/>
              <w:t xml:space="preserve">Dotację przekazano w </w:t>
            </w:r>
            <w:r w:rsidR="00A043F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VIII. 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lastRenderedPageBreak/>
              <w:t>15 000,00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3976" w:rsidRDefault="008F3976" w:rsidP="006F50BA">
            <w:pPr>
              <w:jc w:val="right"/>
            </w:pPr>
          </w:p>
          <w:p w:rsidR="008F3976" w:rsidRDefault="008F3976" w:rsidP="006F50BA">
            <w:pPr>
              <w:jc w:val="right"/>
            </w:pPr>
          </w:p>
          <w:p w:rsidR="006F50BA" w:rsidRDefault="006F50BA" w:rsidP="006F50BA">
            <w:pPr>
              <w:jc w:val="right"/>
            </w:pPr>
            <w:r w:rsidRPr="000D2654"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55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C95F75" w:rsidRDefault="006F50BA" w:rsidP="006F50BA">
            <w:pPr>
              <w:rPr>
                <w:b/>
              </w:rPr>
            </w:pPr>
            <w:r w:rsidRPr="00C95F75">
              <w:rPr>
                <w:b/>
              </w:rPr>
              <w:t>Pomoc finansowa - Przebudowa chodnika przy drodze powiatowej nr1559P w miejscowości Rybowo gm. Gołańcz</w:t>
            </w:r>
          </w:p>
          <w:p w:rsidR="006F50BA" w:rsidRDefault="006F50BA" w:rsidP="006F50BA">
            <w:r w:rsidRPr="00170B59">
              <w:t xml:space="preserve">Zadanie </w:t>
            </w:r>
            <w:r w:rsidR="00FB49B5" w:rsidRPr="00170B59">
              <w:t>polega</w:t>
            </w:r>
            <w:r w:rsidR="00FB49B5">
              <w:t>ło</w:t>
            </w:r>
            <w:r w:rsidR="00FB49B5" w:rsidRPr="00170B59">
              <w:t xml:space="preserve"> </w:t>
            </w:r>
            <w:r w:rsidR="00FB49B5">
              <w:t>na wspófinansowaniu przebudowy</w:t>
            </w:r>
            <w:r w:rsidR="00FB49B5" w:rsidRPr="00170B59">
              <w:t xml:space="preserve"> </w:t>
            </w:r>
            <w:r w:rsidRPr="00170B59">
              <w:t>chodnika od przystanku w kierunku szkoły</w:t>
            </w:r>
          </w:p>
          <w:p w:rsidR="003F086F" w:rsidRPr="00170B59" w:rsidRDefault="003F086F" w:rsidP="007010C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Długość przebudowanego odcinka 102 m.</w:t>
            </w:r>
          </w:p>
          <w:p w:rsidR="006F50BA" w:rsidRPr="00170B59" w:rsidRDefault="00FB49B5" w:rsidP="003F6CF5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Dotację </w:t>
            </w:r>
            <w:r w:rsidR="00A043FF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przekazano we IX.2016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3976" w:rsidRDefault="008F3976" w:rsidP="006F50BA">
            <w:pPr>
              <w:jc w:val="right"/>
            </w:pPr>
          </w:p>
          <w:p w:rsidR="008F3976" w:rsidRDefault="008F3976" w:rsidP="006F50BA">
            <w:pPr>
              <w:jc w:val="right"/>
            </w:pPr>
          </w:p>
          <w:p w:rsidR="006F50BA" w:rsidRDefault="006F50BA" w:rsidP="006F50BA">
            <w:pPr>
              <w:jc w:val="right"/>
            </w:pPr>
            <w:r w:rsidRPr="000D2654"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1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3F086F" w:rsidRDefault="006F50BA" w:rsidP="006F50BA">
            <w:pPr>
              <w:rPr>
                <w:b/>
              </w:rPr>
            </w:pPr>
            <w:r w:rsidRPr="003F086F">
              <w:rPr>
                <w:b/>
              </w:rPr>
              <w:t>Pomoc finansowa - Przebudowa zatoki autobusowej przy drodze powiatowej nr 1600P w miejscowości w Krzyżanki gm. Gołańcz</w:t>
            </w:r>
          </w:p>
          <w:p w:rsidR="006F50BA" w:rsidRPr="00170B59" w:rsidRDefault="00FB49B5" w:rsidP="006F50BA">
            <w:r w:rsidRPr="00170B59">
              <w:t>Zadanie polega</w:t>
            </w:r>
            <w:r>
              <w:t>ło</w:t>
            </w:r>
            <w:r w:rsidRPr="00170B59">
              <w:t xml:space="preserve"> </w:t>
            </w:r>
            <w:r>
              <w:t>na wspófinansowaniu przebudowy</w:t>
            </w:r>
            <w:r w:rsidRPr="00170B59">
              <w:t xml:space="preserve"> </w:t>
            </w:r>
            <w:r w:rsidR="006F50BA" w:rsidRPr="00170B59">
              <w:t>zatoki autobusowej w celu polepszenia bezpieczeństwa dzieci szkolnych.</w:t>
            </w:r>
            <w:r w:rsidR="003F086F">
              <w:t xml:space="preserve"> Długość przebudowanego odcinka zatoki – 50 m, szerokość – 3,00 m,</w:t>
            </w:r>
          </w:p>
          <w:p w:rsidR="006F50BA" w:rsidRPr="00170B59" w:rsidRDefault="00FB49B5" w:rsidP="0052362D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Dotację przekazano w </w:t>
            </w:r>
            <w:r w:rsidR="0052362D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VIII.2016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1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C95F75" w:rsidRDefault="006F50BA" w:rsidP="006F50BA">
            <w:pPr>
              <w:rPr>
                <w:b/>
              </w:rPr>
            </w:pPr>
            <w:r w:rsidRPr="00C95F75">
              <w:rPr>
                <w:b/>
              </w:rPr>
              <w:t>Pomoc finansowa – Przebudowa drogi powiatowej nr 1600P odc. ul. Walki Młodych w m. Gołańcz.</w:t>
            </w:r>
          </w:p>
          <w:p w:rsidR="006F50BA" w:rsidRDefault="00FB49B5" w:rsidP="006F50BA">
            <w:r w:rsidRPr="00170B59">
              <w:t>Zadanie polega</w:t>
            </w:r>
            <w:r>
              <w:t>ło</w:t>
            </w:r>
            <w:r w:rsidRPr="00170B59">
              <w:t xml:space="preserve"> </w:t>
            </w:r>
            <w:r>
              <w:t>na wspófinansowaniu przebudowy drogi</w:t>
            </w:r>
          </w:p>
          <w:p w:rsidR="00FB49B5" w:rsidRPr="00170B59" w:rsidRDefault="0052362D" w:rsidP="0052362D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Dotację przekazano w XI.2016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165 000,00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 w:rsidRPr="00170B59">
              <w:t>165 000,00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F50BA" w:rsidRPr="00170B59" w:rsidRDefault="006F50BA" w:rsidP="006F50BA">
            <w:pPr>
              <w:jc w:val="right"/>
            </w:pPr>
            <w:r>
              <w:t>100,00</w:t>
            </w:r>
          </w:p>
        </w:tc>
      </w:tr>
      <w:tr w:rsidR="006F50B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Pr="00170B59" w:rsidRDefault="006F50BA" w:rsidP="006F50BA">
            <w:pPr>
              <w:jc w:val="center"/>
            </w:pPr>
            <w:r w:rsidRPr="00170B59">
              <w:t>60016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Pr="00170B59" w:rsidRDefault="006F50BA" w:rsidP="006F50B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Pr="00170B59" w:rsidRDefault="006F50BA" w:rsidP="006F50BA">
            <w:r w:rsidRPr="00170B59">
              <w:t>Drogi publiczne gminne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Pr="00170B59" w:rsidRDefault="006F50BA" w:rsidP="006F50BA">
            <w:pPr>
              <w:jc w:val="right"/>
            </w:pPr>
            <w:r>
              <w:t>1 736 337,00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Default="00584EB5" w:rsidP="006F50BA">
            <w:pPr>
              <w:jc w:val="right"/>
            </w:pPr>
            <w:r>
              <w:t>1 706 199,88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F50BA" w:rsidRDefault="00584EB5" w:rsidP="006F50BA">
            <w:pPr>
              <w:jc w:val="right"/>
            </w:pPr>
            <w:r>
              <w:t>98,26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center"/>
            </w:pPr>
            <w:r w:rsidRPr="00170B59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right"/>
            </w:pPr>
            <w:r>
              <w:t>1 736 337,00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Default="00584EB5" w:rsidP="00584EB5">
            <w:pPr>
              <w:jc w:val="right"/>
            </w:pPr>
            <w:r>
              <w:t>1 706 199,88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Default="00584EB5" w:rsidP="00584EB5">
            <w:pPr>
              <w:jc w:val="right"/>
            </w:pPr>
            <w:r>
              <w:t>98,26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7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drogi w Grabowie</w:t>
            </w:r>
          </w:p>
          <w:p w:rsidR="00C62B7B" w:rsidRPr="00117490" w:rsidRDefault="00C62B7B" w:rsidP="00C62B7B">
            <w:r w:rsidRPr="00117490">
              <w:t xml:space="preserve">Zadanie </w:t>
            </w:r>
            <w:r>
              <w:t>polegało</w:t>
            </w:r>
            <w:r w:rsidRPr="00117490">
              <w:t xml:space="preserve"> na przebudowie drogi z masy asfaltowej w celu polepszenia infrastruktury drogowej i zwiększenie </w:t>
            </w:r>
            <w:r w:rsidRPr="00117490">
              <w:lastRenderedPageBreak/>
              <w:t>bezpieczeństwa mieszkańców</w:t>
            </w:r>
            <w:r>
              <w:t xml:space="preserve"> o długości   177,50 </w:t>
            </w:r>
            <w:proofErr w:type="spellStart"/>
            <w:r>
              <w:t>mb</w:t>
            </w:r>
            <w:proofErr w:type="spellEnd"/>
            <w:r w:rsidRPr="00117490">
              <w:t>.</w:t>
            </w:r>
          </w:p>
          <w:p w:rsidR="00584EB5" w:rsidRPr="00117490" w:rsidRDefault="00624462" w:rsidP="00C62B7B">
            <w:r>
              <w:t xml:space="preserve">Poniesione wydatki : </w:t>
            </w:r>
            <w:r w:rsidR="002D6B05">
              <w:t>Wykonawca  - 150.675,00, nadzór 5.</w:t>
            </w:r>
            <w:r w:rsidR="00C62B7B">
              <w:t>273,63. Protokół odbioru 29.09.2016</w:t>
            </w:r>
            <w:r w:rsidR="00022086">
              <w:t xml:space="preserve"> </w:t>
            </w:r>
            <w:r w:rsidR="00C62B7B">
              <w:t>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lastRenderedPageBreak/>
              <w:t>155 949,00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155 948,63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56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drogi w Jeziorkach</w:t>
            </w:r>
          </w:p>
          <w:p w:rsidR="00584EB5" w:rsidRPr="00117490" w:rsidRDefault="00790792" w:rsidP="00790792">
            <w:r w:rsidRPr="00B84AC0">
              <w:t xml:space="preserve">Zadanie wykonane </w:t>
            </w:r>
            <w:r w:rsidRPr="00B84AC0">
              <w:rPr>
                <w:rFonts w:eastAsia="Times New Roman"/>
              </w:rPr>
              <w:t xml:space="preserve"> polegające  na  przebudowie drogi z masy asfaltowej o długości 350 </w:t>
            </w:r>
            <w:proofErr w:type="spellStart"/>
            <w:r w:rsidRPr="00B84AC0">
              <w:rPr>
                <w:rFonts w:eastAsia="Times New Roman"/>
              </w:rPr>
              <w:t>mb</w:t>
            </w:r>
            <w:proofErr w:type="spellEnd"/>
            <w:r w:rsidRPr="00B84AC0">
              <w:rPr>
                <w:rFonts w:eastAsia="Times New Roman"/>
              </w:rPr>
              <w:t xml:space="preserve">. </w:t>
            </w:r>
            <w:r w:rsidRPr="00B84AC0">
              <w:t xml:space="preserve">  Poniesione wydatki: roboty -  107.526,61</w:t>
            </w:r>
            <w:r w:rsidR="00713B73">
              <w:t>, nadzór inwestorski – 3.763,43</w:t>
            </w:r>
            <w:r w:rsidRPr="00B84AC0">
              <w:t>.</w:t>
            </w:r>
            <w:r w:rsidR="00713B73">
              <w:t xml:space="preserve"> </w:t>
            </w:r>
            <w:r w:rsidRPr="00B84AC0">
              <w:t>Zadanie zakończone. Protokół odbioru robót z dnia 03.06.2016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111 291,00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111 290,04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100,00</w:t>
            </w:r>
          </w:p>
        </w:tc>
      </w:tr>
      <w:tr w:rsidR="00584EB5" w:rsidRPr="00454908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98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98760D" w:rsidRDefault="00584EB5" w:rsidP="00584EB5">
            <w:pPr>
              <w:rPr>
                <w:b/>
              </w:rPr>
            </w:pPr>
            <w:r w:rsidRPr="0098760D">
              <w:rPr>
                <w:b/>
              </w:rPr>
              <w:t>Przebudowa drogi w Morakowie - Ostrowo etap II</w:t>
            </w:r>
          </w:p>
          <w:p w:rsidR="00584EB5" w:rsidRPr="00117490" w:rsidRDefault="00A972DA" w:rsidP="00A972DA">
            <w:r w:rsidRPr="00B84AC0">
              <w:t>Zadanie wykonane</w:t>
            </w:r>
            <w:r>
              <w:t>,</w:t>
            </w:r>
            <w:r w:rsidRPr="00B84AC0">
              <w:t xml:space="preserve"> </w:t>
            </w:r>
            <w:r w:rsidRPr="00B84AC0">
              <w:rPr>
                <w:rFonts w:eastAsia="Times New Roman"/>
              </w:rPr>
              <w:t xml:space="preserve"> polegające  na  przebudowie drogi z masy asfaltowej o długości 350 </w:t>
            </w:r>
            <w:proofErr w:type="spellStart"/>
            <w:r w:rsidRPr="00B84AC0">
              <w:rPr>
                <w:rFonts w:eastAsia="Times New Roman"/>
              </w:rPr>
              <w:t>mb</w:t>
            </w:r>
            <w:proofErr w:type="spellEnd"/>
            <w:r w:rsidRPr="00B84AC0">
              <w:rPr>
                <w:rFonts w:eastAsia="Times New Roman"/>
              </w:rPr>
              <w:t xml:space="preserve">. </w:t>
            </w:r>
            <w:r w:rsidRPr="00B84AC0">
              <w:t xml:space="preserve">  Poniesione wydatki: roboty -  </w:t>
            </w:r>
            <w:r>
              <w:t>121.046,78</w:t>
            </w:r>
            <w:r w:rsidRPr="00B84AC0">
              <w:t xml:space="preserve"> nadzór inwestorski – </w:t>
            </w:r>
            <w:r>
              <w:t>4.236,64</w:t>
            </w:r>
            <w:r w:rsidRPr="00B84AC0">
              <w:t>.</w:t>
            </w:r>
            <w:r>
              <w:t xml:space="preserve"> </w:t>
            </w:r>
            <w:r w:rsidRPr="00B84AC0">
              <w:t xml:space="preserve">Zadanie zakończone. Protokół odbioru robót z dnia </w:t>
            </w:r>
            <w:r>
              <w:t>07.07</w:t>
            </w:r>
            <w:r w:rsidRPr="00B84AC0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125 284,00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125 283,42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559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drogi w </w:t>
            </w:r>
            <w:proofErr w:type="spellStart"/>
            <w:r w:rsidRPr="00C95F75">
              <w:rPr>
                <w:b/>
              </w:rPr>
              <w:t>Panigrodzu</w:t>
            </w:r>
            <w:proofErr w:type="spellEnd"/>
            <w:r w:rsidRPr="00C95F75">
              <w:rPr>
                <w:b/>
              </w:rPr>
              <w:t xml:space="preserve"> - Grocholin etap I</w:t>
            </w:r>
          </w:p>
          <w:p w:rsidR="00584EB5" w:rsidRPr="00117490" w:rsidRDefault="002D6B05" w:rsidP="00584EB5">
            <w:r w:rsidRPr="00B84AC0">
              <w:t xml:space="preserve">Zadanie wykonane </w:t>
            </w:r>
            <w:r w:rsidRPr="00B84AC0">
              <w:rPr>
                <w:rFonts w:eastAsia="Times New Roman"/>
              </w:rPr>
              <w:t xml:space="preserve"> polegające  na  przebudowie drogi z masy asfaltowej o długości </w:t>
            </w:r>
            <w:r>
              <w:rPr>
                <w:rFonts w:eastAsia="Times New Roman"/>
              </w:rPr>
              <w:t>703,50</w:t>
            </w:r>
            <w:r w:rsidRPr="00B84AC0">
              <w:rPr>
                <w:rFonts w:eastAsia="Times New Roman"/>
              </w:rPr>
              <w:t xml:space="preserve"> </w:t>
            </w:r>
            <w:proofErr w:type="spellStart"/>
            <w:r w:rsidRPr="00B84AC0">
              <w:rPr>
                <w:rFonts w:eastAsia="Times New Roman"/>
              </w:rPr>
              <w:t>mb</w:t>
            </w:r>
            <w:proofErr w:type="spellEnd"/>
            <w:r w:rsidRPr="00B84AC0">
              <w:rPr>
                <w:rFonts w:eastAsia="Times New Roman"/>
              </w:rPr>
              <w:t xml:space="preserve">. </w:t>
            </w:r>
            <w:r w:rsidRPr="00B84AC0">
              <w:t xml:space="preserve">  Poniesione wydatki: roboty -  </w:t>
            </w:r>
            <w:r>
              <w:t>257.752,75</w:t>
            </w:r>
            <w:r w:rsidRPr="00DC28DD">
              <w:t xml:space="preserve"> nadzór inwestorski – </w:t>
            </w:r>
            <w:r w:rsidR="002A555C">
              <w:t>9.</w:t>
            </w:r>
            <w:r>
              <w:t>021,35</w:t>
            </w:r>
            <w:r w:rsidRPr="00DC28DD">
              <w:t xml:space="preserve">. Zadanie zakończone. Protokół odbioru robót z dnia </w:t>
            </w:r>
            <w:r>
              <w:t>09.09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266 775,00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266 774,10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69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drogi w Smogulcu</w:t>
            </w:r>
          </w:p>
          <w:p w:rsidR="00E57717" w:rsidRDefault="00E57717" w:rsidP="00E57717">
            <w:r w:rsidRPr="00DC28DD">
              <w:t xml:space="preserve">Zadanie wykonane </w:t>
            </w:r>
            <w:r w:rsidRPr="00DC28DD">
              <w:rPr>
                <w:rFonts w:eastAsia="Times New Roman"/>
              </w:rPr>
              <w:t xml:space="preserve"> polegające  na  przebudowie drogi z masy asfaltowej</w:t>
            </w:r>
            <w:r>
              <w:rPr>
                <w:rFonts w:eastAsia="Times New Roman"/>
              </w:rPr>
              <w:t xml:space="preserve"> o długości 140 </w:t>
            </w:r>
            <w:proofErr w:type="spellStart"/>
            <w:r>
              <w:rPr>
                <w:rFonts w:eastAsia="Times New Roman"/>
              </w:rPr>
              <w:t>mb</w:t>
            </w:r>
            <w:proofErr w:type="spellEnd"/>
            <w:r w:rsidRPr="00DC28DD">
              <w:rPr>
                <w:rFonts w:eastAsia="Times New Roman"/>
              </w:rPr>
              <w:t xml:space="preserve">. </w:t>
            </w:r>
            <w:r w:rsidRPr="00DC28DD">
              <w:t xml:space="preserve">  Poniesione wydatki: roboty-   95.640,42, nadzór inwestorski – 3.347,41. Zadanie zakończone. Protokół odbioru robót z dnia 28.06.2016 r.</w:t>
            </w:r>
          </w:p>
          <w:p w:rsidR="00584EB5" w:rsidRPr="00117490" w:rsidRDefault="00584EB5" w:rsidP="00584EB5"/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98 988,00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98 987,83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537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Chodnik przy zamku – II etap.</w:t>
            </w:r>
          </w:p>
          <w:p w:rsidR="0087551A" w:rsidRPr="00117490" w:rsidRDefault="0087551A" w:rsidP="0087551A">
            <w:r w:rsidRPr="00117490">
              <w:t xml:space="preserve">Zadanie polegające na wykonaniu dokumentacji na budowę promenady od ulicy Jeziornej w kierunku ulicy ks. </w:t>
            </w:r>
            <w:proofErr w:type="spellStart"/>
            <w:r w:rsidRPr="00117490">
              <w:t>Mrotka</w:t>
            </w:r>
            <w:proofErr w:type="spellEnd"/>
            <w:r w:rsidRPr="00117490">
              <w:t xml:space="preserve"> i Sportowej w </w:t>
            </w:r>
            <w:proofErr w:type="spellStart"/>
            <w:r w:rsidRPr="00117490">
              <w:t>Gołańczy</w:t>
            </w:r>
            <w:proofErr w:type="spellEnd"/>
            <w:r w:rsidRPr="00117490">
              <w:t>.</w:t>
            </w:r>
          </w:p>
          <w:p w:rsidR="0087551A" w:rsidRDefault="0087551A" w:rsidP="0087551A">
            <w:r>
              <w:t>W 2016 r. wykonano dokumentacje techniczną i dokonano zakupu działek.</w:t>
            </w:r>
          </w:p>
          <w:p w:rsidR="0087551A" w:rsidRDefault="0087551A" w:rsidP="0087551A">
            <w:r>
              <w:t xml:space="preserve"> Wydatki:</w:t>
            </w:r>
          </w:p>
          <w:p w:rsidR="0087551A" w:rsidRDefault="0087551A" w:rsidP="0087551A">
            <w:r>
              <w:t>-</w:t>
            </w:r>
            <w:r w:rsidR="008C4BF9">
              <w:t xml:space="preserve"> X</w:t>
            </w:r>
            <w:r>
              <w:t>.2016</w:t>
            </w:r>
            <w:r w:rsidR="008C4BF9">
              <w:t xml:space="preserve"> r.</w:t>
            </w:r>
            <w:r>
              <w:t xml:space="preserve"> - wypis z rejestru gruntów 750,00,</w:t>
            </w:r>
          </w:p>
          <w:p w:rsidR="0087551A" w:rsidRDefault="0087551A" w:rsidP="0087551A">
            <w:r>
              <w:t>-</w:t>
            </w:r>
            <w:r w:rsidR="008C4BF9">
              <w:t>XI</w:t>
            </w:r>
            <w:r>
              <w:t>.2016 r. - wykup działek 6.438,00,</w:t>
            </w:r>
          </w:p>
          <w:p w:rsidR="0087551A" w:rsidRDefault="008C4BF9" w:rsidP="0087551A">
            <w:r>
              <w:t>- XI</w:t>
            </w:r>
            <w:r w:rsidR="0087551A">
              <w:t>.2016 r. - akt notarialny  1</w:t>
            </w:r>
            <w:r w:rsidR="00E5229B">
              <w:t>.</w:t>
            </w:r>
            <w:r w:rsidR="0087551A">
              <w:t>834,32,</w:t>
            </w:r>
          </w:p>
          <w:p w:rsidR="0087551A" w:rsidRDefault="008C4BF9" w:rsidP="0087551A">
            <w:r>
              <w:t>- XII</w:t>
            </w:r>
            <w:r w:rsidR="0087551A">
              <w:t>.2016 r. - dokumentacja techniczna 25.830,00,</w:t>
            </w:r>
          </w:p>
          <w:p w:rsidR="00584EB5" w:rsidRDefault="0087551A" w:rsidP="008C4BF9">
            <w:r>
              <w:t xml:space="preserve"> - </w:t>
            </w:r>
            <w:r w:rsidR="008C4BF9">
              <w:t>XII.</w:t>
            </w:r>
            <w:r>
              <w:t xml:space="preserve">2016 - mapa dla celów projektowych </w:t>
            </w:r>
            <w:r w:rsidR="00E5229B">
              <w:t>2.200,00,</w:t>
            </w:r>
          </w:p>
          <w:p w:rsidR="00E5229B" w:rsidRPr="00117490" w:rsidRDefault="00E5229B" w:rsidP="008C4BF9">
            <w:r>
              <w:t xml:space="preserve">- XII.2016 r. ( </w:t>
            </w:r>
            <w:proofErr w:type="spellStart"/>
            <w:r>
              <w:t>przeksięg</w:t>
            </w:r>
            <w:proofErr w:type="spellEnd"/>
            <w:r>
              <w:t>.) – operat  szacunkowy – 1.300,00.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58 000,00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38 352,32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151940" w:rsidP="00584EB5">
            <w:pPr>
              <w:jc w:val="right"/>
            </w:pPr>
            <w:r>
              <w:t>66,12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992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 xml:space="preserve">Przebudowa ciągów komunikacyjnych na ul. K. Libelta w 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– VIII etap.</w:t>
            </w:r>
          </w:p>
          <w:p w:rsidR="00584EB5" w:rsidRDefault="00584EB5" w:rsidP="00584EB5">
            <w:r w:rsidRPr="00117490">
              <w:t>Wykonanie kolejnego etapu przebudowy ciągów  wraz kanalizacją deszczową.</w:t>
            </w:r>
            <w:r w:rsidR="0002397B">
              <w:t xml:space="preserve"> Zadania nie wykonano w 2016 r.</w:t>
            </w:r>
          </w:p>
          <w:p w:rsidR="00584EB5" w:rsidRPr="00117490" w:rsidRDefault="0002397B" w:rsidP="000B2AA2">
            <w:r>
              <w:t>Realizacja zadania przewidziana na 2017 r. -</w:t>
            </w:r>
            <w:r>
              <w:rPr>
                <w:bCs/>
                <w:sz w:val="24"/>
                <w:szCs w:val="24"/>
              </w:rPr>
              <w:t xml:space="preserve"> kwota – 186.254</w:t>
            </w:r>
            <w:r w:rsidRPr="009D48D4">
              <w:rPr>
                <w:bCs/>
                <w:sz w:val="24"/>
                <w:szCs w:val="24"/>
              </w:rPr>
              <w:t>,00</w:t>
            </w:r>
            <w:r>
              <w:rPr>
                <w:bCs/>
                <w:sz w:val="24"/>
                <w:szCs w:val="24"/>
              </w:rPr>
              <w:t xml:space="preserve"> została przelana na wydzielone konto jako wydatek niewygasający zgodnie z Uchwałą RMIG </w:t>
            </w:r>
            <w:r w:rsidRPr="009D48D4">
              <w:rPr>
                <w:bCs/>
                <w:sz w:val="24"/>
                <w:szCs w:val="24"/>
              </w:rPr>
              <w:t xml:space="preserve">Gołańcz   </w:t>
            </w:r>
            <w:r w:rsidRPr="009D48D4">
              <w:rPr>
                <w:bCs/>
                <w:color w:val="000000"/>
                <w:spacing w:val="-3"/>
                <w:sz w:val="24"/>
                <w:szCs w:val="24"/>
              </w:rPr>
              <w:t xml:space="preserve">nr XXIV/257/16  z </w:t>
            </w:r>
            <w:r w:rsidRPr="009D48D4">
              <w:rPr>
                <w:bCs/>
                <w:color w:val="000000"/>
                <w:spacing w:val="-1"/>
                <w:sz w:val="24"/>
                <w:szCs w:val="24"/>
              </w:rPr>
              <w:t>dnia 28 grudnia 2016 roku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190 000,00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186 254,00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584EB5">
            <w:pPr>
              <w:jc w:val="right"/>
            </w:pPr>
            <w:r>
              <w:t>98,03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991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drogi w Czeszewie.</w:t>
            </w:r>
          </w:p>
          <w:p w:rsidR="00584EB5" w:rsidRPr="00117490" w:rsidRDefault="008D70A6" w:rsidP="00814E72">
            <w:r w:rsidRPr="00DC28DD">
              <w:t xml:space="preserve">Zadanie wykonane </w:t>
            </w:r>
            <w:r w:rsidRPr="00DC28DD">
              <w:rPr>
                <w:rFonts w:eastAsia="Times New Roman"/>
              </w:rPr>
              <w:t xml:space="preserve"> polegające  na  przebudowie drogi z </w:t>
            </w:r>
            <w:r>
              <w:rPr>
                <w:rFonts w:eastAsia="Times New Roman"/>
              </w:rPr>
              <w:t xml:space="preserve">kostki brukowej o długości  112 </w:t>
            </w:r>
            <w:proofErr w:type="spellStart"/>
            <w:r>
              <w:rPr>
                <w:rFonts w:eastAsia="Times New Roman"/>
              </w:rPr>
              <w:t>mb</w:t>
            </w:r>
            <w:proofErr w:type="spellEnd"/>
            <w:r w:rsidRPr="00DC28DD">
              <w:rPr>
                <w:rFonts w:eastAsia="Times New Roman"/>
              </w:rPr>
              <w:t xml:space="preserve">. </w:t>
            </w:r>
            <w:r w:rsidRPr="00DC28DD">
              <w:t xml:space="preserve">  Poniesione wydatki: roboty-   </w:t>
            </w:r>
            <w:r>
              <w:t>94.229,99</w:t>
            </w:r>
            <w:r w:rsidRPr="00DC28DD">
              <w:t xml:space="preserve"> nadzór inwestorski – </w:t>
            </w:r>
            <w:r>
              <w:t>3.298,05</w:t>
            </w:r>
            <w:r w:rsidRPr="00DC28DD">
              <w:t xml:space="preserve">. Zadanie zakończone. Protokół odbioru robót z dnia </w:t>
            </w:r>
            <w:r>
              <w:t>27.10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97 529,00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97 528,04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3A4FEE">
            <w:pPr>
              <w:jc w:val="right"/>
            </w:pPr>
            <w:r>
              <w:t>100,00</w:t>
            </w:r>
          </w:p>
        </w:tc>
      </w:tr>
      <w:tr w:rsidR="00584EB5" w:rsidRPr="00454908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16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ulicy Lipowej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>.</w:t>
            </w:r>
          </w:p>
          <w:p w:rsidR="00814E72" w:rsidRDefault="00814E72" w:rsidP="00814E72">
            <w:r w:rsidRPr="00117490">
              <w:t xml:space="preserve">Zadanie polegające na wykonaniu dokumentacji na utwardzenie ulicy z kostki brukowej wraz z infrastrukturą techniczną. </w:t>
            </w:r>
            <w:r>
              <w:t>Wydatki:</w:t>
            </w:r>
          </w:p>
          <w:p w:rsidR="00814E72" w:rsidRPr="00117490" w:rsidRDefault="00814E72" w:rsidP="00814E72">
            <w:r>
              <w:t xml:space="preserve">- </w:t>
            </w:r>
            <w:r w:rsidR="00677196">
              <w:t>IX.</w:t>
            </w:r>
            <w:r>
              <w:t>2016 r.- mapa dla celów projektowych 1.850,00,</w:t>
            </w:r>
          </w:p>
          <w:p w:rsidR="00584EB5" w:rsidRPr="00117490" w:rsidRDefault="00814E72" w:rsidP="00677196">
            <w:r>
              <w:t xml:space="preserve">- </w:t>
            </w:r>
            <w:r w:rsidR="00677196">
              <w:t>XII</w:t>
            </w:r>
            <w:r>
              <w:t>.2016 r. -  dokumentacja techniczna 28.782,00.</w:t>
            </w:r>
            <w:r w:rsidR="00584EB5" w:rsidRPr="00117490">
              <w:t> 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35 000,00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30 632,00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584EB5">
            <w:pPr>
              <w:jc w:val="right"/>
            </w:pPr>
            <w:r>
              <w:t>87,52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30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ulicy Osada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>.</w:t>
            </w:r>
          </w:p>
          <w:p w:rsidR="00584EB5" w:rsidRPr="00117490" w:rsidRDefault="00584EB5" w:rsidP="00584EB5">
            <w:r w:rsidRPr="00117490">
              <w:t>Wykonanie dokumentacji na przebudowę ulicy Osada wraz z kanalizacją deszczową pomiędzy posesjami.</w:t>
            </w:r>
          </w:p>
          <w:p w:rsidR="00764522" w:rsidRPr="00117490" w:rsidRDefault="004178AD" w:rsidP="00764522">
            <w:r>
              <w:t>- IX.2016</w:t>
            </w:r>
            <w:r w:rsidR="00764522">
              <w:t xml:space="preserve"> r.- mapa dla celów projektowych 1.800,00,</w:t>
            </w:r>
          </w:p>
          <w:p w:rsidR="00584EB5" w:rsidRPr="00117490" w:rsidRDefault="00764522" w:rsidP="004178AD">
            <w:r>
              <w:t xml:space="preserve">- </w:t>
            </w:r>
            <w:r w:rsidR="004178AD">
              <w:t>XII</w:t>
            </w:r>
            <w:r>
              <w:t>.2016 r. -  dokumentacja techniczna 25.830,00.</w:t>
            </w:r>
            <w:r w:rsidR="00584EB5" w:rsidRPr="00117490">
              <w:t> 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30 000,00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27 630,00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584EB5">
            <w:pPr>
              <w:jc w:val="right"/>
            </w:pPr>
            <w:r>
              <w:t>92,10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28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Przebudowa ulicy Poln</w:t>
            </w:r>
            <w:r w:rsidR="009D1393">
              <w:rPr>
                <w:b/>
              </w:rPr>
              <w:t>ej</w:t>
            </w:r>
            <w:r w:rsidRPr="00C95F75">
              <w:rPr>
                <w:b/>
              </w:rPr>
              <w:t xml:space="preserve">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>.</w:t>
            </w:r>
          </w:p>
          <w:p w:rsidR="00584EB5" w:rsidRPr="00117490" w:rsidRDefault="00A54EDE" w:rsidP="00665AA9">
            <w:r w:rsidRPr="00DC28DD">
              <w:t xml:space="preserve">Zadanie wykonane </w:t>
            </w:r>
            <w:r w:rsidRPr="00DC28DD">
              <w:rPr>
                <w:rFonts w:eastAsia="Times New Roman"/>
              </w:rPr>
              <w:t xml:space="preserve"> polegające  na  przebudowie drogi z </w:t>
            </w:r>
            <w:r>
              <w:rPr>
                <w:rFonts w:eastAsia="Times New Roman"/>
              </w:rPr>
              <w:t xml:space="preserve">masy asfaltowej o długości 114 </w:t>
            </w:r>
            <w:proofErr w:type="spellStart"/>
            <w:r>
              <w:rPr>
                <w:rFonts w:eastAsia="Times New Roman"/>
              </w:rPr>
              <w:t>mb</w:t>
            </w:r>
            <w:proofErr w:type="spellEnd"/>
            <w:r w:rsidRPr="00DC28DD">
              <w:rPr>
                <w:rFonts w:eastAsia="Times New Roman"/>
              </w:rPr>
              <w:t xml:space="preserve">. </w:t>
            </w:r>
            <w:r w:rsidRPr="00DC28DD">
              <w:t xml:space="preserve">  Poniesione wydatki: roboty-   </w:t>
            </w:r>
            <w:r>
              <w:t>73.819,78</w:t>
            </w:r>
            <w:r w:rsidRPr="00DC28DD">
              <w:t xml:space="preserve"> nadzór inwestorski – </w:t>
            </w:r>
            <w:r>
              <w:t>2.583,69</w:t>
            </w:r>
            <w:r w:rsidRPr="00DC28DD">
              <w:t xml:space="preserve">. Zadanie zakończone. Protokół odbioru robót z dnia </w:t>
            </w:r>
            <w:r>
              <w:t>19.08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76 404,00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76 403,47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41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 xml:space="preserve">Przebudowa ulicy Sportowej od Kościoła do Firmy </w:t>
            </w:r>
            <w:proofErr w:type="spellStart"/>
            <w:r w:rsidRPr="00C95F75">
              <w:rPr>
                <w:b/>
              </w:rPr>
              <w:t>Nowbud</w:t>
            </w:r>
            <w:proofErr w:type="spellEnd"/>
            <w:r w:rsidRPr="00C95F75">
              <w:rPr>
                <w:b/>
              </w:rPr>
              <w:t xml:space="preserve"> - etap II</w:t>
            </w:r>
          </w:p>
          <w:p w:rsidR="00A07292" w:rsidRPr="00117490" w:rsidRDefault="00A07292" w:rsidP="00A07292">
            <w:r w:rsidRPr="00117490">
              <w:t>Zadanie polega</w:t>
            </w:r>
            <w:r>
              <w:t>ło</w:t>
            </w:r>
            <w:r w:rsidRPr="00117490">
              <w:t xml:space="preserve"> na  przebudowie rozpoczętego odcinka drogi z masy asfaltowej w celu polepszenia infrastruktury drogowej i zwiększenie bezpieczeństwa mieszkańców. Każdy zaplanowany etap przebudowy ulicy Sportowej stanowi oddzielną część </w:t>
            </w:r>
            <w:proofErr w:type="spellStart"/>
            <w:r w:rsidRPr="00117490">
              <w:t>techniczno</w:t>
            </w:r>
            <w:proofErr w:type="spellEnd"/>
            <w:r w:rsidRPr="00117490">
              <w:t xml:space="preserve"> – użytkową.</w:t>
            </w:r>
          </w:p>
          <w:p w:rsidR="006C6A9E" w:rsidRDefault="00A07292" w:rsidP="00A07292">
            <w:r w:rsidRPr="00DC28DD">
              <w:t>Poniesione wydatki: roboty</w:t>
            </w:r>
            <w:r w:rsidR="008C4BF9">
              <w:t xml:space="preserve"> </w:t>
            </w:r>
            <w:r w:rsidRPr="00DC28DD">
              <w:t xml:space="preserve">-   </w:t>
            </w:r>
            <w:r>
              <w:t>474.095,16</w:t>
            </w:r>
            <w:r w:rsidRPr="00DC28DD">
              <w:t xml:space="preserve"> nadzór inwestorski</w:t>
            </w:r>
            <w:r>
              <w:t xml:space="preserve"> drogowy</w:t>
            </w:r>
            <w:r w:rsidRPr="00DC28DD">
              <w:t xml:space="preserve"> – </w:t>
            </w:r>
            <w:r>
              <w:t xml:space="preserve">9.550,46, </w:t>
            </w:r>
            <w:r w:rsidRPr="00DC28DD">
              <w:t>nadzór inwestorski</w:t>
            </w:r>
            <w:r>
              <w:t xml:space="preserve"> sieci</w:t>
            </w:r>
            <w:r w:rsidRPr="00DC28DD">
              <w:t xml:space="preserve"> – </w:t>
            </w:r>
            <w:r>
              <w:t>7.470,41</w:t>
            </w:r>
            <w:r w:rsidRPr="00DC28DD">
              <w:t xml:space="preserve">. Zadanie zakończone. </w:t>
            </w:r>
          </w:p>
          <w:p w:rsidR="00584EB5" w:rsidRPr="00117490" w:rsidRDefault="00A07292" w:rsidP="00A07292">
            <w:r w:rsidRPr="00DC28DD">
              <w:t xml:space="preserve">Protokół odbioru robót z dnia </w:t>
            </w:r>
            <w:r>
              <w:t>18.07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 w:rsidRPr="00117490">
              <w:t>491 117,00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584EB5" w:rsidP="00584EB5">
            <w:pPr>
              <w:jc w:val="right"/>
            </w:pPr>
            <w:r>
              <w:t>491 116,03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17490" w:rsidRDefault="00644574" w:rsidP="00584EB5">
            <w:pPr>
              <w:jc w:val="right"/>
            </w:pPr>
            <w:r>
              <w:t>100,00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584EB5" w:rsidP="00584EB5">
            <w:pPr>
              <w:jc w:val="center"/>
              <w:rPr>
                <w:b/>
              </w:rPr>
            </w:pPr>
            <w:r w:rsidRPr="00170B59">
              <w:rPr>
                <w:b/>
              </w:rPr>
              <w:t>700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584EB5" w:rsidP="00584EB5">
            <w:pPr>
              <w:rPr>
                <w:b/>
              </w:rPr>
            </w:pPr>
            <w:r w:rsidRPr="00170B59">
              <w:rPr>
                <w:b/>
              </w:rPr>
              <w:t>Gospodarka mieszkaniowa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584EB5" w:rsidP="00584EB5">
            <w:pPr>
              <w:jc w:val="right"/>
              <w:rPr>
                <w:b/>
              </w:rPr>
            </w:pPr>
            <w:r w:rsidRPr="00170B59">
              <w:rPr>
                <w:b/>
              </w:rPr>
              <w:t>10 100,00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453E22" w:rsidP="00584EB5">
            <w:pPr>
              <w:jc w:val="right"/>
              <w:rPr>
                <w:b/>
              </w:rPr>
            </w:pPr>
            <w:r>
              <w:rPr>
                <w:b/>
              </w:rPr>
              <w:t>4 624,40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84EB5" w:rsidRPr="00170B59" w:rsidRDefault="00453E22" w:rsidP="00584EB5">
            <w:pPr>
              <w:jc w:val="right"/>
              <w:rPr>
                <w:b/>
              </w:rPr>
            </w:pPr>
            <w:r>
              <w:rPr>
                <w:b/>
              </w:rPr>
              <w:t>45,79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center"/>
            </w:pPr>
            <w:r w:rsidRPr="00170B59">
              <w:t>70005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Gospodarka gruntami i nieruchomościami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right"/>
            </w:pPr>
            <w:r w:rsidRPr="00170B59">
              <w:t>10 100,00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4 624,40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45,79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right"/>
            </w:pPr>
            <w:r w:rsidRPr="00170B59">
              <w:t>10 100,00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4 624,40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45,79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1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rPr>
                <w:b/>
              </w:rPr>
            </w:pPr>
            <w:r w:rsidRPr="00C95F75">
              <w:rPr>
                <w:b/>
              </w:rPr>
              <w:t>Odpłatne nabycie działek w Chawłodnie etap III.</w:t>
            </w:r>
          </w:p>
          <w:p w:rsidR="00C33EAD" w:rsidRDefault="00584EB5" w:rsidP="00584EB5">
            <w:r w:rsidRPr="00170B59">
              <w:t xml:space="preserve">Wykup działek o numerach ewidencyjnych 39/1 o pow. 0,0400 oraz nr 48/1 o pow. 0,0100 celem poszerzenia drogi w Chawłodnie. </w:t>
            </w:r>
          </w:p>
          <w:p w:rsidR="00584EB5" w:rsidRPr="00170B59" w:rsidRDefault="00C33EAD" w:rsidP="009C71B9">
            <w:r>
              <w:t xml:space="preserve">Działki zakupiono </w:t>
            </w:r>
            <w:r w:rsidR="009C71B9">
              <w:t xml:space="preserve"> w lipcu </w:t>
            </w:r>
            <w:r w:rsidR="00584EB5" w:rsidRPr="00170B59">
              <w:t xml:space="preserve"> 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right"/>
            </w:pPr>
            <w:r w:rsidRPr="00170B59">
              <w:t>4 500,00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4 024,40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89,43</w:t>
            </w:r>
          </w:p>
        </w:tc>
      </w:tr>
      <w:tr w:rsidR="00882A81" w:rsidRPr="00882A81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682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851D86" w:rsidRDefault="00584EB5" w:rsidP="00584EB5">
            <w:pPr>
              <w:rPr>
                <w:color w:val="7030A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851D86" w:rsidRDefault="00584EB5" w:rsidP="00584EB5">
            <w:pPr>
              <w:rPr>
                <w:color w:val="7030A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882A81" w:rsidRDefault="00584EB5" w:rsidP="00584EB5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882A81" w:rsidRDefault="00584EB5" w:rsidP="004344D7">
            <w:pPr>
              <w:spacing w:before="120" w:after="120"/>
            </w:pPr>
            <w:r w:rsidRPr="00882A81">
              <w:rPr>
                <w:b/>
              </w:rPr>
              <w:t>Wykup działek pod budowę promenady w okolicy Jeziora Smolary.</w:t>
            </w:r>
            <w:r w:rsidRPr="00882A81">
              <w:t xml:space="preserve"> Zadanie ma dotyczyć wykupu działek, na których planuje się budowę ciągu komunikacyjnego  - promenady przy Jeziorze Smolary</w:t>
            </w:r>
            <w:r w:rsidR="004344D7" w:rsidRPr="00882A81">
              <w:t xml:space="preserve">. Brak wykonania podziału działki 757/1. Brak realizacji zadania z uwagi na  </w:t>
            </w:r>
            <w:r w:rsidR="00882A81" w:rsidRPr="00882A81">
              <w:t xml:space="preserve">trwające uzgodnienia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882A81" w:rsidRDefault="00584EB5" w:rsidP="00584EB5">
            <w:pPr>
              <w:jc w:val="right"/>
            </w:pPr>
            <w:r w:rsidRPr="00882A81">
              <w:t>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882A81" w:rsidRDefault="00453E22" w:rsidP="00584EB5">
            <w:pPr>
              <w:jc w:val="right"/>
            </w:pPr>
            <w:r w:rsidRPr="00882A81">
              <w:t>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882A81" w:rsidRDefault="00453E22" w:rsidP="00584EB5">
            <w:pPr>
              <w:jc w:val="right"/>
            </w:pPr>
            <w:r w:rsidRPr="00882A81">
              <w:t>0,00</w:t>
            </w:r>
          </w:p>
        </w:tc>
      </w:tr>
      <w:tr w:rsidR="00584EB5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16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C95F75" w:rsidRDefault="00584EB5" w:rsidP="00584EB5">
            <w:pPr>
              <w:spacing w:before="120" w:after="120"/>
              <w:rPr>
                <w:b/>
              </w:rPr>
            </w:pPr>
            <w:r w:rsidRPr="00C95F75">
              <w:rPr>
                <w:b/>
              </w:rPr>
              <w:t xml:space="preserve">Zakup działki budowlanej nr 895/1 położonej w 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z przeznaczeniem na cele drogowe.</w:t>
            </w:r>
          </w:p>
          <w:p w:rsidR="00584EB5" w:rsidRPr="00170B59" w:rsidRDefault="00C33EAD" w:rsidP="00584EB5">
            <w:pPr>
              <w:spacing w:before="120" w:after="120"/>
              <w:rPr>
                <w:sz w:val="24"/>
              </w:rPr>
            </w:pPr>
            <w:r>
              <w:rPr>
                <w:sz w:val="24"/>
              </w:rPr>
              <w:t xml:space="preserve">Koszt zadania, </w:t>
            </w:r>
            <w:r w:rsidR="00584EB5" w:rsidRPr="00170B59">
              <w:rPr>
                <w:sz w:val="24"/>
              </w:rPr>
              <w:t>tj. wartość gruntu i koszt sporządzenia operatu szacunkowego.</w:t>
            </w:r>
          </w:p>
          <w:p w:rsidR="00584EB5" w:rsidRPr="00170B59" w:rsidRDefault="00326282" w:rsidP="00326282">
            <w:pPr>
              <w:spacing w:before="120" w:after="120"/>
            </w:pPr>
            <w:r>
              <w:t>Działkę  zakupiono we wrześniu 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584EB5" w:rsidP="00584EB5">
            <w:pPr>
              <w:jc w:val="right"/>
            </w:pPr>
            <w:r w:rsidRPr="00170B59">
              <w:t>600,00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600,00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84EB5" w:rsidRPr="00170B59" w:rsidRDefault="00453E22" w:rsidP="00584EB5">
            <w:pPr>
              <w:jc w:val="right"/>
            </w:pPr>
            <w:r>
              <w:t>100,00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center"/>
              <w:rPr>
                <w:b/>
              </w:rPr>
            </w:pPr>
            <w:r w:rsidRPr="00170B59">
              <w:rPr>
                <w:b/>
              </w:rPr>
              <w:t>710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rPr>
                <w:b/>
              </w:rPr>
            </w:pPr>
            <w:r w:rsidRPr="00170B59">
              <w:rPr>
                <w:b/>
              </w:rPr>
              <w:t>Działalność usługowa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right"/>
              <w:rPr>
                <w:b/>
              </w:rPr>
            </w:pPr>
            <w:r>
              <w:rPr>
                <w:b/>
              </w:rPr>
              <w:t>10 9</w:t>
            </w:r>
            <w:r w:rsidRPr="00170B59">
              <w:rPr>
                <w:b/>
              </w:rPr>
              <w:t>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right"/>
              <w:rPr>
                <w:b/>
              </w:rPr>
            </w:pPr>
            <w:r>
              <w:rPr>
                <w:b/>
              </w:rPr>
              <w:t>10 9</w:t>
            </w:r>
            <w:r w:rsidRPr="00170B59">
              <w:rPr>
                <w:b/>
              </w:rPr>
              <w:t>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Default="00A43E13" w:rsidP="00A43E13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center"/>
            </w:pPr>
            <w:r w:rsidRPr="00170B59">
              <w:t>71035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Cmentarze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Default="00A43E13" w:rsidP="00A43E13">
            <w:pPr>
              <w:jc w:val="right"/>
            </w:pPr>
            <w:r>
              <w:t>100,00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Default="00A43E13" w:rsidP="00A43E13">
            <w:pPr>
              <w:jc w:val="right"/>
            </w:pPr>
            <w:r>
              <w:t>100,00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431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C95F75" w:rsidRDefault="00A43E13" w:rsidP="00A43E13">
            <w:pPr>
              <w:rPr>
                <w:b/>
              </w:rPr>
            </w:pPr>
            <w:r w:rsidRPr="00C95F75">
              <w:rPr>
                <w:b/>
              </w:rPr>
              <w:t xml:space="preserve">Pomnik dla obrońców 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z 1656</w:t>
            </w:r>
            <w:r w:rsidR="007151CC">
              <w:rPr>
                <w:b/>
              </w:rPr>
              <w:t xml:space="preserve"> </w:t>
            </w:r>
            <w:r w:rsidRPr="00C95F75">
              <w:rPr>
                <w:b/>
              </w:rPr>
              <w:t>r.</w:t>
            </w:r>
          </w:p>
          <w:p w:rsidR="00A43E13" w:rsidRPr="00170B59" w:rsidRDefault="00A43E13" w:rsidP="00A43E13">
            <w:r w:rsidRPr="00170B59">
              <w:t xml:space="preserve">Lokalizacja pomnika na cmentarzu przykościelnym dawnego kościoła ojców bernardynów w </w:t>
            </w:r>
            <w:proofErr w:type="spellStart"/>
            <w:r w:rsidRPr="00170B59">
              <w:t>Gołańczy</w:t>
            </w:r>
            <w:proofErr w:type="spellEnd"/>
            <w:r w:rsidRPr="00170B59">
              <w:t>.</w:t>
            </w:r>
          </w:p>
          <w:p w:rsidR="00A43E13" w:rsidRPr="00170B59" w:rsidRDefault="004754F5" w:rsidP="004362D6">
            <w:r>
              <w:rPr>
                <w:sz w:val="24"/>
              </w:rPr>
              <w:t xml:space="preserve">Pomnik wykonano. </w:t>
            </w:r>
            <w:r w:rsidR="00C33EAD">
              <w:rPr>
                <w:sz w:val="24"/>
              </w:rPr>
              <w:t xml:space="preserve">Wydatku dokonano </w:t>
            </w:r>
            <w:r w:rsidR="00D0019E">
              <w:rPr>
                <w:sz w:val="24"/>
              </w:rPr>
              <w:t xml:space="preserve"> w XI.2016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right"/>
            </w:pPr>
            <w:r>
              <w:t>10 9</w:t>
            </w:r>
            <w:r w:rsidRPr="00170B59">
              <w:t>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Default="00A43E13" w:rsidP="00A43E13">
            <w:pPr>
              <w:jc w:val="right"/>
            </w:pPr>
            <w:r>
              <w:t>100,00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center"/>
              <w:rPr>
                <w:b/>
              </w:rPr>
            </w:pPr>
            <w:r w:rsidRPr="00170B59">
              <w:rPr>
                <w:b/>
              </w:rPr>
              <w:t>750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rPr>
                <w:b/>
              </w:rPr>
            </w:pPr>
            <w:r w:rsidRPr="00170B59">
              <w:rPr>
                <w:b/>
              </w:rPr>
              <w:t>Administracja publiczna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right"/>
              <w:rPr>
                <w:b/>
              </w:rPr>
            </w:pPr>
            <w:r w:rsidRPr="00170B59">
              <w:rPr>
                <w:b/>
              </w:rPr>
              <w:t>2</w:t>
            </w:r>
            <w:r>
              <w:rPr>
                <w:b/>
              </w:rPr>
              <w:t>3 430</w:t>
            </w:r>
            <w:r w:rsidRPr="00170B59">
              <w:rPr>
                <w:b/>
              </w:rPr>
              <w:t>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2D0236" w:rsidP="00A43E13">
            <w:pPr>
              <w:jc w:val="right"/>
              <w:rPr>
                <w:b/>
              </w:rPr>
            </w:pPr>
            <w:r>
              <w:rPr>
                <w:b/>
              </w:rPr>
              <w:t>23 336,32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2D0236" w:rsidP="00A43E13">
            <w:pPr>
              <w:jc w:val="right"/>
              <w:rPr>
                <w:b/>
              </w:rPr>
            </w:pPr>
            <w:r>
              <w:rPr>
                <w:b/>
              </w:rPr>
              <w:t>99,60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center"/>
            </w:pPr>
            <w:r w:rsidRPr="00170B59">
              <w:t>75023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Urzędy gmin (miast i miast na prawach powiatu)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right"/>
            </w:pPr>
            <w:r>
              <w:t>19 452,00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Default="003A4FEE" w:rsidP="00A43E13">
            <w:pPr>
              <w:jc w:val="right"/>
            </w:pPr>
            <w:r>
              <w:t>19 358,75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Default="002D0236" w:rsidP="00A43E13">
            <w:pPr>
              <w:jc w:val="right"/>
            </w:pPr>
            <w:r>
              <w:t>99,52</w:t>
            </w:r>
          </w:p>
        </w:tc>
      </w:tr>
      <w:tr w:rsidR="00A43E13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pPr>
              <w:jc w:val="right"/>
            </w:pPr>
            <w:r>
              <w:t>19 452,00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Default="002D0236" w:rsidP="00A43E13">
            <w:pPr>
              <w:jc w:val="right"/>
            </w:pPr>
            <w:r>
              <w:t>19 358,75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Default="002D0236" w:rsidP="00A43E13">
            <w:pPr>
              <w:jc w:val="right"/>
            </w:pPr>
            <w:r>
              <w:t>99,52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7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4344D7" w:rsidRDefault="00A43E13" w:rsidP="00A43E13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rPr>
                <w:b/>
              </w:rPr>
            </w:pPr>
            <w:r w:rsidRPr="004344D7">
              <w:rPr>
                <w:b/>
              </w:rPr>
              <w:t>„Opracowanie aplikacji mobilnej Urzędu Miasta i Gminy Gołańcz”</w:t>
            </w:r>
          </w:p>
          <w:p w:rsidR="00A43E13" w:rsidRPr="004344D7" w:rsidRDefault="00A43E13" w:rsidP="00A43E13">
            <w:r w:rsidRPr="004344D7">
              <w:t>Zakres zadania - stworzenie oprogramowania na smartfony o charakterze informacyjnym.</w:t>
            </w:r>
          </w:p>
          <w:p w:rsidR="00A43E13" w:rsidRPr="004344D7" w:rsidRDefault="00B314E5" w:rsidP="00A43E13">
            <w:r w:rsidRPr="004344D7">
              <w:t xml:space="preserve">Wydatek </w:t>
            </w:r>
            <w:r w:rsidR="00F35B39" w:rsidRPr="004344D7">
              <w:t xml:space="preserve"> XII. 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2D0236" w:rsidP="00A43E13">
            <w:pPr>
              <w:jc w:val="right"/>
            </w:pPr>
            <w:r w:rsidRPr="004344D7">
              <w:t>4 907,70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D0236" w:rsidRPr="004344D7" w:rsidRDefault="002D0236" w:rsidP="00A43E13">
            <w:pPr>
              <w:jc w:val="right"/>
            </w:pPr>
          </w:p>
          <w:p w:rsidR="00A43E13" w:rsidRPr="004344D7" w:rsidRDefault="002D0236" w:rsidP="00A43E13">
            <w:pPr>
              <w:jc w:val="right"/>
            </w:pPr>
            <w:r w:rsidRPr="004344D7">
              <w:t>98,15</w:t>
            </w:r>
          </w:p>
          <w:p w:rsidR="002D0236" w:rsidRPr="004344D7" w:rsidRDefault="002D0236" w:rsidP="00A43E13">
            <w:pPr>
              <w:jc w:val="right"/>
            </w:pP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  <w:r w:rsidRPr="00F35B39">
              <w:rPr>
                <w:color w:val="FF0000"/>
              </w:rPr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  <w:r w:rsidRPr="00F35B39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rPr>
                <w:b/>
              </w:rPr>
            </w:pPr>
            <w:r w:rsidRPr="004344D7">
              <w:rPr>
                <w:b/>
              </w:rPr>
              <w:t>Program do gospodarki gruntami</w:t>
            </w:r>
          </w:p>
          <w:p w:rsidR="00A43E13" w:rsidRPr="004344D7" w:rsidRDefault="00B538ED" w:rsidP="00A43E13">
            <w:r w:rsidRPr="004344D7">
              <w:t>W I półroczu 2016 r. zakupiono moduł gospodarka gruntami w aplikacji PUMA.</w:t>
            </w:r>
          </w:p>
          <w:p w:rsidR="00F35B39" w:rsidRPr="004344D7" w:rsidRDefault="00F35B39" w:rsidP="00A43E13">
            <w:r w:rsidRPr="004344D7">
              <w:t>Wydatek IV. 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4 428,00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4 428,00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  <w:r w:rsidRPr="00F35B39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221C74">
            <w:pPr>
              <w:rPr>
                <w:b/>
              </w:rPr>
            </w:pPr>
            <w:r w:rsidRPr="004344D7">
              <w:rPr>
                <w:b/>
              </w:rPr>
              <w:t>Zakup urządzenia UTM dla Urzędu Miasta i Gminy Gołańcz – zabezpieczenie styku sieci komputerowej z </w:t>
            </w:r>
            <w:proofErr w:type="spellStart"/>
            <w:r w:rsidRPr="004344D7">
              <w:rPr>
                <w:b/>
              </w:rPr>
              <w:t>internetem</w:t>
            </w:r>
            <w:proofErr w:type="spellEnd"/>
            <w:r w:rsidRPr="004344D7">
              <w:rPr>
                <w:b/>
              </w:rPr>
              <w:t>.</w:t>
            </w:r>
          </w:p>
          <w:p w:rsidR="00435111" w:rsidRPr="004344D7" w:rsidRDefault="00435111" w:rsidP="00A43E13">
            <w:r w:rsidRPr="004344D7">
              <w:t xml:space="preserve">Zakupiono urządzenie UTM </w:t>
            </w:r>
            <w:proofErr w:type="spellStart"/>
            <w:r w:rsidRPr="004344D7">
              <w:t>StromShield</w:t>
            </w:r>
            <w:proofErr w:type="spellEnd"/>
            <w:r w:rsidRPr="004344D7">
              <w:t xml:space="preserve"> SN 200 wraz z </w:t>
            </w:r>
            <w:proofErr w:type="spellStart"/>
            <w:r w:rsidRPr="004344D7">
              <w:t>premium</w:t>
            </w:r>
            <w:proofErr w:type="spellEnd"/>
            <w:r w:rsidRPr="004344D7">
              <w:t xml:space="preserve"> UTM </w:t>
            </w:r>
            <w:proofErr w:type="spellStart"/>
            <w:r w:rsidRPr="004344D7">
              <w:t>Securiuy</w:t>
            </w:r>
            <w:proofErr w:type="spellEnd"/>
            <w:r w:rsidRPr="004344D7">
              <w:t xml:space="preserve"> Pack</w:t>
            </w:r>
          </w:p>
          <w:p w:rsidR="00A43E13" w:rsidRPr="004344D7" w:rsidRDefault="009D70E6" w:rsidP="00435111">
            <w:r w:rsidRPr="004344D7">
              <w:t>Wydatek</w:t>
            </w:r>
            <w:r w:rsidR="00435111" w:rsidRPr="004344D7">
              <w:t xml:space="preserve"> VII. 2016 r.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5 719,00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2D0236" w:rsidP="00A43E13">
            <w:pPr>
              <w:jc w:val="right"/>
            </w:pPr>
            <w:r w:rsidRPr="004344D7">
              <w:t>5 718,05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99,98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F35B39" w:rsidRDefault="00A43E13" w:rsidP="00A43E13">
            <w:pPr>
              <w:rPr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4344D7" w:rsidRDefault="00A43E13" w:rsidP="00A43E13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rPr>
                <w:b/>
              </w:rPr>
            </w:pPr>
            <w:r w:rsidRPr="004344D7">
              <w:rPr>
                <w:b/>
              </w:rPr>
              <w:t>Klimatyzator ścienny do archiwum zakładowego.</w:t>
            </w:r>
          </w:p>
          <w:p w:rsidR="00F35B39" w:rsidRPr="004344D7" w:rsidRDefault="00F35B39" w:rsidP="00A43E13">
            <w:r w:rsidRPr="004344D7">
              <w:t xml:space="preserve">Klimatyzator ścienny – Klima </w:t>
            </w:r>
            <w:proofErr w:type="spellStart"/>
            <w:r w:rsidRPr="004344D7">
              <w:t>Rotenso</w:t>
            </w:r>
            <w:proofErr w:type="spellEnd"/>
            <w:r w:rsidRPr="004344D7">
              <w:t xml:space="preserve"> </w:t>
            </w:r>
          </w:p>
          <w:p w:rsidR="00A43E13" w:rsidRPr="004344D7" w:rsidRDefault="009D70E6" w:rsidP="00F35B39">
            <w:r w:rsidRPr="004344D7">
              <w:t>Wydatek</w:t>
            </w:r>
            <w:r w:rsidR="00F35B39" w:rsidRPr="004344D7">
              <w:t xml:space="preserve"> X.2016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4 305,00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4 305,00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170B59" w:rsidRDefault="00A43E13" w:rsidP="00A43E13">
            <w:pPr>
              <w:jc w:val="center"/>
            </w:pPr>
            <w:r w:rsidRPr="00170B59">
              <w:t>75075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4344D7" w:rsidRDefault="00A43E13" w:rsidP="00A43E13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4344D7" w:rsidRDefault="00A43E13" w:rsidP="00A43E13">
            <w:r w:rsidRPr="004344D7">
              <w:t>Promocja jednostek samorządu terytorialnego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3 978,00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3 977,57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99,99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center"/>
            </w:pPr>
            <w:r w:rsidRPr="004344D7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r w:rsidRPr="004344D7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3 978,00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 xml:space="preserve">3 977,57 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99,99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851D86" w:rsidRDefault="00A43E13" w:rsidP="00A43E13">
            <w:pPr>
              <w:rPr>
                <w:color w:val="FF0000"/>
              </w:rPr>
            </w:pPr>
            <w:r w:rsidRPr="00851D86">
              <w:rPr>
                <w:color w:val="FF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851D86" w:rsidRDefault="00A43E13" w:rsidP="00A43E13">
            <w:pPr>
              <w:rPr>
                <w:color w:val="FF0000"/>
              </w:rPr>
            </w:pPr>
            <w:r w:rsidRPr="00851D86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B36094">
            <w:pPr>
              <w:rPr>
                <w:rFonts w:eastAsia="Times New Roman"/>
              </w:rPr>
            </w:pPr>
            <w:r w:rsidRPr="004344D7">
              <w:rPr>
                <w:b/>
              </w:rPr>
              <w:t>Zakup teleobiektywu</w:t>
            </w:r>
            <w:r w:rsidRPr="004344D7">
              <w:t xml:space="preserve"> – </w:t>
            </w:r>
            <w:r w:rsidR="00B36094" w:rsidRPr="004344D7">
              <w:t xml:space="preserve"> zakupiono teleobiektyw do aparatu NIKON </w:t>
            </w:r>
            <w:r w:rsidR="00B36094" w:rsidRPr="004344D7">
              <w:rPr>
                <w:rFonts w:eastAsia="Times New Roman"/>
              </w:rPr>
              <w:t>z przeznaczeniem na potrzeby wykonywania zdjęć wydarzeń, inwestycji oraz imprez publikowanych.</w:t>
            </w:r>
          </w:p>
          <w:p w:rsidR="00851D86" w:rsidRPr="004344D7" w:rsidRDefault="00851D86" w:rsidP="00851D86">
            <w:r w:rsidRPr="004344D7">
              <w:t>Zakupiono teleobiektyw APO EX DG OS SIGMA , obiektyw do aparatu NIKON.</w:t>
            </w:r>
          </w:p>
          <w:p w:rsidR="009D70E6" w:rsidRPr="004344D7" w:rsidRDefault="00851D86" w:rsidP="00851D86">
            <w:r w:rsidRPr="004344D7">
              <w:t xml:space="preserve"> </w:t>
            </w:r>
            <w:r w:rsidR="009D70E6" w:rsidRPr="004344D7">
              <w:t>Wydatek</w:t>
            </w:r>
            <w:r w:rsidRPr="004344D7">
              <w:t xml:space="preserve"> V.2016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A43E13" w:rsidP="00A43E13">
            <w:pPr>
              <w:jc w:val="right"/>
            </w:pPr>
            <w:r w:rsidRPr="004344D7">
              <w:t>3 978,00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3 977,57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43E13" w:rsidRPr="004344D7" w:rsidRDefault="008C42DC" w:rsidP="00A43E13">
            <w:pPr>
              <w:jc w:val="right"/>
            </w:pPr>
            <w:r w:rsidRPr="004344D7">
              <w:t>99,99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pPr>
              <w:jc w:val="center"/>
              <w:rPr>
                <w:b/>
              </w:rPr>
            </w:pPr>
            <w:r w:rsidRPr="00170B59">
              <w:rPr>
                <w:b/>
              </w:rPr>
              <w:t>754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170B59" w:rsidRDefault="00A43E13" w:rsidP="00A43E13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4344D7" w:rsidRDefault="00A43E13" w:rsidP="00A43E13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4344D7" w:rsidRDefault="00A43E13" w:rsidP="00A43E13">
            <w:pPr>
              <w:rPr>
                <w:b/>
              </w:rPr>
            </w:pPr>
            <w:r w:rsidRPr="004344D7">
              <w:rPr>
                <w:b/>
              </w:rPr>
              <w:t>Bezpieczeństwo publiczne i ochrona przeciwpożarowa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4344D7" w:rsidRDefault="00A43E13" w:rsidP="00A43E13">
            <w:pPr>
              <w:jc w:val="right"/>
              <w:rPr>
                <w:b/>
              </w:rPr>
            </w:pPr>
            <w:r w:rsidRPr="004344D7">
              <w:rPr>
                <w:b/>
              </w:rPr>
              <w:t>22 783,00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4344D7" w:rsidRDefault="00E619B0" w:rsidP="00A43E13">
            <w:pPr>
              <w:jc w:val="right"/>
              <w:rPr>
                <w:b/>
              </w:rPr>
            </w:pPr>
            <w:r w:rsidRPr="004344D7">
              <w:rPr>
                <w:b/>
              </w:rPr>
              <w:t>22 782,08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43E13" w:rsidRPr="004344D7" w:rsidRDefault="00E619B0" w:rsidP="00A43E13">
            <w:pPr>
              <w:jc w:val="right"/>
              <w:rPr>
                <w:b/>
              </w:rPr>
            </w:pPr>
            <w:r w:rsidRPr="004344D7">
              <w:rPr>
                <w:b/>
              </w:rPr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170B59" w:rsidRDefault="00E619B0" w:rsidP="00E619B0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170B59" w:rsidRDefault="00E619B0" w:rsidP="00E619B0">
            <w:pPr>
              <w:jc w:val="center"/>
            </w:pPr>
            <w:r w:rsidRPr="00170B59">
              <w:t>75405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4344D7" w:rsidRDefault="00E619B0" w:rsidP="00E619B0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4344D7" w:rsidRDefault="00E619B0" w:rsidP="00E619B0">
            <w:r w:rsidRPr="004344D7">
              <w:t>Komendy powiatowe Policji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19B0" w:rsidRPr="00170B59" w:rsidRDefault="00E619B0" w:rsidP="00E619B0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19B0" w:rsidRPr="00170B59" w:rsidRDefault="00E619B0" w:rsidP="00E619B0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center"/>
            </w:pPr>
            <w:r w:rsidRPr="004344D7">
              <w:t>6170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r w:rsidRPr="004344D7">
              <w:rPr>
                <w:sz w:val="24"/>
              </w:rPr>
              <w:t>Wpłaty jednostek na państwowy fundusz celowy na finansowanie lub dofinansowanie zadań inwestycyjnych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19B0" w:rsidRPr="00C91EB4" w:rsidRDefault="00E619B0" w:rsidP="00E619B0">
            <w:pPr>
              <w:rPr>
                <w:color w:val="FF0000"/>
              </w:rPr>
            </w:pPr>
            <w:r w:rsidRPr="00C91EB4">
              <w:rPr>
                <w:color w:val="FF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19B0" w:rsidRPr="00C91EB4" w:rsidRDefault="00E619B0" w:rsidP="00E619B0">
            <w:pPr>
              <w:rPr>
                <w:color w:val="FF0000"/>
              </w:rPr>
            </w:pPr>
            <w:r w:rsidRPr="00C91EB4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rPr>
                <w:b/>
              </w:rPr>
            </w:pPr>
            <w:r w:rsidRPr="004344D7">
              <w:rPr>
                <w:b/>
                <w:sz w:val="24"/>
              </w:rPr>
              <w:t xml:space="preserve">Zakup komputera wraz z oprogramowaniem dla Policji. w </w:t>
            </w:r>
            <w:proofErr w:type="spellStart"/>
            <w:r w:rsidRPr="004344D7">
              <w:rPr>
                <w:b/>
                <w:sz w:val="24"/>
              </w:rPr>
              <w:t>Gołańczy</w:t>
            </w:r>
            <w:proofErr w:type="spellEnd"/>
            <w:r w:rsidRPr="004344D7">
              <w:rPr>
                <w:b/>
                <w:sz w:val="24"/>
              </w:rPr>
              <w:t>.</w:t>
            </w:r>
            <w:r w:rsidRPr="004344D7">
              <w:rPr>
                <w:b/>
              </w:rPr>
              <w:t xml:space="preserve"> </w:t>
            </w:r>
          </w:p>
          <w:p w:rsidR="00E619B0" w:rsidRPr="004344D7" w:rsidRDefault="002B6A04" w:rsidP="00E619B0">
            <w:r w:rsidRPr="004344D7">
              <w:t xml:space="preserve">Środki przekazano w </w:t>
            </w:r>
            <w:r w:rsidR="00A030E0" w:rsidRPr="004344D7">
              <w:t>XII.2016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5 000,00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619B0" w:rsidRPr="004344D7" w:rsidRDefault="00E619B0" w:rsidP="00E619B0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170B59" w:rsidRDefault="00AE3C39" w:rsidP="00AE3C39">
            <w:pPr>
              <w:jc w:val="center"/>
            </w:pPr>
            <w:r w:rsidRPr="00170B59">
              <w:t>75412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r w:rsidRPr="004344D7">
              <w:t>Ochotnicze straże pożarne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11 883,00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11 883,00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819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center"/>
            </w:pPr>
            <w:r w:rsidRPr="004344D7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r w:rsidRPr="004344D7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3 983,00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3 983,00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3C39" w:rsidRPr="004344D7" w:rsidRDefault="00AE3C39" w:rsidP="00AE3C39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851D86" w:rsidRDefault="00AE3C39" w:rsidP="00AE3C39">
            <w:pPr>
              <w:rPr>
                <w:color w:val="FF0000"/>
              </w:rPr>
            </w:pPr>
            <w:r w:rsidRPr="00851D86">
              <w:rPr>
                <w:color w:val="FF0000"/>
              </w:rPr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851D86" w:rsidRDefault="00AE3C39" w:rsidP="00AE3C39">
            <w:pPr>
              <w:rPr>
                <w:color w:val="FF0000"/>
              </w:rPr>
            </w:pPr>
            <w:r w:rsidRPr="00851D86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r w:rsidRPr="004344D7">
              <w:rPr>
                <w:b/>
              </w:rPr>
              <w:t>Brama garażowa dla OSP Morakowo</w:t>
            </w:r>
            <w:r w:rsidRPr="004344D7">
              <w:t xml:space="preserve"> – zadanie polega na wymianie bramy.</w:t>
            </w:r>
          </w:p>
          <w:p w:rsidR="00AE3C39" w:rsidRPr="004344D7" w:rsidRDefault="009D70E6" w:rsidP="00851D86">
            <w:r w:rsidRPr="004344D7">
              <w:t>Wydatek</w:t>
            </w:r>
            <w:r w:rsidR="00851D86" w:rsidRPr="004344D7">
              <w:t xml:space="preserve"> VI.2016r.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3 983,00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3 983,00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A45" w:rsidRPr="004344D7" w:rsidRDefault="00815A45" w:rsidP="00AE3C39">
            <w:pPr>
              <w:jc w:val="right"/>
            </w:pPr>
          </w:p>
          <w:p w:rsidR="00AE3C39" w:rsidRPr="004344D7" w:rsidRDefault="00AE3C39" w:rsidP="00AE3C39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22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center"/>
            </w:pPr>
            <w:r w:rsidRPr="004344D7">
              <w:t>6230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r w:rsidRPr="004344D7">
              <w:t>Dotacje celowe z budżetu na finansowanie lub dofinansowanie kosztów realizacji inwestycji i zakupów inwestycyjnych jednostek nie zaliczanych do sektora finansów publicznych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7 900,00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7 900,00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A45" w:rsidRPr="004344D7" w:rsidRDefault="00815A45" w:rsidP="00AE3C39">
            <w:pPr>
              <w:jc w:val="right"/>
            </w:pPr>
          </w:p>
          <w:p w:rsidR="00AE3C39" w:rsidRPr="004344D7" w:rsidRDefault="00AE3C39" w:rsidP="00AE3C39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B36AFD" w:rsidRDefault="00AE3C39" w:rsidP="00AE3C39">
            <w:pPr>
              <w:rPr>
                <w:color w:val="FF0000"/>
              </w:rPr>
            </w:pP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B36AFD" w:rsidRDefault="00AE3C39" w:rsidP="00AE3C39">
            <w:pPr>
              <w:rPr>
                <w:color w:val="FF000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AE3C39" w:rsidRPr="004344D7" w:rsidRDefault="00AE3C39" w:rsidP="00AE3C39"/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rPr>
                <w:b/>
              </w:rPr>
            </w:pPr>
            <w:r w:rsidRPr="004344D7">
              <w:t>„</w:t>
            </w:r>
            <w:r w:rsidRPr="004344D7">
              <w:rPr>
                <w:b/>
              </w:rPr>
              <w:t>Zestaw poduszek pneumatycznych” dla OSP Gołańcz.</w:t>
            </w:r>
          </w:p>
          <w:p w:rsidR="00AE3C39" w:rsidRPr="004344D7" w:rsidRDefault="00AE3C39" w:rsidP="00AE3C39">
            <w:r w:rsidRPr="004344D7">
              <w:t>Zakres zadania – ratownictwo drogowe.</w:t>
            </w:r>
          </w:p>
          <w:p w:rsidR="00AE3C39" w:rsidRPr="004344D7" w:rsidRDefault="00657F06" w:rsidP="009D70E6">
            <w:pPr>
              <w:jc w:val="both"/>
            </w:pPr>
            <w:r w:rsidRPr="004344D7">
              <w:rPr>
                <w:sz w:val="24"/>
                <w:szCs w:val="24"/>
              </w:rPr>
              <w:t xml:space="preserve">Dotacja przekazana w </w:t>
            </w:r>
            <w:r w:rsidR="00C91EB4" w:rsidRPr="004344D7">
              <w:rPr>
                <w:sz w:val="24"/>
                <w:szCs w:val="24"/>
              </w:rPr>
              <w:t>X.2016r.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7 900,00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7 900,00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15A45" w:rsidRPr="004344D7" w:rsidRDefault="00815A45" w:rsidP="00AE3C39">
            <w:pPr>
              <w:jc w:val="right"/>
            </w:pPr>
          </w:p>
          <w:p w:rsidR="00AE3C39" w:rsidRPr="004344D7" w:rsidRDefault="00AE3C39" w:rsidP="00AE3C39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170B59" w:rsidRDefault="00AE3C39" w:rsidP="00AE3C39">
            <w:pPr>
              <w:jc w:val="center"/>
            </w:pPr>
            <w:r w:rsidRPr="00170B59">
              <w:t>75495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r w:rsidRPr="004344D7">
              <w:t>Pozostała działalność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AE3C39" w:rsidP="00AE3C39">
            <w:pPr>
              <w:jc w:val="right"/>
            </w:pPr>
            <w:r w:rsidRPr="004344D7">
              <w:t>5 900,00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2F7A79" w:rsidP="00AE3C39">
            <w:pPr>
              <w:jc w:val="right"/>
            </w:pPr>
            <w:r w:rsidRPr="004344D7">
              <w:t>5 899,08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E3C39" w:rsidRPr="004344D7" w:rsidRDefault="002F7A79" w:rsidP="00AE3C39">
            <w:pPr>
              <w:jc w:val="right"/>
            </w:pPr>
            <w:r w:rsidRPr="004344D7">
              <w:t>99,98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8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F7A79" w:rsidRPr="00170B59" w:rsidRDefault="002F7A79" w:rsidP="002F7A79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F7A79" w:rsidRPr="00170B59" w:rsidRDefault="002F7A79" w:rsidP="002F7A79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center"/>
            </w:pPr>
            <w:r w:rsidRPr="004344D7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r w:rsidRPr="004344D7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5 90000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5 899,08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99,98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8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F7A79" w:rsidRPr="00170B59" w:rsidRDefault="002F7A79" w:rsidP="002F7A79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F7A79" w:rsidRPr="00851D86" w:rsidRDefault="002F7A79" w:rsidP="002F7A79">
            <w:pPr>
              <w:rPr>
                <w:color w:val="FF0000"/>
              </w:rPr>
            </w:pPr>
            <w:r w:rsidRPr="00851D86">
              <w:rPr>
                <w:color w:val="FF000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851D86">
            <w:r w:rsidRPr="004344D7">
              <w:rPr>
                <w:b/>
              </w:rPr>
              <w:t>Zakup i instalacja kamery obrotowej monitoring Rynek Gołańcz</w:t>
            </w:r>
            <w:r w:rsidRPr="004344D7">
              <w:t xml:space="preserve"> – wymiana na kamerę o lepszej rozdzielczości i funkcjonalności. </w:t>
            </w:r>
            <w:r w:rsidR="00851D86" w:rsidRPr="004344D7">
              <w:t>Wydatek VI.</w:t>
            </w:r>
            <w:r w:rsidRPr="004344D7">
              <w:t>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5 900,00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5 899,08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F7A79" w:rsidRPr="004344D7" w:rsidRDefault="002F7A79" w:rsidP="002F7A79">
            <w:pPr>
              <w:jc w:val="right"/>
            </w:pPr>
            <w:r w:rsidRPr="004344D7">
              <w:t>99,98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170B59" w:rsidRDefault="00AE3C39" w:rsidP="00AE3C39">
            <w:pPr>
              <w:jc w:val="center"/>
              <w:rPr>
                <w:b/>
              </w:rPr>
            </w:pPr>
            <w:r w:rsidRPr="00170B59">
              <w:rPr>
                <w:b/>
              </w:rPr>
              <w:t>801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170B59" w:rsidRDefault="00AE3C39" w:rsidP="00AE3C39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4344D7" w:rsidRDefault="00AE3C39" w:rsidP="00AE3C39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4344D7" w:rsidRDefault="00AE3C39" w:rsidP="00AE3C39">
            <w:pPr>
              <w:rPr>
                <w:b/>
              </w:rPr>
            </w:pPr>
            <w:r w:rsidRPr="004344D7">
              <w:rPr>
                <w:b/>
              </w:rPr>
              <w:t>Oświata i wychowanie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4344D7" w:rsidRDefault="00AE3C39" w:rsidP="00AE3C39">
            <w:pPr>
              <w:jc w:val="right"/>
              <w:rPr>
                <w:b/>
              </w:rPr>
            </w:pPr>
            <w:r w:rsidRPr="004344D7">
              <w:rPr>
                <w:b/>
              </w:rPr>
              <w:t>32 620,00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4344D7" w:rsidRDefault="00D43C22" w:rsidP="00AE3C39">
            <w:pPr>
              <w:jc w:val="right"/>
              <w:rPr>
                <w:b/>
              </w:rPr>
            </w:pPr>
            <w:r w:rsidRPr="004344D7">
              <w:rPr>
                <w:b/>
              </w:rPr>
              <w:t>32 620,00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AE3C39" w:rsidRPr="004344D7" w:rsidRDefault="00D43C22" w:rsidP="00AE3C39">
            <w:pPr>
              <w:jc w:val="right"/>
              <w:rPr>
                <w:b/>
              </w:rPr>
            </w:pPr>
            <w:r w:rsidRPr="004344D7">
              <w:rPr>
                <w:b/>
              </w:rPr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pPr>
              <w:jc w:val="center"/>
            </w:pPr>
            <w:r w:rsidRPr="00170B59">
              <w:t>80101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4344D7" w:rsidRDefault="00D43C22" w:rsidP="00D43C22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4344D7" w:rsidRDefault="00D43C22" w:rsidP="00D43C22">
            <w:r w:rsidRPr="004344D7">
              <w:t>Szkoły podstawowe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32 620,00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32 620,00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center"/>
            </w:pPr>
            <w:r w:rsidRPr="004344D7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r w:rsidRPr="004344D7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22 620,00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22 620,00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100,00</w:t>
            </w:r>
          </w:p>
        </w:tc>
      </w:tr>
      <w:tr w:rsidR="004344D7" w:rsidRPr="004344D7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08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r w:rsidRPr="004344D7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rPr>
                <w:b/>
              </w:rPr>
            </w:pPr>
            <w:r w:rsidRPr="004344D7">
              <w:rPr>
                <w:b/>
              </w:rPr>
              <w:t>Rozbudowa szkoły w </w:t>
            </w:r>
            <w:proofErr w:type="spellStart"/>
            <w:r w:rsidRPr="004344D7">
              <w:rPr>
                <w:b/>
              </w:rPr>
              <w:t>Gołańczy</w:t>
            </w:r>
            <w:proofErr w:type="spellEnd"/>
            <w:r w:rsidRPr="004344D7">
              <w:rPr>
                <w:b/>
              </w:rPr>
              <w:t xml:space="preserve"> ul. Klasztorna.</w:t>
            </w:r>
          </w:p>
          <w:p w:rsidR="00D43C22" w:rsidRPr="004344D7" w:rsidRDefault="00D43C22" w:rsidP="00D43C22">
            <w:r w:rsidRPr="004344D7">
              <w:t>Przygotowanie dokumentacji konkursowej.</w:t>
            </w:r>
            <w:r w:rsidR="00505C8E" w:rsidRPr="004344D7">
              <w:t xml:space="preserve"> </w:t>
            </w:r>
            <w:r w:rsidR="00505C8E" w:rsidRPr="004344D7">
              <w:rPr>
                <w:rFonts w:ascii="Arial" w:hAnsi="Arial" w:cs="Arial"/>
              </w:rPr>
              <w:t>W 2016 wykonano studium wykonalności, wniosek o dofinansowanie wraz z  załącznikami</w:t>
            </w:r>
          </w:p>
          <w:p w:rsidR="00D43C22" w:rsidRPr="004344D7" w:rsidRDefault="004E1FD3" w:rsidP="00D43C22">
            <w:r w:rsidRPr="004344D7">
              <w:t xml:space="preserve">Wydatek </w:t>
            </w:r>
            <w:r w:rsidR="0048085D" w:rsidRPr="004344D7">
              <w:t>VIII 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22 620,00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22 620,00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4344D7" w:rsidRDefault="00D43C22" w:rsidP="00D43C22">
            <w:pPr>
              <w:jc w:val="right"/>
            </w:pPr>
            <w:r w:rsidRPr="004344D7">
              <w:t>100,00</w:t>
            </w:r>
          </w:p>
        </w:tc>
      </w:tr>
      <w:tr w:rsidR="00D43C22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94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 w:rsidRPr="00170B59">
              <w:t>1</w:t>
            </w:r>
            <w:r>
              <w:t>0</w:t>
            </w:r>
            <w:r w:rsidRPr="00170B59">
              <w:t>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 w:rsidRPr="00170B59">
              <w:t>1</w:t>
            </w:r>
            <w:r>
              <w:t>0</w:t>
            </w:r>
            <w:r w:rsidRPr="00170B59">
              <w:t>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>
              <w:t>100,00</w:t>
            </w:r>
          </w:p>
        </w:tc>
      </w:tr>
      <w:tr w:rsidR="00D43C22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61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C95F75" w:rsidRDefault="00D43C22" w:rsidP="00D43C22">
            <w:pPr>
              <w:rPr>
                <w:b/>
              </w:rPr>
            </w:pPr>
            <w:r w:rsidRPr="00C95F75">
              <w:rPr>
                <w:b/>
              </w:rPr>
              <w:t>Zakup Pieca z montażem w ZS Smogulec.</w:t>
            </w:r>
          </w:p>
          <w:p w:rsidR="00D43C22" w:rsidRPr="00170B59" w:rsidRDefault="004E1FD3" w:rsidP="00D43C22">
            <w:r>
              <w:t xml:space="preserve">Wydatek </w:t>
            </w:r>
            <w:r w:rsidR="0048085D">
              <w:t xml:space="preserve"> VIII. 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 w:rsidRPr="00170B59">
              <w:t>10 000,00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 w:rsidRPr="00170B59">
              <w:t>10 000,00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43C22" w:rsidRPr="00170B59" w:rsidRDefault="00D43C22" w:rsidP="00D43C22">
            <w:pPr>
              <w:jc w:val="right"/>
            </w:pPr>
            <w:r>
              <w:t>100,00</w:t>
            </w:r>
          </w:p>
        </w:tc>
      </w:tr>
      <w:tr w:rsidR="00D43C22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6A5E9F" w:rsidRDefault="00D43C22" w:rsidP="00D43C22">
            <w:pPr>
              <w:jc w:val="center"/>
              <w:rPr>
                <w:b/>
              </w:rPr>
            </w:pPr>
            <w:r w:rsidRPr="006A5E9F">
              <w:rPr>
                <w:b/>
              </w:rPr>
              <w:t>852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6A5E9F" w:rsidRDefault="00D43C22" w:rsidP="00D43C22">
            <w:r w:rsidRPr="006A5E9F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6A5E9F" w:rsidRDefault="00D43C22" w:rsidP="00D43C22">
            <w:r w:rsidRPr="006A5E9F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6A5E9F" w:rsidRDefault="00D43C22" w:rsidP="00D43C22">
            <w:pPr>
              <w:rPr>
                <w:b/>
              </w:rPr>
            </w:pPr>
            <w:r w:rsidRPr="006A5E9F">
              <w:rPr>
                <w:b/>
              </w:rPr>
              <w:t>Pomoc społeczna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pPr>
              <w:jc w:val="right"/>
              <w:rPr>
                <w:b/>
              </w:rPr>
            </w:pPr>
            <w:r w:rsidRPr="006A5E9F">
              <w:rPr>
                <w:b/>
              </w:rPr>
              <w:t>15 171,00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EB1E47" w:rsidP="00D43C22">
            <w:pPr>
              <w:jc w:val="right"/>
              <w:rPr>
                <w:b/>
              </w:rPr>
            </w:pPr>
            <w:r>
              <w:rPr>
                <w:b/>
              </w:rPr>
              <w:t>15 170,99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EB1E47" w:rsidP="00D43C22">
            <w:pPr>
              <w:jc w:val="right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  <w:tr w:rsidR="00D43C22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pPr>
              <w:jc w:val="center"/>
            </w:pPr>
            <w:r w:rsidRPr="00170B59">
              <w:t>85211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r w:rsidRPr="00170B59">
              <w:t>Świadczenie wychowawcze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D43C22" w:rsidP="00D43C22">
            <w:pPr>
              <w:jc w:val="right"/>
            </w:pPr>
            <w:r w:rsidRPr="00170B59">
              <w:t>15 171,00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EB1E47" w:rsidP="00D43C22">
            <w:pPr>
              <w:jc w:val="right"/>
            </w:pPr>
            <w:r>
              <w:t>15 170,99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43C22" w:rsidRPr="00170B59" w:rsidRDefault="00EB1E47" w:rsidP="00D43C22">
            <w:pPr>
              <w:jc w:val="right"/>
            </w:pPr>
            <w:r>
              <w:t>100,00</w:t>
            </w:r>
          </w:p>
        </w:tc>
      </w:tr>
      <w:tr w:rsidR="00EB1E47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 w:rsidRPr="00170B59">
              <w:t>15 171,00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>
              <w:t>15 170,99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>
              <w:t>100,00</w:t>
            </w:r>
          </w:p>
        </w:tc>
      </w:tr>
      <w:tr w:rsidR="00EB1E47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70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Default="00EB1E47" w:rsidP="00EB1E47">
            <w:pPr>
              <w:rPr>
                <w:b/>
              </w:rPr>
            </w:pPr>
            <w:r w:rsidRPr="00C95F75">
              <w:rPr>
                <w:b/>
              </w:rPr>
              <w:t>Zakup serwera sieciowego</w:t>
            </w:r>
            <w:r w:rsidR="00453B4D">
              <w:rPr>
                <w:b/>
              </w:rPr>
              <w:t xml:space="preserve"> </w:t>
            </w:r>
          </w:p>
          <w:p w:rsidR="00A925B8" w:rsidRPr="00A925B8" w:rsidRDefault="00A925B8" w:rsidP="00EB1E47">
            <w:r w:rsidRPr="00A925B8">
              <w:t xml:space="preserve">Serwer </w:t>
            </w:r>
            <w:r w:rsidR="004B1C4B">
              <w:t>HP</w:t>
            </w:r>
          </w:p>
          <w:p w:rsidR="00EB1E47" w:rsidRPr="00170B59" w:rsidRDefault="00453B4D" w:rsidP="00EB1E47">
            <w:r>
              <w:t xml:space="preserve">Wydatek </w:t>
            </w:r>
            <w:r w:rsidR="00F62868">
              <w:t>VI.2016</w:t>
            </w:r>
            <w:r w:rsidR="00043B20">
              <w:t xml:space="preserve"> </w:t>
            </w:r>
            <w:r w:rsidR="00F62868">
              <w:t>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 w:rsidRPr="00170B59">
              <w:t>15 171,00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>
              <w:t>15 170,99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B1E47" w:rsidRPr="00170B59" w:rsidRDefault="00EB1E47" w:rsidP="00EB1E47">
            <w:pPr>
              <w:jc w:val="right"/>
            </w:pPr>
            <w:r>
              <w:t>100,00</w:t>
            </w:r>
          </w:p>
        </w:tc>
      </w:tr>
      <w:tr w:rsidR="00D43C22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pPr>
              <w:jc w:val="center"/>
              <w:rPr>
                <w:b/>
              </w:rPr>
            </w:pPr>
            <w:r w:rsidRPr="00170B59">
              <w:rPr>
                <w:b/>
              </w:rPr>
              <w:t>900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pPr>
              <w:rPr>
                <w:b/>
              </w:rPr>
            </w:pPr>
            <w:r w:rsidRPr="00170B59">
              <w:rPr>
                <w:b/>
              </w:rPr>
              <w:t>Gospodarka komunalna i ochrona środowiska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D43C22" w:rsidP="00D43C22">
            <w:pPr>
              <w:jc w:val="right"/>
              <w:rPr>
                <w:b/>
              </w:rPr>
            </w:pPr>
            <w:r w:rsidRPr="00170B59">
              <w:rPr>
                <w:b/>
              </w:rPr>
              <w:t>2</w:t>
            </w:r>
            <w:r>
              <w:rPr>
                <w:b/>
              </w:rPr>
              <w:t>05</w:t>
            </w:r>
            <w:r w:rsidRPr="00170B59">
              <w:rPr>
                <w:b/>
              </w:rPr>
              <w:t xml:space="preserve"> </w:t>
            </w:r>
            <w:r>
              <w:rPr>
                <w:b/>
              </w:rPr>
              <w:t>96</w:t>
            </w:r>
            <w:r w:rsidRPr="00170B59">
              <w:rPr>
                <w:b/>
              </w:rPr>
              <w:t>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63439A" w:rsidP="00D43C22">
            <w:pPr>
              <w:jc w:val="right"/>
              <w:rPr>
                <w:b/>
              </w:rPr>
            </w:pPr>
            <w:r>
              <w:rPr>
                <w:b/>
              </w:rPr>
              <w:t>200 122,21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43C22" w:rsidRPr="00170B59" w:rsidRDefault="0063439A" w:rsidP="00D43C22">
            <w:pPr>
              <w:jc w:val="right"/>
              <w:rPr>
                <w:b/>
              </w:rPr>
            </w:pPr>
            <w:r>
              <w:rPr>
                <w:b/>
              </w:rPr>
              <w:t>97,17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90001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Gospodarka ściekowa i ochrona wód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>
              <w:t>100,00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29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6230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Dotacje celowe z budżetu na finansowanie lub dofinansowanie kosztów realizacji inwestycji i zakupów inwestycyjnych jednostek nie zaliczanych do sektora finansów publicznych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>
              <w:t>100,00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7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C95F75" w:rsidRDefault="0063439A" w:rsidP="0063439A">
            <w:pPr>
              <w:rPr>
                <w:b/>
              </w:rPr>
            </w:pPr>
            <w:r w:rsidRPr="00C95F75">
              <w:rPr>
                <w:b/>
              </w:rPr>
              <w:t>Dotacja na pokrycie kosztów budowy przydomowych oczyszczalni ścieków</w:t>
            </w:r>
          </w:p>
          <w:p w:rsidR="0063439A" w:rsidRPr="00170B59" w:rsidRDefault="00B36AFD" w:rsidP="00D225E2">
            <w:r>
              <w:t>Przyz</w:t>
            </w:r>
            <w:r w:rsidR="00D225E2">
              <w:t>nano 10 dotacji w kwocie 20.000,00</w:t>
            </w:r>
            <w:r>
              <w:t>. Wydatki: I,II,V</w:t>
            </w:r>
            <w:r w:rsidR="00514708">
              <w:t>,</w:t>
            </w:r>
            <w:r>
              <w:t>VI,X. 2016r.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20 000,00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>
              <w:t>100,00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90015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Oświetlenie ulic, placów i dróg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right"/>
            </w:pPr>
            <w:r>
              <w:t>177 461,00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Default="00A91487" w:rsidP="0063439A">
            <w:pPr>
              <w:jc w:val="right"/>
            </w:pPr>
            <w:r>
              <w:t>175 122,21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Default="00A91487" w:rsidP="0063439A">
            <w:pPr>
              <w:jc w:val="right"/>
            </w:pPr>
            <w:r>
              <w:t>98,68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>
              <w:t>177 461,00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Default="00A91487" w:rsidP="0063439A">
            <w:pPr>
              <w:jc w:val="right"/>
            </w:pPr>
            <w:r>
              <w:t>175 122,21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Default="00A91487" w:rsidP="0063439A">
            <w:pPr>
              <w:jc w:val="right"/>
            </w:pPr>
            <w:r>
              <w:t>98,68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6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C95F75" w:rsidRDefault="0063439A" w:rsidP="0063439A">
            <w:pPr>
              <w:rPr>
                <w:b/>
              </w:rPr>
            </w:pPr>
            <w:r w:rsidRPr="00C95F75">
              <w:rPr>
                <w:b/>
              </w:rPr>
              <w:t>Budowa oświetlenia ulicznego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przy ul. Lipowa</w:t>
            </w:r>
          </w:p>
          <w:p w:rsidR="005B1153" w:rsidRPr="00170B59" w:rsidRDefault="005B1153" w:rsidP="005B1153">
            <w:r w:rsidRPr="00170B59">
              <w:t>Zadanie polega</w:t>
            </w:r>
            <w:r>
              <w:t>ło</w:t>
            </w:r>
            <w:r w:rsidRPr="00170B59">
              <w:t xml:space="preserve"> na budowie oświetlenia ulicznego w ilości 15 punktów świetlnych.</w:t>
            </w:r>
          </w:p>
          <w:p w:rsidR="0063439A" w:rsidRPr="00170B59" w:rsidRDefault="005B1153" w:rsidP="00E8678B">
            <w:r w:rsidRPr="00DC28DD">
              <w:t>Poniesione wydatki: roboty</w:t>
            </w:r>
            <w:r w:rsidR="009C1BD5">
              <w:t xml:space="preserve"> </w:t>
            </w:r>
            <w:r w:rsidRPr="00DC28DD">
              <w:t xml:space="preserve">-   </w:t>
            </w:r>
            <w:r>
              <w:t>102.371,63</w:t>
            </w:r>
            <w:r w:rsidRPr="00DC28DD">
              <w:t xml:space="preserve"> nadzór inwestorski</w:t>
            </w:r>
            <w:r>
              <w:t xml:space="preserve"> drogowy</w:t>
            </w:r>
            <w:r w:rsidRPr="00DC28DD">
              <w:t xml:space="preserve"> – </w:t>
            </w:r>
            <w:r>
              <w:t xml:space="preserve">5.000,00,  </w:t>
            </w:r>
            <w:proofErr w:type="spellStart"/>
            <w:r>
              <w:t>enea</w:t>
            </w:r>
            <w:proofErr w:type="spellEnd"/>
            <w:r w:rsidR="00E8678B">
              <w:t xml:space="preserve"> i inwentaryzacja</w:t>
            </w:r>
            <w:r>
              <w:t xml:space="preserve"> </w:t>
            </w:r>
            <w:r w:rsidRPr="00DC28DD">
              <w:t xml:space="preserve"> – </w:t>
            </w:r>
            <w:r w:rsidR="00E8678B">
              <w:t>2.087,77</w:t>
            </w:r>
            <w:r w:rsidRPr="00DC28DD">
              <w:t xml:space="preserve">. Zadanie zakończone. Protokół odbioru robót z dnia </w:t>
            </w:r>
            <w:r>
              <w:t>09.06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>
              <w:t>109 460,00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Default="00A91487" w:rsidP="0063439A">
            <w:pPr>
              <w:jc w:val="right"/>
            </w:pPr>
            <w:r>
              <w:t>109 459,40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Default="00A91487" w:rsidP="0063439A">
            <w:pPr>
              <w:jc w:val="right"/>
            </w:pPr>
            <w:r>
              <w:t>98,68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05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C95F75" w:rsidRDefault="0063439A" w:rsidP="0063439A">
            <w:pPr>
              <w:rPr>
                <w:b/>
              </w:rPr>
            </w:pPr>
            <w:r w:rsidRPr="00C95F75">
              <w:rPr>
                <w:b/>
              </w:rPr>
              <w:t>Budowa oświetlenia ulicznego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ul. Zamkowa</w:t>
            </w:r>
          </w:p>
          <w:p w:rsidR="00F87ED9" w:rsidRPr="00170B59" w:rsidRDefault="00F87ED9" w:rsidP="00F87ED9">
            <w:r w:rsidRPr="00170B59">
              <w:t>Zadanie polega</w:t>
            </w:r>
            <w:r>
              <w:t>ło</w:t>
            </w:r>
            <w:r w:rsidRPr="00170B59">
              <w:t xml:space="preserve"> na  budowie oświetlenia ulicznego w ilości 12 punktów świetlnych.</w:t>
            </w:r>
          </w:p>
          <w:p w:rsidR="0063439A" w:rsidRPr="00170B59" w:rsidRDefault="00F87ED9" w:rsidP="002A555C">
            <w:r w:rsidRPr="00DC28DD">
              <w:t xml:space="preserve">Poniesione wydatki: roboty-   </w:t>
            </w:r>
            <w:r>
              <w:t>60.177,59</w:t>
            </w:r>
            <w:r w:rsidRPr="00DC28DD">
              <w:t xml:space="preserve"> nadzór inwestorski</w:t>
            </w:r>
            <w:r>
              <w:t xml:space="preserve"> drogowy</w:t>
            </w:r>
            <w:r w:rsidRPr="00DC28DD">
              <w:t xml:space="preserve"> – </w:t>
            </w:r>
            <w:r w:rsidR="00E8678B">
              <w:t xml:space="preserve">3.200,00, </w:t>
            </w:r>
            <w:r>
              <w:t xml:space="preserve"> </w:t>
            </w:r>
            <w:r w:rsidR="00E8678B">
              <w:t>inwentaryzacja</w:t>
            </w:r>
            <w:r w:rsidRPr="00DC28DD">
              <w:t xml:space="preserve"> – </w:t>
            </w:r>
            <w:r w:rsidR="00E8678B">
              <w:t>1.476,00, opłata przyłączeniowa – 809,22</w:t>
            </w:r>
            <w:r w:rsidRPr="00DC28DD">
              <w:t xml:space="preserve">. Zadanie zakończone. Protokół odbioru robót z dnia </w:t>
            </w:r>
            <w:r>
              <w:t>09.06</w:t>
            </w:r>
            <w:r w:rsidRPr="00DC28DD">
              <w:t>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68 001,00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A91487" w:rsidP="0063439A">
            <w:pPr>
              <w:jc w:val="right"/>
            </w:pPr>
            <w:r>
              <w:t>65 662,81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A91487" w:rsidP="0063439A">
            <w:pPr>
              <w:jc w:val="right"/>
            </w:pPr>
            <w:r>
              <w:t>96,56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7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lastRenderedPageBreak/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90017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Zakłady gospodarki komunalnej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C02D68" w:rsidP="0063439A">
            <w:pPr>
              <w:jc w:val="right"/>
            </w:pPr>
            <w:r>
              <w:t>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C02D68" w:rsidP="0063439A">
            <w:pPr>
              <w:jc w:val="right"/>
            </w:pPr>
            <w:r>
              <w:t>100,0</w:t>
            </w:r>
          </w:p>
        </w:tc>
      </w:tr>
      <w:tr w:rsidR="00C02D68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930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center"/>
            </w:pPr>
            <w:r w:rsidRPr="00170B59">
              <w:t>6210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Dotacje celowe z budżetu na finansowanie lub dofinansowanie kosztów realizacji inwestycji i zakupów inwestycyjnych samorządowych zakładów budżetowcy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 w:rsidRPr="00170B59">
              <w:t>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>
              <w:t>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>
              <w:t>100,0</w:t>
            </w:r>
          </w:p>
        </w:tc>
      </w:tr>
      <w:tr w:rsidR="00C02D68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112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C95F75" w:rsidRDefault="00C02D68" w:rsidP="00C02D68">
            <w:pPr>
              <w:rPr>
                <w:b/>
              </w:rPr>
            </w:pPr>
            <w:r w:rsidRPr="00C95F75">
              <w:rPr>
                <w:b/>
              </w:rPr>
              <w:t xml:space="preserve">Dotacja celowa dla </w:t>
            </w:r>
            <w:proofErr w:type="spellStart"/>
            <w:r w:rsidRPr="00C95F75">
              <w:rPr>
                <w:b/>
              </w:rPr>
              <w:t>ZGKiM</w:t>
            </w:r>
            <w:proofErr w:type="spellEnd"/>
            <w:r w:rsidRPr="00C95F75">
              <w:rPr>
                <w:b/>
              </w:rPr>
              <w:t xml:space="preserve"> Gołańcz na wymianę drzwi wejściowych w budynku ŚDS w 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 xml:space="preserve"> przy ulicy Karola Libelta 4.</w:t>
            </w:r>
          </w:p>
          <w:p w:rsidR="00C02D68" w:rsidRPr="00170B59" w:rsidRDefault="00657F06" w:rsidP="00C02D68">
            <w:r>
              <w:rPr>
                <w:sz w:val="24"/>
                <w:szCs w:val="24"/>
              </w:rPr>
              <w:t>Dotacja przekazana w</w:t>
            </w:r>
            <w:r w:rsidR="00EC5BFD">
              <w:rPr>
                <w:sz w:val="24"/>
                <w:szCs w:val="24"/>
              </w:rPr>
              <w:t xml:space="preserve"> VI.2016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 w:rsidRPr="00170B59">
              <w:t>5 000,00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>
              <w:t>5 000,00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02D68" w:rsidRPr="00170B59" w:rsidRDefault="00C02D68" w:rsidP="00C02D68">
            <w:pPr>
              <w:jc w:val="right"/>
            </w:pPr>
            <w:r>
              <w:t>100,0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7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90095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Pozostała działalność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3 500,00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5018E1" w:rsidP="0063439A">
            <w:pPr>
              <w:jc w:val="right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5018E1" w:rsidP="0063439A">
            <w:pPr>
              <w:jc w:val="right"/>
            </w:pPr>
            <w:r>
              <w:t>0,00</w:t>
            </w:r>
          </w:p>
        </w:tc>
      </w:tr>
      <w:tr w:rsidR="005018E1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2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 w:rsidRPr="00170B59">
              <w:t>3 500,00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>
              <w:t>0,00</w:t>
            </w:r>
          </w:p>
        </w:tc>
      </w:tr>
      <w:tr w:rsidR="005018E1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15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 </w:t>
            </w:r>
          </w:p>
        </w:tc>
        <w:tc>
          <w:tcPr>
            <w:tcW w:w="1047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C95F75" w:rsidRDefault="005018E1" w:rsidP="005018E1">
            <w:pPr>
              <w:rPr>
                <w:b/>
              </w:rPr>
            </w:pPr>
            <w:r w:rsidRPr="00C95F75">
              <w:rPr>
                <w:b/>
              </w:rPr>
              <w:t>Zakup przystanku – FS Tomczyce</w:t>
            </w:r>
          </w:p>
          <w:p w:rsidR="005018E1" w:rsidRPr="00170B59" w:rsidRDefault="005018E1" w:rsidP="005018E1">
            <w:r w:rsidRPr="00170B59">
              <w:t>Zadanie realizowane w ramach zadania „Utrzymanie przystanków autobusowych”.</w:t>
            </w:r>
          </w:p>
          <w:p w:rsidR="005018E1" w:rsidRPr="00170B59" w:rsidRDefault="005C2546" w:rsidP="005C2546">
            <w:r>
              <w:t>Zadania nie zrealizowano z uwagi na brak trudności lokalizacyjne.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 w:rsidRPr="00170B59">
              <w:t>3 500,00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>
              <w:t>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18E1" w:rsidRPr="00170B59" w:rsidRDefault="005018E1" w:rsidP="005018E1">
            <w:pPr>
              <w:jc w:val="right"/>
            </w:pPr>
            <w:r>
              <w:t>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40"/>
          <w:jc w:val="center"/>
        </w:trPr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pPr>
              <w:jc w:val="center"/>
              <w:rPr>
                <w:b/>
              </w:rPr>
            </w:pPr>
            <w:r w:rsidRPr="00170B59">
              <w:rPr>
                <w:b/>
              </w:rPr>
              <w:t>926</w:t>
            </w:r>
          </w:p>
        </w:tc>
        <w:tc>
          <w:tcPr>
            <w:tcW w:w="104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r w:rsidRPr="00170B59">
              <w:t> 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pPr>
              <w:rPr>
                <w:b/>
              </w:rPr>
            </w:pPr>
            <w:r w:rsidRPr="00170B59">
              <w:rPr>
                <w:b/>
              </w:rPr>
              <w:t>Kultura fizyczna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pPr>
              <w:jc w:val="right"/>
              <w:rPr>
                <w:b/>
              </w:rPr>
            </w:pPr>
            <w:r w:rsidRPr="00170B59">
              <w:rPr>
                <w:b/>
              </w:rPr>
              <w:t>171 000,00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B46647" w:rsidP="0063439A">
            <w:pPr>
              <w:jc w:val="right"/>
              <w:rPr>
                <w:b/>
              </w:rPr>
            </w:pPr>
            <w:r>
              <w:rPr>
                <w:b/>
              </w:rPr>
              <w:t>170 150,00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B46647" w:rsidP="0063439A">
            <w:pPr>
              <w:jc w:val="right"/>
              <w:rPr>
                <w:b/>
              </w:rPr>
            </w:pPr>
            <w:r>
              <w:rPr>
                <w:b/>
              </w:rPr>
              <w:t>99,50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56"/>
          <w:jc w:val="center"/>
        </w:trPr>
        <w:tc>
          <w:tcPr>
            <w:tcW w:w="938" w:type="dxa"/>
            <w:gridSpan w:val="2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/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92601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center"/>
            </w:pP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r w:rsidRPr="00170B59">
              <w:t>Obiekty sportowe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171 000,00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B46647" w:rsidP="0063439A">
            <w:pPr>
              <w:jc w:val="right"/>
            </w:pPr>
            <w:r>
              <w:t>170 150,00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63439A" w:rsidRPr="00170B59" w:rsidRDefault="00B46647" w:rsidP="0063439A">
            <w:pPr>
              <w:jc w:val="right"/>
            </w:pPr>
            <w:r>
              <w:t>99,50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426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6050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Wydatki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160 000,00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B46647" w:rsidP="00B46647">
            <w:pPr>
              <w:jc w:val="right"/>
            </w:pPr>
            <w:r>
              <w:t>160 000,00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B46647" w:rsidP="0063439A">
            <w:pPr>
              <w:jc w:val="right"/>
            </w:pPr>
            <w:r>
              <w:t>100,00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27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C95F75" w:rsidRDefault="0063439A" w:rsidP="0063439A">
            <w:pPr>
              <w:rPr>
                <w:b/>
              </w:rPr>
            </w:pPr>
            <w:r w:rsidRPr="00C95F75">
              <w:rPr>
                <w:b/>
              </w:rPr>
              <w:t xml:space="preserve">Rozbudowa budynku socjalnego na stadionie w </w:t>
            </w:r>
            <w:proofErr w:type="spellStart"/>
            <w:r w:rsidRPr="00C95F75">
              <w:rPr>
                <w:b/>
              </w:rPr>
              <w:t>Gołańczy</w:t>
            </w:r>
            <w:proofErr w:type="spellEnd"/>
            <w:r w:rsidRPr="00C95F75">
              <w:rPr>
                <w:b/>
              </w:rPr>
              <w:t>.</w:t>
            </w:r>
          </w:p>
          <w:p w:rsidR="00092DB9" w:rsidRPr="00DA709F" w:rsidRDefault="00092DB9" w:rsidP="00092DB9">
            <w:r w:rsidRPr="00170B59">
              <w:t xml:space="preserve">W roku 2016 </w:t>
            </w:r>
            <w:r>
              <w:t>wykonano</w:t>
            </w:r>
            <w:r w:rsidRPr="00170B59">
              <w:t xml:space="preserve"> roboty rozbiórkowe, roboty ziemn</w:t>
            </w:r>
            <w:r w:rsidR="00291C25">
              <w:t xml:space="preserve">e, fundamenty i ściany murowane </w:t>
            </w:r>
            <w:r w:rsidR="00291C25" w:rsidRPr="00C041C1">
              <w:rPr>
                <w:sz w:val="20"/>
                <w:szCs w:val="20"/>
              </w:rPr>
              <w:t>oraz c</w:t>
            </w:r>
            <w:r w:rsidR="00291C25" w:rsidRPr="00C041C1">
              <w:rPr>
                <w:rFonts w:ascii="Arial" w:hAnsi="Arial" w:cs="Arial"/>
                <w:sz w:val="20"/>
                <w:szCs w:val="20"/>
              </w:rPr>
              <w:t>zęściowo prace instalacyjne z zakresu instalacji i przyłączy sanitarnych</w:t>
            </w:r>
          </w:p>
          <w:p w:rsidR="0063439A" w:rsidRPr="00170B59" w:rsidRDefault="00092DB9" w:rsidP="005C2546">
            <w:r>
              <w:t>Wydatki</w:t>
            </w:r>
            <w:r w:rsidR="005C2546">
              <w:t xml:space="preserve"> XI .2016 r.</w:t>
            </w:r>
            <w:r>
              <w:t>: roboty: 160.000,00</w:t>
            </w:r>
            <w:r w:rsidR="00D225E2">
              <w:t xml:space="preserve">. 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160 000,00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B46647" w:rsidP="0063439A">
            <w:pPr>
              <w:jc w:val="right"/>
            </w:pPr>
            <w:r>
              <w:t>160 000,00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B46647" w:rsidP="0063439A">
            <w:pPr>
              <w:jc w:val="right"/>
            </w:pPr>
            <w:r>
              <w:t>100,00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56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  <w:r w:rsidRPr="00170B59">
              <w:t>6060</w:t>
            </w: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r w:rsidRPr="00170B59">
              <w:t>Wydatki na zakupy inwestycyjne jednostek budżetowych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11 000,00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CB6664" w:rsidP="0063439A">
            <w:pPr>
              <w:jc w:val="right"/>
            </w:pPr>
            <w:r>
              <w:t>10 150,00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CB6664" w:rsidP="0063439A">
            <w:pPr>
              <w:jc w:val="right"/>
            </w:pPr>
            <w:r>
              <w:t>92,27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713"/>
          <w:jc w:val="center"/>
        </w:trPr>
        <w:tc>
          <w:tcPr>
            <w:tcW w:w="938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10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/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center"/>
            </w:pPr>
          </w:p>
        </w:tc>
        <w:tc>
          <w:tcPr>
            <w:tcW w:w="60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C95F75" w:rsidRDefault="0063439A" w:rsidP="0063439A">
            <w:pPr>
              <w:rPr>
                <w:b/>
              </w:rPr>
            </w:pPr>
            <w:r w:rsidRPr="00C95F75">
              <w:rPr>
                <w:b/>
              </w:rPr>
              <w:t>Rekultywacja boiska w Rybowie – zakup kosiarki samojezdnej.</w:t>
            </w:r>
          </w:p>
          <w:p w:rsidR="0063439A" w:rsidRPr="00170B59" w:rsidRDefault="00092DB9" w:rsidP="0063439A">
            <w:r>
              <w:t xml:space="preserve">Zakupiono kosiarkę samojezdną – traktorek </w:t>
            </w:r>
            <w:proofErr w:type="spellStart"/>
            <w:r>
              <w:t>Stiga</w:t>
            </w:r>
            <w:proofErr w:type="spellEnd"/>
            <w:r>
              <w:t xml:space="preserve"> </w:t>
            </w:r>
            <w:proofErr w:type="spellStart"/>
            <w:r>
              <w:t>Estate</w:t>
            </w:r>
            <w:proofErr w:type="spellEnd"/>
            <w:r>
              <w:t xml:space="preserve"> 3098H w ilości 1 sztuki na kwotę 10.150,00. Data odbioru 17.10.2016 r.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63439A" w:rsidP="0063439A">
            <w:pPr>
              <w:jc w:val="right"/>
            </w:pPr>
            <w:r w:rsidRPr="00170B59">
              <w:t>11 000,00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CB6664" w:rsidP="0063439A">
            <w:pPr>
              <w:jc w:val="right"/>
            </w:pPr>
            <w:r>
              <w:t>10 150,00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439A" w:rsidRPr="00170B59" w:rsidRDefault="00CB6664" w:rsidP="0063439A">
            <w:pPr>
              <w:jc w:val="right"/>
            </w:pPr>
            <w:r>
              <w:t>92,27</w:t>
            </w:r>
          </w:p>
        </w:tc>
      </w:tr>
      <w:tr w:rsidR="0063439A" w:rsidRPr="00170B59" w:rsidTr="006F2C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83" w:type="dxa"/>
          <w:trHeight w:val="340"/>
          <w:jc w:val="center"/>
        </w:trPr>
        <w:tc>
          <w:tcPr>
            <w:tcW w:w="9018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pPr>
              <w:jc w:val="right"/>
              <w:rPr>
                <w:b/>
              </w:rPr>
            </w:pPr>
            <w:r w:rsidRPr="00170B59">
              <w:rPr>
                <w:b/>
              </w:rPr>
              <w:t>Razem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Pr="00170B59" w:rsidRDefault="0063439A" w:rsidP="0063439A">
            <w:pPr>
              <w:jc w:val="right"/>
              <w:rPr>
                <w:b/>
              </w:rPr>
            </w:pPr>
            <w:r>
              <w:rPr>
                <w:b/>
              </w:rPr>
              <w:t>2 609 302</w:t>
            </w:r>
            <w:r w:rsidRPr="00170B59">
              <w:rPr>
                <w:b/>
              </w:rPr>
              <w:t>,00</w:t>
            </w:r>
          </w:p>
        </w:tc>
        <w:tc>
          <w:tcPr>
            <w:tcW w:w="1897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Default="00CB6664" w:rsidP="0063439A">
            <w:pPr>
              <w:jc w:val="right"/>
              <w:rPr>
                <w:b/>
              </w:rPr>
            </w:pPr>
            <w:r>
              <w:rPr>
                <w:b/>
              </w:rPr>
              <w:t>2 566 755,88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63439A" w:rsidRDefault="00CB6664" w:rsidP="0063439A">
            <w:pPr>
              <w:jc w:val="right"/>
              <w:rPr>
                <w:b/>
              </w:rPr>
            </w:pPr>
            <w:r>
              <w:rPr>
                <w:b/>
              </w:rPr>
              <w:t>98,37</w:t>
            </w:r>
          </w:p>
        </w:tc>
      </w:tr>
    </w:tbl>
    <w:p w:rsidR="00E26DAA" w:rsidRPr="00170B59" w:rsidRDefault="003A4FEE" w:rsidP="00E26DAA">
      <w:pPr>
        <w:keepNext/>
      </w:pP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 budżecie Miasta  i Gminy Gołańcz na 201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 r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zaplanowano szereg zadań inwestycyjnych, zakupów inwestycyjnych, dotacji celowych na inwestycje. Ogółem wydatki majątkowe pr</w:t>
      </w:r>
      <w:r w:rsidR="007F0B0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zy uchwalaniu budżetu wynosiły 1 840 000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,00.  Dokonywano wielu zmian w ciągu roku, planowano zadania lub dokonywano w nich zmian, m.in. z uwagi  na korekt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ę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wartości zadań po przetargach. 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Na dzień 31.12.201</w:t>
      </w:r>
      <w:r w:rsidR="007F0B0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r. plan wydatków majątkowych wynosił  </w:t>
      </w:r>
      <w:r w:rsidR="007F0B0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2 609 302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,00. Wyk</w:t>
      </w:r>
      <w:r w:rsidR="009700E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onanie wydatków majątkowych to 2 566 755,88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Wykonanie wydatków majątkowych w stosunku do planu wynosi 9</w:t>
      </w:r>
      <w:r w:rsidR="009700E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8,37 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%.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Wszystkie wydatki majątkowe, w tym wydatki z WPF opisano w załączniku powyżej. Plan wydatków  majątkowych określono w 2 załącznikach, w tym w WPF </w:t>
      </w:r>
      <w:proofErr w:type="spellStart"/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MiG</w:t>
      </w:r>
      <w:proofErr w:type="spellEnd"/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Gołańcz na lata 201</w:t>
      </w:r>
      <w:r w:rsidR="001854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6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-202</w:t>
      </w:r>
      <w:r w:rsidR="001854E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3</w:t>
      </w:r>
      <w:r w:rsidRPr="00E6098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tbl>
      <w:tblPr>
        <w:tblW w:w="141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5"/>
      </w:tblGrid>
      <w:tr w:rsidR="00E60987" w:rsidRPr="00E60987" w:rsidTr="00D03A93">
        <w:trPr>
          <w:trHeight w:val="278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F2783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</w:pPr>
            <w:r w:rsidRPr="000749D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STOPIEŃ ZAAWANSOWANIA ZADAŃ WIELOLETNICH</w:t>
            </w:r>
          </w:p>
          <w:p w:rsidR="008A7B58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749DF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br/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WPF </w:t>
            </w:r>
            <w:r w:rsidR="008A7B58" w:rsidRPr="00E60987">
              <w:rPr>
                <w:rFonts w:ascii="Arial" w:eastAsia="Times New Roman" w:hAnsi="Arial" w:cs="Arial"/>
                <w:color w:val="000000"/>
                <w:lang w:eastAsia="pl-PL"/>
              </w:rPr>
              <w:t>na lata 201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 xml:space="preserve">6-2022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>uchwalono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 xml:space="preserve"> 29.12.2015 r. uchwałą </w:t>
            </w:r>
            <w:proofErr w:type="spellStart"/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>RMiG</w:t>
            </w:r>
            <w:proofErr w:type="spellEnd"/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Gołańcz nr XIV/155/15, a 28.12.2016 r.  uchwałą </w:t>
            </w:r>
            <w:proofErr w:type="spellStart"/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>RMiG</w:t>
            </w:r>
            <w:proofErr w:type="spellEnd"/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 xml:space="preserve"> Gołańcz nr XXIV/258/16 zmieniono zakres lat na okres 2016-2023.</w:t>
            </w:r>
          </w:p>
          <w:p w:rsidR="0005669E" w:rsidRDefault="00E60987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Wchodziły w nią następujące zadania  wieloletnie: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1. zadan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>ia majątkowe: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br/>
              <w:t>stan na 01.01.2016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 r. 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>– 0,00.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Stan na 31.12.201</w:t>
            </w:r>
            <w:r w:rsidR="008A7B58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 r.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Rok 201</w:t>
            </w:r>
            <w:r w:rsidR="0005669E">
              <w:rPr>
                <w:rFonts w:ascii="Arial" w:eastAsia="Times New Roman" w:hAnsi="Arial" w:cs="Arial"/>
                <w:color w:val="000000"/>
                <w:lang w:eastAsia="pl-PL"/>
              </w:rPr>
              <w:t xml:space="preserve">6 – </w:t>
            </w:r>
            <w:r w:rsidR="00C473D3"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  <w:r w:rsidR="0005669E">
              <w:rPr>
                <w:rFonts w:ascii="Arial" w:eastAsia="Times New Roman" w:hAnsi="Arial" w:cs="Arial"/>
                <w:color w:val="000000"/>
                <w:lang w:eastAsia="pl-PL"/>
              </w:rPr>
              <w:t xml:space="preserve">182.620,00, </w:t>
            </w:r>
          </w:p>
          <w:p w:rsidR="0005669E" w:rsidRDefault="0005669E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Rok 2017 – 3.854.737,00</w:t>
            </w:r>
            <w:r w:rsidR="00C75A87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:rsidR="00B866E2" w:rsidRDefault="0005669E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Rok 2018 – 2.438</w:t>
            </w:r>
            <w:r w:rsidR="00C473D3">
              <w:rPr>
                <w:rFonts w:ascii="Arial" w:eastAsia="Times New Roman" w:hAnsi="Arial" w:cs="Arial"/>
                <w:color w:val="00000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703,00.</w:t>
            </w:r>
            <w:r w:rsidR="00E60987"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</w:p>
          <w:p w:rsidR="008A7B58" w:rsidRDefault="008A7B58" w:rsidP="00E6098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2. zadania bieżące </w:t>
            </w:r>
          </w:p>
          <w:p w:rsidR="0005669E" w:rsidRDefault="008A7B58" w:rsidP="000566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s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>ta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n na 01.01.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>201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 xml:space="preserve"> r. 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  <w:t>Rok 201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6 –  55.000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t>,00.</w:t>
            </w:r>
            <w:r w:rsidRPr="00E60987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s</w:t>
            </w:r>
            <w:r w:rsidR="0005669E">
              <w:rPr>
                <w:rFonts w:ascii="Arial" w:eastAsia="Times New Roman" w:hAnsi="Arial" w:cs="Arial"/>
                <w:color w:val="000000"/>
                <w:lang w:eastAsia="pl-PL"/>
              </w:rPr>
              <w:t xml:space="preserve">tan na 31.12.2016 r. </w:t>
            </w:r>
          </w:p>
          <w:p w:rsidR="00E60987" w:rsidRDefault="0005669E" w:rsidP="000566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Rok 2016 - </w:t>
            </w:r>
            <w:r w:rsidR="00C473D3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80.000,00,</w:t>
            </w:r>
          </w:p>
          <w:p w:rsidR="0005669E" w:rsidRDefault="0005669E" w:rsidP="000566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Rok 2017 – 104.000,00</w:t>
            </w:r>
            <w:r w:rsidR="00C75A87">
              <w:rPr>
                <w:rFonts w:ascii="Arial" w:eastAsia="Times New Roman" w:hAnsi="Arial" w:cs="Arial"/>
                <w:color w:val="000000"/>
                <w:lang w:eastAsia="pl-PL"/>
              </w:rPr>
              <w:t>,</w:t>
            </w:r>
          </w:p>
          <w:p w:rsidR="0005669E" w:rsidRPr="00E60987" w:rsidRDefault="0005669E" w:rsidP="000566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Rok 2018 – </w:t>
            </w:r>
            <w:r w:rsidR="00C473D3">
              <w:rPr>
                <w:rFonts w:ascii="Arial" w:eastAsia="Times New Roman" w:hAnsi="Arial" w:cs="Arial"/>
                <w:color w:val="000000"/>
                <w:lang w:eastAsia="pl-PL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16.000,00.</w:t>
            </w:r>
          </w:p>
        </w:tc>
      </w:tr>
    </w:tbl>
    <w:p w:rsidR="00936F19" w:rsidRDefault="00936F19" w:rsidP="00936F19">
      <w:pPr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 </w:t>
      </w:r>
    </w:p>
    <w:tbl>
      <w:tblPr>
        <w:tblW w:w="154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</w:t>
            </w:r>
            <w:r w:rsidR="00C75A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Nazwa i cel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Jednostka odpowiedzialna lub koordynująca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Okres realizacji</w:t>
            </w:r>
          </w:p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od                 do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Łączne nakłady finansowe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Limit 2016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Limit 2017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Limit 2018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Limit zobowiązań</w:t>
            </w:r>
          </w:p>
        </w:tc>
      </w:tr>
      <w:tr w:rsidR="000F1DA1" w:rsidRPr="00F43D00" w:rsidTr="0047323A">
        <w:trPr>
          <w:trHeight w:val="994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1.1</w:t>
            </w:r>
          </w:p>
        </w:tc>
        <w:tc>
          <w:tcPr>
            <w:tcW w:w="5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Wydatki na programy, projekty lub zadania związane z programami realizowanymi z udziałem środków, o których mowa w art.5 ust.1 pkt 2 i 3 ustawy z dnia 27 sierpnia 2009.r. o finansach publicznych (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Dz.U.Nr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157, poz.1240,z późn.zm.):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4 984 326,00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34 920,00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2 440 703,00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2 438 703,00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3E3E3"/>
            <w:vAlign w:val="center"/>
            <w:hideMark/>
          </w:tcPr>
          <w:p w:rsidR="000F1DA1" w:rsidRPr="00F43D00" w:rsidRDefault="0047323A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4 879 406,00</w:t>
            </w:r>
          </w:p>
        </w:tc>
      </w:tr>
    </w:tbl>
    <w:p w:rsidR="000F1DA1" w:rsidRDefault="000F1DA1">
      <w:pPr>
        <w:rPr>
          <w:sz w:val="18"/>
          <w:szCs w:val="18"/>
        </w:rPr>
      </w:pPr>
    </w:p>
    <w:p w:rsidR="006D3E2E" w:rsidRPr="00F43D00" w:rsidRDefault="006D3E2E">
      <w:pPr>
        <w:rPr>
          <w:sz w:val="18"/>
          <w:szCs w:val="18"/>
        </w:rPr>
      </w:pPr>
      <w:r w:rsidRPr="006D3E2E">
        <w:rPr>
          <w:b/>
          <w:i/>
          <w:sz w:val="18"/>
          <w:szCs w:val="18"/>
          <w:u w:val="single"/>
        </w:rPr>
        <w:t>Wydatki</w:t>
      </w:r>
      <w:r>
        <w:rPr>
          <w:b/>
          <w:i/>
          <w:sz w:val="18"/>
          <w:szCs w:val="18"/>
          <w:u w:val="single"/>
        </w:rPr>
        <w:t xml:space="preserve"> bieżące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750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1.1.1.1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Program Rewitalizacji dla Miasta i Gminy Gołańcz  (Dz. 700, rozdział 70005) - Wyprowadzenie wybranych obszarów gminy Gołańcz ze stanu dezintegracji struktury przestrzenno-funkcjonalnej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14 300,00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12 300,00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2 000,00</w:t>
            </w:r>
          </w:p>
        </w:tc>
      </w:tr>
    </w:tbl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Zadanie wprowadzono do WPF MIG Gołańcz w październiku  2016 r. - Program Rewitalizacji dla Miasta i Gminy Gołańcz  (Dz. 700, rozdział 70005) – okres realizacji – 2016-2017, łączne nakłady – 14.300,00.  Zadanie zostało zaplanowane w budżecie </w:t>
      </w:r>
      <w:proofErr w:type="spellStart"/>
      <w:r w:rsidRPr="00E17FCE">
        <w:rPr>
          <w:rFonts w:ascii="Arial" w:hAnsi="Arial" w:cs="Arial"/>
        </w:rPr>
        <w:t>MiG</w:t>
      </w:r>
      <w:proofErr w:type="spellEnd"/>
      <w:r w:rsidRPr="00E17FCE">
        <w:rPr>
          <w:rFonts w:ascii="Arial" w:hAnsi="Arial" w:cs="Arial"/>
        </w:rPr>
        <w:t xml:space="preserve"> Gołańcz na 2016 r. w dz. 700, rozdział 70005 § 4300 w kwocie 31.000,00</w:t>
      </w:r>
      <w:r>
        <w:rPr>
          <w:rFonts w:ascii="Arial" w:hAnsi="Arial" w:cs="Arial"/>
        </w:rPr>
        <w:t xml:space="preserve"> jako zadanie jednoroczne</w:t>
      </w:r>
      <w:r w:rsidRPr="00E17FCE">
        <w:rPr>
          <w:rFonts w:ascii="Arial" w:hAnsi="Arial" w:cs="Arial"/>
        </w:rPr>
        <w:t>. Podpisano umowę z wykonawcą na realizację zadania. Wartość umowy – 12.300,00.  Następnie złożono wniosek  do Województwa Wielkopolskiego w celu dofinansowania zadania z Programu Operacyjnego Pomoc Techniczna 2014-2020.</w:t>
      </w: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W dniu 19.10.2016 r. została podpisana umowa (nr DRP.U.60/2016) z Województwem Wielkopolskim na realizację zadania. Na sesji </w:t>
      </w:r>
      <w:proofErr w:type="spellStart"/>
      <w:r w:rsidRPr="00E17FCE">
        <w:rPr>
          <w:rFonts w:ascii="Arial" w:hAnsi="Arial" w:cs="Arial"/>
        </w:rPr>
        <w:t>RMiG</w:t>
      </w:r>
      <w:proofErr w:type="spellEnd"/>
      <w:r w:rsidRPr="00E17FCE">
        <w:rPr>
          <w:rFonts w:ascii="Arial" w:hAnsi="Arial" w:cs="Arial"/>
        </w:rPr>
        <w:t xml:space="preserve"> Gołańcz w dniu 27.10.2016 r.  przekwalifikowano zadanie z § 4300 na § 4308 i 4309 oraz zaplanowano je w wieloletniej prognozie finansowej na lata 2016-2017.</w:t>
      </w: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7FCE">
        <w:rPr>
          <w:rFonts w:ascii="Arial" w:hAnsi="Arial" w:cs="Arial"/>
        </w:rPr>
        <w:t>W miesiącu grudniu nastąpiło zmniejszenie wartości zadania w wyniku wyboru wykonawcy i podpisania umowy na niższą kwotę.</w:t>
      </w: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7FCE">
        <w:rPr>
          <w:rFonts w:ascii="Arial" w:hAnsi="Arial" w:cs="Arial"/>
        </w:rPr>
        <w:t>W 2016 wykonano opracowani</w:t>
      </w:r>
      <w:r>
        <w:rPr>
          <w:rFonts w:ascii="Arial" w:hAnsi="Arial" w:cs="Arial"/>
        </w:rPr>
        <w:t>e</w:t>
      </w:r>
      <w:r w:rsidRPr="00E17FCE">
        <w:rPr>
          <w:rFonts w:ascii="Arial" w:hAnsi="Arial" w:cs="Arial"/>
        </w:rPr>
        <w:t xml:space="preserve"> Programu Rewitalizacji dla Miasta i Gminy Gołańcz na kwotę 12.300,00.</w:t>
      </w: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E17FCE">
        <w:rPr>
          <w:rFonts w:ascii="Arial" w:hAnsi="Arial" w:cs="Arial"/>
        </w:rPr>
        <w:t xml:space="preserve">Na rok 2017 przewidziano wydatek w kwocie 2.000,00 zł na </w:t>
      </w:r>
      <w:r>
        <w:rPr>
          <w:rFonts w:ascii="Arial" w:hAnsi="Arial" w:cs="Arial"/>
        </w:rPr>
        <w:t>zakup usługi biegłego rewidenta.</w:t>
      </w: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505C8E" w:rsidRPr="00E17FCE" w:rsidRDefault="00505C8E" w:rsidP="00505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  <w:r w:rsidRPr="00E17FCE">
        <w:rPr>
          <w:rFonts w:ascii="Arial" w:hAnsi="Arial" w:cs="Arial"/>
          <w:b/>
        </w:rPr>
        <w:t>Ryzyka występujące w projekcie:</w:t>
      </w:r>
      <w:r w:rsidRPr="00E17FCE">
        <w:rPr>
          <w:rFonts w:ascii="Arial" w:hAnsi="Arial" w:cs="Arial"/>
        </w:rPr>
        <w:t xml:space="preserve"> nie uzyskanie refundacji poniesionych kosztów </w:t>
      </w:r>
      <w:r>
        <w:rPr>
          <w:rFonts w:ascii="Arial" w:hAnsi="Arial" w:cs="Arial"/>
        </w:rPr>
        <w:t>w ramach umowy o dofinansowanie w przypadku zastrzeżeń dotującego co do kwestii zrealizowanego zadania.</w:t>
      </w:r>
    </w:p>
    <w:p w:rsidR="00F12BC8" w:rsidRDefault="00F12BC8" w:rsidP="00E17FCE"/>
    <w:p w:rsidR="00E17FCE" w:rsidRPr="00DE6984" w:rsidRDefault="000247BF" w:rsidP="00E17FCE">
      <w:pPr>
        <w:rPr>
          <w:rFonts w:ascii="Arial" w:hAnsi="Arial" w:cs="Arial"/>
          <w:u w:val="single"/>
        </w:rPr>
      </w:pPr>
      <w:r w:rsidRPr="00DE6984">
        <w:rPr>
          <w:u w:val="single"/>
        </w:rPr>
        <w:t xml:space="preserve"> </w:t>
      </w:r>
      <w:r w:rsidR="00E17FCE" w:rsidRPr="00DE6984">
        <w:rPr>
          <w:rFonts w:ascii="Arial" w:hAnsi="Arial" w:cs="Arial"/>
          <w:u w:val="single"/>
        </w:rPr>
        <w:t>Zmiany w planie budżetu na 2016 r. w wydatkach dofinansowanych z UE</w:t>
      </w:r>
      <w:r w:rsidR="00505C8E" w:rsidRPr="00DE6984">
        <w:rPr>
          <w:rFonts w:ascii="Arial" w:hAnsi="Arial" w:cs="Arial"/>
          <w:u w:val="single"/>
        </w:rPr>
        <w:t xml:space="preserve"> – przy w/w zadaniu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46"/>
        <w:gridCol w:w="3158"/>
        <w:gridCol w:w="1200"/>
        <w:gridCol w:w="1573"/>
        <w:gridCol w:w="1626"/>
        <w:gridCol w:w="1471"/>
        <w:gridCol w:w="2138"/>
        <w:gridCol w:w="1379"/>
        <w:gridCol w:w="1428"/>
      </w:tblGrid>
      <w:tr w:rsidR="00B12778" w:rsidRPr="00E17FCE" w:rsidTr="00B12778">
        <w:trPr>
          <w:tblCellSpacing w:w="0" w:type="dxa"/>
        </w:trPr>
        <w:tc>
          <w:tcPr>
            <w:tcW w:w="1397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E17FCE" w:rsidRPr="00E17FCE" w:rsidRDefault="00E17FCE" w:rsidP="0098760D">
            <w:pPr>
              <w:rPr>
                <w:sz w:val="20"/>
                <w:szCs w:val="20"/>
              </w:rPr>
            </w:pPr>
          </w:p>
        </w:tc>
      </w:tr>
      <w:tr w:rsidR="00B12778" w:rsidRPr="00E17FCE" w:rsidTr="00B12778">
        <w:trPr>
          <w:tblCellSpacing w:w="0" w:type="dxa"/>
        </w:trPr>
        <w:tc>
          <w:tcPr>
            <w:tcW w:w="664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E17FCE" w:rsidRPr="00E17FCE" w:rsidRDefault="00E17FCE" w:rsidP="0098760D">
            <w:pPr>
              <w:rPr>
                <w:rFonts w:ascii="Microsoft Sans Serif" w:eastAsia="Times New Roman" w:hAnsi="Microsoft Sans Serif" w:cs="Microsoft Sans Serif"/>
                <w:sz w:val="24"/>
                <w:szCs w:val="24"/>
              </w:rPr>
            </w:pPr>
            <w:r w:rsidRPr="00E17FCE">
              <w:rPr>
                <w:rFonts w:ascii="Microsoft Sans Serif" w:eastAsia="Times New Roman" w:hAnsi="Microsoft Sans Serif" w:cs="Microsoft Sans Serif"/>
              </w:rPr>
              <w:t> </w:t>
            </w:r>
          </w:p>
        </w:tc>
        <w:tc>
          <w:tcPr>
            <w:tcW w:w="733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noWrap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0"/>
              <w:gridCol w:w="1417"/>
            </w:tblGrid>
            <w:tr w:rsidR="00E17FCE" w:rsidRPr="00E17FCE" w:rsidTr="0098760D">
              <w:trPr>
                <w:tblCellSpacing w:w="0" w:type="dxa"/>
              </w:trPr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99B4D1"/>
                  <w:hideMark/>
                </w:tcPr>
                <w:p w:rsidR="00E17FCE" w:rsidRPr="00E17FCE" w:rsidRDefault="00E17FCE" w:rsidP="0098760D">
                  <w:pPr>
                    <w:rPr>
                      <w:rFonts w:ascii="MS Sans Serif" w:eastAsia="Times New Roman" w:hAnsi="MS Sans Serif" w:cs="Times New Roman"/>
                      <w:b/>
                      <w:bCs/>
                    </w:rPr>
                  </w:pPr>
                  <w:proofErr w:type="spellStart"/>
                  <w:r w:rsidRPr="00E17FCE">
                    <w:rPr>
                      <w:rFonts w:ascii="MS Sans Serif" w:eastAsia="Times New Roman" w:hAnsi="MS Sans Serif"/>
                      <w:b/>
                      <w:bCs/>
                    </w:rPr>
                    <w:t>DataWejścia</w:t>
                  </w:r>
                  <w:proofErr w:type="spellEnd"/>
                </w:p>
              </w:tc>
              <w:tc>
                <w:tcPr>
                  <w:tcW w:w="141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99B4D1"/>
                  <w:hideMark/>
                </w:tcPr>
                <w:p w:rsidR="00E17FCE" w:rsidRPr="00E17FCE" w:rsidRDefault="00E17FCE" w:rsidP="0098760D">
                  <w:pPr>
                    <w:rPr>
                      <w:rFonts w:ascii="MS Sans Serif" w:eastAsia="Times New Roman" w:hAnsi="MS Sans Serif"/>
                      <w:b/>
                      <w:bCs/>
                    </w:rPr>
                  </w:pPr>
                  <w:r w:rsidRPr="00E17FCE">
                    <w:rPr>
                      <w:rFonts w:ascii="MS Sans Serif" w:eastAsia="Times New Roman" w:hAnsi="MS Sans Serif"/>
                      <w:b/>
                      <w:bCs/>
                    </w:rPr>
                    <w:t>Numer</w:t>
                  </w:r>
                </w:p>
              </w:tc>
            </w:tr>
          </w:tbl>
          <w:p w:rsidR="00E17FCE" w:rsidRPr="00E17FCE" w:rsidRDefault="00E17FCE" w:rsidP="0098760D">
            <w:pPr>
              <w:rPr>
                <w:rFonts w:ascii="MS Sans Serif" w:eastAsia="Times New Roman" w:hAnsi="MS Sans Serif"/>
                <w:b/>
                <w:bCs/>
              </w:rPr>
            </w:pPr>
          </w:p>
        </w:tc>
      </w:tr>
      <w:tr w:rsidR="00B12778" w:rsidRPr="00E17FCE" w:rsidTr="00B12778">
        <w:trPr>
          <w:tblCellSpacing w:w="0" w:type="dxa"/>
        </w:trPr>
        <w:tc>
          <w:tcPr>
            <w:tcW w:w="6645" w:type="dxa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icrosoft Sans Serif" w:eastAsia="Times New Roman" w:hAnsi="Microsoft Sans Serif" w:cs="Microsoft Sans Serif"/>
                <w:sz w:val="24"/>
                <w:szCs w:val="24"/>
              </w:rPr>
            </w:pPr>
          </w:p>
        </w:tc>
        <w:tc>
          <w:tcPr>
            <w:tcW w:w="294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  <w:r w:rsidRPr="00E17FCE">
              <w:rPr>
                <w:rFonts w:ascii="MS Sans Serif" w:eastAsia="Times New Roman" w:hAnsi="MS Sans Serif"/>
              </w:rPr>
              <w:t>2016-10-27 (21)</w:t>
            </w:r>
          </w:p>
        </w:tc>
        <w:tc>
          <w:tcPr>
            <w:tcW w:w="29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2016-12-28 (24)</w:t>
            </w:r>
          </w:p>
        </w:tc>
        <w:tc>
          <w:tcPr>
            <w:tcW w:w="14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b/>
                <w:bCs/>
              </w:rPr>
            </w:pPr>
            <w:r w:rsidRPr="00E17FCE">
              <w:rPr>
                <w:rFonts w:ascii="MS Sans Serif" w:eastAsia="Times New Roman" w:hAnsi="MS Sans Serif"/>
                <w:b/>
                <w:bCs/>
              </w:rPr>
              <w:t>Dział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b/>
                <w:bCs/>
              </w:rPr>
            </w:pPr>
            <w:r w:rsidRPr="00E17FCE">
              <w:rPr>
                <w:rFonts w:ascii="MS Sans Serif" w:eastAsia="Times New Roman" w:hAnsi="MS Sans Serif"/>
                <w:b/>
                <w:bCs/>
              </w:rPr>
              <w:t>Rozdział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b/>
                <w:bCs/>
              </w:rPr>
            </w:pPr>
            <w:r w:rsidRPr="00E17FCE">
              <w:rPr>
                <w:rFonts w:ascii="MS Sans Serif" w:eastAsia="Times New Roman" w:hAnsi="MS Sans Serif"/>
                <w:b/>
                <w:bCs/>
              </w:rPr>
              <w:t>Paragraf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B4D1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b/>
                <w:bCs/>
              </w:rPr>
            </w:pPr>
            <w:proofErr w:type="spellStart"/>
            <w:r w:rsidRPr="00E17FCE">
              <w:rPr>
                <w:rFonts w:ascii="MS Sans Serif" w:eastAsia="Times New Roman" w:hAnsi="MS Sans Serif"/>
                <w:b/>
                <w:bCs/>
              </w:rPr>
              <w:t>FinPar</w:t>
            </w:r>
            <w:proofErr w:type="spellEnd"/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XXII/243/16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XXIV/256/16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4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700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jc w:val="center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70005</w:t>
            </w:r>
          </w:p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</w:p>
          <w:p w:rsidR="00E17FCE" w:rsidRPr="00E17FCE" w:rsidRDefault="00E17FCE" w:rsidP="0098760D">
            <w:pPr>
              <w:rPr>
                <w:rFonts w:ascii="Arial" w:hAnsi="Arial" w:cs="Arial"/>
                <w:sz w:val="24"/>
                <w:szCs w:val="24"/>
              </w:rPr>
            </w:pPr>
            <w:r w:rsidRPr="00E17FCE">
              <w:rPr>
                <w:rFonts w:ascii="Arial" w:hAnsi="Arial" w:cs="Arial"/>
                <w:sz w:val="24"/>
                <w:szCs w:val="24"/>
              </w:rPr>
              <w:t>„Program Rewitalizacji</w:t>
            </w:r>
          </w:p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Arial" w:hAnsi="Arial" w:cs="Arial"/>
                <w:sz w:val="24"/>
                <w:szCs w:val="24"/>
              </w:rPr>
              <w:t xml:space="preserve"> dla Miasta i Gminy Gołańcz”  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430</w:t>
            </w: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8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11 070,00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11 070,00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11 070,00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9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19 930,00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19 930,00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1 230,00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12 300,00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274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12 300,00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  <w:sz w:val="24"/>
                <w:szCs w:val="24"/>
              </w:rPr>
            </w:pPr>
          </w:p>
        </w:tc>
        <w:tc>
          <w:tcPr>
            <w:tcW w:w="59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BF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12 300,00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66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hideMark/>
          </w:tcPr>
          <w:p w:rsidR="00E17FCE" w:rsidRPr="00E17FCE" w:rsidRDefault="00E17FCE" w:rsidP="0098760D">
            <w:pPr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Razem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31 000,00</w:t>
            </w:r>
          </w:p>
        </w:tc>
        <w:tc>
          <w:tcPr>
            <w:tcW w:w="17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DCC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-18 700,00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E1"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  <w:r w:rsidRPr="00E17FCE">
              <w:rPr>
                <w:rFonts w:ascii="MS Sans Serif" w:eastAsia="Times New Roman" w:hAnsi="MS Sans Serif"/>
              </w:rPr>
              <w:t>12 300,00</w:t>
            </w:r>
          </w:p>
        </w:tc>
      </w:tr>
      <w:tr w:rsidR="00B12778" w:rsidRPr="00E17FCE" w:rsidTr="00B12778">
        <w:trPr>
          <w:tblCellSpacing w:w="0" w:type="dxa"/>
        </w:trPr>
        <w:tc>
          <w:tcPr>
            <w:tcW w:w="13976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noWrap/>
            <w:hideMark/>
          </w:tcPr>
          <w:p w:rsidR="00E17FCE" w:rsidRPr="00E17FCE" w:rsidRDefault="00E17FCE" w:rsidP="0098760D">
            <w:pPr>
              <w:jc w:val="right"/>
              <w:rPr>
                <w:rFonts w:ascii="MS Sans Serif" w:eastAsia="Times New Roman" w:hAnsi="MS Sans Serif"/>
              </w:rPr>
            </w:pPr>
          </w:p>
        </w:tc>
      </w:tr>
    </w:tbl>
    <w:p w:rsidR="000247BF" w:rsidRPr="00F43D00" w:rsidRDefault="000247BF" w:rsidP="000247BF">
      <w:pPr>
        <w:rPr>
          <w:sz w:val="18"/>
          <w:szCs w:val="18"/>
        </w:rPr>
      </w:pPr>
    </w:p>
    <w:p w:rsidR="000F1DA1" w:rsidRPr="00950C6C" w:rsidRDefault="006D3E2E">
      <w:pPr>
        <w:rPr>
          <w:sz w:val="18"/>
          <w:szCs w:val="18"/>
        </w:rPr>
      </w:pPr>
      <w:r w:rsidRPr="00950C6C">
        <w:rPr>
          <w:b/>
          <w:i/>
          <w:sz w:val="18"/>
          <w:szCs w:val="18"/>
          <w:u w:val="single"/>
        </w:rPr>
        <w:t>Wydatki</w:t>
      </w:r>
      <w:r w:rsidR="00DA5EB9" w:rsidRPr="00950C6C">
        <w:rPr>
          <w:b/>
          <w:i/>
          <w:sz w:val="18"/>
          <w:szCs w:val="18"/>
          <w:u w:val="single"/>
        </w:rPr>
        <w:t xml:space="preserve"> mają</w:t>
      </w:r>
      <w:r w:rsidRPr="00950C6C">
        <w:rPr>
          <w:b/>
          <w:i/>
          <w:sz w:val="18"/>
          <w:szCs w:val="18"/>
          <w:u w:val="single"/>
        </w:rPr>
        <w:t>tkowe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950C6C" w:rsidRPr="00950C6C" w:rsidTr="003C1534">
        <w:trPr>
          <w:trHeight w:val="750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1.1.2.1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WRPO na lata 2014-2020. "Rozbudowa szkoły w </w:t>
            </w:r>
            <w:proofErr w:type="spellStart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Gołańczy</w:t>
            </w:r>
            <w:proofErr w:type="spellEnd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ul Klasztorna". (Dział 801, rozdział 80101) - Modernizacja i uzupełnienie istniejącej bazy oświatowej, polepszenie warunków kształcenia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Zespół Szkół w </w:t>
            </w:r>
            <w:proofErr w:type="spellStart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Gołańczy</w:t>
            </w:r>
            <w:proofErr w:type="spellEnd"/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4 970 026,00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22 620,00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2 438 703,00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2 438 703,00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4 877 406,00</w:t>
            </w:r>
          </w:p>
        </w:tc>
      </w:tr>
    </w:tbl>
    <w:p w:rsidR="005D1BCD" w:rsidRPr="00950C6C" w:rsidRDefault="009C46BC" w:rsidP="005D1BC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</w:rPr>
      </w:pPr>
      <w:r w:rsidRPr="00950C6C">
        <w:rPr>
          <w:rFonts w:ascii="Arial" w:hAnsi="Arial" w:cs="Arial"/>
        </w:rPr>
        <w:t xml:space="preserve">Zadanie wprowadzono do WPF MIG Gołańcz w </w:t>
      </w:r>
      <w:r w:rsidR="00152E06" w:rsidRPr="00950C6C">
        <w:rPr>
          <w:rFonts w:ascii="Arial" w:hAnsi="Arial" w:cs="Arial"/>
        </w:rPr>
        <w:t xml:space="preserve">maju  2016 r. </w:t>
      </w:r>
      <w:r w:rsidR="005D1BCD" w:rsidRPr="00950C6C">
        <w:rPr>
          <w:rFonts w:ascii="Arial" w:hAnsi="Arial" w:cs="Arial"/>
        </w:rPr>
        <w:t xml:space="preserve"> </w:t>
      </w:r>
      <w:r w:rsidR="005D1BCD" w:rsidRPr="00950C6C">
        <w:rPr>
          <w:rFonts w:ascii="Arial" w:hAnsi="Arial" w:cs="Arial"/>
          <w:iCs/>
        </w:rPr>
        <w:t xml:space="preserve">W związku z ogłoszeniem konkursu i zasad wnioskowania o środki z UE </w:t>
      </w:r>
      <w:r w:rsidR="005D1BCD" w:rsidRPr="00950C6C">
        <w:rPr>
          <w:rFonts w:ascii="Arial" w:hAnsi="Arial" w:cs="Arial"/>
          <w:iCs/>
          <w:u w:val="single"/>
        </w:rPr>
        <w:t>zmianie uległ harmonogram wydatków</w:t>
      </w:r>
      <w:r w:rsidR="005D1BCD" w:rsidRPr="00950C6C">
        <w:rPr>
          <w:rFonts w:ascii="Arial" w:hAnsi="Arial" w:cs="Arial"/>
          <w:iCs/>
        </w:rPr>
        <w:t xml:space="preserve">. Nastąpiło przesunięcie realizacji zadania z lat 2015-2019 na lata 2015-2018. Zwiększono koszty zadania w związku z objęciem wnioskiem o dofinansowanie dobudowy budynku szkolnego. Łączne nakłady 4.970.026,00. </w:t>
      </w:r>
    </w:p>
    <w:p w:rsidR="005D1BCD" w:rsidRPr="00950C6C" w:rsidRDefault="005D1BCD" w:rsidP="005D1BCD">
      <w:pPr>
        <w:rPr>
          <w:rFonts w:ascii="Arial" w:hAnsi="Arial" w:cs="Arial"/>
        </w:rPr>
      </w:pPr>
      <w:r w:rsidRPr="00950C6C">
        <w:rPr>
          <w:rFonts w:ascii="Arial" w:hAnsi="Arial" w:cs="Arial"/>
        </w:rPr>
        <w:lastRenderedPageBreak/>
        <w:t xml:space="preserve">W dniu 29.07.2016 r. wystąpiono </w:t>
      </w:r>
      <w:r w:rsidR="00152E06" w:rsidRPr="00950C6C">
        <w:rPr>
          <w:rFonts w:ascii="Arial" w:hAnsi="Arial" w:cs="Arial"/>
          <w:iCs/>
        </w:rPr>
        <w:t>z wnioskiem o dofinansowanie zadania</w:t>
      </w:r>
      <w:r w:rsidR="00152E06" w:rsidRPr="00950C6C">
        <w:rPr>
          <w:rFonts w:ascii="Arial" w:hAnsi="Arial" w:cs="Arial"/>
          <w:i/>
          <w:iCs/>
        </w:rPr>
        <w:t xml:space="preserve"> </w:t>
      </w:r>
      <w:r w:rsidR="00152E06" w:rsidRPr="00950C6C">
        <w:rPr>
          <w:rFonts w:ascii="Arial" w:hAnsi="Arial" w:cs="Arial"/>
          <w:iCs/>
        </w:rPr>
        <w:t xml:space="preserve">z WRPO na lata 2014-2020. Działanie 9.3 - </w:t>
      </w:r>
      <w:r w:rsidR="00152E06" w:rsidRPr="00950C6C">
        <w:rPr>
          <w:rFonts w:ascii="Arial" w:hAnsi="Arial" w:cs="Arial"/>
        </w:rPr>
        <w:t xml:space="preserve">Inwestowanie w rozwój infrastruktury edukacyjnej i szkoleniowej, </w:t>
      </w:r>
      <w:r w:rsidR="00152E06" w:rsidRPr="00950C6C">
        <w:rPr>
          <w:rFonts w:ascii="Arial" w:hAnsi="Arial" w:cs="Arial"/>
          <w:iCs/>
        </w:rPr>
        <w:t xml:space="preserve">Poddziałanie 9.3.3 -  </w:t>
      </w:r>
      <w:r w:rsidR="00152E06" w:rsidRPr="00950C6C">
        <w:rPr>
          <w:rFonts w:ascii="Arial" w:hAnsi="Arial" w:cs="Arial"/>
        </w:rPr>
        <w:t>Inwestowanie w rozwój infrastruk</w:t>
      </w:r>
      <w:r w:rsidRPr="00950C6C">
        <w:rPr>
          <w:rFonts w:ascii="Arial" w:hAnsi="Arial" w:cs="Arial"/>
        </w:rPr>
        <w:t>tury edukacji ogólnok</w:t>
      </w:r>
      <w:r w:rsidR="00505C8E">
        <w:rPr>
          <w:rFonts w:ascii="Arial" w:hAnsi="Arial" w:cs="Arial"/>
        </w:rPr>
        <w:t>ształcącej. W dniu 21.10.2016 r.</w:t>
      </w:r>
      <w:r w:rsidRPr="00950C6C">
        <w:rPr>
          <w:rFonts w:ascii="Arial" w:hAnsi="Arial" w:cs="Arial"/>
        </w:rPr>
        <w:t xml:space="preserve">  wniosek otrzymał pozytywna opinię z oceny formalnej wniosku. Obecnie oceniany jest pod względem merytorycznym przez instytucję wdrażającą.</w:t>
      </w:r>
    </w:p>
    <w:p w:rsidR="00950C6C" w:rsidRPr="00950C6C" w:rsidRDefault="00950C6C" w:rsidP="00950C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</w:rPr>
      </w:pPr>
      <w:r w:rsidRPr="00950C6C">
        <w:rPr>
          <w:rFonts w:ascii="Arial" w:hAnsi="Arial" w:cs="Arial"/>
          <w:iCs/>
        </w:rPr>
        <w:t xml:space="preserve">W 2015 wykonano dokumentację techniczną na kwotę </w:t>
      </w:r>
      <w:r w:rsidRPr="00950C6C">
        <w:rPr>
          <w:rFonts w:ascii="Arial" w:eastAsia="Times New Roman" w:hAnsi="Arial" w:cs="Arial"/>
          <w:lang w:eastAsia="pl-PL"/>
        </w:rPr>
        <w:t>66</w:t>
      </w:r>
      <w:r w:rsidR="006B2991">
        <w:rPr>
          <w:rFonts w:ascii="Arial" w:eastAsia="Times New Roman" w:hAnsi="Arial" w:cs="Arial"/>
          <w:lang w:eastAsia="pl-PL"/>
        </w:rPr>
        <w:t>.</w:t>
      </w:r>
      <w:r w:rsidRPr="00950C6C">
        <w:rPr>
          <w:rFonts w:ascii="Arial" w:eastAsia="Times New Roman" w:hAnsi="Arial" w:cs="Arial"/>
          <w:lang w:eastAsia="pl-PL"/>
        </w:rPr>
        <w:t>456,00</w:t>
      </w:r>
      <w:r w:rsidR="00505C8E">
        <w:rPr>
          <w:rFonts w:ascii="Arial" w:eastAsia="Times New Roman" w:hAnsi="Arial" w:cs="Arial"/>
          <w:lang w:eastAsia="pl-PL"/>
        </w:rPr>
        <w:t>.</w:t>
      </w:r>
    </w:p>
    <w:p w:rsidR="001D6CCD" w:rsidRPr="001D6CCD" w:rsidRDefault="00950C6C" w:rsidP="00950C6C">
      <w:pPr>
        <w:rPr>
          <w:rFonts w:ascii="Arial" w:hAnsi="Arial" w:cs="Arial"/>
          <w:b/>
        </w:rPr>
      </w:pPr>
      <w:r w:rsidRPr="00950C6C">
        <w:rPr>
          <w:rFonts w:ascii="Arial" w:hAnsi="Arial" w:cs="Arial"/>
        </w:rPr>
        <w:t>W 2016 wykonano studium wykonalności, wniosek o dofinansowanie wraz z  załącznikami na kwotę  22</w:t>
      </w:r>
      <w:r w:rsidR="006B2991">
        <w:rPr>
          <w:rFonts w:ascii="Arial" w:hAnsi="Arial" w:cs="Arial"/>
        </w:rPr>
        <w:t>.</w:t>
      </w:r>
      <w:r w:rsidRPr="00950C6C">
        <w:rPr>
          <w:rFonts w:ascii="Arial" w:hAnsi="Arial" w:cs="Arial"/>
        </w:rPr>
        <w:t>620,00</w:t>
      </w:r>
      <w:r w:rsidR="00965250">
        <w:rPr>
          <w:rFonts w:ascii="Arial" w:hAnsi="Arial" w:cs="Arial"/>
        </w:rPr>
        <w:t>.</w:t>
      </w:r>
      <w:r w:rsidRPr="00950C6C">
        <w:rPr>
          <w:rFonts w:ascii="Arial" w:hAnsi="Arial" w:cs="Arial"/>
        </w:rPr>
        <w:t xml:space="preserve">  </w:t>
      </w:r>
      <w:r w:rsidR="001D6CCD" w:rsidRPr="001D6CCD">
        <w:rPr>
          <w:rFonts w:ascii="Arial" w:hAnsi="Arial" w:cs="Arial"/>
          <w:b/>
        </w:rPr>
        <w:t>Plan zadania nie uległ zmianie w ciągu roku.</w:t>
      </w:r>
    </w:p>
    <w:p w:rsidR="00950C6C" w:rsidRPr="00950C6C" w:rsidRDefault="00950C6C" w:rsidP="00950C6C">
      <w:pPr>
        <w:rPr>
          <w:rFonts w:ascii="Arial" w:hAnsi="Arial" w:cs="Arial"/>
        </w:rPr>
      </w:pPr>
      <w:r w:rsidRPr="00950C6C">
        <w:rPr>
          <w:rFonts w:ascii="Arial" w:hAnsi="Arial" w:cs="Arial"/>
        </w:rPr>
        <w:t>W 2017 i 2018 przewiduje się wykonanie robót budowlanych zgodnie z dokumentacja techniczną.</w:t>
      </w:r>
    </w:p>
    <w:p w:rsidR="00950C6C" w:rsidRPr="00950C6C" w:rsidRDefault="00950C6C" w:rsidP="00950C6C">
      <w:pPr>
        <w:rPr>
          <w:rFonts w:ascii="Arial" w:hAnsi="Arial" w:cs="Arial"/>
        </w:rPr>
      </w:pPr>
      <w:r w:rsidRPr="00950C6C">
        <w:rPr>
          <w:rFonts w:ascii="Arial" w:hAnsi="Arial" w:cs="Arial"/>
          <w:b/>
        </w:rPr>
        <w:t>Ryzyka występujące w projekcie</w:t>
      </w:r>
      <w:r w:rsidRPr="00950C6C">
        <w:rPr>
          <w:rFonts w:ascii="Arial" w:hAnsi="Arial" w:cs="Arial"/>
        </w:rPr>
        <w:t>: odstąpienie od realizacji zadania w związku z nieotr</w:t>
      </w:r>
      <w:r w:rsidR="00D4517A">
        <w:rPr>
          <w:rFonts w:ascii="Arial" w:hAnsi="Arial" w:cs="Arial"/>
        </w:rPr>
        <w:t>zymaniem dofinansowania</w:t>
      </w:r>
      <w:r w:rsidRPr="00950C6C">
        <w:rPr>
          <w:rFonts w:ascii="Arial" w:hAnsi="Arial" w:cs="Arial"/>
        </w:rPr>
        <w:t xml:space="preserve"> z WRPO. 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510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1.3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Wydatki na programy, projekty lub zadania pozostałe (inne niż wymienione w pkt 1.1 i 1.2):</w:t>
            </w:r>
          </w:p>
        </w:tc>
        <w:tc>
          <w:tcPr>
            <w:tcW w:w="13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0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1 861 254,00</w:t>
            </w:r>
          </w:p>
        </w:tc>
        <w:tc>
          <w:tcPr>
            <w:tcW w:w="13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227 700,00</w:t>
            </w:r>
          </w:p>
        </w:tc>
        <w:tc>
          <w:tcPr>
            <w:tcW w:w="13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1 518 034,00</w:t>
            </w:r>
          </w:p>
        </w:tc>
        <w:tc>
          <w:tcPr>
            <w:tcW w:w="13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16 000,00</w:t>
            </w:r>
          </w:p>
        </w:tc>
        <w:tc>
          <w:tcPr>
            <w:tcW w:w="1206" w:type="dxa"/>
            <w:shd w:val="clear" w:color="000000" w:fill="E3E3E3"/>
            <w:vAlign w:val="center"/>
          </w:tcPr>
          <w:p w:rsidR="000F1DA1" w:rsidRPr="00F43D00" w:rsidRDefault="0047323A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353 122,10</w:t>
            </w:r>
          </w:p>
        </w:tc>
      </w:tr>
    </w:tbl>
    <w:p w:rsidR="006D3E2E" w:rsidRPr="006D3E2E" w:rsidRDefault="006D3E2E" w:rsidP="006D3E2E">
      <w:pPr>
        <w:rPr>
          <w:b/>
          <w:i/>
          <w:sz w:val="18"/>
          <w:szCs w:val="18"/>
          <w:u w:val="single"/>
        </w:rPr>
      </w:pPr>
      <w:r w:rsidRPr="006D3E2E">
        <w:rPr>
          <w:b/>
          <w:i/>
          <w:sz w:val="18"/>
          <w:szCs w:val="18"/>
          <w:u w:val="single"/>
        </w:rPr>
        <w:t>Wydatki</w:t>
      </w:r>
      <w:r>
        <w:rPr>
          <w:b/>
          <w:i/>
          <w:sz w:val="18"/>
          <w:szCs w:val="18"/>
          <w:u w:val="single"/>
        </w:rPr>
        <w:t xml:space="preserve"> bieżące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1.3.1.1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PLANOWANIE PRZESTRZENNE - zmiana miejscowego planu zagospodarowania przestrzennego miasta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Gołańczy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dla terenów działek 966/1, 966/2. (Dz. 710, rozdział 71004) - tworzenie nowych terenów inwestycyjnych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10 000,00</w:t>
            </w:r>
          </w:p>
        </w:tc>
      </w:tr>
    </w:tbl>
    <w:p w:rsidR="009C46BC" w:rsidRPr="00911CA9" w:rsidRDefault="009C46BC" w:rsidP="009C46BC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maju  2016 r.  </w:t>
      </w:r>
    </w:p>
    <w:p w:rsidR="002949B6" w:rsidRPr="00911CA9" w:rsidRDefault="00172FFE" w:rsidP="002949B6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zaawansowanie</w:t>
      </w:r>
      <w:r w:rsidRPr="00911CA9">
        <w:rPr>
          <w:rFonts w:ascii="Arial" w:hAnsi="Arial" w:cs="Arial"/>
        </w:rPr>
        <w:t xml:space="preserve"> </w:t>
      </w:r>
      <w:r w:rsidR="002949B6" w:rsidRPr="00911CA9">
        <w:rPr>
          <w:rFonts w:ascii="Arial" w:hAnsi="Arial" w:cs="Arial"/>
        </w:rPr>
        <w:t xml:space="preserve">rzeczowe - Uchwała VIII/66/15 Rady Miasta i Gminy Gołańcz z dnia 29 czerwca 2015 roku w sprawie przystąpienia do sporządzenia miejscowego planu zagospodarowania przestrzennego miasta </w:t>
      </w:r>
      <w:proofErr w:type="spellStart"/>
      <w:r w:rsidR="002949B6" w:rsidRPr="00911CA9">
        <w:rPr>
          <w:rFonts w:ascii="Arial" w:hAnsi="Arial" w:cs="Arial"/>
        </w:rPr>
        <w:t>Gołańczy</w:t>
      </w:r>
      <w:proofErr w:type="spellEnd"/>
      <w:r w:rsidR="002949B6" w:rsidRPr="00911CA9">
        <w:rPr>
          <w:rFonts w:ascii="Arial" w:hAnsi="Arial" w:cs="Arial"/>
        </w:rPr>
        <w:t xml:space="preserve"> dla terenu działek 966/1 oraz 966/2  z uwagi na nie zakończoną zmianę studium dla obrębów Morakowo i Czeszewo nie wykonano innych działań</w:t>
      </w:r>
    </w:p>
    <w:p w:rsidR="002949B6" w:rsidRPr="00911CA9" w:rsidRDefault="00172FFE" w:rsidP="002949B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zaawansowanie</w:t>
      </w:r>
      <w:r w:rsidRPr="00911CA9">
        <w:rPr>
          <w:rFonts w:ascii="Arial" w:hAnsi="Arial" w:cs="Arial"/>
        </w:rPr>
        <w:t xml:space="preserve"> </w:t>
      </w:r>
      <w:r w:rsidR="002949B6" w:rsidRPr="00911CA9">
        <w:rPr>
          <w:rFonts w:ascii="Arial" w:hAnsi="Arial" w:cs="Arial"/>
        </w:rPr>
        <w:t>finansowe do 31.12.br  nie wydatkowano środków na ten cel</w:t>
      </w:r>
    </w:p>
    <w:p w:rsidR="002949B6" w:rsidRPr="00911CA9" w:rsidRDefault="002949B6" w:rsidP="002949B6">
      <w:pPr>
        <w:numPr>
          <w:ilvl w:val="0"/>
          <w:numId w:val="2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 ryzyko – zmiana przepisów prawa może wpływać na termin wykonania zadania</w:t>
      </w:r>
    </w:p>
    <w:p w:rsidR="000F1DA1" w:rsidRPr="00911CA9" w:rsidRDefault="000F1DA1">
      <w:pPr>
        <w:rPr>
          <w:rFonts w:ascii="Arial" w:hAnsi="Arial" w:cs="Arial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1.3.1.2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PLANOWANIE PRZESTRZENNE - zmiana miejscowego planu zagospodarowania przestrzennego miasta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Gołańczy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dla terenów przy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ul.Klasztornej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Gołańczy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.(Dz. 710, rozdział 71004) - tworzenie nowych terenów inwestycyjnych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9 000,00</w:t>
            </w:r>
          </w:p>
        </w:tc>
      </w:tr>
    </w:tbl>
    <w:p w:rsidR="009C46BC" w:rsidRPr="00911CA9" w:rsidRDefault="009C46BC" w:rsidP="009C46BC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maju  2016 r.  </w:t>
      </w:r>
    </w:p>
    <w:p w:rsidR="00F32DE4" w:rsidRPr="00911CA9" w:rsidRDefault="00172FFE" w:rsidP="00F32DE4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zaawansowanie</w:t>
      </w:r>
      <w:r w:rsidRPr="00911CA9">
        <w:rPr>
          <w:rFonts w:ascii="Arial" w:hAnsi="Arial" w:cs="Arial"/>
        </w:rPr>
        <w:t xml:space="preserve"> </w:t>
      </w:r>
      <w:r w:rsidR="00F32DE4" w:rsidRPr="00911CA9">
        <w:rPr>
          <w:rFonts w:ascii="Arial" w:hAnsi="Arial" w:cs="Arial"/>
        </w:rPr>
        <w:t>rzeczowe</w:t>
      </w:r>
      <w:r>
        <w:rPr>
          <w:rFonts w:ascii="Arial" w:hAnsi="Arial" w:cs="Arial"/>
        </w:rPr>
        <w:t xml:space="preserve">, finansowe - </w:t>
      </w:r>
      <w:r w:rsidR="00F32DE4" w:rsidRPr="00911CA9">
        <w:rPr>
          <w:rFonts w:ascii="Arial" w:hAnsi="Arial" w:cs="Arial"/>
        </w:rPr>
        <w:t xml:space="preserve"> przygotowano projekt uchwały o przystąpieniu do sporządzenia zmiany </w:t>
      </w:r>
      <w:proofErr w:type="spellStart"/>
      <w:r w:rsidR="00F32DE4" w:rsidRPr="00911CA9">
        <w:rPr>
          <w:rFonts w:ascii="Arial" w:hAnsi="Arial" w:cs="Arial"/>
        </w:rPr>
        <w:t>mpzp</w:t>
      </w:r>
      <w:proofErr w:type="spellEnd"/>
      <w:r w:rsidR="00F32DE4" w:rsidRPr="00911CA9">
        <w:rPr>
          <w:rFonts w:ascii="Arial" w:hAnsi="Arial" w:cs="Arial"/>
        </w:rPr>
        <w:t>, uchwalenie w roku 2017 z uwagi na konieczność zakończenia zmiany studium dla obrębów Morakowo i Czeszewo nie wykonano innych działań, do 31.12.br  nie wydatkowano środków na ten cel</w:t>
      </w:r>
    </w:p>
    <w:p w:rsidR="00F32DE4" w:rsidRPr="00911CA9" w:rsidRDefault="00F32DE4" w:rsidP="00F32DE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911CA9">
        <w:rPr>
          <w:rFonts w:ascii="Arial" w:hAnsi="Arial" w:cs="Arial"/>
        </w:rPr>
        <w:t>ryzyko zmiana przepisów prawa może wpływać na termin wykonania zadania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1.3.1.3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PLANOWANIE PRZESTRZENNE - zmiana miejscowego planu zagospodarowania przestrzennego miasta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Gołańczy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dla terenu działki 388/5. (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710, rozdział 71004) - tworzenie nowych terenów inwestycyjnych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10 000,00</w:t>
            </w:r>
          </w:p>
        </w:tc>
      </w:tr>
    </w:tbl>
    <w:p w:rsidR="009C46BC" w:rsidRPr="00911CA9" w:rsidRDefault="009C46BC" w:rsidP="009C46BC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maju  2016 r.  </w:t>
      </w:r>
    </w:p>
    <w:p w:rsidR="00B066CD" w:rsidRPr="00172FFE" w:rsidRDefault="00172FFE" w:rsidP="00B066CD">
      <w:pPr>
        <w:pStyle w:val="Tekstpodstawowy"/>
        <w:numPr>
          <w:ilvl w:val="0"/>
          <w:numId w:val="5"/>
        </w:numPr>
        <w:tabs>
          <w:tab w:val="left" w:pos="993"/>
        </w:tabs>
        <w:spacing w:line="276" w:lineRule="auto"/>
        <w:ind w:hanging="1003"/>
        <w:jc w:val="left"/>
        <w:rPr>
          <w:rFonts w:ascii="Arial" w:hAnsi="Arial" w:cs="Arial"/>
          <w:b w:val="0"/>
          <w:sz w:val="22"/>
          <w:szCs w:val="22"/>
        </w:rPr>
      </w:pPr>
      <w:r w:rsidRPr="00A51F67">
        <w:rPr>
          <w:rFonts w:ascii="Arial" w:hAnsi="Arial" w:cs="Arial"/>
          <w:b w:val="0"/>
          <w:sz w:val="22"/>
          <w:szCs w:val="22"/>
        </w:rPr>
        <w:t>zaawansowanie</w:t>
      </w:r>
      <w:r w:rsidR="00B066CD" w:rsidRPr="00A51F67">
        <w:rPr>
          <w:rFonts w:ascii="Arial" w:hAnsi="Arial" w:cs="Arial"/>
          <w:b w:val="0"/>
          <w:sz w:val="22"/>
          <w:szCs w:val="22"/>
        </w:rPr>
        <w:t xml:space="preserve">  rzeczowe - Uchwała nr VIII/67/15 z dnia 29 czerwca  2015 r. </w:t>
      </w:r>
      <w:r w:rsidR="00A51F67" w:rsidRPr="00A51F67">
        <w:rPr>
          <w:b w:val="0"/>
        </w:rPr>
        <w:t xml:space="preserve">w sprawie przystąpienia do sporządzenia miejscowego planu zagospodarowania przestrzennego miasta </w:t>
      </w:r>
      <w:proofErr w:type="spellStart"/>
      <w:r w:rsidR="00A51F67" w:rsidRPr="00A51F67">
        <w:rPr>
          <w:b w:val="0"/>
        </w:rPr>
        <w:t>Gołańczy</w:t>
      </w:r>
      <w:proofErr w:type="spellEnd"/>
      <w:r w:rsidR="00A51F67" w:rsidRPr="00A51F67">
        <w:rPr>
          <w:b w:val="0"/>
        </w:rPr>
        <w:t xml:space="preserve"> dla terenu działki o numerze ewidencyjnym 388/5</w:t>
      </w:r>
      <w:r w:rsidR="00A51F67" w:rsidRPr="00A51F67">
        <w:rPr>
          <w:b w:val="0"/>
          <w:color w:val="0D0D0D"/>
          <w:sz w:val="21"/>
          <w:szCs w:val="21"/>
        </w:rPr>
        <w:t xml:space="preserve"> </w:t>
      </w:r>
      <w:r w:rsidR="00B066CD" w:rsidRPr="00A51F67">
        <w:rPr>
          <w:rFonts w:ascii="Arial" w:hAnsi="Arial" w:cs="Arial"/>
          <w:b w:val="0"/>
          <w:color w:val="0D0D0D"/>
          <w:sz w:val="22"/>
          <w:szCs w:val="22"/>
        </w:rPr>
        <w:t xml:space="preserve">- </w:t>
      </w:r>
      <w:r w:rsidR="00B066CD" w:rsidRPr="00A51F67">
        <w:rPr>
          <w:rFonts w:ascii="Arial" w:hAnsi="Arial" w:cs="Arial"/>
          <w:b w:val="0"/>
          <w:sz w:val="22"/>
          <w:szCs w:val="22"/>
        </w:rPr>
        <w:t>nie wykonano innych działań z</w:t>
      </w:r>
      <w:r w:rsidR="00B066CD" w:rsidRPr="00172FFE">
        <w:rPr>
          <w:rFonts w:ascii="Arial" w:hAnsi="Arial" w:cs="Arial"/>
          <w:b w:val="0"/>
          <w:sz w:val="22"/>
          <w:szCs w:val="22"/>
        </w:rPr>
        <w:t xml:space="preserve"> uwagi na </w:t>
      </w:r>
      <w:r w:rsidR="00B066CD" w:rsidRPr="00172FFE">
        <w:rPr>
          <w:rFonts w:ascii="Arial" w:hAnsi="Arial" w:cs="Arial"/>
          <w:b w:val="0"/>
          <w:color w:val="0D0D0D"/>
          <w:sz w:val="22"/>
          <w:szCs w:val="22"/>
        </w:rPr>
        <w:t xml:space="preserve"> </w:t>
      </w:r>
      <w:r w:rsidR="00B066CD" w:rsidRPr="00172FFE">
        <w:rPr>
          <w:rFonts w:ascii="Arial" w:hAnsi="Arial" w:cs="Arial"/>
          <w:b w:val="0"/>
          <w:sz w:val="22"/>
          <w:szCs w:val="22"/>
        </w:rPr>
        <w:t>zakończenia zmiany studium dla obrębów Morakowo i Czeszewo</w:t>
      </w:r>
    </w:p>
    <w:p w:rsidR="00B066CD" w:rsidRPr="00172FFE" w:rsidRDefault="00172FFE" w:rsidP="00B066CD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1003"/>
        <w:rPr>
          <w:rFonts w:ascii="Arial" w:hAnsi="Arial" w:cs="Arial"/>
        </w:rPr>
      </w:pPr>
      <w:r w:rsidRPr="00172FFE">
        <w:rPr>
          <w:rFonts w:ascii="Arial" w:hAnsi="Arial" w:cs="Arial"/>
        </w:rPr>
        <w:t>zaawansowanie</w:t>
      </w:r>
      <w:r w:rsidR="00B066CD" w:rsidRPr="00172FFE">
        <w:rPr>
          <w:rFonts w:ascii="Arial" w:hAnsi="Arial" w:cs="Arial"/>
        </w:rPr>
        <w:t xml:space="preserve"> finansowe, do 31.12.br  nie wydatkowano środków na ten cel</w:t>
      </w:r>
    </w:p>
    <w:p w:rsidR="00B066CD" w:rsidRPr="00172FFE" w:rsidRDefault="00B066CD" w:rsidP="00B066CD">
      <w:pPr>
        <w:numPr>
          <w:ilvl w:val="0"/>
          <w:numId w:val="5"/>
        </w:numPr>
        <w:tabs>
          <w:tab w:val="left" w:pos="1134"/>
        </w:tabs>
        <w:spacing w:after="0" w:line="240" w:lineRule="auto"/>
        <w:ind w:hanging="1003"/>
        <w:rPr>
          <w:rFonts w:ascii="Arial" w:hAnsi="Arial" w:cs="Arial"/>
        </w:rPr>
      </w:pPr>
      <w:r w:rsidRPr="00172FFE">
        <w:rPr>
          <w:rFonts w:ascii="Arial" w:hAnsi="Arial" w:cs="Arial"/>
        </w:rPr>
        <w:t xml:space="preserve"> ryzyko – zmiana przepisów prawa może wpływać na termin wykonania zadania</w:t>
      </w:r>
    </w:p>
    <w:p w:rsidR="000F1DA1" w:rsidRPr="00172FFE" w:rsidRDefault="000F1DA1">
      <w:pPr>
        <w:rPr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1.3.1.4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PLANOWANIE PRZESTRZENNE - zmiany studium uwarunkowań i kierunków zagospodarowania przestrzennego Gminy Gołańcz dla terenów działek 966/1, 966/2 oraz 388/5 w obrębie miasta Gołańcz. (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710, rozdział 71004) - tworzenie nowych terenów inwestycyjnych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3 000,00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13 000,00</w:t>
            </w:r>
          </w:p>
        </w:tc>
      </w:tr>
    </w:tbl>
    <w:p w:rsidR="009C46BC" w:rsidRPr="00911CA9" w:rsidRDefault="009C46BC" w:rsidP="009C46BC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maju  2016 r.  </w:t>
      </w:r>
    </w:p>
    <w:p w:rsidR="00B066CD" w:rsidRPr="00911CA9" w:rsidRDefault="00172FFE" w:rsidP="00B066CD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zaawansowanie</w:t>
      </w:r>
      <w:r w:rsidRPr="00911CA9">
        <w:rPr>
          <w:rFonts w:ascii="Arial" w:hAnsi="Arial" w:cs="Arial"/>
        </w:rPr>
        <w:t xml:space="preserve"> </w:t>
      </w:r>
      <w:r w:rsidR="00B066CD" w:rsidRPr="00911CA9">
        <w:rPr>
          <w:rFonts w:ascii="Arial" w:hAnsi="Arial" w:cs="Arial"/>
        </w:rPr>
        <w:t>rzeczowe - u</w:t>
      </w:r>
      <w:r w:rsidR="00B066CD" w:rsidRPr="00911CA9">
        <w:rPr>
          <w:rFonts w:ascii="Arial" w:hAnsi="Arial" w:cs="Arial"/>
          <w:bCs/>
          <w:color w:val="000000"/>
        </w:rPr>
        <w:t xml:space="preserve">chwała nr VIII/65/15 z dnia 29 czerwca 2015 r. w sprawie przystąpienia do sporządzenia zmiany studium uwarunkowań i kierunków zagospodarowania przestrzennego gminy Gołańcz </w:t>
      </w:r>
      <w:r w:rsidR="00B066CD" w:rsidRPr="00911CA9">
        <w:rPr>
          <w:rFonts w:ascii="Arial" w:hAnsi="Arial" w:cs="Arial"/>
        </w:rPr>
        <w:t>dla terenów działek 966/1, 966/2 oraz 388/5 w obrębie miasta Gołańcz – z uwagi na nie zakończoną zmianę dla obrębów Morakowo  i Czeszewo nie wykonano innych działań</w:t>
      </w:r>
    </w:p>
    <w:p w:rsidR="00B066CD" w:rsidRPr="00911CA9" w:rsidRDefault="00172FFE" w:rsidP="00B066CD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zaawansowanie</w:t>
      </w:r>
      <w:r w:rsidRPr="00911CA9">
        <w:rPr>
          <w:rFonts w:ascii="Arial" w:hAnsi="Arial" w:cs="Arial"/>
        </w:rPr>
        <w:t xml:space="preserve"> </w:t>
      </w:r>
      <w:r w:rsidR="00B066CD" w:rsidRPr="00911CA9">
        <w:rPr>
          <w:rFonts w:ascii="Arial" w:hAnsi="Arial" w:cs="Arial"/>
        </w:rPr>
        <w:t>finansowe do 31.12.br  nie wydatkowano środków na ten cel</w:t>
      </w:r>
    </w:p>
    <w:p w:rsidR="00B066CD" w:rsidRPr="00911CA9" w:rsidRDefault="00B066CD" w:rsidP="00B066CD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11CA9">
        <w:rPr>
          <w:rFonts w:ascii="Arial" w:hAnsi="Arial" w:cs="Arial"/>
        </w:rPr>
        <w:t>ryzyko – zmiana przepisów prawa może wpływać na termin wykonania zadania</w:t>
      </w:r>
    </w:p>
    <w:p w:rsidR="000F1DA1" w:rsidRPr="00F43D00" w:rsidRDefault="000F1DA1">
      <w:pPr>
        <w:rPr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1.3.1.5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PLANOWANIE PRZESTRZENNE - zmiany studium uwarunkowań i kierunków zagospodarowania przestrzennego Gminy Gołańcz dla terenów w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obrebach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Morakowo, Czeszewo i wsi 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Brdowo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(</w:t>
            </w:r>
            <w:proofErr w:type="spellStart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Dz</w:t>
            </w:r>
            <w:proofErr w:type="spellEnd"/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710, rozdział 71004) - tworzenie nowych terenów inwestycyjnych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7 000,00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16 000,00</w:t>
            </w:r>
          </w:p>
        </w:tc>
      </w:tr>
    </w:tbl>
    <w:p w:rsidR="000247BF" w:rsidRPr="00911CA9" w:rsidRDefault="000247BF" w:rsidP="000247BF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październiku  2016 r.  </w:t>
      </w:r>
    </w:p>
    <w:p w:rsidR="00B2642C" w:rsidRPr="00911CA9" w:rsidRDefault="008E25AA" w:rsidP="00B2642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zaawansowanie</w:t>
      </w:r>
      <w:r w:rsidRPr="00911CA9">
        <w:rPr>
          <w:rFonts w:ascii="Arial" w:hAnsi="Arial" w:cs="Arial"/>
        </w:rPr>
        <w:t xml:space="preserve"> </w:t>
      </w:r>
      <w:r w:rsidR="00B2642C" w:rsidRPr="00911CA9">
        <w:rPr>
          <w:rFonts w:ascii="Arial" w:hAnsi="Arial" w:cs="Arial"/>
        </w:rPr>
        <w:t xml:space="preserve">rzeczowe – uchwała Nr XXIII/250/16 Rady Miasta i Gminy Gołańcz z dnia 29 listopada 2016 r. w sprawie zmiany uchwały Rady Miasta i Gminy Gołańcz w sprawie przystąpienia do sporządzenia zmiany Studium uwarunkowań i kierunków zagospodarowania przestrzennego gminy Gołańcz  dla wybranych terenów w obrębach Morakowo i Czeszewo – </w:t>
      </w:r>
    </w:p>
    <w:p w:rsidR="00B2642C" w:rsidRPr="00911CA9" w:rsidRDefault="008E25AA" w:rsidP="00B2642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zaawansowanie</w:t>
      </w:r>
      <w:r w:rsidRPr="00911CA9">
        <w:rPr>
          <w:rFonts w:ascii="Arial" w:hAnsi="Arial" w:cs="Arial"/>
        </w:rPr>
        <w:t xml:space="preserve"> </w:t>
      </w:r>
      <w:r w:rsidR="00B2642C" w:rsidRPr="00911CA9">
        <w:rPr>
          <w:rFonts w:ascii="Arial" w:hAnsi="Arial" w:cs="Arial"/>
        </w:rPr>
        <w:t xml:space="preserve">finansowe </w:t>
      </w:r>
      <w:r>
        <w:rPr>
          <w:rFonts w:ascii="Arial" w:hAnsi="Arial" w:cs="Arial"/>
        </w:rPr>
        <w:t>w 2016 r.</w:t>
      </w:r>
      <w:r w:rsidR="00B2642C" w:rsidRPr="00911CA9">
        <w:rPr>
          <w:rFonts w:ascii="Arial" w:hAnsi="Arial" w:cs="Arial"/>
        </w:rPr>
        <w:t xml:space="preserve">  nie wydatkowano środków na ten cel</w:t>
      </w:r>
    </w:p>
    <w:p w:rsidR="00B2642C" w:rsidRPr="00911CA9" w:rsidRDefault="00FD36E3" w:rsidP="00B2642C">
      <w:pPr>
        <w:pStyle w:val="Akapitzlist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911CA9">
        <w:rPr>
          <w:rFonts w:ascii="Arial" w:hAnsi="Arial" w:cs="Arial"/>
        </w:rPr>
        <w:t>ryzyko</w:t>
      </w:r>
      <w:r w:rsidR="00B2642C" w:rsidRPr="00911CA9">
        <w:rPr>
          <w:rFonts w:ascii="Arial" w:hAnsi="Arial" w:cs="Arial"/>
        </w:rPr>
        <w:t xml:space="preserve"> – ograniczenie zakresu zmiany studium wymuszone zmianą przepisów, które mają wpływ na termin wykonania</w:t>
      </w:r>
    </w:p>
    <w:p w:rsidR="000F1DA1" w:rsidRPr="00F43D00" w:rsidRDefault="000F1DA1">
      <w:pPr>
        <w:rPr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1.3.1.6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ZIMOWE UTRZYMANIE DRÓG I ULIC MIASTA I GMINY GOŁAŃCZ - część 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0F1DA1" w:rsidRDefault="006D37D8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październiku  2016 r.  </w:t>
      </w:r>
      <w:r w:rsidR="00E402ED" w:rsidRPr="00911CA9">
        <w:rPr>
          <w:rFonts w:ascii="Arial" w:eastAsia="Times New Roman" w:hAnsi="Arial" w:cs="Arial"/>
          <w:color w:val="000000"/>
          <w:lang w:eastAsia="pl-PL"/>
        </w:rPr>
        <w:t xml:space="preserve">Umowę z Wykonawcą nr </w:t>
      </w:r>
      <w:r w:rsidR="00E402ED" w:rsidRPr="00911CA9">
        <w:rPr>
          <w:rFonts w:ascii="Arial" w:hAnsi="Arial" w:cs="Arial"/>
        </w:rPr>
        <w:t>ZO 5/2016/I zawarto dnia 28.10.2016 roku</w:t>
      </w:r>
      <w:r w:rsidR="00D509C9">
        <w:rPr>
          <w:rFonts w:ascii="Arial" w:hAnsi="Arial" w:cs="Arial"/>
        </w:rPr>
        <w:t>.</w:t>
      </w:r>
    </w:p>
    <w:p w:rsidR="008D55CC" w:rsidRDefault="00D509C9">
      <w:pPr>
        <w:rPr>
          <w:rFonts w:ascii="Arial" w:hAnsi="Arial" w:cs="Arial"/>
          <w:sz w:val="24"/>
          <w:szCs w:val="24"/>
        </w:rPr>
      </w:pPr>
      <w:r w:rsidRPr="00BA253F">
        <w:rPr>
          <w:rFonts w:ascii="Arial" w:hAnsi="Arial" w:cs="Arial"/>
          <w:sz w:val="24"/>
          <w:szCs w:val="24"/>
        </w:rPr>
        <w:t>Na z</w:t>
      </w:r>
      <w:r>
        <w:rPr>
          <w:rFonts w:ascii="Arial" w:hAnsi="Arial" w:cs="Arial"/>
          <w:sz w:val="24"/>
          <w:szCs w:val="24"/>
        </w:rPr>
        <w:t>imowe utrzymanie dróg i ulic um.</w:t>
      </w:r>
      <w:r>
        <w:rPr>
          <w:rFonts w:ascii="Arial" w:hAnsi="Arial" w:cs="Arial"/>
          <w:sz w:val="24"/>
          <w:szCs w:val="24"/>
        </w:rPr>
        <w:t xml:space="preserve"> do 30.04.2017</w:t>
      </w:r>
      <w:r w:rsidRPr="00BA253F">
        <w:rPr>
          <w:rFonts w:ascii="Arial" w:hAnsi="Arial" w:cs="Arial"/>
          <w:sz w:val="24"/>
          <w:szCs w:val="24"/>
        </w:rPr>
        <w:t xml:space="preserve">r. W </w:t>
      </w:r>
      <w:r>
        <w:rPr>
          <w:rFonts w:ascii="Arial" w:hAnsi="Arial" w:cs="Arial"/>
          <w:sz w:val="24"/>
          <w:szCs w:val="24"/>
        </w:rPr>
        <w:t xml:space="preserve"> 2016 r. </w:t>
      </w:r>
    </w:p>
    <w:p w:rsidR="008D55CC" w:rsidRDefault="008D55CC">
      <w:pPr>
        <w:rPr>
          <w:rFonts w:ascii="Arial" w:hAnsi="Arial" w:cs="Arial"/>
          <w:sz w:val="24"/>
          <w:szCs w:val="24"/>
        </w:rPr>
      </w:pPr>
    </w:p>
    <w:p w:rsidR="00D509C9" w:rsidRPr="00911CA9" w:rsidRDefault="00D509C9">
      <w:pPr>
        <w:rPr>
          <w:rFonts w:ascii="Arial" w:hAnsi="Arial" w:cs="Arial"/>
        </w:rPr>
      </w:pPr>
      <w:bookmarkStart w:id="0" w:name="_GoBack"/>
      <w:bookmarkEnd w:id="0"/>
      <w:r w:rsidRPr="00BA253F">
        <w:rPr>
          <w:rFonts w:ascii="Arial" w:hAnsi="Arial" w:cs="Arial"/>
          <w:sz w:val="24"/>
          <w:szCs w:val="24"/>
        </w:rPr>
        <w:t>nie poniesiono żadnych wydatków na realizacje zadania.</w:t>
      </w:r>
    </w:p>
    <w:p w:rsidR="00442779" w:rsidRPr="005E0E1E" w:rsidRDefault="00442779" w:rsidP="00557129">
      <w:pPr>
        <w:numPr>
          <w:ilvl w:val="0"/>
          <w:numId w:val="6"/>
        </w:numPr>
        <w:spacing w:after="0" w:line="240" w:lineRule="auto"/>
        <w:jc w:val="both"/>
        <w:rPr>
          <w:sz w:val="18"/>
          <w:szCs w:val="18"/>
        </w:rPr>
      </w:pPr>
      <w:r w:rsidRPr="005E0E1E">
        <w:rPr>
          <w:rFonts w:ascii="Arial" w:hAnsi="Arial" w:cs="Arial"/>
        </w:rPr>
        <w:t>ryzyko –</w:t>
      </w:r>
      <w:r w:rsidR="005E0E1E" w:rsidRPr="005E0E1E">
        <w:rPr>
          <w:rFonts w:ascii="Arial" w:hAnsi="Arial" w:cs="Arial"/>
        </w:rPr>
        <w:t xml:space="preserve"> </w:t>
      </w:r>
      <w:r w:rsidR="005E0E1E" w:rsidRPr="005E0E1E">
        <w:rPr>
          <w:rFonts w:ascii="Arial" w:hAnsi="Arial" w:cs="Arial"/>
        </w:rPr>
        <w:t>nie wywiązanie się wykonawcy z prawidłowej realizacji zadania do końca okresu umowy</w:t>
      </w:r>
    </w:p>
    <w:p w:rsidR="005E0E1E" w:rsidRPr="005E0E1E" w:rsidRDefault="005E0E1E" w:rsidP="005E0E1E">
      <w:pPr>
        <w:spacing w:after="0" w:line="240" w:lineRule="auto"/>
        <w:ind w:left="720"/>
        <w:jc w:val="both"/>
        <w:rPr>
          <w:sz w:val="18"/>
          <w:szCs w:val="18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1.3.1.7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ZIMOWE UTRZYMANIE DRÓG I ULIC MIASTA I GMINY GOŁAŃCZ - część II.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6D37D8" w:rsidRDefault="006D37D8" w:rsidP="006D37D8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październiku  2016 r.  </w:t>
      </w:r>
      <w:r w:rsidR="00E402ED" w:rsidRPr="00911CA9">
        <w:rPr>
          <w:rFonts w:ascii="Arial" w:eastAsia="Times New Roman" w:hAnsi="Arial" w:cs="Arial"/>
          <w:color w:val="000000"/>
          <w:lang w:eastAsia="pl-PL"/>
        </w:rPr>
        <w:t xml:space="preserve">Umowę z Wykonawcą nr </w:t>
      </w:r>
      <w:r w:rsidR="00E402ED" w:rsidRPr="00911CA9">
        <w:rPr>
          <w:rFonts w:ascii="Arial" w:hAnsi="Arial" w:cs="Arial"/>
        </w:rPr>
        <w:t>ZO 5/2016/II zawarto dnia 28.10.2016 roku</w:t>
      </w:r>
      <w:r w:rsidR="00D509C9">
        <w:rPr>
          <w:rFonts w:ascii="Arial" w:hAnsi="Arial" w:cs="Arial"/>
        </w:rPr>
        <w:t>.</w:t>
      </w:r>
    </w:p>
    <w:p w:rsidR="00D509C9" w:rsidRPr="00911CA9" w:rsidRDefault="00D509C9" w:rsidP="00D509C9">
      <w:pPr>
        <w:rPr>
          <w:rFonts w:ascii="Arial" w:hAnsi="Arial" w:cs="Arial"/>
        </w:rPr>
      </w:pPr>
      <w:r w:rsidRPr="00BA253F">
        <w:rPr>
          <w:rFonts w:ascii="Arial" w:hAnsi="Arial" w:cs="Arial"/>
          <w:sz w:val="24"/>
          <w:szCs w:val="24"/>
        </w:rPr>
        <w:t>Na z</w:t>
      </w:r>
      <w:r>
        <w:rPr>
          <w:rFonts w:ascii="Arial" w:hAnsi="Arial" w:cs="Arial"/>
          <w:sz w:val="24"/>
          <w:szCs w:val="24"/>
        </w:rPr>
        <w:t>imowe utrzymanie dróg i ulic um. do 30.04.2017</w:t>
      </w:r>
      <w:r w:rsidRPr="00BA253F">
        <w:rPr>
          <w:rFonts w:ascii="Arial" w:hAnsi="Arial" w:cs="Arial"/>
          <w:sz w:val="24"/>
          <w:szCs w:val="24"/>
        </w:rPr>
        <w:t xml:space="preserve">r. W </w:t>
      </w:r>
      <w:r>
        <w:rPr>
          <w:rFonts w:ascii="Arial" w:hAnsi="Arial" w:cs="Arial"/>
          <w:sz w:val="24"/>
          <w:szCs w:val="24"/>
        </w:rPr>
        <w:t xml:space="preserve"> 2016 </w:t>
      </w:r>
      <w:proofErr w:type="spellStart"/>
      <w:r>
        <w:rPr>
          <w:rFonts w:ascii="Arial" w:hAnsi="Arial" w:cs="Arial"/>
          <w:sz w:val="24"/>
          <w:szCs w:val="24"/>
        </w:rPr>
        <w:t>r.</w:t>
      </w:r>
      <w:r w:rsidRPr="00BA253F">
        <w:rPr>
          <w:rFonts w:ascii="Arial" w:hAnsi="Arial" w:cs="Arial"/>
          <w:sz w:val="24"/>
          <w:szCs w:val="24"/>
        </w:rPr>
        <w:t>nie</w:t>
      </w:r>
      <w:proofErr w:type="spellEnd"/>
      <w:r w:rsidRPr="00BA253F">
        <w:rPr>
          <w:rFonts w:ascii="Arial" w:hAnsi="Arial" w:cs="Arial"/>
          <w:sz w:val="24"/>
          <w:szCs w:val="24"/>
        </w:rPr>
        <w:t xml:space="preserve"> poniesiono żadnych wydatków na realizacje zadania.</w:t>
      </w:r>
    </w:p>
    <w:p w:rsidR="005E0E1E" w:rsidRPr="005E0E1E" w:rsidRDefault="00442779" w:rsidP="00E4354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5E0E1E">
        <w:rPr>
          <w:rFonts w:ascii="Arial" w:hAnsi="Arial" w:cs="Arial"/>
        </w:rPr>
        <w:t>ryzyko –</w:t>
      </w:r>
      <w:r w:rsidR="005E0E1E">
        <w:rPr>
          <w:rFonts w:ascii="Arial" w:hAnsi="Arial" w:cs="Arial"/>
        </w:rPr>
        <w:t>n</w:t>
      </w:r>
      <w:r w:rsidR="005E0E1E" w:rsidRPr="005E0E1E">
        <w:rPr>
          <w:rFonts w:ascii="Arial" w:hAnsi="Arial" w:cs="Arial"/>
        </w:rPr>
        <w:t>ie wywiązanie się wykonawcy z prawidłowej realizacji zadania</w:t>
      </w:r>
      <w:r w:rsidR="005E0E1E">
        <w:rPr>
          <w:rFonts w:ascii="Arial" w:hAnsi="Arial" w:cs="Arial"/>
        </w:rPr>
        <w:t xml:space="preserve"> do końca okresu umowy</w:t>
      </w:r>
      <w:r w:rsidR="005E0E1E" w:rsidRPr="005E0E1E">
        <w:rPr>
          <w:rFonts w:ascii="Arial" w:hAnsi="Arial" w:cs="Arial"/>
        </w:rPr>
        <w:t xml:space="preserve">. </w:t>
      </w:r>
    </w:p>
    <w:p w:rsidR="00442779" w:rsidRPr="0071128A" w:rsidRDefault="00442779" w:rsidP="00442779">
      <w:pPr>
        <w:spacing w:after="0" w:line="240" w:lineRule="auto"/>
        <w:ind w:left="720"/>
        <w:rPr>
          <w:color w:val="000000"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442779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t xml:space="preserve"> </w:t>
            </w:r>
            <w:r w:rsidR="000F1DA1"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1.3.1.8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ZIMOWE UTRZYMANIE DRÓG I ULIC MIASTA I GMINY GOŁAŃCZ - część III. ( Dz. 900, rozdział 90003) - Odśnieżanie i zwalczanie gołoledzi  w celu zapewnienia bezpieczeństwa użytkownikom ciągów komunikacyjnych  sezon 2016/2017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6D37D8" w:rsidRDefault="006D37D8" w:rsidP="006D37D8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październiku  2016 r.  </w:t>
      </w:r>
      <w:r w:rsidR="00E402ED" w:rsidRPr="00911CA9">
        <w:rPr>
          <w:rFonts w:ascii="Arial" w:eastAsia="Times New Roman" w:hAnsi="Arial" w:cs="Arial"/>
          <w:color w:val="000000"/>
          <w:lang w:eastAsia="pl-PL"/>
        </w:rPr>
        <w:t xml:space="preserve">Umowę z Wykonawcą nr </w:t>
      </w:r>
      <w:r w:rsidR="00E402ED" w:rsidRPr="00911CA9">
        <w:rPr>
          <w:rFonts w:ascii="Arial" w:hAnsi="Arial" w:cs="Arial"/>
        </w:rPr>
        <w:t>ZO 5/2016/III zawarto dnia 28.10.2016 roku</w:t>
      </w:r>
      <w:r w:rsidR="00D509C9">
        <w:rPr>
          <w:rFonts w:ascii="Arial" w:hAnsi="Arial" w:cs="Arial"/>
        </w:rPr>
        <w:t>.</w:t>
      </w:r>
    </w:p>
    <w:p w:rsidR="00D509C9" w:rsidRPr="00911CA9" w:rsidRDefault="00D509C9" w:rsidP="00D509C9">
      <w:pPr>
        <w:rPr>
          <w:rFonts w:ascii="Arial" w:hAnsi="Arial" w:cs="Arial"/>
        </w:rPr>
      </w:pPr>
      <w:r w:rsidRPr="00BA253F">
        <w:rPr>
          <w:rFonts w:ascii="Arial" w:hAnsi="Arial" w:cs="Arial"/>
          <w:sz w:val="24"/>
          <w:szCs w:val="24"/>
        </w:rPr>
        <w:lastRenderedPageBreak/>
        <w:t>Na z</w:t>
      </w:r>
      <w:r>
        <w:rPr>
          <w:rFonts w:ascii="Arial" w:hAnsi="Arial" w:cs="Arial"/>
          <w:sz w:val="24"/>
          <w:szCs w:val="24"/>
        </w:rPr>
        <w:t>imowe utrzymanie dróg i ulic um. do 30.04.2017</w:t>
      </w:r>
      <w:r w:rsidRPr="00BA253F">
        <w:rPr>
          <w:rFonts w:ascii="Arial" w:hAnsi="Arial" w:cs="Arial"/>
          <w:sz w:val="24"/>
          <w:szCs w:val="24"/>
        </w:rPr>
        <w:t xml:space="preserve">r. W </w:t>
      </w:r>
      <w:r>
        <w:rPr>
          <w:rFonts w:ascii="Arial" w:hAnsi="Arial" w:cs="Arial"/>
          <w:sz w:val="24"/>
          <w:szCs w:val="24"/>
        </w:rPr>
        <w:t xml:space="preserve"> 2016 r.</w:t>
      </w:r>
      <w:r>
        <w:rPr>
          <w:rFonts w:ascii="Arial" w:hAnsi="Arial" w:cs="Arial"/>
          <w:sz w:val="24"/>
          <w:szCs w:val="24"/>
        </w:rPr>
        <w:t xml:space="preserve"> </w:t>
      </w:r>
      <w:r w:rsidRPr="00BA253F">
        <w:rPr>
          <w:rFonts w:ascii="Arial" w:hAnsi="Arial" w:cs="Arial"/>
          <w:sz w:val="24"/>
          <w:szCs w:val="24"/>
        </w:rPr>
        <w:t>nie poniesiono żadnych wydatków na realizacje zadania.</w:t>
      </w:r>
    </w:p>
    <w:p w:rsidR="003B18E4" w:rsidRPr="005E0E1E" w:rsidRDefault="00442779" w:rsidP="00016056">
      <w:pPr>
        <w:numPr>
          <w:ilvl w:val="0"/>
          <w:numId w:val="9"/>
        </w:numPr>
        <w:spacing w:after="0" w:line="240" w:lineRule="auto"/>
        <w:rPr>
          <w:rFonts w:ascii="Arial" w:hAnsi="Arial" w:cs="Arial"/>
        </w:rPr>
      </w:pPr>
      <w:r w:rsidRPr="005E0E1E">
        <w:rPr>
          <w:rFonts w:ascii="Arial" w:hAnsi="Arial" w:cs="Arial"/>
        </w:rPr>
        <w:t>ryzyko –</w:t>
      </w:r>
      <w:r w:rsidR="005E0E1E">
        <w:rPr>
          <w:rFonts w:ascii="Arial" w:hAnsi="Arial" w:cs="Arial"/>
        </w:rPr>
        <w:t xml:space="preserve"> </w:t>
      </w:r>
      <w:r w:rsidR="005E0E1E">
        <w:rPr>
          <w:rFonts w:ascii="Arial" w:hAnsi="Arial" w:cs="Arial"/>
        </w:rPr>
        <w:t>n</w:t>
      </w:r>
      <w:r w:rsidR="005E0E1E" w:rsidRPr="005E0E1E">
        <w:rPr>
          <w:rFonts w:ascii="Arial" w:hAnsi="Arial" w:cs="Arial"/>
        </w:rPr>
        <w:t>ie wywiązanie się wykonawcy z prawidłowej realizacji zadania</w:t>
      </w:r>
      <w:r w:rsidR="005E0E1E">
        <w:rPr>
          <w:rFonts w:ascii="Arial" w:hAnsi="Arial" w:cs="Arial"/>
        </w:rPr>
        <w:t xml:space="preserve"> do końca okresu umowy</w:t>
      </w:r>
      <w:r w:rsidR="005E0E1E" w:rsidRPr="005E0E1E">
        <w:rPr>
          <w:rFonts w:ascii="Arial" w:hAnsi="Arial" w:cs="Arial"/>
        </w:rPr>
        <w:t>.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994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1.3.1.9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ZIMOWE UTRZYMANIE DRÓG I ULIC MIASTA I GMINY GOŁAŃCZ - część IV. ( Dz. 900, rozdział 90003) - Odśnieżanie i zwalczanie gołoledzi  w celu zapewnienia bezpieczeństwa użytkownikom ciągów komunikacyjnych  sezon 2016/2017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6D37D8" w:rsidRDefault="006D37D8" w:rsidP="006D37D8">
      <w:pPr>
        <w:rPr>
          <w:rFonts w:ascii="Arial" w:hAnsi="Arial" w:cs="Arial"/>
        </w:rPr>
      </w:pPr>
      <w:r w:rsidRPr="00911CA9">
        <w:rPr>
          <w:rFonts w:ascii="Arial" w:hAnsi="Arial" w:cs="Arial"/>
        </w:rPr>
        <w:t xml:space="preserve">Zadanie wprowadzono do WPF MIG Gołańcz w październiku  2016 r.  </w:t>
      </w:r>
      <w:r w:rsidR="00E402ED" w:rsidRPr="00911CA9">
        <w:rPr>
          <w:rFonts w:ascii="Arial" w:eastAsia="Times New Roman" w:hAnsi="Arial" w:cs="Arial"/>
          <w:color w:val="000000"/>
          <w:lang w:eastAsia="pl-PL"/>
        </w:rPr>
        <w:t xml:space="preserve">Umowę z Wykonawcą nr </w:t>
      </w:r>
      <w:r w:rsidR="00E402ED" w:rsidRPr="00911CA9">
        <w:rPr>
          <w:rFonts w:ascii="Arial" w:hAnsi="Arial" w:cs="Arial"/>
        </w:rPr>
        <w:t>ZO 5/2016/IV zawarto dnia 28.10.2016 roku</w:t>
      </w:r>
      <w:r w:rsidR="00D509C9">
        <w:rPr>
          <w:rFonts w:ascii="Arial" w:hAnsi="Arial" w:cs="Arial"/>
        </w:rPr>
        <w:t>.</w:t>
      </w:r>
    </w:p>
    <w:p w:rsidR="00D509C9" w:rsidRPr="00911CA9" w:rsidRDefault="00D509C9" w:rsidP="00D509C9">
      <w:pPr>
        <w:rPr>
          <w:rFonts w:ascii="Arial" w:hAnsi="Arial" w:cs="Arial"/>
        </w:rPr>
      </w:pPr>
      <w:r w:rsidRPr="00BA253F">
        <w:rPr>
          <w:rFonts w:ascii="Arial" w:hAnsi="Arial" w:cs="Arial"/>
          <w:sz w:val="24"/>
          <w:szCs w:val="24"/>
        </w:rPr>
        <w:t>Na z</w:t>
      </w:r>
      <w:r>
        <w:rPr>
          <w:rFonts w:ascii="Arial" w:hAnsi="Arial" w:cs="Arial"/>
          <w:sz w:val="24"/>
          <w:szCs w:val="24"/>
        </w:rPr>
        <w:t>imowe utrzymanie dróg i ulic um. do 30.04.2017</w:t>
      </w:r>
      <w:r w:rsidRPr="00BA253F">
        <w:rPr>
          <w:rFonts w:ascii="Arial" w:hAnsi="Arial" w:cs="Arial"/>
          <w:sz w:val="24"/>
          <w:szCs w:val="24"/>
        </w:rPr>
        <w:t xml:space="preserve">r. W </w:t>
      </w:r>
      <w:r>
        <w:rPr>
          <w:rFonts w:ascii="Arial" w:hAnsi="Arial" w:cs="Arial"/>
          <w:sz w:val="24"/>
          <w:szCs w:val="24"/>
        </w:rPr>
        <w:t xml:space="preserve"> 2016 r.</w:t>
      </w:r>
      <w:r>
        <w:rPr>
          <w:rFonts w:ascii="Arial" w:hAnsi="Arial" w:cs="Arial"/>
          <w:sz w:val="24"/>
          <w:szCs w:val="24"/>
        </w:rPr>
        <w:t xml:space="preserve"> </w:t>
      </w:r>
      <w:r w:rsidRPr="00BA253F">
        <w:rPr>
          <w:rFonts w:ascii="Arial" w:hAnsi="Arial" w:cs="Arial"/>
          <w:sz w:val="24"/>
          <w:szCs w:val="24"/>
        </w:rPr>
        <w:t>nie poniesiono żadnych wydatków na realizacje zadania.</w:t>
      </w:r>
    </w:p>
    <w:p w:rsidR="00F9686F" w:rsidRPr="005E0E1E" w:rsidRDefault="002A5004" w:rsidP="00AC1010">
      <w:pPr>
        <w:numPr>
          <w:ilvl w:val="0"/>
          <w:numId w:val="7"/>
        </w:numPr>
        <w:spacing w:after="0" w:line="240" w:lineRule="auto"/>
        <w:rPr>
          <w:color w:val="000000"/>
          <w:sz w:val="20"/>
          <w:szCs w:val="20"/>
        </w:rPr>
      </w:pPr>
      <w:r w:rsidRPr="005E0E1E">
        <w:rPr>
          <w:rFonts w:ascii="Arial" w:hAnsi="Arial" w:cs="Arial"/>
        </w:rPr>
        <w:t>ryzyko –</w:t>
      </w:r>
      <w:r w:rsidR="005E0E1E">
        <w:rPr>
          <w:rFonts w:ascii="Arial" w:hAnsi="Arial" w:cs="Arial"/>
        </w:rPr>
        <w:t xml:space="preserve"> </w:t>
      </w:r>
      <w:r w:rsidR="005E0E1E">
        <w:rPr>
          <w:rFonts w:ascii="Arial" w:hAnsi="Arial" w:cs="Arial"/>
        </w:rPr>
        <w:t>n</w:t>
      </w:r>
      <w:r w:rsidR="005E0E1E" w:rsidRPr="005E0E1E">
        <w:rPr>
          <w:rFonts w:ascii="Arial" w:hAnsi="Arial" w:cs="Arial"/>
        </w:rPr>
        <w:t>ie wywiązanie się wykonawcy z prawidłowej realizacji zadania</w:t>
      </w:r>
      <w:r w:rsidR="005E0E1E">
        <w:rPr>
          <w:rFonts w:ascii="Arial" w:hAnsi="Arial" w:cs="Arial"/>
        </w:rPr>
        <w:t xml:space="preserve"> do końca okresu umowy</w:t>
      </w:r>
      <w:r w:rsidR="005E0E1E" w:rsidRPr="005E0E1E">
        <w:rPr>
          <w:rFonts w:ascii="Arial" w:hAnsi="Arial" w:cs="Arial"/>
        </w:rPr>
        <w:t>.</w:t>
      </w:r>
    </w:p>
    <w:p w:rsidR="005E0E1E" w:rsidRPr="005E0E1E" w:rsidRDefault="005E0E1E" w:rsidP="005E0E1E">
      <w:pPr>
        <w:spacing w:after="0" w:line="240" w:lineRule="auto"/>
        <w:ind w:left="720"/>
        <w:rPr>
          <w:color w:val="000000"/>
          <w:sz w:val="20"/>
          <w:szCs w:val="20"/>
        </w:rPr>
      </w:pP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0F1DA1" w:rsidRPr="00F43D00" w:rsidTr="003C1534">
        <w:trPr>
          <w:trHeight w:val="750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.3.1.10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ZIMOWE UTRZYMANIE DRÓG I ULIC MIASTA I GMINY GOŁAŃCZ - sezon 2015/2016 - Odśnieżanie i zwalczanie gołoledzi  w celu zapewnienia bezpieczeństwa ciągów komunikacyjnych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2016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62 700,00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7 700,00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F43D00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F43D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0,00</w:t>
            </w:r>
          </w:p>
        </w:tc>
      </w:tr>
    </w:tbl>
    <w:p w:rsidR="00BA253F" w:rsidRPr="00BA253F" w:rsidRDefault="00BA253F" w:rsidP="00BA253F">
      <w:pPr>
        <w:rPr>
          <w:rFonts w:ascii="Arial" w:hAnsi="Arial" w:cs="Arial"/>
          <w:sz w:val="24"/>
          <w:szCs w:val="24"/>
        </w:rPr>
      </w:pPr>
      <w:r w:rsidRPr="00BA253F">
        <w:rPr>
          <w:rFonts w:ascii="Arial" w:hAnsi="Arial" w:cs="Arial"/>
          <w:sz w:val="24"/>
          <w:szCs w:val="24"/>
        </w:rPr>
        <w:t xml:space="preserve">Zadanie wprowadzono do WPF MIG Gołańcz w grudniu  2015 r. </w:t>
      </w:r>
    </w:p>
    <w:p w:rsidR="00BA253F" w:rsidRPr="00BA253F" w:rsidRDefault="00BA253F" w:rsidP="00BA253F">
      <w:pPr>
        <w:rPr>
          <w:rFonts w:ascii="Arial" w:hAnsi="Arial" w:cs="Arial"/>
          <w:color w:val="000000"/>
          <w:sz w:val="24"/>
          <w:szCs w:val="24"/>
        </w:rPr>
      </w:pPr>
      <w:r w:rsidRPr="00BA253F">
        <w:rPr>
          <w:rFonts w:ascii="Arial" w:hAnsi="Arial" w:cs="Arial"/>
          <w:sz w:val="24"/>
          <w:szCs w:val="24"/>
        </w:rPr>
        <w:t xml:space="preserve"> Na z</w:t>
      </w:r>
      <w:r w:rsidR="00BA7B67">
        <w:rPr>
          <w:rFonts w:ascii="Arial" w:hAnsi="Arial" w:cs="Arial"/>
          <w:sz w:val="24"/>
          <w:szCs w:val="24"/>
        </w:rPr>
        <w:t>imowe utrzymanie dróg i ulic um.</w:t>
      </w:r>
      <w:r w:rsidRPr="00BA253F">
        <w:rPr>
          <w:rFonts w:ascii="Arial" w:hAnsi="Arial" w:cs="Arial"/>
          <w:sz w:val="24"/>
          <w:szCs w:val="24"/>
        </w:rPr>
        <w:t xml:space="preserve"> do 30.04.2016r. W dwóch ostatnich miesiącach 2015 roku nie poniesiono żadnych wydatków na realizacje zadania. W 2016 r. wydatkowano 5.948,78.</w:t>
      </w:r>
    </w:p>
    <w:p w:rsidR="00BA253F" w:rsidRPr="00BA253F" w:rsidRDefault="00BA253F" w:rsidP="00BA253F">
      <w:pPr>
        <w:numPr>
          <w:ilvl w:val="0"/>
          <w:numId w:val="1"/>
        </w:numPr>
        <w:spacing w:after="0" w:line="240" w:lineRule="auto"/>
        <w:ind w:left="993" w:hanging="567"/>
        <w:rPr>
          <w:rFonts w:ascii="Arial" w:hAnsi="Arial" w:cs="Arial"/>
          <w:color w:val="000000"/>
          <w:sz w:val="24"/>
          <w:szCs w:val="24"/>
        </w:rPr>
      </w:pPr>
      <w:r w:rsidRPr="00BA253F">
        <w:rPr>
          <w:rFonts w:ascii="Arial" w:hAnsi="Arial" w:cs="Arial"/>
          <w:sz w:val="24"/>
          <w:szCs w:val="24"/>
        </w:rPr>
        <w:t>Ryzyko związane z realizacją zadania. Nie wystąpiły żadne ryzyka przy realizacji zadania.</w:t>
      </w:r>
    </w:p>
    <w:p w:rsidR="000F1DA1" w:rsidRDefault="000F1DA1">
      <w:pPr>
        <w:rPr>
          <w:sz w:val="18"/>
          <w:szCs w:val="18"/>
        </w:rPr>
      </w:pPr>
    </w:p>
    <w:p w:rsidR="006D3E2E" w:rsidRPr="00950C6C" w:rsidRDefault="006D3E2E">
      <w:pPr>
        <w:rPr>
          <w:b/>
          <w:i/>
          <w:sz w:val="18"/>
          <w:szCs w:val="18"/>
          <w:u w:val="single"/>
        </w:rPr>
      </w:pPr>
      <w:r w:rsidRPr="00950C6C">
        <w:rPr>
          <w:b/>
          <w:i/>
          <w:sz w:val="18"/>
          <w:szCs w:val="18"/>
          <w:u w:val="single"/>
        </w:rPr>
        <w:t>Wydatki majątkowe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5260"/>
        <w:gridCol w:w="1360"/>
        <w:gridCol w:w="720"/>
        <w:gridCol w:w="700"/>
        <w:gridCol w:w="1360"/>
        <w:gridCol w:w="1360"/>
        <w:gridCol w:w="1360"/>
        <w:gridCol w:w="1360"/>
        <w:gridCol w:w="1206"/>
      </w:tblGrid>
      <w:tr w:rsidR="00950C6C" w:rsidRPr="00950C6C" w:rsidTr="003C1534">
        <w:trPr>
          <w:trHeight w:val="750"/>
        </w:trPr>
        <w:tc>
          <w:tcPr>
            <w:tcW w:w="760" w:type="dxa"/>
            <w:shd w:val="clear" w:color="000000" w:fill="E3E3E3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1.3.2.1</w:t>
            </w:r>
          </w:p>
        </w:tc>
        <w:tc>
          <w:tcPr>
            <w:tcW w:w="5260" w:type="dxa"/>
            <w:shd w:val="clear" w:color="000000" w:fill="E3E3E3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MODERNIZACJA INFASTRUKTURY SPORTOWEJ - Rozbudowa budynku socjalnego na stadionie w </w:t>
            </w:r>
            <w:proofErr w:type="spellStart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Gołańczy</w:t>
            </w:r>
            <w:proofErr w:type="spellEnd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- Poprawa </w:t>
            </w:r>
            <w:proofErr w:type="spellStart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warynków</w:t>
            </w:r>
            <w:proofErr w:type="spellEnd"/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uprawiania sportu i stanu technicznego obiektu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Urząd Miasta i Gminy Gołańcz</w:t>
            </w:r>
          </w:p>
        </w:tc>
        <w:tc>
          <w:tcPr>
            <w:tcW w:w="72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2015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1 605 554,00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160 000,00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1 416 034,00</w:t>
            </w:r>
          </w:p>
        </w:tc>
        <w:tc>
          <w:tcPr>
            <w:tcW w:w="1360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206" w:type="dxa"/>
            <w:shd w:val="clear" w:color="000000" w:fill="FFFFFF"/>
            <w:vAlign w:val="center"/>
            <w:hideMark/>
          </w:tcPr>
          <w:p w:rsidR="000F1DA1" w:rsidRPr="00950C6C" w:rsidRDefault="000F1DA1" w:rsidP="000F1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950C6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295 122,10</w:t>
            </w:r>
          </w:p>
        </w:tc>
      </w:tr>
    </w:tbl>
    <w:p w:rsidR="00950C6C" w:rsidRDefault="009C46BC" w:rsidP="00950C6C">
      <w:pPr>
        <w:spacing w:after="0" w:line="240" w:lineRule="auto"/>
        <w:rPr>
          <w:rFonts w:ascii="Arial" w:hAnsi="Arial" w:cs="Arial"/>
          <w:iCs/>
        </w:rPr>
      </w:pPr>
      <w:r w:rsidRPr="00950C6C">
        <w:rPr>
          <w:rFonts w:ascii="Arial" w:hAnsi="Arial" w:cs="Arial"/>
        </w:rPr>
        <w:t xml:space="preserve">Zadanie wprowadzono do WPF MIG Gołańcz w lipcu  2016 r. </w:t>
      </w:r>
      <w:r w:rsidR="00950C6C" w:rsidRPr="00950C6C">
        <w:rPr>
          <w:rFonts w:ascii="Arial" w:hAnsi="Arial" w:cs="Arial"/>
          <w:iCs/>
        </w:rPr>
        <w:t xml:space="preserve">Okres realizacji 2015-2017. Łączne nakłady 1.605.554,00. </w:t>
      </w:r>
    </w:p>
    <w:p w:rsidR="00950C6C" w:rsidRDefault="00C20840" w:rsidP="00950C6C">
      <w:pPr>
        <w:spacing w:after="0" w:line="240" w:lineRule="auto"/>
        <w:rPr>
          <w:rFonts w:ascii="Arial" w:hAnsi="Arial" w:cs="Arial"/>
        </w:rPr>
      </w:pPr>
      <w:r w:rsidRPr="00950C6C">
        <w:rPr>
          <w:rFonts w:ascii="Arial" w:hAnsi="Arial" w:cs="Arial"/>
        </w:rPr>
        <w:t>Z</w:t>
      </w:r>
      <w:r w:rsidRPr="00950C6C">
        <w:rPr>
          <w:rFonts w:ascii="Arial" w:hAnsi="Arial" w:cs="Arial"/>
          <w:iCs/>
        </w:rPr>
        <w:t>łożono wniosek do Ministerstwa Sportu i Turystyki w ramach Programu modernizacj</w:t>
      </w:r>
      <w:r w:rsidR="00950C6C">
        <w:rPr>
          <w:rFonts w:ascii="Arial" w:hAnsi="Arial" w:cs="Arial"/>
          <w:iCs/>
        </w:rPr>
        <w:t>a infrastruktury sportowej – edycja 2</w:t>
      </w:r>
      <w:r w:rsidRPr="00950C6C">
        <w:rPr>
          <w:rFonts w:ascii="Arial" w:hAnsi="Arial" w:cs="Arial"/>
          <w:iCs/>
        </w:rPr>
        <w:t>016</w:t>
      </w:r>
      <w:r w:rsidR="00950C6C">
        <w:rPr>
          <w:rFonts w:ascii="Arial" w:hAnsi="Arial" w:cs="Arial"/>
          <w:iCs/>
        </w:rPr>
        <w:t xml:space="preserve"> </w:t>
      </w:r>
      <w:r w:rsidR="00950C6C" w:rsidRPr="00950C6C">
        <w:rPr>
          <w:rFonts w:ascii="Arial" w:hAnsi="Arial" w:cs="Arial"/>
          <w:iCs/>
        </w:rPr>
        <w:t xml:space="preserve">o dofinansowanie </w:t>
      </w:r>
      <w:r w:rsidR="00950C6C">
        <w:rPr>
          <w:rFonts w:ascii="Arial" w:hAnsi="Arial" w:cs="Arial"/>
          <w:iCs/>
        </w:rPr>
        <w:t>zadania</w:t>
      </w:r>
      <w:r w:rsidRPr="00950C6C">
        <w:rPr>
          <w:rFonts w:ascii="Arial" w:hAnsi="Arial" w:cs="Arial"/>
          <w:iCs/>
        </w:rPr>
        <w:t>. Wnioskowane środki z Funduszu Rozwoju Kultury Fizycznej to 50% kosztów kwalifikowalnych.</w:t>
      </w:r>
      <w:r w:rsidRPr="00950C6C">
        <w:rPr>
          <w:rFonts w:ascii="Arial" w:hAnsi="Arial" w:cs="Arial"/>
        </w:rPr>
        <w:t xml:space="preserve"> </w:t>
      </w:r>
    </w:p>
    <w:p w:rsidR="00950C6C" w:rsidRDefault="00C20840" w:rsidP="00950C6C">
      <w:pPr>
        <w:spacing w:after="0" w:line="240" w:lineRule="auto"/>
        <w:rPr>
          <w:rFonts w:ascii="Arial" w:hAnsi="Arial" w:cs="Arial"/>
          <w:iCs/>
        </w:rPr>
      </w:pPr>
      <w:r w:rsidRPr="00950C6C">
        <w:rPr>
          <w:rFonts w:ascii="Arial" w:hAnsi="Arial" w:cs="Arial"/>
          <w:iCs/>
        </w:rPr>
        <w:t>W dniu  10.08.2016 r. podpisano umowę nr 2016/0</w:t>
      </w:r>
      <w:r w:rsidR="00950C6C">
        <w:rPr>
          <w:rFonts w:ascii="Arial" w:hAnsi="Arial" w:cs="Arial"/>
          <w:iCs/>
        </w:rPr>
        <w:t>047/0475/</w:t>
      </w:r>
      <w:proofErr w:type="spellStart"/>
      <w:r w:rsidR="00950C6C">
        <w:rPr>
          <w:rFonts w:ascii="Arial" w:hAnsi="Arial" w:cs="Arial"/>
          <w:iCs/>
        </w:rPr>
        <w:t>SubA</w:t>
      </w:r>
      <w:proofErr w:type="spellEnd"/>
      <w:r w:rsidR="00950C6C">
        <w:rPr>
          <w:rFonts w:ascii="Arial" w:hAnsi="Arial" w:cs="Arial"/>
          <w:iCs/>
        </w:rPr>
        <w:t>/DIS/R  z Skarbem P</w:t>
      </w:r>
      <w:r w:rsidRPr="00950C6C">
        <w:rPr>
          <w:rFonts w:ascii="Arial" w:hAnsi="Arial" w:cs="Arial"/>
          <w:iCs/>
        </w:rPr>
        <w:t>aństwa  - Ministrem Sportu i Turystyki o dofinansowania zadania</w:t>
      </w:r>
      <w:r w:rsidR="00950C6C">
        <w:rPr>
          <w:rFonts w:ascii="Arial" w:hAnsi="Arial" w:cs="Arial"/>
          <w:iCs/>
        </w:rPr>
        <w:t>.</w:t>
      </w:r>
    </w:p>
    <w:p w:rsidR="00950C6C" w:rsidRDefault="00950C6C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BA253F" w:rsidRDefault="00BA253F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D509C9" w:rsidRDefault="00D509C9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D509C9" w:rsidRDefault="00D509C9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D509C9" w:rsidRDefault="00D509C9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BA253F" w:rsidRDefault="00BA253F" w:rsidP="00950C6C">
      <w:pPr>
        <w:spacing w:after="0" w:line="240" w:lineRule="auto"/>
        <w:rPr>
          <w:rFonts w:ascii="Arial" w:hAnsi="Arial" w:cs="Arial"/>
          <w:b/>
          <w:iCs/>
        </w:rPr>
      </w:pPr>
    </w:p>
    <w:p w:rsidR="00950C6C" w:rsidRPr="003001DA" w:rsidRDefault="00950C6C" w:rsidP="00950C6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Cs/>
        </w:rPr>
      </w:pPr>
      <w:r w:rsidRPr="003001DA">
        <w:rPr>
          <w:rFonts w:ascii="Arial" w:hAnsi="Arial" w:cs="Arial"/>
          <w:iCs/>
        </w:rPr>
        <w:t>W 2015 wykonano dokumentację techniczną na kwotę 29.520,00</w:t>
      </w:r>
      <w:r w:rsidR="003001DA" w:rsidRPr="003001DA">
        <w:rPr>
          <w:rFonts w:ascii="Arial" w:hAnsi="Arial" w:cs="Arial"/>
          <w:iCs/>
        </w:rPr>
        <w:t>.</w:t>
      </w:r>
    </w:p>
    <w:p w:rsidR="00950C6C" w:rsidRPr="003001DA" w:rsidRDefault="00950C6C" w:rsidP="00950C6C">
      <w:pPr>
        <w:rPr>
          <w:rFonts w:ascii="Arial" w:hAnsi="Arial" w:cs="Arial"/>
        </w:rPr>
      </w:pPr>
      <w:r w:rsidRPr="003001DA">
        <w:rPr>
          <w:rFonts w:ascii="Arial" w:hAnsi="Arial" w:cs="Arial"/>
        </w:rPr>
        <w:t>W 2016 wykonano częściowo roboty budowlane z zakresu rozbudowy budynku socjalnego</w:t>
      </w:r>
      <w:r w:rsidR="00E9361F">
        <w:rPr>
          <w:rFonts w:ascii="Arial" w:hAnsi="Arial" w:cs="Arial"/>
        </w:rPr>
        <w:t>, w tym rozbiórkowe</w:t>
      </w:r>
      <w:r w:rsidRPr="003001DA">
        <w:rPr>
          <w:rFonts w:ascii="Arial" w:hAnsi="Arial" w:cs="Arial"/>
        </w:rPr>
        <w:t xml:space="preserve"> oraz częściowo prace instalacyjne z zakresu instalacji i przyłączy sanitarnych na kwotę 160</w:t>
      </w:r>
      <w:r w:rsidR="006B2991">
        <w:rPr>
          <w:rFonts w:ascii="Arial" w:hAnsi="Arial" w:cs="Arial"/>
        </w:rPr>
        <w:t>.</w:t>
      </w:r>
      <w:r w:rsidRPr="003001DA">
        <w:rPr>
          <w:rFonts w:ascii="Arial" w:hAnsi="Arial" w:cs="Arial"/>
        </w:rPr>
        <w:t>000,00</w:t>
      </w:r>
      <w:r w:rsidR="003001DA" w:rsidRPr="003001DA">
        <w:rPr>
          <w:rFonts w:ascii="Arial" w:hAnsi="Arial" w:cs="Arial"/>
        </w:rPr>
        <w:t>.</w:t>
      </w:r>
    </w:p>
    <w:p w:rsidR="00950C6C" w:rsidRPr="003001DA" w:rsidRDefault="00950C6C" w:rsidP="00950C6C">
      <w:pPr>
        <w:rPr>
          <w:rFonts w:ascii="Arial" w:hAnsi="Arial" w:cs="Arial"/>
        </w:rPr>
      </w:pPr>
      <w:r w:rsidRPr="003001DA">
        <w:rPr>
          <w:rFonts w:ascii="Arial" w:hAnsi="Arial" w:cs="Arial"/>
        </w:rPr>
        <w:t>W 2017  przewiduje się wykonanie pozostałych robót budowlanych w zakresie rozbudowy budynku, remont pomieszczeń istniejącego budynku, instalacje elektryczne i pozostałe instalacje i przyłącza sanitarne.</w:t>
      </w:r>
    </w:p>
    <w:p w:rsidR="00950C6C" w:rsidRPr="003001DA" w:rsidRDefault="00950C6C" w:rsidP="00950C6C">
      <w:pPr>
        <w:rPr>
          <w:rFonts w:ascii="Arial" w:hAnsi="Arial" w:cs="Arial"/>
        </w:rPr>
      </w:pPr>
      <w:r w:rsidRPr="003001DA">
        <w:rPr>
          <w:rFonts w:ascii="Arial" w:hAnsi="Arial" w:cs="Arial"/>
          <w:b/>
        </w:rPr>
        <w:t>Ryzyka występujące w projekcie</w:t>
      </w:r>
      <w:r w:rsidRPr="003001DA">
        <w:rPr>
          <w:rFonts w:ascii="Arial" w:hAnsi="Arial" w:cs="Arial"/>
        </w:rPr>
        <w:t xml:space="preserve">: opóźnienie realizacji zadania – niewywiązanie się wykonawcy z terminu określonego w umowie, utrata dofinansowania z </w:t>
      </w:r>
      <w:proofErr w:type="spellStart"/>
      <w:r w:rsidRPr="003001DA">
        <w:rPr>
          <w:rFonts w:ascii="Arial" w:hAnsi="Arial" w:cs="Arial"/>
        </w:rPr>
        <w:t>MSiT</w:t>
      </w:r>
      <w:proofErr w:type="spellEnd"/>
    </w:p>
    <w:p w:rsidR="006B2991" w:rsidRPr="00E17FCE" w:rsidRDefault="006B2991" w:rsidP="00A74EE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A74EE1" w:rsidRPr="00E17FCE" w:rsidRDefault="00A74EE1" w:rsidP="00A74EE1">
      <w:pPr>
        <w:rPr>
          <w:rFonts w:ascii="Arial" w:hAnsi="Arial" w:cs="Arial"/>
          <w:b/>
          <w:sz w:val="24"/>
          <w:szCs w:val="24"/>
          <w:u w:val="single"/>
        </w:rPr>
      </w:pPr>
    </w:p>
    <w:p w:rsidR="009C46BC" w:rsidRPr="00E17FCE" w:rsidRDefault="009C46BC" w:rsidP="00936F19">
      <w:pPr>
        <w:rPr>
          <w:rFonts w:ascii="Arial" w:hAnsi="Arial" w:cs="Arial"/>
          <w:b/>
          <w:sz w:val="24"/>
          <w:szCs w:val="24"/>
          <w:u w:val="single"/>
        </w:rPr>
      </w:pPr>
    </w:p>
    <w:sectPr w:rsidR="009C46BC" w:rsidRPr="00E17FCE" w:rsidSect="00BB167D">
      <w:footerReference w:type="default" r:id="rId8"/>
      <w:pgSz w:w="16838" w:h="11906" w:orient="landscape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0E0" w:rsidRDefault="001B40E0" w:rsidP="00844BEE">
      <w:pPr>
        <w:spacing w:after="0" w:line="240" w:lineRule="auto"/>
      </w:pPr>
      <w:r>
        <w:separator/>
      </w:r>
    </w:p>
  </w:endnote>
  <w:endnote w:type="continuationSeparator" w:id="0">
    <w:p w:rsidR="001B40E0" w:rsidRDefault="001B40E0" w:rsidP="00844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84573"/>
      <w:docPartObj>
        <w:docPartGallery w:val="Page Numbers (Bottom of Page)"/>
        <w:docPartUnique/>
      </w:docPartObj>
    </w:sdtPr>
    <w:sdtEndPr/>
    <w:sdtContent>
      <w:p w:rsidR="00BA7B67" w:rsidRDefault="00BA7B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5CC">
          <w:rPr>
            <w:noProof/>
          </w:rPr>
          <w:t>19</w:t>
        </w:r>
        <w:r>
          <w:fldChar w:fldCharType="end"/>
        </w:r>
      </w:p>
    </w:sdtContent>
  </w:sdt>
  <w:p w:rsidR="00BA7B67" w:rsidRDefault="00BA7B67">
    <w:pPr>
      <w:pStyle w:val="Stopka"/>
    </w:pPr>
  </w:p>
  <w:p w:rsidR="00BA7B67" w:rsidRDefault="00BA7B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0E0" w:rsidRDefault="001B40E0" w:rsidP="00844BEE">
      <w:pPr>
        <w:spacing w:after="0" w:line="240" w:lineRule="auto"/>
      </w:pPr>
      <w:r>
        <w:separator/>
      </w:r>
    </w:p>
  </w:footnote>
  <w:footnote w:type="continuationSeparator" w:id="0">
    <w:p w:rsidR="001B40E0" w:rsidRDefault="001B40E0" w:rsidP="00844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DC7197"/>
    <w:multiLevelType w:val="hybridMultilevel"/>
    <w:tmpl w:val="202208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00BBE"/>
    <w:multiLevelType w:val="hybridMultilevel"/>
    <w:tmpl w:val="5FDE4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2771C"/>
    <w:multiLevelType w:val="hybridMultilevel"/>
    <w:tmpl w:val="825C8E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B101B8"/>
    <w:multiLevelType w:val="hybridMultilevel"/>
    <w:tmpl w:val="2280E3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6D4AC3"/>
    <w:multiLevelType w:val="hybridMultilevel"/>
    <w:tmpl w:val="A7389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44CFD"/>
    <w:multiLevelType w:val="hybridMultilevel"/>
    <w:tmpl w:val="738892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D4321"/>
    <w:multiLevelType w:val="hybridMultilevel"/>
    <w:tmpl w:val="2F36837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3E051F4"/>
    <w:multiLevelType w:val="hybridMultilevel"/>
    <w:tmpl w:val="7ACAF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D5D0A"/>
    <w:multiLevelType w:val="hybridMultilevel"/>
    <w:tmpl w:val="A9662D84"/>
    <w:lvl w:ilvl="0" w:tplc="0415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22"/>
    <w:rsid w:val="00022086"/>
    <w:rsid w:val="0002397B"/>
    <w:rsid w:val="000247BF"/>
    <w:rsid w:val="000257B9"/>
    <w:rsid w:val="00043B20"/>
    <w:rsid w:val="0005669E"/>
    <w:rsid w:val="000749DF"/>
    <w:rsid w:val="00085608"/>
    <w:rsid w:val="00092DB9"/>
    <w:rsid w:val="0009345E"/>
    <w:rsid w:val="000A6F73"/>
    <w:rsid w:val="000B2AA2"/>
    <w:rsid w:val="000C5086"/>
    <w:rsid w:val="000E5AED"/>
    <w:rsid w:val="000F1DA1"/>
    <w:rsid w:val="001169B7"/>
    <w:rsid w:val="00137083"/>
    <w:rsid w:val="00145235"/>
    <w:rsid w:val="00151940"/>
    <w:rsid w:val="00151DA5"/>
    <w:rsid w:val="00152E06"/>
    <w:rsid w:val="00172FFE"/>
    <w:rsid w:val="00177328"/>
    <w:rsid w:val="001854E7"/>
    <w:rsid w:val="001B40E0"/>
    <w:rsid w:val="001C03B5"/>
    <w:rsid w:val="001D6CCD"/>
    <w:rsid w:val="001E0128"/>
    <w:rsid w:val="00202008"/>
    <w:rsid w:val="00220AC5"/>
    <w:rsid w:val="00221C74"/>
    <w:rsid w:val="00240680"/>
    <w:rsid w:val="00291C25"/>
    <w:rsid w:val="002949B6"/>
    <w:rsid w:val="002A5004"/>
    <w:rsid w:val="002A544B"/>
    <w:rsid w:val="002A555C"/>
    <w:rsid w:val="002B142A"/>
    <w:rsid w:val="002B6A04"/>
    <w:rsid w:val="002D0236"/>
    <w:rsid w:val="002D5C5A"/>
    <w:rsid w:val="002D6B05"/>
    <w:rsid w:val="002F0A8E"/>
    <w:rsid w:val="002F7A79"/>
    <w:rsid w:val="003001DA"/>
    <w:rsid w:val="003145FA"/>
    <w:rsid w:val="00326282"/>
    <w:rsid w:val="00336130"/>
    <w:rsid w:val="003421D9"/>
    <w:rsid w:val="00361008"/>
    <w:rsid w:val="00367793"/>
    <w:rsid w:val="003720A4"/>
    <w:rsid w:val="0039446A"/>
    <w:rsid w:val="003A4FEE"/>
    <w:rsid w:val="003B18E4"/>
    <w:rsid w:val="003B1C0E"/>
    <w:rsid w:val="003C1534"/>
    <w:rsid w:val="003F086F"/>
    <w:rsid w:val="003F10A9"/>
    <w:rsid w:val="003F6CF5"/>
    <w:rsid w:val="004178AD"/>
    <w:rsid w:val="00423321"/>
    <w:rsid w:val="00423ED6"/>
    <w:rsid w:val="004311B9"/>
    <w:rsid w:val="004344D7"/>
    <w:rsid w:val="00435111"/>
    <w:rsid w:val="004362D6"/>
    <w:rsid w:val="00442779"/>
    <w:rsid w:val="00453B4D"/>
    <w:rsid w:val="00453E22"/>
    <w:rsid w:val="0047323A"/>
    <w:rsid w:val="004754F5"/>
    <w:rsid w:val="0048085D"/>
    <w:rsid w:val="00485824"/>
    <w:rsid w:val="004B1C4B"/>
    <w:rsid w:val="004E1FD3"/>
    <w:rsid w:val="004F7259"/>
    <w:rsid w:val="005010EA"/>
    <w:rsid w:val="005018E1"/>
    <w:rsid w:val="00505C8E"/>
    <w:rsid w:val="00514708"/>
    <w:rsid w:val="005161FC"/>
    <w:rsid w:val="0052362D"/>
    <w:rsid w:val="00526ACB"/>
    <w:rsid w:val="00557BA6"/>
    <w:rsid w:val="00584EB5"/>
    <w:rsid w:val="005B1153"/>
    <w:rsid w:val="005B25D7"/>
    <w:rsid w:val="005B69BD"/>
    <w:rsid w:val="005C2546"/>
    <w:rsid w:val="005D16BA"/>
    <w:rsid w:val="005D1BCD"/>
    <w:rsid w:val="005E0E1E"/>
    <w:rsid w:val="0060565C"/>
    <w:rsid w:val="006144E5"/>
    <w:rsid w:val="00614EB0"/>
    <w:rsid w:val="0061519B"/>
    <w:rsid w:val="00624462"/>
    <w:rsid w:val="0063439A"/>
    <w:rsid w:val="00641B66"/>
    <w:rsid w:val="00644573"/>
    <w:rsid w:val="00644574"/>
    <w:rsid w:val="00646CCD"/>
    <w:rsid w:val="00657F06"/>
    <w:rsid w:val="00665AA9"/>
    <w:rsid w:val="00677196"/>
    <w:rsid w:val="00694724"/>
    <w:rsid w:val="006A5E9F"/>
    <w:rsid w:val="006B2991"/>
    <w:rsid w:val="006C6A9E"/>
    <w:rsid w:val="006D37D8"/>
    <w:rsid w:val="006D3E2E"/>
    <w:rsid w:val="006E0144"/>
    <w:rsid w:val="006E7171"/>
    <w:rsid w:val="006F1A54"/>
    <w:rsid w:val="006F2C8E"/>
    <w:rsid w:val="006F2E00"/>
    <w:rsid w:val="006F50BA"/>
    <w:rsid w:val="007010C7"/>
    <w:rsid w:val="00704450"/>
    <w:rsid w:val="0070620F"/>
    <w:rsid w:val="00713B73"/>
    <w:rsid w:val="007151CC"/>
    <w:rsid w:val="0073278B"/>
    <w:rsid w:val="007336C6"/>
    <w:rsid w:val="00744ECD"/>
    <w:rsid w:val="00747363"/>
    <w:rsid w:val="007620AF"/>
    <w:rsid w:val="00764522"/>
    <w:rsid w:val="00786C6C"/>
    <w:rsid w:val="00787E8C"/>
    <w:rsid w:val="00790792"/>
    <w:rsid w:val="007951B2"/>
    <w:rsid w:val="007A7F3B"/>
    <w:rsid w:val="007F0B07"/>
    <w:rsid w:val="007F4401"/>
    <w:rsid w:val="00814E72"/>
    <w:rsid w:val="00815A45"/>
    <w:rsid w:val="00817BBB"/>
    <w:rsid w:val="00836860"/>
    <w:rsid w:val="0084051C"/>
    <w:rsid w:val="0084399F"/>
    <w:rsid w:val="00844BEE"/>
    <w:rsid w:val="00850E25"/>
    <w:rsid w:val="00851D86"/>
    <w:rsid w:val="00872A96"/>
    <w:rsid w:val="0087551A"/>
    <w:rsid w:val="00882A81"/>
    <w:rsid w:val="008A7B58"/>
    <w:rsid w:val="008B3AC3"/>
    <w:rsid w:val="008C0407"/>
    <w:rsid w:val="008C2469"/>
    <w:rsid w:val="008C3D36"/>
    <w:rsid w:val="008C42DC"/>
    <w:rsid w:val="008C446B"/>
    <w:rsid w:val="008C4BF9"/>
    <w:rsid w:val="008D55CC"/>
    <w:rsid w:val="008D70A6"/>
    <w:rsid w:val="008E09B2"/>
    <w:rsid w:val="008E25AA"/>
    <w:rsid w:val="008E2DD5"/>
    <w:rsid w:val="008F10E6"/>
    <w:rsid w:val="008F3976"/>
    <w:rsid w:val="00911CA9"/>
    <w:rsid w:val="00927199"/>
    <w:rsid w:val="00936F19"/>
    <w:rsid w:val="00950C6C"/>
    <w:rsid w:val="00957A99"/>
    <w:rsid w:val="00965250"/>
    <w:rsid w:val="009700E1"/>
    <w:rsid w:val="0098760D"/>
    <w:rsid w:val="009B5A27"/>
    <w:rsid w:val="009C1BD5"/>
    <w:rsid w:val="009C46BC"/>
    <w:rsid w:val="009C71B9"/>
    <w:rsid w:val="009D1393"/>
    <w:rsid w:val="009D70E6"/>
    <w:rsid w:val="00A030E0"/>
    <w:rsid w:val="00A043FF"/>
    <w:rsid w:val="00A07292"/>
    <w:rsid w:val="00A31333"/>
    <w:rsid w:val="00A32B28"/>
    <w:rsid w:val="00A43E13"/>
    <w:rsid w:val="00A51F67"/>
    <w:rsid w:val="00A54EDE"/>
    <w:rsid w:val="00A658E1"/>
    <w:rsid w:val="00A731BE"/>
    <w:rsid w:val="00A74EE1"/>
    <w:rsid w:val="00A91487"/>
    <w:rsid w:val="00A925B8"/>
    <w:rsid w:val="00A972DA"/>
    <w:rsid w:val="00AA61CF"/>
    <w:rsid w:val="00AA7564"/>
    <w:rsid w:val="00AC757A"/>
    <w:rsid w:val="00AE3C39"/>
    <w:rsid w:val="00B02EC1"/>
    <w:rsid w:val="00B066CD"/>
    <w:rsid w:val="00B12778"/>
    <w:rsid w:val="00B219AC"/>
    <w:rsid w:val="00B2642C"/>
    <w:rsid w:val="00B314E5"/>
    <w:rsid w:val="00B36094"/>
    <w:rsid w:val="00B36A66"/>
    <w:rsid w:val="00B36AFD"/>
    <w:rsid w:val="00B46647"/>
    <w:rsid w:val="00B538ED"/>
    <w:rsid w:val="00B668FD"/>
    <w:rsid w:val="00B711AD"/>
    <w:rsid w:val="00B8451C"/>
    <w:rsid w:val="00B866E2"/>
    <w:rsid w:val="00BA253F"/>
    <w:rsid w:val="00BA7164"/>
    <w:rsid w:val="00BA7B67"/>
    <w:rsid w:val="00BB167D"/>
    <w:rsid w:val="00BC4118"/>
    <w:rsid w:val="00BE2322"/>
    <w:rsid w:val="00BF57A1"/>
    <w:rsid w:val="00C02739"/>
    <w:rsid w:val="00C02D68"/>
    <w:rsid w:val="00C041C1"/>
    <w:rsid w:val="00C06994"/>
    <w:rsid w:val="00C20840"/>
    <w:rsid w:val="00C20F27"/>
    <w:rsid w:val="00C258D7"/>
    <w:rsid w:val="00C33EAD"/>
    <w:rsid w:val="00C406C8"/>
    <w:rsid w:val="00C473D3"/>
    <w:rsid w:val="00C6192F"/>
    <w:rsid w:val="00C62B7B"/>
    <w:rsid w:val="00C75A87"/>
    <w:rsid w:val="00C91EB4"/>
    <w:rsid w:val="00C95F75"/>
    <w:rsid w:val="00CB0DB2"/>
    <w:rsid w:val="00CB5CB2"/>
    <w:rsid w:val="00CB6664"/>
    <w:rsid w:val="00CB6B8F"/>
    <w:rsid w:val="00CC38B2"/>
    <w:rsid w:val="00CD52FB"/>
    <w:rsid w:val="00CE33A8"/>
    <w:rsid w:val="00D0019E"/>
    <w:rsid w:val="00D01DCF"/>
    <w:rsid w:val="00D03A93"/>
    <w:rsid w:val="00D100BC"/>
    <w:rsid w:val="00D14E8C"/>
    <w:rsid w:val="00D173C2"/>
    <w:rsid w:val="00D2008D"/>
    <w:rsid w:val="00D225E2"/>
    <w:rsid w:val="00D43C22"/>
    <w:rsid w:val="00D4517A"/>
    <w:rsid w:val="00D47D2D"/>
    <w:rsid w:val="00D509C9"/>
    <w:rsid w:val="00D61F95"/>
    <w:rsid w:val="00D62EB3"/>
    <w:rsid w:val="00D9541B"/>
    <w:rsid w:val="00D97F7B"/>
    <w:rsid w:val="00DA0EF7"/>
    <w:rsid w:val="00DA5EB9"/>
    <w:rsid w:val="00DA709F"/>
    <w:rsid w:val="00DA7871"/>
    <w:rsid w:val="00DE3DBF"/>
    <w:rsid w:val="00DE6984"/>
    <w:rsid w:val="00E008EF"/>
    <w:rsid w:val="00E17FCE"/>
    <w:rsid w:val="00E26DAA"/>
    <w:rsid w:val="00E35DDD"/>
    <w:rsid w:val="00E402ED"/>
    <w:rsid w:val="00E5229B"/>
    <w:rsid w:val="00E57717"/>
    <w:rsid w:val="00E60987"/>
    <w:rsid w:val="00E619B0"/>
    <w:rsid w:val="00E6270D"/>
    <w:rsid w:val="00E8678B"/>
    <w:rsid w:val="00E86C7B"/>
    <w:rsid w:val="00E9361F"/>
    <w:rsid w:val="00E94D85"/>
    <w:rsid w:val="00E9735E"/>
    <w:rsid w:val="00E97C43"/>
    <w:rsid w:val="00EA6530"/>
    <w:rsid w:val="00EB1E47"/>
    <w:rsid w:val="00EB4514"/>
    <w:rsid w:val="00EC5BFD"/>
    <w:rsid w:val="00F12BC8"/>
    <w:rsid w:val="00F32DE4"/>
    <w:rsid w:val="00F35B39"/>
    <w:rsid w:val="00F43D00"/>
    <w:rsid w:val="00F530B7"/>
    <w:rsid w:val="00F539DE"/>
    <w:rsid w:val="00F57836"/>
    <w:rsid w:val="00F62868"/>
    <w:rsid w:val="00F72385"/>
    <w:rsid w:val="00F7590C"/>
    <w:rsid w:val="00F87587"/>
    <w:rsid w:val="00F87ED9"/>
    <w:rsid w:val="00F9686F"/>
    <w:rsid w:val="00FB313F"/>
    <w:rsid w:val="00FB3AAF"/>
    <w:rsid w:val="00FB49B5"/>
    <w:rsid w:val="00FC1494"/>
    <w:rsid w:val="00FD36E3"/>
    <w:rsid w:val="00FF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20F5A-3D1C-4B78-8FCA-3FA5847F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B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BE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2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D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9DF"/>
  </w:style>
  <w:style w:type="paragraph" w:styleId="Stopka">
    <w:name w:val="footer"/>
    <w:basedOn w:val="Normalny"/>
    <w:link w:val="StopkaZnak"/>
    <w:uiPriority w:val="99"/>
    <w:unhideWhenUsed/>
    <w:rsid w:val="00074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9DF"/>
  </w:style>
  <w:style w:type="paragraph" w:styleId="Tytu">
    <w:name w:val="Title"/>
    <w:basedOn w:val="Normalny"/>
    <w:link w:val="TytuZnak"/>
    <w:qFormat/>
    <w:rsid w:val="00423ED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423ED6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2949B6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066C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066C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134DF-EF3B-489B-B862-E85E3A8B2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4318</Words>
  <Characters>25910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Rakoczy</dc:creator>
  <cp:keywords/>
  <dc:description/>
  <cp:lastModifiedBy>Edyta Konieczna</cp:lastModifiedBy>
  <cp:revision>262</cp:revision>
  <cp:lastPrinted>2017-03-24T08:50:00Z</cp:lastPrinted>
  <dcterms:created xsi:type="dcterms:W3CDTF">2016-03-22T11:21:00Z</dcterms:created>
  <dcterms:modified xsi:type="dcterms:W3CDTF">2017-03-24T09:10:00Z</dcterms:modified>
</cp:coreProperties>
</file>