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18" w:rsidRPr="005B6218" w:rsidRDefault="00807560" w:rsidP="005B6218">
      <w:pPr>
        <w:pStyle w:val="Nagwek1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5B62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GOSPODAROWANIE GRUNTAMI GMINNYMI  MIASTA I G</w:t>
      </w:r>
      <w:r w:rsidR="005B6218" w:rsidRPr="005B6218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 xml:space="preserve">MINY GOŁAŃCZ </w:t>
      </w:r>
    </w:p>
    <w:p w:rsidR="00807560" w:rsidRPr="005B6218" w:rsidRDefault="005B6218" w:rsidP="005B6218">
      <w:pPr>
        <w:pStyle w:val="Nagwek1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5B621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                                                               </w:t>
      </w:r>
      <w:r w:rsidR="001664E5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W 2016</w:t>
      </w:r>
      <w:r w:rsidRPr="005B6218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 xml:space="preserve"> ROKU</w:t>
      </w:r>
    </w:p>
    <w:p w:rsidR="00807560" w:rsidRPr="00E82FA7" w:rsidRDefault="00807560" w:rsidP="00807560">
      <w:pPr>
        <w:rPr>
          <w:b/>
          <w:bCs/>
          <w:sz w:val="24"/>
          <w:szCs w:val="24"/>
          <w:u w:val="single"/>
        </w:rPr>
      </w:pPr>
    </w:p>
    <w:p w:rsidR="00807560" w:rsidRPr="00CE3F40" w:rsidRDefault="005B6218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 xml:space="preserve">I. </w:t>
      </w:r>
      <w:r w:rsidR="00807560" w:rsidRPr="00CE3F40">
        <w:rPr>
          <w:sz w:val="24"/>
          <w:szCs w:val="24"/>
        </w:rPr>
        <w:t>Gmina Gołańcz w swoich zasobach posiada grunty, które są wykorzystywane rolniczo przez dzierżawców. Ilość ich maleje z uwagi na ich sprzedaż.</w:t>
      </w:r>
    </w:p>
    <w:p w:rsidR="005B6218" w:rsidRPr="00CE3F40" w:rsidRDefault="005B6218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>Grunty rolne o powierzchni 3</w:t>
      </w:r>
      <w:r w:rsidR="00892F57">
        <w:rPr>
          <w:sz w:val="24"/>
          <w:szCs w:val="24"/>
        </w:rPr>
        <w:t>0,7305</w:t>
      </w:r>
      <w:r w:rsidRPr="00CE3F40">
        <w:rPr>
          <w:sz w:val="24"/>
          <w:szCs w:val="24"/>
        </w:rPr>
        <w:t xml:space="preserve"> ha - są wydzierżawione na podstawie umów dzierżawnych oraz użytkowane przez nauczycie</w:t>
      </w:r>
      <w:r w:rsidR="00CE3F40" w:rsidRPr="00CE3F40">
        <w:rPr>
          <w:sz w:val="24"/>
          <w:szCs w:val="24"/>
        </w:rPr>
        <w:t>li w ramach karty nauczyciela.</w:t>
      </w:r>
    </w:p>
    <w:p w:rsidR="00807560" w:rsidRPr="00CE3F40" w:rsidRDefault="0047423B" w:rsidP="00CE3F40">
      <w:pPr>
        <w:jc w:val="both"/>
        <w:rPr>
          <w:bCs/>
          <w:sz w:val="24"/>
          <w:szCs w:val="24"/>
        </w:rPr>
      </w:pPr>
      <w:r w:rsidRPr="00CE3F40">
        <w:rPr>
          <w:sz w:val="24"/>
          <w:szCs w:val="24"/>
        </w:rPr>
        <w:t>Ogólnie wpływy z tytułu opłat za dzierżawion</w:t>
      </w:r>
      <w:r w:rsidR="00952157">
        <w:rPr>
          <w:sz w:val="24"/>
          <w:szCs w:val="24"/>
        </w:rPr>
        <w:t>e g</w:t>
      </w:r>
      <w:r w:rsidR="00851BAF">
        <w:rPr>
          <w:sz w:val="24"/>
          <w:szCs w:val="24"/>
        </w:rPr>
        <w:t>runty za 2016</w:t>
      </w:r>
      <w:r w:rsidR="000C24EE">
        <w:rPr>
          <w:sz w:val="24"/>
          <w:szCs w:val="24"/>
        </w:rPr>
        <w:t xml:space="preserve"> rok wyniosły 34</w:t>
      </w:r>
      <w:r w:rsidRPr="00CE3F40">
        <w:rPr>
          <w:sz w:val="24"/>
          <w:szCs w:val="24"/>
        </w:rPr>
        <w:t> </w:t>
      </w:r>
      <w:r w:rsidR="000C24EE">
        <w:rPr>
          <w:sz w:val="24"/>
          <w:szCs w:val="24"/>
        </w:rPr>
        <w:t>468,38</w:t>
      </w:r>
      <w:r w:rsidRPr="00CE3F40">
        <w:rPr>
          <w:sz w:val="24"/>
          <w:szCs w:val="24"/>
        </w:rPr>
        <w:t>. Są to opłaty za cz</w:t>
      </w:r>
      <w:r w:rsidR="00CE3F40" w:rsidRPr="00CE3F40">
        <w:rPr>
          <w:sz w:val="24"/>
          <w:szCs w:val="24"/>
        </w:rPr>
        <w:t xml:space="preserve">ynsz dzierżawny gruntów rolnych. </w:t>
      </w:r>
      <w:r w:rsidR="008B3F5C">
        <w:rPr>
          <w:sz w:val="24"/>
          <w:szCs w:val="24"/>
        </w:rPr>
        <w:t>O</w:t>
      </w:r>
      <w:r w:rsidR="00917C37" w:rsidRPr="00CE3F40">
        <w:rPr>
          <w:sz w:val="24"/>
          <w:szCs w:val="24"/>
        </w:rPr>
        <w:t>płata za dzierżawę jeziora Smolary</w:t>
      </w:r>
      <w:r w:rsidR="00807560" w:rsidRPr="00CE3F40">
        <w:rPr>
          <w:sz w:val="24"/>
          <w:szCs w:val="24"/>
        </w:rPr>
        <w:t xml:space="preserve"> przez Zarząd Okręgu Nadnoteckiego Pilskiego </w:t>
      </w:r>
      <w:r w:rsidR="00917C37" w:rsidRPr="00CE3F40">
        <w:rPr>
          <w:sz w:val="24"/>
          <w:szCs w:val="24"/>
        </w:rPr>
        <w:t>Związku Wędkarskiego w Pile (c</w:t>
      </w:r>
      <w:r w:rsidR="00807560" w:rsidRPr="00CE3F40">
        <w:rPr>
          <w:sz w:val="24"/>
          <w:szCs w:val="24"/>
        </w:rPr>
        <w:t xml:space="preserve">zynsz </w:t>
      </w:r>
      <w:r w:rsidR="00CE3F40" w:rsidRPr="00CE3F40">
        <w:rPr>
          <w:sz w:val="24"/>
          <w:szCs w:val="24"/>
        </w:rPr>
        <w:t>dzierżawny wynosi 2695,44), d</w:t>
      </w:r>
      <w:r w:rsidR="00807560" w:rsidRPr="00CE3F40">
        <w:rPr>
          <w:bCs/>
          <w:sz w:val="24"/>
          <w:szCs w:val="24"/>
        </w:rPr>
        <w:t>zierżawa pod turbinę wiatrową</w:t>
      </w:r>
      <w:r w:rsidR="00917C37" w:rsidRPr="00CE3F40">
        <w:rPr>
          <w:bCs/>
          <w:sz w:val="24"/>
          <w:szCs w:val="24"/>
        </w:rPr>
        <w:t xml:space="preserve"> w Potulinie (</w:t>
      </w:r>
      <w:r w:rsidR="00917C37" w:rsidRPr="00CE3F40">
        <w:rPr>
          <w:sz w:val="24"/>
          <w:szCs w:val="24"/>
        </w:rPr>
        <w:t xml:space="preserve">czynsz dzierżawny wynosi </w:t>
      </w:r>
      <w:r w:rsidR="00807560" w:rsidRPr="00CE3F40">
        <w:rPr>
          <w:bCs/>
          <w:sz w:val="24"/>
          <w:szCs w:val="24"/>
        </w:rPr>
        <w:t>14 426,01</w:t>
      </w:r>
      <w:r w:rsidR="00917C37" w:rsidRPr="00CE3F40">
        <w:rPr>
          <w:bCs/>
          <w:sz w:val="24"/>
          <w:szCs w:val="24"/>
        </w:rPr>
        <w:t>).</w:t>
      </w:r>
    </w:p>
    <w:p w:rsidR="00917C37" w:rsidRPr="00CE3F40" w:rsidRDefault="00917C37" w:rsidP="00CE3F40">
      <w:pPr>
        <w:jc w:val="both"/>
        <w:rPr>
          <w:bCs/>
          <w:sz w:val="24"/>
          <w:szCs w:val="24"/>
        </w:rPr>
      </w:pPr>
      <w:r w:rsidRPr="00CE3F40">
        <w:rPr>
          <w:bCs/>
          <w:sz w:val="24"/>
          <w:szCs w:val="24"/>
        </w:rPr>
        <w:t>Planowany wpływ z</w:t>
      </w:r>
      <w:r w:rsidR="005B6218" w:rsidRPr="00CE3F40">
        <w:rPr>
          <w:bCs/>
          <w:sz w:val="24"/>
          <w:szCs w:val="24"/>
        </w:rPr>
        <w:t>a czynsz</w:t>
      </w:r>
      <w:r w:rsidRPr="00CE3F40">
        <w:rPr>
          <w:bCs/>
          <w:sz w:val="24"/>
          <w:szCs w:val="24"/>
        </w:rPr>
        <w:t xml:space="preserve"> dzierżaw</w:t>
      </w:r>
      <w:r w:rsidR="00851BAF">
        <w:rPr>
          <w:bCs/>
          <w:sz w:val="24"/>
          <w:szCs w:val="24"/>
        </w:rPr>
        <w:t xml:space="preserve">ny w 2017 </w:t>
      </w:r>
      <w:r w:rsidR="005B6218" w:rsidRPr="00CE3F40">
        <w:rPr>
          <w:bCs/>
          <w:sz w:val="24"/>
          <w:szCs w:val="24"/>
        </w:rPr>
        <w:t>roku wynosi</w:t>
      </w:r>
      <w:r w:rsidR="000C24EE">
        <w:rPr>
          <w:bCs/>
          <w:sz w:val="24"/>
          <w:szCs w:val="24"/>
        </w:rPr>
        <w:t xml:space="preserve"> 28 881,79</w:t>
      </w:r>
      <w:r w:rsidR="00527D51">
        <w:rPr>
          <w:bCs/>
          <w:sz w:val="24"/>
          <w:szCs w:val="24"/>
        </w:rPr>
        <w:t xml:space="preserve"> zł</w:t>
      </w:r>
      <w:r w:rsidR="005B6218" w:rsidRPr="00CE3F40">
        <w:rPr>
          <w:bCs/>
          <w:sz w:val="24"/>
          <w:szCs w:val="24"/>
        </w:rPr>
        <w:t>.</w:t>
      </w:r>
    </w:p>
    <w:p w:rsidR="00CE3F40" w:rsidRPr="00CE3F40" w:rsidRDefault="00CE3F40" w:rsidP="00CE3F40">
      <w:pPr>
        <w:jc w:val="both"/>
        <w:rPr>
          <w:sz w:val="24"/>
          <w:szCs w:val="24"/>
        </w:rPr>
      </w:pPr>
    </w:p>
    <w:p w:rsidR="00807560" w:rsidRPr="00CE3F40" w:rsidRDefault="005B6218" w:rsidP="00CE3F40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CE3F40">
        <w:rPr>
          <w:b/>
          <w:sz w:val="24"/>
          <w:szCs w:val="24"/>
        </w:rPr>
        <w:t xml:space="preserve">II. </w:t>
      </w:r>
      <w:r w:rsidR="00CE3F40" w:rsidRPr="00CE3F40">
        <w:rPr>
          <w:sz w:val="24"/>
          <w:szCs w:val="24"/>
        </w:rPr>
        <w:t>O</w:t>
      </w:r>
      <w:r w:rsidRPr="00CE3F40">
        <w:rPr>
          <w:sz w:val="24"/>
          <w:szCs w:val="24"/>
        </w:rPr>
        <w:t>płaty z tytułu czynszu za użytkowanie wieczyste gruntów stanowiących wł</w:t>
      </w:r>
      <w:r w:rsidR="00851BAF">
        <w:rPr>
          <w:sz w:val="24"/>
          <w:szCs w:val="24"/>
        </w:rPr>
        <w:t>asność gminy Gołańcz za rok 2016</w:t>
      </w:r>
      <w:r w:rsidRPr="00CE3F40">
        <w:rPr>
          <w:sz w:val="24"/>
          <w:szCs w:val="24"/>
        </w:rPr>
        <w:t xml:space="preserve"> wyniosły </w:t>
      </w:r>
      <w:r w:rsidR="000C24EE">
        <w:rPr>
          <w:sz w:val="24"/>
          <w:szCs w:val="24"/>
        </w:rPr>
        <w:t>32 698,46</w:t>
      </w:r>
      <w:r w:rsidR="00527D51">
        <w:rPr>
          <w:sz w:val="24"/>
          <w:szCs w:val="24"/>
        </w:rPr>
        <w:t xml:space="preserve"> zł</w:t>
      </w:r>
      <w:r w:rsidRPr="00CE3F40">
        <w:rPr>
          <w:sz w:val="24"/>
          <w:szCs w:val="24"/>
        </w:rPr>
        <w:t>.</w:t>
      </w:r>
    </w:p>
    <w:p w:rsidR="00807560" w:rsidRPr="00CE3F40" w:rsidRDefault="005B6218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 xml:space="preserve">Planowana wysokość </w:t>
      </w:r>
      <w:r w:rsidR="00CE3F40" w:rsidRPr="00CE3F40">
        <w:rPr>
          <w:sz w:val="24"/>
          <w:szCs w:val="24"/>
        </w:rPr>
        <w:t>opłat z tytułu uż</w:t>
      </w:r>
      <w:r w:rsidRPr="00CE3F40">
        <w:rPr>
          <w:sz w:val="24"/>
          <w:szCs w:val="24"/>
        </w:rPr>
        <w:t>ytko</w:t>
      </w:r>
      <w:r w:rsidR="00851BAF">
        <w:rPr>
          <w:sz w:val="24"/>
          <w:szCs w:val="24"/>
        </w:rPr>
        <w:t>wania wieczyste</w:t>
      </w:r>
      <w:r w:rsidR="008B2547">
        <w:rPr>
          <w:sz w:val="24"/>
          <w:szCs w:val="24"/>
        </w:rPr>
        <w:t>go gruntów w 2017 roku wynosi 3</w:t>
      </w:r>
      <w:r w:rsidR="000C24EE">
        <w:rPr>
          <w:sz w:val="24"/>
          <w:szCs w:val="24"/>
        </w:rPr>
        <w:t>3 693,79</w:t>
      </w:r>
      <w:r w:rsidR="00527D51">
        <w:rPr>
          <w:sz w:val="24"/>
          <w:szCs w:val="24"/>
        </w:rPr>
        <w:t xml:space="preserve"> zł</w:t>
      </w:r>
      <w:r w:rsidRPr="00CE3F40">
        <w:rPr>
          <w:sz w:val="24"/>
          <w:szCs w:val="24"/>
        </w:rPr>
        <w:t>.</w:t>
      </w:r>
    </w:p>
    <w:p w:rsidR="00807560" w:rsidRPr="00CE3F40" w:rsidRDefault="00807560" w:rsidP="00CE3F40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  <w:szCs w:val="24"/>
        </w:rPr>
      </w:pPr>
    </w:p>
    <w:p w:rsidR="00CE7610" w:rsidRPr="00CE3F40" w:rsidRDefault="00CE7610" w:rsidP="00CE3F40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CE3F40">
        <w:rPr>
          <w:b/>
          <w:sz w:val="24"/>
          <w:szCs w:val="24"/>
        </w:rPr>
        <w:t>II</w:t>
      </w:r>
      <w:r w:rsidR="005B6218" w:rsidRPr="00CE3F40">
        <w:rPr>
          <w:b/>
          <w:sz w:val="24"/>
          <w:szCs w:val="24"/>
        </w:rPr>
        <w:t>I</w:t>
      </w:r>
      <w:r w:rsidRPr="00CE3F40">
        <w:rPr>
          <w:b/>
          <w:sz w:val="24"/>
          <w:szCs w:val="24"/>
        </w:rPr>
        <w:t xml:space="preserve">. Sposób użytkowania mienia komunalnego:     </w:t>
      </w:r>
    </w:p>
    <w:p w:rsidR="00CE7610" w:rsidRPr="00CE3F40" w:rsidRDefault="00CE7610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 xml:space="preserve">           </w:t>
      </w:r>
    </w:p>
    <w:p w:rsidR="00CE7610" w:rsidRPr="00CE3F40" w:rsidRDefault="005B6218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>1.O</w:t>
      </w:r>
      <w:r w:rsidR="00CE7610" w:rsidRPr="00CE3F40">
        <w:rPr>
          <w:sz w:val="24"/>
          <w:szCs w:val="24"/>
        </w:rPr>
        <w:t>ddane w użyczenie Zakładowi Gospodarki Komunalnej i Mieszkaniowej Gołańcz:</w:t>
      </w:r>
    </w:p>
    <w:p w:rsidR="00CE7610" w:rsidRPr="00CE3F40" w:rsidRDefault="00CE7610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 xml:space="preserve">   - grunty rolne przy budynkach komunalnych 4,5678 ha;</w:t>
      </w:r>
    </w:p>
    <w:p w:rsidR="00CE7610" w:rsidRPr="00CE3F40" w:rsidRDefault="00CE3F40" w:rsidP="00CE3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7610" w:rsidRPr="00CE3F40">
        <w:rPr>
          <w:sz w:val="24"/>
          <w:szCs w:val="24"/>
        </w:rPr>
        <w:t xml:space="preserve">  - drogi dojazdowe do budynków komunalnych 0,4800 ha;</w:t>
      </w:r>
    </w:p>
    <w:p w:rsidR="00CE7610" w:rsidRPr="00CE3F40" w:rsidRDefault="00CE7610" w:rsidP="00CE3F40">
      <w:pPr>
        <w:jc w:val="both"/>
        <w:rPr>
          <w:color w:val="000000"/>
          <w:sz w:val="24"/>
          <w:szCs w:val="24"/>
        </w:rPr>
      </w:pPr>
      <w:r w:rsidRPr="00CE3F40">
        <w:rPr>
          <w:sz w:val="24"/>
          <w:szCs w:val="24"/>
        </w:rPr>
        <w:t xml:space="preserve">   - grunty zabudowane budynkami komunalnymi 6,7</w:t>
      </w:r>
      <w:r w:rsidR="00851BAF">
        <w:rPr>
          <w:sz w:val="24"/>
          <w:szCs w:val="24"/>
        </w:rPr>
        <w:t>530</w:t>
      </w:r>
      <w:r w:rsidRPr="00CE3F40">
        <w:rPr>
          <w:sz w:val="24"/>
          <w:szCs w:val="24"/>
        </w:rPr>
        <w:t xml:space="preserve"> ha;</w:t>
      </w:r>
    </w:p>
    <w:p w:rsidR="00CE7610" w:rsidRPr="00CE3F40" w:rsidRDefault="00CE3F40" w:rsidP="00CE3F4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E7610" w:rsidRPr="00CE3F4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CE7610" w:rsidRPr="00CE3F40">
        <w:rPr>
          <w:sz w:val="24"/>
          <w:szCs w:val="24"/>
        </w:rPr>
        <w:t>grunty zajęte pod składowisko odpadów komunalnych, o</w:t>
      </w:r>
      <w:r>
        <w:rPr>
          <w:sz w:val="24"/>
          <w:szCs w:val="24"/>
        </w:rPr>
        <w:t xml:space="preserve">czyszczalnie i hydrofornie </w:t>
      </w:r>
      <w:r w:rsidR="00CE7610" w:rsidRPr="00CE3F40">
        <w:rPr>
          <w:sz w:val="24"/>
          <w:szCs w:val="24"/>
        </w:rPr>
        <w:t xml:space="preserve">9,0771 ha; </w:t>
      </w:r>
    </w:p>
    <w:p w:rsidR="00CE7610" w:rsidRPr="00CE3F40" w:rsidRDefault="00CE7610" w:rsidP="00CE3F40">
      <w:pPr>
        <w:jc w:val="both"/>
        <w:rPr>
          <w:color w:val="000000"/>
          <w:sz w:val="24"/>
          <w:szCs w:val="24"/>
        </w:rPr>
      </w:pPr>
      <w:r w:rsidRPr="00CE3F40">
        <w:rPr>
          <w:sz w:val="24"/>
          <w:szCs w:val="24"/>
        </w:rPr>
        <w:t xml:space="preserve">          - oraz grunty stanowiące nieużytki 1,6900 ha                   </w:t>
      </w:r>
    </w:p>
    <w:p w:rsidR="00CE3F40" w:rsidRPr="00CE3F40" w:rsidRDefault="00CE7610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>Powierzchnia gruntów użytkowanych przez Zakład Gospodarki Komunalnej i Mieszkaniowej łącznie wynosi 22,5</w:t>
      </w:r>
      <w:r w:rsidR="00851BAF">
        <w:rPr>
          <w:sz w:val="24"/>
          <w:szCs w:val="24"/>
        </w:rPr>
        <w:t>679</w:t>
      </w:r>
      <w:r w:rsidRPr="00CE3F40">
        <w:rPr>
          <w:sz w:val="24"/>
          <w:szCs w:val="24"/>
        </w:rPr>
        <w:t xml:space="preserve"> ha, w tym oddane w trwały zarząd: na ogólna powierzchnię – 3,2136 ha.</w:t>
      </w:r>
    </w:p>
    <w:p w:rsidR="00CE3F40" w:rsidRPr="00CE3F40" w:rsidRDefault="00CE3F40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>2.P</w:t>
      </w:r>
      <w:r w:rsidR="00CE7610" w:rsidRPr="00CE3F40">
        <w:rPr>
          <w:sz w:val="24"/>
          <w:szCs w:val="24"/>
        </w:rPr>
        <w:t>ozostałe grunty (drogi, lasy, place, boiska, rowy) są w użytkow</w:t>
      </w:r>
      <w:r w:rsidRPr="00CE3F40">
        <w:rPr>
          <w:sz w:val="24"/>
          <w:szCs w:val="24"/>
        </w:rPr>
        <w:t>aniu całej społeczności gminnej.</w:t>
      </w:r>
    </w:p>
    <w:p w:rsidR="00CE7610" w:rsidRPr="00CE3F40" w:rsidRDefault="00CE3F40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>3.B</w:t>
      </w:r>
      <w:r w:rsidR="00CE7610" w:rsidRPr="00CE3F40">
        <w:rPr>
          <w:sz w:val="24"/>
          <w:szCs w:val="24"/>
        </w:rPr>
        <w:t>udynki komunalne jak i cała sieć wodociągowa, kanalizacyjna, oczyszczalnie ścieków i składowisko odpadów komunalnych zostały przekazane w administrację Zakładowi Gospodarki Komunalnej i Mieszkaniowej Gołańcz.</w:t>
      </w:r>
    </w:p>
    <w:p w:rsidR="00CE7610" w:rsidRPr="00CE3F40" w:rsidRDefault="00CE7610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>Mienie komunalne Gminy Gołańcz jest całkowicie zagospodarowane. Grunty nadające się do rolniczego użytkowania zostały wydzierżawione. Budynki stanowiące mienie komunalne są zagospodarowane.</w:t>
      </w:r>
    </w:p>
    <w:p w:rsidR="00CE7610" w:rsidRPr="00CE3F40" w:rsidRDefault="00CE7610" w:rsidP="00CE3F40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>Budynki oświatowe są przekazane placówkom na podstawie decyzji o oddanie w trwały zarząd.</w:t>
      </w:r>
      <w:bookmarkStart w:id="0" w:name="_GoBack"/>
      <w:bookmarkEnd w:id="0"/>
    </w:p>
    <w:p w:rsidR="00CE3F40" w:rsidRPr="00CE3F40" w:rsidRDefault="00CE7610" w:rsidP="00CE3F40">
      <w:pPr>
        <w:jc w:val="both"/>
        <w:rPr>
          <w:b/>
          <w:sz w:val="24"/>
          <w:szCs w:val="24"/>
        </w:rPr>
      </w:pPr>
      <w:r w:rsidRPr="00CE3F40">
        <w:rPr>
          <w:sz w:val="24"/>
          <w:szCs w:val="24"/>
        </w:rPr>
        <w:t xml:space="preserve">   </w:t>
      </w:r>
    </w:p>
    <w:p w:rsidR="00CE7610" w:rsidRPr="00CE3F40" w:rsidRDefault="005B6218" w:rsidP="00CE3F40">
      <w:pPr>
        <w:jc w:val="both"/>
        <w:rPr>
          <w:b/>
          <w:sz w:val="24"/>
          <w:szCs w:val="24"/>
        </w:rPr>
      </w:pPr>
      <w:r w:rsidRPr="00CE3F40">
        <w:rPr>
          <w:b/>
          <w:sz w:val="24"/>
          <w:szCs w:val="24"/>
        </w:rPr>
        <w:t>IV</w:t>
      </w:r>
      <w:r w:rsidR="00CE7610" w:rsidRPr="00CE3F40">
        <w:rPr>
          <w:b/>
          <w:sz w:val="24"/>
          <w:szCs w:val="24"/>
        </w:rPr>
        <w:t>. Zakupiono na mienie gminne nieruchomości -</w:t>
      </w:r>
    </w:p>
    <w:p w:rsidR="00CE7610" w:rsidRPr="00CE3F40" w:rsidRDefault="00CE7610" w:rsidP="00CE3F40">
      <w:pPr>
        <w:jc w:val="both"/>
        <w:rPr>
          <w:b/>
          <w:sz w:val="24"/>
          <w:szCs w:val="24"/>
        </w:rPr>
      </w:pPr>
    </w:p>
    <w:p w:rsidR="00851BAF" w:rsidRPr="001664E5" w:rsidRDefault="00851BAF" w:rsidP="00851BAF">
      <w:pPr>
        <w:rPr>
          <w:sz w:val="24"/>
          <w:szCs w:val="24"/>
        </w:rPr>
      </w:pPr>
      <w:r w:rsidRPr="001664E5">
        <w:rPr>
          <w:sz w:val="24"/>
          <w:szCs w:val="24"/>
        </w:rPr>
        <w:t xml:space="preserve">W związku z prowadzoną regulacją stanów prawnych nieruchomości zakupiono od osób fizycznych działki na poszerzenie drogi w miejscowości Chawłodno o łącznej powierzchni </w:t>
      </w:r>
      <w:r w:rsidRPr="001664E5">
        <w:rPr>
          <w:sz w:val="24"/>
          <w:szCs w:val="24"/>
        </w:rPr>
        <w:lastRenderedPageBreak/>
        <w:t>0,0500 ha (39/1, 48/1) o wartości 4.024,40. Zakupione działki zostaną wykorzystane na poszerzenie drogi.</w:t>
      </w:r>
    </w:p>
    <w:p w:rsidR="00851BAF" w:rsidRPr="001664E5" w:rsidRDefault="00851BAF" w:rsidP="00851BAF">
      <w:pPr>
        <w:rPr>
          <w:sz w:val="24"/>
          <w:szCs w:val="24"/>
        </w:rPr>
      </w:pPr>
      <w:r w:rsidRPr="001664E5">
        <w:rPr>
          <w:sz w:val="24"/>
          <w:szCs w:val="24"/>
        </w:rPr>
        <w:t>Zakupiono na mienie gminne działkę w Gołańczy o numerze ewidencyjnym 895/1 o powierzchni 0,0011ha i wartości 600,00 z przeznaczenie na cele drogowe.</w:t>
      </w:r>
    </w:p>
    <w:p w:rsidR="00851BAF" w:rsidRPr="001664E5" w:rsidRDefault="00851BAF" w:rsidP="00851BAF">
      <w:pPr>
        <w:rPr>
          <w:sz w:val="24"/>
          <w:szCs w:val="24"/>
        </w:rPr>
      </w:pPr>
      <w:r w:rsidRPr="001664E5">
        <w:rPr>
          <w:sz w:val="24"/>
          <w:szCs w:val="24"/>
        </w:rPr>
        <w:t>Zakupiono na mienie gminne pod budowę chodnika przy zamku działki:</w:t>
      </w:r>
    </w:p>
    <w:p w:rsidR="00851BAF" w:rsidRPr="001664E5" w:rsidRDefault="00851BAF" w:rsidP="00851BAF">
      <w:pPr>
        <w:rPr>
          <w:sz w:val="24"/>
          <w:szCs w:val="24"/>
        </w:rPr>
      </w:pPr>
      <w:r w:rsidRPr="001664E5">
        <w:rPr>
          <w:sz w:val="24"/>
          <w:szCs w:val="24"/>
        </w:rPr>
        <w:t>nr 703 o powierzchni 0,0059 ha za kwotę 2.520,60,</w:t>
      </w:r>
    </w:p>
    <w:p w:rsidR="00851BAF" w:rsidRPr="001664E5" w:rsidRDefault="00851BAF" w:rsidP="00851BAF">
      <w:pPr>
        <w:rPr>
          <w:sz w:val="24"/>
          <w:szCs w:val="24"/>
        </w:rPr>
      </w:pPr>
      <w:r w:rsidRPr="001664E5">
        <w:rPr>
          <w:sz w:val="24"/>
          <w:szCs w:val="24"/>
        </w:rPr>
        <w:t>nr 746 o powierzchni 0,0116 ha za kwotę 4.890,12,</w:t>
      </w:r>
    </w:p>
    <w:p w:rsidR="00851BAF" w:rsidRPr="001664E5" w:rsidRDefault="00851BAF" w:rsidP="00851BAF">
      <w:pPr>
        <w:rPr>
          <w:b/>
          <w:sz w:val="24"/>
          <w:szCs w:val="24"/>
        </w:rPr>
      </w:pPr>
      <w:r w:rsidRPr="001664E5">
        <w:rPr>
          <w:sz w:val="24"/>
          <w:szCs w:val="24"/>
        </w:rPr>
        <w:t>nr 702 o powierzchni 0,0047 ha za kwotę 2.136,60.</w:t>
      </w:r>
    </w:p>
    <w:p w:rsidR="00851BAF" w:rsidRPr="001664E5" w:rsidRDefault="00851BAF" w:rsidP="00851BAF">
      <w:pPr>
        <w:rPr>
          <w:sz w:val="24"/>
          <w:szCs w:val="24"/>
        </w:rPr>
      </w:pPr>
      <w:r w:rsidRPr="001664E5">
        <w:rPr>
          <w:sz w:val="24"/>
          <w:szCs w:val="24"/>
        </w:rPr>
        <w:t>Przeniesienie własności gruntów przez Agencji Nieruchomości Rolnych na gminę w zamian za zaległości podatkowe:</w:t>
      </w:r>
    </w:p>
    <w:p w:rsidR="00851BAF" w:rsidRPr="001664E5" w:rsidRDefault="00851BAF" w:rsidP="00851BAF">
      <w:r w:rsidRPr="001664E5">
        <w:rPr>
          <w:sz w:val="24"/>
          <w:szCs w:val="24"/>
        </w:rPr>
        <w:t>działki 24/5 o powierzchni 0,0317ha w miejscowości Czesławice za kwotę 1.720,00, działki 97/75 o powierzchni 0,1338 ha w Smogulcu za kwotę 17.144,00 oraz działki o numerze 490/10 o powierzchni 0,0616 ha w Gołańczy za kwotę 7.500,00.</w:t>
      </w:r>
    </w:p>
    <w:p w:rsidR="00CE7610" w:rsidRPr="001664E5" w:rsidRDefault="00CE7610" w:rsidP="00CE3F40">
      <w:pPr>
        <w:jc w:val="both"/>
        <w:rPr>
          <w:b/>
          <w:sz w:val="24"/>
          <w:szCs w:val="24"/>
        </w:rPr>
      </w:pPr>
      <w:r w:rsidRPr="001664E5">
        <w:rPr>
          <w:b/>
          <w:sz w:val="24"/>
          <w:szCs w:val="24"/>
        </w:rPr>
        <w:t xml:space="preserve">Łączna wartość zakupionych  </w:t>
      </w:r>
      <w:r w:rsidR="00CE3F40" w:rsidRPr="001664E5">
        <w:rPr>
          <w:b/>
          <w:sz w:val="24"/>
          <w:szCs w:val="24"/>
        </w:rPr>
        <w:t>nieruchomości:</w:t>
      </w:r>
      <w:r w:rsidRPr="001664E5">
        <w:rPr>
          <w:b/>
          <w:sz w:val="24"/>
          <w:szCs w:val="24"/>
        </w:rPr>
        <w:t xml:space="preserve"> </w:t>
      </w:r>
      <w:r w:rsidR="00851BAF" w:rsidRPr="001664E5">
        <w:rPr>
          <w:b/>
          <w:sz w:val="24"/>
          <w:szCs w:val="24"/>
        </w:rPr>
        <w:t>40 535,72</w:t>
      </w:r>
      <w:r w:rsidRPr="001664E5">
        <w:rPr>
          <w:b/>
          <w:sz w:val="24"/>
          <w:szCs w:val="24"/>
        </w:rPr>
        <w:t xml:space="preserve"> zł.</w:t>
      </w:r>
    </w:p>
    <w:p w:rsidR="00CE7610" w:rsidRPr="001664E5" w:rsidRDefault="00CE7610" w:rsidP="00CE3F40">
      <w:pPr>
        <w:jc w:val="both"/>
        <w:rPr>
          <w:b/>
          <w:sz w:val="24"/>
          <w:szCs w:val="24"/>
        </w:rPr>
      </w:pPr>
    </w:p>
    <w:p w:rsidR="00CE7610" w:rsidRPr="001664E5" w:rsidRDefault="00CE7610" w:rsidP="00CE3F40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1664E5">
        <w:rPr>
          <w:b/>
          <w:sz w:val="24"/>
          <w:szCs w:val="24"/>
        </w:rPr>
        <w:t xml:space="preserve">V. Gmina Gołańcz w minionym okresie dokonała sprzedaży  mienia  komunalnego na obszar: 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 xml:space="preserve">Działka w Smogulcu 65 – rolna,  pow. 1,3400 cena sprzedaży 25 900,00,               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Działka  w Smogulcu 52– rolna, pow. 0,9100 ha cena sprzedaży 19 200,00,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Działka w Gołańczy 142 – rolna, pow.0,2433ha, cena sprzedaży 10 200,00,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Działka w Gołańczy 150 – rola, pow. 0,0436 ha, cena sprzedaży 2.100,00,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Działka w Gołańczy 151 – rola, pow. 0,0821 ha, cena sprzedaży 3.600,00,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Działka w Chojnie 63/2 – rolna, pow. 0,2167 ha, cena sprzedaży 8 100,00,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Działka w Gołańczy 379/31- mieszkaniowa, pow. 0,0986 ha, cena sprzedaży 26.088,30,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Działka  w Gołańczy 772/2– budowlana, pow. 0,0255ha, cena 8.000,00.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 xml:space="preserve">Łącznie sprzedano działki za </w:t>
      </w:r>
      <w:r w:rsidRPr="001664E5">
        <w:rPr>
          <w:b/>
          <w:sz w:val="24"/>
          <w:szCs w:val="24"/>
        </w:rPr>
        <w:t>103.188,30.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W roku 2016 sprzedano również z zasobu mienia gminnego lokale mieszkalne.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Lokal mieszkalny przy w Czeszewie sprzedano za cenę 6.750,00.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Lokal mieszkalny, przy ulicy K. Libelta 65b/3 sprzedano za cenę 96.000,00.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Lokal mieszkalny, przy ulicy Rynek 6/7 sprzedano za cenę 17.940,00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 xml:space="preserve">Łącznie sprzedano lokale za kwotę </w:t>
      </w:r>
      <w:r w:rsidRPr="001664E5">
        <w:rPr>
          <w:b/>
          <w:sz w:val="24"/>
          <w:szCs w:val="24"/>
        </w:rPr>
        <w:t>120.690,00</w:t>
      </w:r>
      <w:r w:rsidRPr="001664E5">
        <w:rPr>
          <w:sz w:val="24"/>
          <w:szCs w:val="24"/>
        </w:rPr>
        <w:t>.</w:t>
      </w:r>
    </w:p>
    <w:p w:rsidR="00CE7610" w:rsidRPr="001664E5" w:rsidRDefault="00CE7610" w:rsidP="00CE3F40">
      <w:pPr>
        <w:jc w:val="both"/>
        <w:rPr>
          <w:sz w:val="24"/>
          <w:szCs w:val="24"/>
        </w:rPr>
      </w:pPr>
      <w:r w:rsidRPr="001664E5">
        <w:rPr>
          <w:sz w:val="24"/>
          <w:szCs w:val="24"/>
        </w:rPr>
        <w:t xml:space="preserve">                                 </w:t>
      </w:r>
    </w:p>
    <w:p w:rsidR="00CE7610" w:rsidRPr="001664E5" w:rsidRDefault="00CE7610" w:rsidP="00CE3F40">
      <w:pPr>
        <w:ind w:left="570"/>
        <w:jc w:val="both"/>
        <w:rPr>
          <w:b/>
          <w:sz w:val="24"/>
          <w:szCs w:val="24"/>
        </w:rPr>
      </w:pPr>
      <w:r w:rsidRPr="001664E5">
        <w:rPr>
          <w:b/>
          <w:sz w:val="24"/>
          <w:szCs w:val="24"/>
        </w:rPr>
        <w:t xml:space="preserve">                                                                             Ogółem:  </w:t>
      </w:r>
      <w:r w:rsidR="001664E5" w:rsidRPr="001664E5">
        <w:rPr>
          <w:b/>
          <w:sz w:val="24"/>
          <w:szCs w:val="24"/>
        </w:rPr>
        <w:t>223 878,30</w:t>
      </w:r>
      <w:r w:rsidRPr="001664E5">
        <w:rPr>
          <w:b/>
          <w:sz w:val="24"/>
          <w:szCs w:val="24"/>
        </w:rPr>
        <w:t xml:space="preserve"> zł</w:t>
      </w:r>
    </w:p>
    <w:p w:rsidR="00CE7610" w:rsidRPr="001664E5" w:rsidRDefault="00CE7610" w:rsidP="00CE3F40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1664E5">
        <w:rPr>
          <w:b/>
          <w:sz w:val="24"/>
          <w:szCs w:val="24"/>
        </w:rPr>
        <w:t xml:space="preserve"> </w:t>
      </w:r>
    </w:p>
    <w:p w:rsidR="001664E5" w:rsidRPr="001664E5" w:rsidRDefault="00CE7610" w:rsidP="001664E5">
      <w:pPr>
        <w:rPr>
          <w:b/>
          <w:sz w:val="24"/>
          <w:szCs w:val="24"/>
        </w:rPr>
      </w:pPr>
      <w:r w:rsidRPr="001664E5">
        <w:rPr>
          <w:b/>
          <w:sz w:val="24"/>
          <w:szCs w:val="24"/>
        </w:rPr>
        <w:t>V</w:t>
      </w:r>
      <w:r w:rsidR="005B6218" w:rsidRPr="001664E5">
        <w:rPr>
          <w:b/>
          <w:sz w:val="24"/>
          <w:szCs w:val="24"/>
        </w:rPr>
        <w:t>I</w:t>
      </w:r>
      <w:r w:rsidRPr="001664E5">
        <w:rPr>
          <w:b/>
          <w:sz w:val="24"/>
          <w:szCs w:val="24"/>
        </w:rPr>
        <w:t xml:space="preserve">. </w:t>
      </w:r>
      <w:r w:rsidR="001664E5" w:rsidRPr="001664E5">
        <w:rPr>
          <w:b/>
          <w:sz w:val="24"/>
          <w:szCs w:val="24"/>
        </w:rPr>
        <w:t xml:space="preserve"> Nieruchomości nabyte na mienie gminne nieodpłatnie:</w:t>
      </w:r>
    </w:p>
    <w:p w:rsidR="001664E5" w:rsidRPr="001664E5" w:rsidRDefault="001664E5" w:rsidP="001664E5">
      <w:pPr>
        <w:rPr>
          <w:sz w:val="24"/>
          <w:szCs w:val="24"/>
        </w:rPr>
      </w:pPr>
      <w:r w:rsidRPr="001664E5">
        <w:rPr>
          <w:sz w:val="24"/>
          <w:szCs w:val="24"/>
        </w:rPr>
        <w:t>Przyjęto nieodpłatnie na mienie gminne użytkowanie w</w:t>
      </w:r>
      <w:r>
        <w:rPr>
          <w:sz w:val="24"/>
          <w:szCs w:val="24"/>
        </w:rPr>
        <w:t>ieczyste od PKP na działkę 711</w:t>
      </w:r>
      <w:r w:rsidRPr="001664E5">
        <w:rPr>
          <w:sz w:val="24"/>
          <w:szCs w:val="24"/>
        </w:rPr>
        <w:t xml:space="preserve"> o  powierzchni 0,7494 ha, wartość 141.700,00.</w:t>
      </w:r>
    </w:p>
    <w:p w:rsidR="00CE7610" w:rsidRPr="001664E5" w:rsidRDefault="00CE7610" w:rsidP="001664E5">
      <w:pPr>
        <w:jc w:val="both"/>
        <w:rPr>
          <w:b/>
          <w:sz w:val="24"/>
          <w:szCs w:val="24"/>
        </w:rPr>
      </w:pPr>
      <w:r w:rsidRPr="001664E5">
        <w:rPr>
          <w:b/>
          <w:sz w:val="24"/>
          <w:szCs w:val="24"/>
        </w:rPr>
        <w:t xml:space="preserve">                                                               </w:t>
      </w:r>
      <w:r w:rsidR="001664E5" w:rsidRPr="001664E5">
        <w:rPr>
          <w:b/>
          <w:sz w:val="24"/>
          <w:szCs w:val="24"/>
        </w:rPr>
        <w:t xml:space="preserve">                       Ogółem: </w:t>
      </w:r>
      <w:r w:rsidRPr="001664E5">
        <w:rPr>
          <w:b/>
          <w:sz w:val="24"/>
          <w:szCs w:val="24"/>
        </w:rPr>
        <w:t xml:space="preserve"> </w:t>
      </w:r>
      <w:r w:rsidR="001664E5" w:rsidRPr="001664E5">
        <w:rPr>
          <w:b/>
          <w:sz w:val="24"/>
          <w:szCs w:val="24"/>
        </w:rPr>
        <w:t>141 700,00</w:t>
      </w:r>
      <w:r w:rsidRPr="001664E5">
        <w:rPr>
          <w:b/>
          <w:sz w:val="24"/>
          <w:szCs w:val="24"/>
        </w:rPr>
        <w:t xml:space="preserve"> zł</w:t>
      </w:r>
    </w:p>
    <w:p w:rsidR="00CE7610" w:rsidRPr="00CE3F40" w:rsidRDefault="00CE7610" w:rsidP="00CE3F40">
      <w:pPr>
        <w:jc w:val="both"/>
        <w:rPr>
          <w:b/>
          <w:sz w:val="24"/>
          <w:szCs w:val="24"/>
        </w:rPr>
      </w:pPr>
    </w:p>
    <w:p w:rsidR="008F6A5E" w:rsidRDefault="008F6A5E" w:rsidP="00CE3F40">
      <w:pPr>
        <w:jc w:val="both"/>
        <w:rPr>
          <w:sz w:val="24"/>
          <w:szCs w:val="24"/>
        </w:rPr>
      </w:pPr>
    </w:p>
    <w:p w:rsidR="00CE3F40" w:rsidRDefault="00CE3F40" w:rsidP="00CE3F40">
      <w:pPr>
        <w:jc w:val="both"/>
        <w:rPr>
          <w:sz w:val="24"/>
          <w:szCs w:val="24"/>
        </w:rPr>
      </w:pPr>
    </w:p>
    <w:p w:rsidR="00CE3F40" w:rsidRDefault="00CE3F40" w:rsidP="00CE3F40">
      <w:pPr>
        <w:jc w:val="both"/>
        <w:rPr>
          <w:sz w:val="24"/>
          <w:szCs w:val="24"/>
        </w:rPr>
      </w:pPr>
    </w:p>
    <w:p w:rsidR="00CE3F40" w:rsidRDefault="00CE3F40" w:rsidP="00CE3F40">
      <w:pPr>
        <w:jc w:val="both"/>
        <w:rPr>
          <w:sz w:val="24"/>
          <w:szCs w:val="24"/>
        </w:rPr>
      </w:pPr>
    </w:p>
    <w:p w:rsidR="00CE3F40" w:rsidRPr="00CE3F40" w:rsidRDefault="005F222C" w:rsidP="00CE3F40">
      <w:pPr>
        <w:jc w:val="both"/>
        <w:rPr>
          <w:i/>
        </w:rPr>
      </w:pPr>
      <w:r>
        <w:rPr>
          <w:i/>
        </w:rPr>
        <w:t>Przygotował</w:t>
      </w:r>
      <w:r w:rsidR="00CE3F40" w:rsidRPr="00CE3F40">
        <w:rPr>
          <w:i/>
        </w:rPr>
        <w:t xml:space="preserve">: </w:t>
      </w:r>
    </w:p>
    <w:p w:rsidR="00CE3F40" w:rsidRPr="00CE3F40" w:rsidRDefault="001664E5" w:rsidP="00CE3F40">
      <w:pPr>
        <w:jc w:val="both"/>
        <w:rPr>
          <w:i/>
        </w:rPr>
      </w:pPr>
      <w:r>
        <w:rPr>
          <w:i/>
        </w:rPr>
        <w:t>Rafał Bucki</w:t>
      </w:r>
      <w:r w:rsidR="00CE3F40" w:rsidRPr="00CE3F40">
        <w:rPr>
          <w:i/>
        </w:rPr>
        <w:t xml:space="preserve">, </w:t>
      </w:r>
      <w:r>
        <w:rPr>
          <w:i/>
        </w:rPr>
        <w:t>prac</w:t>
      </w:r>
      <w:r w:rsidR="00CE3F40" w:rsidRPr="00CE3F40">
        <w:rPr>
          <w:i/>
        </w:rPr>
        <w:t>.</w:t>
      </w:r>
      <w:r w:rsidR="00CE3F40">
        <w:rPr>
          <w:i/>
        </w:rPr>
        <w:t xml:space="preserve"> </w:t>
      </w:r>
      <w:r w:rsidR="00CE3F40" w:rsidRPr="00CE3F40">
        <w:rPr>
          <w:i/>
        </w:rPr>
        <w:t>ds gospodarki gruntami</w:t>
      </w:r>
    </w:p>
    <w:sectPr w:rsidR="00CE3F40" w:rsidRPr="00CE3F40" w:rsidSect="008F6A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EE" w:rsidRDefault="002827EE" w:rsidP="008B3F5C">
      <w:r>
        <w:separator/>
      </w:r>
    </w:p>
  </w:endnote>
  <w:endnote w:type="continuationSeparator" w:id="0">
    <w:p w:rsidR="002827EE" w:rsidRDefault="002827EE" w:rsidP="008B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6404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B3F5C" w:rsidRDefault="008B3F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F5C" w:rsidRDefault="008B3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EE" w:rsidRDefault="002827EE" w:rsidP="008B3F5C">
      <w:r>
        <w:separator/>
      </w:r>
    </w:p>
  </w:footnote>
  <w:footnote w:type="continuationSeparator" w:id="0">
    <w:p w:rsidR="002827EE" w:rsidRDefault="002827EE" w:rsidP="008B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7558"/>
    <w:multiLevelType w:val="multilevel"/>
    <w:tmpl w:val="34D6525A"/>
    <w:lvl w:ilvl="0">
      <w:start w:val="1"/>
      <w:numFmt w:val="upperRoman"/>
      <w:pStyle w:val="Nagwek4"/>
      <w:lvlText w:val="%1."/>
      <w:lvlJc w:val="left"/>
      <w:pPr>
        <w:tabs>
          <w:tab w:val="num" w:pos="1290"/>
        </w:tabs>
        <w:ind w:left="129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36AC1"/>
    <w:multiLevelType w:val="singleLevel"/>
    <w:tmpl w:val="8E34CB68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2" w15:restartNumberingAfterBreak="0">
    <w:nsid w:val="77926B2C"/>
    <w:multiLevelType w:val="hybridMultilevel"/>
    <w:tmpl w:val="3270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10"/>
    <w:rsid w:val="000A2DD3"/>
    <w:rsid w:val="000C24EE"/>
    <w:rsid w:val="001664E5"/>
    <w:rsid w:val="002827EE"/>
    <w:rsid w:val="003320FC"/>
    <w:rsid w:val="0047423B"/>
    <w:rsid w:val="00527D51"/>
    <w:rsid w:val="005B6218"/>
    <w:rsid w:val="005F222C"/>
    <w:rsid w:val="005F6F29"/>
    <w:rsid w:val="00807560"/>
    <w:rsid w:val="00851BAF"/>
    <w:rsid w:val="008865B7"/>
    <w:rsid w:val="00892F57"/>
    <w:rsid w:val="008B2547"/>
    <w:rsid w:val="008B3F5C"/>
    <w:rsid w:val="008F6A5E"/>
    <w:rsid w:val="00917C37"/>
    <w:rsid w:val="00952157"/>
    <w:rsid w:val="00C70918"/>
    <w:rsid w:val="00CE3F40"/>
    <w:rsid w:val="00CE7610"/>
    <w:rsid w:val="00D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C9784-9AD8-4CBC-A64E-7FE308EF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E7610"/>
    <w:pPr>
      <w:keepNext/>
      <w:numPr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E761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075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3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9E1C-B8EF-4E85-9B5E-B3B091B8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Gołańcz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Magdaleka Kolińska</dc:creator>
  <cp:lastModifiedBy>Alina Wachowiak</cp:lastModifiedBy>
  <cp:revision>7</cp:revision>
  <cp:lastPrinted>2017-04-18T05:27:00Z</cp:lastPrinted>
  <dcterms:created xsi:type="dcterms:W3CDTF">2017-04-13T09:00:00Z</dcterms:created>
  <dcterms:modified xsi:type="dcterms:W3CDTF">2017-04-18T06:28:00Z</dcterms:modified>
</cp:coreProperties>
</file>