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EB" w:rsidRPr="00B52EFD" w:rsidRDefault="00916743" w:rsidP="0091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EFD">
        <w:rPr>
          <w:rFonts w:ascii="Times New Roman" w:hAnsi="Times New Roman" w:cs="Times New Roman"/>
          <w:b/>
          <w:sz w:val="24"/>
          <w:szCs w:val="24"/>
        </w:rPr>
        <w:t>ZARZĄDZENIE NR OA.0050.</w:t>
      </w:r>
      <w:r w:rsidR="00B52EFD" w:rsidRPr="00B52EFD">
        <w:rPr>
          <w:rFonts w:ascii="Times New Roman" w:hAnsi="Times New Roman" w:cs="Times New Roman"/>
          <w:b/>
          <w:sz w:val="24"/>
          <w:szCs w:val="24"/>
        </w:rPr>
        <w:t>53</w:t>
      </w:r>
      <w:r w:rsidR="00F134EE">
        <w:rPr>
          <w:rFonts w:ascii="Times New Roman" w:hAnsi="Times New Roman" w:cs="Times New Roman"/>
          <w:b/>
          <w:sz w:val="24"/>
          <w:szCs w:val="24"/>
        </w:rPr>
        <w:t>.</w:t>
      </w:r>
      <w:r w:rsidRPr="00B52EFD">
        <w:rPr>
          <w:rFonts w:ascii="Times New Roman" w:hAnsi="Times New Roman" w:cs="Times New Roman"/>
          <w:b/>
          <w:sz w:val="24"/>
          <w:szCs w:val="24"/>
        </w:rPr>
        <w:t>2016</w:t>
      </w:r>
    </w:p>
    <w:p w:rsidR="00916743" w:rsidRPr="00B52EFD" w:rsidRDefault="00916743" w:rsidP="0091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EFD">
        <w:rPr>
          <w:rFonts w:ascii="Times New Roman" w:hAnsi="Times New Roman" w:cs="Times New Roman"/>
          <w:b/>
          <w:sz w:val="24"/>
          <w:szCs w:val="24"/>
        </w:rPr>
        <w:t>Burmistrz</w:t>
      </w:r>
      <w:r w:rsidR="00E0664C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Pr="00B52EFD">
        <w:rPr>
          <w:rFonts w:ascii="Times New Roman" w:hAnsi="Times New Roman" w:cs="Times New Roman"/>
          <w:b/>
          <w:sz w:val="24"/>
          <w:szCs w:val="24"/>
        </w:rPr>
        <w:t xml:space="preserve"> Miasta i Gminy Gołańcz</w:t>
      </w:r>
    </w:p>
    <w:p w:rsidR="00916743" w:rsidRPr="00B52EFD" w:rsidRDefault="00916743" w:rsidP="00916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EF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52EFD" w:rsidRPr="00B52EFD">
        <w:rPr>
          <w:rFonts w:ascii="Times New Roman" w:hAnsi="Times New Roman" w:cs="Times New Roman"/>
          <w:b/>
          <w:sz w:val="24"/>
          <w:szCs w:val="24"/>
        </w:rPr>
        <w:t>05</w:t>
      </w:r>
      <w:r w:rsidRPr="00B52EFD">
        <w:rPr>
          <w:rFonts w:ascii="Times New Roman" w:hAnsi="Times New Roman" w:cs="Times New Roman"/>
          <w:b/>
          <w:sz w:val="24"/>
          <w:szCs w:val="24"/>
        </w:rPr>
        <w:t xml:space="preserve">.07.2016 r. </w:t>
      </w:r>
    </w:p>
    <w:p w:rsidR="00916743" w:rsidRPr="00B52EFD" w:rsidRDefault="00916743" w:rsidP="009B5EEE">
      <w:pPr>
        <w:jc w:val="center"/>
        <w:rPr>
          <w:rFonts w:ascii="Times New Roman" w:hAnsi="Times New Roman" w:cs="Times New Roman"/>
          <w:b/>
        </w:rPr>
      </w:pPr>
      <w:r w:rsidRPr="00B52EFD">
        <w:rPr>
          <w:rFonts w:ascii="Times New Roman" w:hAnsi="Times New Roman" w:cs="Times New Roman"/>
          <w:b/>
        </w:rPr>
        <w:t>w sprawie przekazywania składników majątkowych i dokumentacji finansowo-księgowej  przy zmianie kierownika jednostki.</w:t>
      </w:r>
    </w:p>
    <w:p w:rsidR="00916743" w:rsidRDefault="00916743" w:rsidP="006C4A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 art.</w:t>
      </w:r>
      <w:r w:rsidR="00AD66BB"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 xml:space="preserve">ust.5 i art. 33 ustawy z dnia 8 marca  1990 r. o samorządzie gminnym (Dz.U. z </w:t>
      </w:r>
      <w:r w:rsidR="00AD66BB">
        <w:rPr>
          <w:rFonts w:ascii="Times New Roman" w:hAnsi="Times New Roman" w:cs="Times New Roman"/>
        </w:rPr>
        <w:t>2015 r. poz. 1515; z 2016 r. poz. 446 ), art. 34 a ust. 1 i 2 pkt.1, art.5 ust. 7 ustawy z dnia 7 września 1991 r. o systemie oświaty (Dz.U. z 2015 r. poz.2156; z 2016 r. poz. 35, poz.64, poz.195 i 339)</w:t>
      </w:r>
    </w:p>
    <w:p w:rsidR="006C4A0E" w:rsidRDefault="006C4A0E" w:rsidP="006C4A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:rsidR="006C4A0E" w:rsidRDefault="006C4A0E" w:rsidP="006C4A0E">
      <w:pPr>
        <w:spacing w:after="0"/>
        <w:jc w:val="both"/>
        <w:rPr>
          <w:rFonts w:ascii="Times New Roman" w:hAnsi="Times New Roman" w:cs="Times New Roman"/>
        </w:rPr>
      </w:pPr>
    </w:p>
    <w:p w:rsidR="009E070B" w:rsidRDefault="006C4A0E" w:rsidP="006C4A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Zobowiązuję wszystkich dyrektorów szkół i placówek oświatowych, dla których organem prowadzącym jest Miasto i Gmina Gołańcz do stosowania procedury przekazywania:  składników majątkowych, dokumentacji księgowej, akt osobowych i spraw kadrowych oraz dokumentacji dotyczącej organizacji pracy jednostki, w przypadku zmiany dyrektora szkoły i placówki oświatowej, zgodnie </w:t>
      </w:r>
      <w:r w:rsidR="009E070B">
        <w:rPr>
          <w:rFonts w:ascii="Times New Roman" w:hAnsi="Times New Roman" w:cs="Times New Roman"/>
        </w:rPr>
        <w:t>z procedurą</w:t>
      </w:r>
    </w:p>
    <w:p w:rsidR="006C4A0E" w:rsidRDefault="006C4A0E" w:rsidP="006C4A0E">
      <w:pPr>
        <w:spacing w:after="0"/>
        <w:jc w:val="both"/>
        <w:rPr>
          <w:rFonts w:ascii="Times New Roman" w:hAnsi="Times New Roman" w:cs="Times New Roman"/>
        </w:rPr>
      </w:pPr>
    </w:p>
    <w:p w:rsidR="006C4A0E" w:rsidRDefault="009E070B" w:rsidP="00916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</w:t>
      </w:r>
      <w:r w:rsidR="00967BD8">
        <w:rPr>
          <w:rFonts w:ascii="Times New Roman" w:hAnsi="Times New Roman" w:cs="Times New Roman"/>
        </w:rPr>
        <w:t>Procedura przekazywania składników majątkowych, dokumentacji księgowej, akt osobowych</w:t>
      </w:r>
      <w:r w:rsidR="00B52EFD">
        <w:rPr>
          <w:rFonts w:ascii="Times New Roman" w:hAnsi="Times New Roman" w:cs="Times New Roman"/>
        </w:rPr>
        <w:t xml:space="preserve">       </w:t>
      </w:r>
      <w:r w:rsidR="00967BD8">
        <w:rPr>
          <w:rFonts w:ascii="Times New Roman" w:hAnsi="Times New Roman" w:cs="Times New Roman"/>
        </w:rPr>
        <w:t xml:space="preserve"> i spraw kadrowych oraz dokumentacji organizacji pracy jednostki, w przypadku zmiany dyrektora szkoły lub placówki oświatowej stanowi </w:t>
      </w:r>
      <w:r w:rsidR="00967BD8" w:rsidRPr="009B5EEE">
        <w:rPr>
          <w:rFonts w:ascii="Times New Roman" w:hAnsi="Times New Roman" w:cs="Times New Roman"/>
          <w:b/>
        </w:rPr>
        <w:t>załącznik nr 1</w:t>
      </w:r>
      <w:r w:rsidR="00967BD8">
        <w:rPr>
          <w:rFonts w:ascii="Times New Roman" w:hAnsi="Times New Roman" w:cs="Times New Roman"/>
        </w:rPr>
        <w:t xml:space="preserve"> do niniejszego zarządzenia .</w:t>
      </w:r>
    </w:p>
    <w:p w:rsidR="00967BD8" w:rsidRDefault="00967BD8" w:rsidP="00916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B52E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Zarządzenie wchodzi w życie z dniem podpisania.</w:t>
      </w:r>
    </w:p>
    <w:p w:rsidR="00916743" w:rsidRPr="00916743" w:rsidRDefault="00916743" w:rsidP="00916743">
      <w:pPr>
        <w:rPr>
          <w:rFonts w:ascii="Times New Roman" w:hAnsi="Times New Roman" w:cs="Times New Roman"/>
        </w:rPr>
      </w:pPr>
    </w:p>
    <w:p w:rsidR="00916743" w:rsidRPr="00916743" w:rsidRDefault="00916743" w:rsidP="00916743">
      <w:pPr>
        <w:rPr>
          <w:rFonts w:ascii="Times New Roman" w:hAnsi="Times New Roman" w:cs="Times New Roman"/>
          <w:sz w:val="24"/>
          <w:szCs w:val="24"/>
        </w:rPr>
      </w:pPr>
    </w:p>
    <w:sectPr w:rsidR="00916743" w:rsidRPr="0091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BA"/>
    <w:rsid w:val="006C4A0E"/>
    <w:rsid w:val="007E2DBA"/>
    <w:rsid w:val="00916743"/>
    <w:rsid w:val="00967BD8"/>
    <w:rsid w:val="009B5EEE"/>
    <w:rsid w:val="009E070B"/>
    <w:rsid w:val="00AD66BB"/>
    <w:rsid w:val="00B52EFD"/>
    <w:rsid w:val="00D373EB"/>
    <w:rsid w:val="00E0664C"/>
    <w:rsid w:val="00F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6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67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6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67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9</cp:revision>
  <cp:lastPrinted>2016-07-06T07:05:00Z</cp:lastPrinted>
  <dcterms:created xsi:type="dcterms:W3CDTF">2016-07-05T11:00:00Z</dcterms:created>
  <dcterms:modified xsi:type="dcterms:W3CDTF">2016-07-06T09:22:00Z</dcterms:modified>
</cp:coreProperties>
</file>