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07" w:rsidRDefault="00671B07" w:rsidP="00671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RH.0012.4.5.2015 </w:t>
      </w:r>
    </w:p>
    <w:p w:rsidR="00671B07" w:rsidRDefault="00671B07" w:rsidP="00671B07">
      <w:pPr>
        <w:pStyle w:val="Nagwek9"/>
        <w:jc w:val="center"/>
        <w:rPr>
          <w:b/>
        </w:rPr>
      </w:pPr>
      <w:r>
        <w:rPr>
          <w:b/>
        </w:rPr>
        <w:t xml:space="preserve">P R O T O K Ó </w:t>
      </w:r>
      <w:proofErr w:type="gramStart"/>
      <w:r>
        <w:rPr>
          <w:b/>
        </w:rPr>
        <w:t>Ł  nr</w:t>
      </w:r>
      <w:proofErr w:type="gramEnd"/>
      <w:r>
        <w:rPr>
          <w:b/>
        </w:rPr>
        <w:t xml:space="preserve"> 7/15 </w:t>
      </w:r>
    </w:p>
    <w:p w:rsidR="00671B07" w:rsidRDefault="00671B07" w:rsidP="00671B07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z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posiedzenia Komisji Rewizyjnej Rady Miasta i Gminy Gołańcz, </w:t>
      </w:r>
    </w:p>
    <w:p w:rsidR="00671B07" w:rsidRDefault="00671B07" w:rsidP="00671B07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b/>
          <w:sz w:val="22"/>
          <w:szCs w:val="22"/>
        </w:rPr>
        <w:t>które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odbyło się 2 kwietnia 2015 roku o godz. 9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671B07" w:rsidRDefault="00671B07" w:rsidP="00671B07">
      <w:pPr>
        <w:pStyle w:val="Tekstpodstawowy"/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sali nr 4 Urzędu Miasta i Gminy Gołańcz</w:t>
      </w:r>
    </w:p>
    <w:p w:rsidR="00671B07" w:rsidRDefault="00671B07" w:rsidP="00671B07">
      <w:pPr>
        <w:pStyle w:val="Tekstpodstawowy"/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posiedzenia:</w:t>
      </w:r>
    </w:p>
    <w:p w:rsidR="00671B07" w:rsidRDefault="00671B07" w:rsidP="00671B07">
      <w:pPr>
        <w:spacing w:before="120" w:after="120"/>
        <w:ind w:left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z wykonania budżetu Miasta i Gminy Gołańcz za 2014 r. oraz gospodarki pozabudżetowej.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posiedzeniu komisji uczestniczyło 3 radnych (pełny skład komisji). 3 </w:t>
      </w:r>
      <w:proofErr w:type="gramStart"/>
      <w:r>
        <w:rPr>
          <w:rFonts w:ascii="Arial" w:hAnsi="Arial" w:cs="Arial"/>
          <w:sz w:val="22"/>
          <w:szCs w:val="22"/>
        </w:rPr>
        <w:t>głosami</w:t>
      </w:r>
      <w:proofErr w:type="gramEnd"/>
      <w:r>
        <w:rPr>
          <w:rFonts w:ascii="Arial" w:hAnsi="Arial" w:cs="Arial"/>
          <w:sz w:val="22"/>
          <w:szCs w:val="22"/>
        </w:rPr>
        <w:t xml:space="preserve"> „za” radni zatwierdzili protokół z poprzedniego posiedzenia komisji. 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ogółem wykonane zostały w 97,56 %. Kwota wykonanych </w:t>
      </w:r>
      <w:proofErr w:type="gramStart"/>
      <w:r>
        <w:rPr>
          <w:rFonts w:ascii="Arial" w:hAnsi="Arial" w:cs="Arial"/>
          <w:sz w:val="22"/>
          <w:szCs w:val="22"/>
        </w:rPr>
        <w:t>wydatków  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71B07" w:rsidRDefault="00671B07" w:rsidP="00671B07">
      <w:pPr>
        <w:pStyle w:val="Nagwek7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29.804.380,60</w:t>
      </w: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</w:p>
    <w:tbl>
      <w:tblPr>
        <w:tblW w:w="6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560"/>
        <w:gridCol w:w="1701"/>
        <w:gridCol w:w="1134"/>
      </w:tblGrid>
      <w:tr w:rsidR="00671B07" w:rsidTr="00671B07">
        <w:trPr>
          <w:trHeight w:val="630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bieżące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26.090.691,64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25.353.481,86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B07" w:rsidRDefault="00671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97,17</w:t>
            </w:r>
          </w:p>
        </w:tc>
      </w:tr>
      <w:tr w:rsidR="00671B07" w:rsidTr="00671B07">
        <w:trPr>
          <w:trHeight w:val="435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Wydatki majątkowe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4.457.739,00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1B07" w:rsidRDefault="00671B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4.450.898,74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B07" w:rsidRDefault="00671B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99,85</w:t>
            </w:r>
          </w:p>
        </w:tc>
      </w:tr>
    </w:tbl>
    <w:p w:rsidR="00671B07" w:rsidRDefault="00671B07" w:rsidP="00671B07">
      <w:pPr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Powyższe wynika ze sprawozdania Rb-28S. Wykonanie wydatków finansowanych z dotacji na zadania zlecone to 99,27% - zgodnie ze sprawozdaniem Rb-50. 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Najniższy poziom wykonania ma miejsce w działach:</w:t>
      </w:r>
    </w:p>
    <w:p w:rsidR="00671B07" w:rsidRDefault="00671B07" w:rsidP="00671B07">
      <w:pPr>
        <w:pStyle w:val="Standard"/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-    751 – Urzędy</w:t>
      </w:r>
      <w:proofErr w:type="gramEnd"/>
      <w:r>
        <w:rPr>
          <w:rFonts w:ascii="Arial" w:hAnsi="Arial" w:cs="Arial"/>
          <w:sz w:val="22"/>
          <w:szCs w:val="22"/>
        </w:rPr>
        <w:t xml:space="preserve"> naczelnych organów władzy państwowej, kontroli i ochrony prawa oraz </w:t>
      </w:r>
    </w:p>
    <w:p w:rsidR="00671B07" w:rsidRDefault="00671B07" w:rsidP="00671B07">
      <w:pPr>
        <w:pStyle w:val="Standard"/>
        <w:snapToGrid w:val="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sądownictwa</w:t>
      </w:r>
      <w:proofErr w:type="gramEnd"/>
      <w:r>
        <w:rPr>
          <w:rFonts w:ascii="Arial" w:hAnsi="Arial" w:cs="Arial"/>
          <w:sz w:val="22"/>
          <w:szCs w:val="22"/>
        </w:rPr>
        <w:t xml:space="preserve"> – 75,94%</w:t>
      </w:r>
    </w:p>
    <w:p w:rsidR="00671B07" w:rsidRDefault="00671B07" w:rsidP="00671B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758 – Różne rozliczenia – 0,00 %,</w:t>
      </w: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-    854 – Edukacyjna</w:t>
      </w:r>
      <w:proofErr w:type="gramEnd"/>
      <w:r>
        <w:rPr>
          <w:rFonts w:ascii="Arial" w:hAnsi="Arial" w:cs="Arial"/>
          <w:sz w:val="22"/>
          <w:szCs w:val="22"/>
        </w:rPr>
        <w:t xml:space="preserve"> opieka wychowawcza  – 73,23 %.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100% do planu nie wykonano wydatków w żadnym dziale. Najwyższe wykonanie przedstawia dział 010 – </w:t>
      </w:r>
      <w:r>
        <w:rPr>
          <w:rFonts w:ascii="Arial" w:hAnsi="Arial" w:cs="Arial"/>
          <w:bCs/>
          <w:sz w:val="22"/>
          <w:szCs w:val="22"/>
        </w:rPr>
        <w:t>rolnictwo i łowiectwo - 99,69</w:t>
      </w:r>
      <w:r>
        <w:rPr>
          <w:rFonts w:ascii="Arial" w:hAnsi="Arial" w:cs="Arial"/>
          <w:sz w:val="22"/>
          <w:szCs w:val="22"/>
        </w:rPr>
        <w:t>%.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budżecie </w:t>
      </w:r>
      <w:proofErr w:type="gramStart"/>
      <w:r>
        <w:rPr>
          <w:rFonts w:ascii="Arial" w:hAnsi="Arial" w:cs="Arial"/>
          <w:sz w:val="22"/>
          <w:szCs w:val="22"/>
        </w:rPr>
        <w:t>Miasta  i</w:t>
      </w:r>
      <w:proofErr w:type="gramEnd"/>
      <w:r>
        <w:rPr>
          <w:rFonts w:ascii="Arial" w:hAnsi="Arial" w:cs="Arial"/>
          <w:sz w:val="22"/>
          <w:szCs w:val="22"/>
        </w:rPr>
        <w:t xml:space="preserve"> Gminy Gołańcz na 2014 r. zaplanowano szereg zadań inwestycyjnych, zakupów inwestycyjnych. Ogółem wydatki majątkowe przy uchwalaniu budżetu wynosiły 3.700.311,00.  Dokonywano wielu zmian w ciągu roku, planowano zadania lub dokonywano w nich zmian, m.in. z </w:t>
      </w:r>
      <w:proofErr w:type="gramStart"/>
      <w:r>
        <w:rPr>
          <w:rFonts w:ascii="Arial" w:hAnsi="Arial" w:cs="Arial"/>
          <w:sz w:val="22"/>
          <w:szCs w:val="22"/>
        </w:rPr>
        <w:t>uwagi  na</w:t>
      </w:r>
      <w:proofErr w:type="gramEnd"/>
      <w:r>
        <w:rPr>
          <w:rFonts w:ascii="Arial" w:hAnsi="Arial" w:cs="Arial"/>
          <w:sz w:val="22"/>
          <w:szCs w:val="22"/>
        </w:rPr>
        <w:t xml:space="preserve"> chęć uzyskania środków z budżetu Unii Europejskiej. 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dzień 31.12.2014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 xml:space="preserve">. plan wydatków majątkowych wynosił 4.457.739,00. Wykonanie wydatków majątkowych to 4.450.898,74, </w:t>
      </w:r>
      <w:proofErr w:type="gramStart"/>
      <w:r>
        <w:rPr>
          <w:rFonts w:ascii="Arial" w:hAnsi="Arial" w:cs="Arial"/>
          <w:sz w:val="22"/>
          <w:szCs w:val="22"/>
        </w:rPr>
        <w:t>co</w:t>
      </w:r>
      <w:proofErr w:type="gramEnd"/>
      <w:r>
        <w:rPr>
          <w:rFonts w:ascii="Arial" w:hAnsi="Arial" w:cs="Arial"/>
          <w:sz w:val="22"/>
          <w:szCs w:val="22"/>
        </w:rPr>
        <w:t xml:space="preserve"> stanowi 99,85% w stosunku do planu.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przeanalizowała wydatki dotyczące inwestycji o nazwach: „Przebudowa drogi w Morakowie, etap I” oraz „Przebudowa ulicy Cisowej w Gołańcz” </w:t>
      </w:r>
      <w:r>
        <w:rPr>
          <w:rFonts w:ascii="Arial" w:hAnsi="Arial" w:cs="Arial"/>
          <w:bCs/>
          <w:sz w:val="22"/>
          <w:szCs w:val="22"/>
        </w:rPr>
        <w:t>i s</w:t>
      </w:r>
      <w:r>
        <w:rPr>
          <w:rFonts w:ascii="Arial" w:hAnsi="Arial" w:cs="Arial"/>
          <w:sz w:val="22"/>
          <w:szCs w:val="22"/>
        </w:rPr>
        <w:t>twierdza, że nie przekroczono planowanych wydatków.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Podczas posiedzenia komisja skupiła się na wydatkach budżetowych dotyczących rozdziału 75075 - promocja jednostek samorządu terytorialnego. Wykonane wydatki w rozdziale to 85.981,17. Komisja stwierdza, że </w:t>
      </w:r>
      <w:proofErr w:type="gramStart"/>
      <w:r>
        <w:rPr>
          <w:rFonts w:ascii="Arial" w:hAnsi="Arial" w:cs="Arial"/>
          <w:sz w:val="22"/>
          <w:szCs w:val="22"/>
        </w:rPr>
        <w:t>wydatki  były</w:t>
      </w:r>
      <w:proofErr w:type="gramEnd"/>
      <w:r>
        <w:rPr>
          <w:rFonts w:ascii="Arial" w:hAnsi="Arial" w:cs="Arial"/>
          <w:sz w:val="22"/>
          <w:szCs w:val="22"/>
        </w:rPr>
        <w:t xml:space="preserve"> zgodne z planem i celowe.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przeanalizowała wydatki Przedszkola Publicznego w </w:t>
      </w:r>
      <w:proofErr w:type="spellStart"/>
      <w:r>
        <w:rPr>
          <w:rFonts w:ascii="Arial" w:hAnsi="Arial" w:cs="Arial"/>
          <w:sz w:val="22"/>
          <w:szCs w:val="22"/>
        </w:rPr>
        <w:t>Gołańczy</w:t>
      </w:r>
      <w:proofErr w:type="spellEnd"/>
      <w:r>
        <w:rPr>
          <w:rFonts w:ascii="Arial" w:hAnsi="Arial" w:cs="Arial"/>
          <w:sz w:val="22"/>
          <w:szCs w:val="22"/>
        </w:rPr>
        <w:t xml:space="preserve"> określone w załączniku nr 2 do protokołu. Poniesione wydatki na zakup materiałów i wyposażenia w rozdziale 80104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72.545,78 </w:t>
      </w:r>
      <w:proofErr w:type="gramStart"/>
      <w:r>
        <w:rPr>
          <w:rFonts w:ascii="Arial" w:hAnsi="Arial" w:cs="Arial"/>
          <w:sz w:val="22"/>
          <w:szCs w:val="22"/>
        </w:rPr>
        <w:t>oraz</w:t>
      </w:r>
      <w:proofErr w:type="gramEnd"/>
      <w:r>
        <w:rPr>
          <w:rFonts w:ascii="Arial" w:hAnsi="Arial" w:cs="Arial"/>
          <w:sz w:val="22"/>
          <w:szCs w:val="22"/>
        </w:rPr>
        <w:t xml:space="preserve"> zakup usług remontowych – 29.006,79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Zobowiązania niewymagalne to 75.027,49.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Komisja przyjęła wyjaśnienia głównego księgowego – p. Doroty </w:t>
      </w:r>
      <w:proofErr w:type="spellStart"/>
      <w:r>
        <w:rPr>
          <w:rFonts w:ascii="Arial" w:hAnsi="Arial" w:cs="Arial"/>
          <w:sz w:val="22"/>
          <w:szCs w:val="22"/>
        </w:rPr>
        <w:t>Nalewalskiej</w:t>
      </w:r>
      <w:proofErr w:type="spellEnd"/>
      <w:r>
        <w:rPr>
          <w:rFonts w:ascii="Arial" w:hAnsi="Arial" w:cs="Arial"/>
          <w:sz w:val="22"/>
          <w:szCs w:val="22"/>
        </w:rPr>
        <w:t xml:space="preserve"> oraz dyrektora przedszkola – p. Emilii Należytej.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szczegółowo przeanalizowała wydatki w dziale 757 obsługa długu publicznego, gdzie ogół wykonanych wydatków to </w:t>
      </w:r>
      <w:r>
        <w:rPr>
          <w:rFonts w:ascii="Arial" w:hAnsi="Arial" w:cs="Arial"/>
          <w:bCs/>
          <w:sz w:val="22"/>
          <w:szCs w:val="22"/>
        </w:rPr>
        <w:t>235.023,26</w:t>
      </w:r>
      <w:r>
        <w:rPr>
          <w:rFonts w:ascii="Arial" w:hAnsi="Arial" w:cs="Arial"/>
          <w:sz w:val="22"/>
          <w:szCs w:val="22"/>
        </w:rPr>
        <w:t xml:space="preserve">. Komisja skupiła się na zapłacie odsetek od kredytów do Gosp. Bank Wielkopolski w </w:t>
      </w:r>
      <w:proofErr w:type="gramStart"/>
      <w:r>
        <w:rPr>
          <w:rFonts w:ascii="Arial" w:hAnsi="Arial" w:cs="Arial"/>
          <w:sz w:val="22"/>
          <w:szCs w:val="22"/>
        </w:rPr>
        <w:t>Poznaniu  - stanowi</w:t>
      </w:r>
      <w:proofErr w:type="gramEnd"/>
      <w:r>
        <w:rPr>
          <w:rFonts w:ascii="Arial" w:hAnsi="Arial" w:cs="Arial"/>
          <w:sz w:val="22"/>
          <w:szCs w:val="22"/>
        </w:rPr>
        <w:t xml:space="preserve"> to najwyższą kwotę wydatków, tj. 124.625,80. Wydatki na obsługę zadłużenia są niższe niż w roku 2013. Wynika to zarówno z niższej kwoty zadłużenia jak i niższego jak w roku 2013 oprocentowania kredytów i pożyczek. Komisja stwierdza, że wydatki były zgodne z planem.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dziale Kultura fizyczna </w:t>
      </w:r>
      <w:r>
        <w:rPr>
          <w:rFonts w:ascii="Arial" w:hAnsi="Arial" w:cs="Arial"/>
          <w:iCs/>
          <w:sz w:val="22"/>
          <w:szCs w:val="22"/>
        </w:rPr>
        <w:t>- w</w:t>
      </w:r>
      <w:r>
        <w:rPr>
          <w:rFonts w:ascii="Arial" w:hAnsi="Arial" w:cs="Arial"/>
          <w:sz w:val="22"/>
          <w:szCs w:val="22"/>
        </w:rPr>
        <w:t xml:space="preserve"> 2014 roku wydatkowano kwotę </w:t>
      </w:r>
      <w:r>
        <w:rPr>
          <w:rFonts w:ascii="Arial" w:hAnsi="Arial" w:cs="Arial"/>
          <w:bCs/>
          <w:sz w:val="22"/>
          <w:szCs w:val="22"/>
        </w:rPr>
        <w:t>300.439,23.</w:t>
      </w:r>
      <w:r>
        <w:rPr>
          <w:rFonts w:ascii="Arial" w:hAnsi="Arial" w:cs="Arial"/>
          <w:sz w:val="22"/>
          <w:szCs w:val="22"/>
        </w:rPr>
        <w:t xml:space="preserve"> Przeanalizowano wydatki w rozdziale Obiekty sportowe. Wydatki wykonane to 69.332,26, </w:t>
      </w:r>
      <w:proofErr w:type="gramStart"/>
      <w:r>
        <w:rPr>
          <w:rFonts w:ascii="Arial" w:hAnsi="Arial" w:cs="Arial"/>
          <w:sz w:val="22"/>
          <w:szCs w:val="22"/>
        </w:rPr>
        <w:t>w</w:t>
      </w:r>
      <w:proofErr w:type="gramEnd"/>
      <w:r>
        <w:rPr>
          <w:rFonts w:ascii="Arial" w:hAnsi="Arial" w:cs="Arial"/>
          <w:sz w:val="22"/>
          <w:szCs w:val="22"/>
        </w:rPr>
        <w:t xml:space="preserve"> tym na zadanie inwestycyjne pn. ”Zakup ciągnika do trawy dla wsi </w:t>
      </w:r>
      <w:proofErr w:type="spellStart"/>
      <w:r>
        <w:rPr>
          <w:rFonts w:ascii="Arial" w:hAnsi="Arial" w:cs="Arial"/>
          <w:sz w:val="22"/>
          <w:szCs w:val="22"/>
        </w:rPr>
        <w:t>Gręziny</w:t>
      </w:r>
      <w:proofErr w:type="spellEnd"/>
      <w:r>
        <w:rPr>
          <w:rFonts w:ascii="Arial" w:hAnsi="Arial" w:cs="Arial"/>
          <w:sz w:val="22"/>
          <w:szCs w:val="22"/>
        </w:rPr>
        <w:t>”  7.199,01. Wydatki były celowe. Komisja nie stwierdza nieprawidłowości.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Dokonano również analizy dotyczących wykorzystania wydatków funduszy sołeckich. Ze sprawozdania Rb-Z za 2014 rok wynika, iż występują tam tylko zobowiązania z tytułu zaciągniętych kredytów i pożyczek w kwocie </w:t>
      </w:r>
      <w:r>
        <w:rPr>
          <w:rFonts w:ascii="Arial" w:hAnsi="Arial" w:cs="Arial"/>
          <w:sz w:val="22"/>
          <w:szCs w:val="22"/>
          <w:u w:val="single"/>
        </w:rPr>
        <w:t>5.418.518,00</w:t>
      </w:r>
      <w:r>
        <w:rPr>
          <w:rFonts w:ascii="Arial" w:hAnsi="Arial" w:cs="Arial"/>
          <w:sz w:val="22"/>
          <w:szCs w:val="22"/>
        </w:rPr>
        <w:t>. Brak zobowiązań wymagalnych.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stwierdza, że wydatki budżetowe realizowane były zgodnie z uchwałą budżetową i nieprawidłowości nie stwierdzono.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Zamówienia publiczne były rozstrzygane zgodnie z ustawą </w:t>
      </w:r>
      <w:r>
        <w:rPr>
          <w:rFonts w:ascii="Arial" w:hAnsi="Arial" w:cs="Arial"/>
          <w:i/>
          <w:sz w:val="22"/>
          <w:szCs w:val="22"/>
        </w:rPr>
        <w:t>Prawo zamówień publicznych,</w:t>
      </w:r>
      <w:r>
        <w:rPr>
          <w:rFonts w:ascii="Arial" w:hAnsi="Arial" w:cs="Arial"/>
          <w:sz w:val="22"/>
          <w:szCs w:val="22"/>
        </w:rPr>
        <w:t xml:space="preserve"> na co wskazują zapisy w załączniku nr 7 do sprawozdania z wykonania budżetu Miasta i Gminy Gołańcz za 2014 rok.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zapoznała się również z dokumentacją z wyników przeprowadzonej </w:t>
      </w:r>
      <w:proofErr w:type="gramStart"/>
      <w:r>
        <w:rPr>
          <w:rFonts w:ascii="Arial" w:hAnsi="Arial" w:cs="Arial"/>
          <w:sz w:val="22"/>
          <w:szCs w:val="22"/>
        </w:rPr>
        <w:t>inwentaryzacji  dotyczącej</w:t>
      </w:r>
      <w:proofErr w:type="gramEnd"/>
      <w:r>
        <w:rPr>
          <w:rFonts w:ascii="Arial" w:hAnsi="Arial" w:cs="Arial"/>
          <w:sz w:val="22"/>
          <w:szCs w:val="22"/>
        </w:rPr>
        <w:t xml:space="preserve"> środków pieniężnych budżetu na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31.12.2014 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Ich stan wynikający z potwierdzeń banków jest równy z ewidencją księgową wynikającą z konta 133,135 oraz z bilansem z wykonania budżetu za 2014 r. Komisja zapoznała się również z inwentaryzacją konta 080 w UMiG – nie stwierdzono nieprawidłowości.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Jednostki organizacyjne gminy złożyły w terminie bilans, rachunek zysków i strat, zestawienie zmian w funduszu jednostki oraz sprawozdanie w zakresie wydatków strukturalnych. Komisja zapoznała się ze sprawozdaniami finansowymi.</w:t>
      </w:r>
    </w:p>
    <w:p w:rsidR="00671B07" w:rsidRDefault="00671B07" w:rsidP="00671B0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Ustalenia z kontroli zostały w całości jednogłośnie przegłosowane przez członków komisji i stanowić będą podstawę do wydania ostatecznej opinii o wykonaniu budżetu Miasta i Gminy Gołańcz za 2014 rok.</w:t>
      </w:r>
    </w:p>
    <w:p w:rsidR="00671B07" w:rsidRDefault="00671B07" w:rsidP="00671B07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Posiedzenie komisji zakończono o godz.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  <w:vertAlign w:val="superscript"/>
        </w:rPr>
        <w:t>10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671B07" w:rsidRDefault="00671B07" w:rsidP="00671B07">
      <w:pPr>
        <w:ind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nr</w:t>
      </w:r>
      <w:proofErr w:type="gramEnd"/>
      <w:r>
        <w:rPr>
          <w:rFonts w:ascii="Arial" w:hAnsi="Arial" w:cs="Arial"/>
          <w:sz w:val="22"/>
          <w:szCs w:val="22"/>
        </w:rPr>
        <w:t> 1 – lista obecności,</w:t>
      </w: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nr</w:t>
      </w:r>
      <w:proofErr w:type="gramEnd"/>
      <w:r>
        <w:rPr>
          <w:rFonts w:ascii="Arial" w:hAnsi="Arial" w:cs="Arial"/>
          <w:sz w:val="22"/>
          <w:szCs w:val="22"/>
        </w:rPr>
        <w:t xml:space="preserve"> 2 – wydatki Przedszkola Publicznego w </w:t>
      </w:r>
      <w:proofErr w:type="spellStart"/>
      <w:r>
        <w:rPr>
          <w:rFonts w:ascii="Arial" w:hAnsi="Arial" w:cs="Arial"/>
          <w:sz w:val="22"/>
          <w:szCs w:val="22"/>
        </w:rPr>
        <w:t>Gołańczy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71B07" w:rsidRDefault="00671B07" w:rsidP="00671B07">
      <w:pPr>
        <w:rPr>
          <w:rFonts w:ascii="Arial" w:hAnsi="Arial" w:cs="Arial"/>
          <w:color w:val="FF0000"/>
          <w:sz w:val="22"/>
          <w:szCs w:val="22"/>
        </w:rPr>
      </w:pP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podpisy</w:t>
      </w:r>
      <w:proofErr w:type="gramEnd"/>
      <w:r>
        <w:rPr>
          <w:rFonts w:ascii="Arial" w:hAnsi="Arial" w:cs="Arial"/>
          <w:sz w:val="22"/>
          <w:szCs w:val="22"/>
        </w:rPr>
        <w:t xml:space="preserve"> przedstawicieli podmiotów kontrolowanych:</w:t>
      </w:r>
    </w:p>
    <w:p w:rsidR="00671B07" w:rsidRDefault="00671B07" w:rsidP="00671B07">
      <w:pPr>
        <w:pStyle w:val="C"/>
        <w:spacing w:line="240" w:lineRule="auto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pStyle w:val="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671B07" w:rsidRDefault="00671B07" w:rsidP="00671B07">
      <w:pPr>
        <w:pStyle w:val="C"/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Mieczysław Durski – Burmistrz Miasta i Gminy Gołańcz</w:t>
      </w:r>
    </w:p>
    <w:p w:rsidR="00671B07" w:rsidRDefault="00671B07" w:rsidP="00671B07">
      <w:pPr>
        <w:pStyle w:val="C"/>
        <w:ind w:firstLine="708"/>
        <w:rPr>
          <w:rFonts w:ascii="Arial" w:hAnsi="Arial" w:cs="Arial"/>
          <w:i/>
          <w:sz w:val="22"/>
          <w:szCs w:val="22"/>
        </w:rPr>
      </w:pPr>
    </w:p>
    <w:p w:rsidR="00671B07" w:rsidRDefault="00671B07" w:rsidP="00671B07">
      <w:pPr>
        <w:pStyle w:val="C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671B07" w:rsidRDefault="00671B07" w:rsidP="00671B07">
      <w:pPr>
        <w:pStyle w:val="C"/>
        <w:spacing w:line="240" w:lineRule="auto"/>
        <w:ind w:firstLine="708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Emilia Należyta – Dyrektor Przedszkola Publicznego w </w:t>
      </w:r>
      <w:proofErr w:type="spellStart"/>
      <w:r>
        <w:rPr>
          <w:rFonts w:ascii="Arial" w:hAnsi="Arial" w:cs="Arial"/>
          <w:i/>
          <w:sz w:val="22"/>
          <w:szCs w:val="22"/>
        </w:rPr>
        <w:t>Gołańczy</w:t>
      </w:r>
      <w:proofErr w:type="spellEnd"/>
    </w:p>
    <w:p w:rsidR="00671B07" w:rsidRDefault="00671B07" w:rsidP="00671B07">
      <w:pPr>
        <w:pStyle w:val="C"/>
        <w:spacing w:line="240" w:lineRule="auto"/>
        <w:ind w:firstLine="708"/>
        <w:rPr>
          <w:rFonts w:ascii="Arial" w:hAnsi="Arial" w:cs="Arial"/>
          <w:i/>
          <w:color w:val="FF0000"/>
          <w:sz w:val="22"/>
          <w:szCs w:val="22"/>
        </w:rPr>
      </w:pPr>
    </w:p>
    <w:p w:rsidR="00671B07" w:rsidRDefault="00671B07" w:rsidP="00671B07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podpisy członków </w:t>
      </w:r>
      <w:proofErr w:type="gramStart"/>
      <w:r>
        <w:rPr>
          <w:rFonts w:ascii="Arial" w:hAnsi="Arial" w:cs="Arial"/>
          <w:sz w:val="22"/>
          <w:szCs w:val="22"/>
        </w:rPr>
        <w:t>komisji :</w:t>
      </w:r>
      <w:proofErr w:type="gramEnd"/>
    </w:p>
    <w:p w:rsidR="00671B07" w:rsidRDefault="00671B07" w:rsidP="00671B07">
      <w:pPr>
        <w:ind w:left="3540" w:firstLine="708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ind w:left="3540" w:firstLine="708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671B07" w:rsidRDefault="00671B07" w:rsidP="00671B07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Andrzej Olejniczak</w:t>
      </w:r>
    </w:p>
    <w:p w:rsidR="00671B07" w:rsidRDefault="00671B07" w:rsidP="00671B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71B07" w:rsidRDefault="00671B07" w:rsidP="00671B07">
      <w:pPr>
        <w:ind w:left="4956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671B07" w:rsidRDefault="00671B07" w:rsidP="00671B07">
      <w:pPr>
        <w:pStyle w:val="Nagwek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  <w:t>Mirosław Frąckowiak</w:t>
      </w:r>
    </w:p>
    <w:p w:rsidR="00671B07" w:rsidRDefault="00671B07" w:rsidP="00671B07">
      <w:pPr>
        <w:jc w:val="both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ind w:left="4956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671B07" w:rsidRDefault="00671B07" w:rsidP="00671B07">
      <w:pPr>
        <w:pStyle w:val="Nagwek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Andrzej </w:t>
      </w:r>
      <w:proofErr w:type="spellStart"/>
      <w:r>
        <w:rPr>
          <w:rFonts w:cs="Arial"/>
          <w:sz w:val="22"/>
          <w:szCs w:val="22"/>
        </w:rPr>
        <w:t>Dziuma</w:t>
      </w:r>
      <w:proofErr w:type="spellEnd"/>
    </w:p>
    <w:p w:rsidR="00671B07" w:rsidRDefault="00671B07" w:rsidP="00671B07">
      <w:pPr>
        <w:jc w:val="both"/>
        <w:rPr>
          <w:rFonts w:ascii="Arial" w:hAnsi="Arial" w:cs="Arial"/>
          <w:sz w:val="22"/>
          <w:szCs w:val="22"/>
        </w:rPr>
      </w:pPr>
    </w:p>
    <w:p w:rsidR="00671B07" w:rsidRDefault="00671B07" w:rsidP="00671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podpisano 03.04.2015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 w sali sesyjnej Urzędu Miasta i Gminy Gołańcz.</w:t>
      </w:r>
    </w:p>
    <w:p w:rsidR="008C7EF8" w:rsidRDefault="008C7EF8" w:rsidP="00501913">
      <w:bookmarkStart w:id="0" w:name="_GoBack"/>
      <w:bookmarkEnd w:id="0"/>
    </w:p>
    <w:sectPr w:rsidR="008C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820D2"/>
    <w:multiLevelType w:val="hybridMultilevel"/>
    <w:tmpl w:val="A48AB8FE"/>
    <w:lvl w:ilvl="0" w:tplc="F9724A2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E761F29"/>
    <w:multiLevelType w:val="hybridMultilevel"/>
    <w:tmpl w:val="ABAED17E"/>
    <w:lvl w:ilvl="0" w:tplc="348094D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07"/>
    <w:rsid w:val="00027C40"/>
    <w:rsid w:val="000434A3"/>
    <w:rsid w:val="000F33E0"/>
    <w:rsid w:val="00113A5A"/>
    <w:rsid w:val="001555C9"/>
    <w:rsid w:val="001A3328"/>
    <w:rsid w:val="001C20B7"/>
    <w:rsid w:val="00256DE6"/>
    <w:rsid w:val="002614A1"/>
    <w:rsid w:val="002B2264"/>
    <w:rsid w:val="003C2C8E"/>
    <w:rsid w:val="003D6A8A"/>
    <w:rsid w:val="003D75A5"/>
    <w:rsid w:val="00501913"/>
    <w:rsid w:val="00545475"/>
    <w:rsid w:val="00575FE1"/>
    <w:rsid w:val="005C2276"/>
    <w:rsid w:val="005E1A9A"/>
    <w:rsid w:val="005F4855"/>
    <w:rsid w:val="00625FD4"/>
    <w:rsid w:val="006314F1"/>
    <w:rsid w:val="00671B07"/>
    <w:rsid w:val="006E222A"/>
    <w:rsid w:val="00734EC1"/>
    <w:rsid w:val="00763C9D"/>
    <w:rsid w:val="00780F95"/>
    <w:rsid w:val="007A3A69"/>
    <w:rsid w:val="007E69DD"/>
    <w:rsid w:val="008261FF"/>
    <w:rsid w:val="00860676"/>
    <w:rsid w:val="008860D5"/>
    <w:rsid w:val="008C3A34"/>
    <w:rsid w:val="008C7EF8"/>
    <w:rsid w:val="008E7938"/>
    <w:rsid w:val="0094099E"/>
    <w:rsid w:val="009957C5"/>
    <w:rsid w:val="009E4266"/>
    <w:rsid w:val="00A50D82"/>
    <w:rsid w:val="00A734A9"/>
    <w:rsid w:val="00AA4E57"/>
    <w:rsid w:val="00AB4C0E"/>
    <w:rsid w:val="00B16D98"/>
    <w:rsid w:val="00B970F4"/>
    <w:rsid w:val="00BB0D43"/>
    <w:rsid w:val="00C93C0A"/>
    <w:rsid w:val="00CE3545"/>
    <w:rsid w:val="00E72F78"/>
    <w:rsid w:val="00E87773"/>
    <w:rsid w:val="00EA316A"/>
    <w:rsid w:val="00EF645E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D023-537A-46D0-9B4E-6DA6D8B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1B07"/>
    <w:pPr>
      <w:keepNext/>
      <w:ind w:left="2832" w:firstLine="708"/>
      <w:outlineLvl w:val="0"/>
    </w:pPr>
    <w:rPr>
      <w:rFonts w:ascii="Arial" w:hAnsi="Arial"/>
      <w:i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1B07"/>
    <w:pPr>
      <w:keepNext/>
      <w:outlineLvl w:val="1"/>
    </w:pPr>
    <w:rPr>
      <w:rFonts w:ascii="Arial" w:hAnsi="Arial"/>
      <w:i/>
      <w:sz w:val="1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71B07"/>
    <w:pPr>
      <w:spacing w:before="240" w:after="60"/>
      <w:outlineLvl w:val="6"/>
    </w:pPr>
    <w:rPr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71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1B07"/>
    <w:rPr>
      <w:rFonts w:ascii="Arial" w:eastAsia="Times New Roman" w:hAnsi="Arial" w:cs="Times New Roman"/>
      <w:i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1B07"/>
    <w:rPr>
      <w:rFonts w:ascii="Arial" w:eastAsia="Times New Roman" w:hAnsi="Arial" w:cs="Times New Roman"/>
      <w:i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71B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671B0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1B07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1B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">
    <w:name w:val=". C"/>
    <w:basedOn w:val="Normalny"/>
    <w:rsid w:val="00671B07"/>
    <w:pPr>
      <w:widowControl w:val="0"/>
      <w:spacing w:line="360" w:lineRule="auto"/>
      <w:jc w:val="both"/>
    </w:pPr>
    <w:rPr>
      <w:szCs w:val="20"/>
    </w:rPr>
  </w:style>
  <w:style w:type="paragraph" w:customStyle="1" w:styleId="Standard">
    <w:name w:val="Standard"/>
    <w:rsid w:val="00671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3</cp:revision>
  <dcterms:created xsi:type="dcterms:W3CDTF">2015-05-13T09:02:00Z</dcterms:created>
  <dcterms:modified xsi:type="dcterms:W3CDTF">2015-05-13T09:03:00Z</dcterms:modified>
</cp:coreProperties>
</file>