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8B" w:rsidRPr="00841DB8" w:rsidRDefault="0021648B" w:rsidP="0021648B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21648B" w:rsidRDefault="0021648B" w:rsidP="0021648B"/>
    <w:p w:rsidR="0021648B" w:rsidRDefault="0021648B" w:rsidP="0021648B">
      <w:pPr>
        <w:jc w:val="center"/>
      </w:pPr>
      <w:r>
        <w:t>Burmistrz Miasta i Gminy w Gołańczy informuje, iż w dniu 30.12.2011 r. został rozstrzygnięty  konkurs ofert na realizację zadań publicznych w 2012 r.</w:t>
      </w:r>
    </w:p>
    <w:p w:rsidR="0021648B" w:rsidRDefault="0021648B" w:rsidP="0021648B">
      <w:r>
        <w:t>Wsparcie finansowe na realizację zadania publicznego w roku 2012 otrzymują następujące organizacje pozarządowe:</w:t>
      </w:r>
    </w:p>
    <w:p w:rsidR="0021648B" w:rsidRPr="00841DB8" w:rsidRDefault="0021648B" w:rsidP="0021648B">
      <w:r>
        <w:t xml:space="preserve">Zadanie </w:t>
      </w:r>
      <w:r>
        <w:tab/>
        <w:t xml:space="preserve">1.1.1) </w:t>
      </w:r>
      <w:r>
        <w:tab/>
      </w:r>
      <w:r w:rsidRPr="00665809">
        <w:rPr>
          <w:rFonts w:asciiTheme="majorHAnsi" w:hAnsiTheme="majorHAnsi" w:cstheme="majorHAnsi"/>
        </w:rPr>
        <w:t>Rozwój kultury fizycznej wśród dzieci i młodzieży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20,000,00 - Termin realizacji: 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GKS Zamek</w:t>
      </w:r>
    </w:p>
    <w:p w:rsidR="0021648B" w:rsidRPr="00841DB8" w:rsidRDefault="0021648B" w:rsidP="0021648B"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1.1.2)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zajęć sportowych w piłkę nożną ręczną, siatkową, 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podnoszenie ciężarów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</w:t>
      </w:r>
      <w:r>
        <w:rPr>
          <w:rFonts w:asciiTheme="majorHAnsi" w:hAnsiTheme="majorHAnsi" w:cstheme="majorHAnsi"/>
        </w:rPr>
        <w:tab/>
        <w:t xml:space="preserve">40.100,00 - Termin realizacji: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GKS Zamek</w:t>
      </w:r>
    </w:p>
    <w:p w:rsidR="0021648B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1.1.6)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Utrzymanie i modernizacja stadionu w Gołańczy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.- 50,000,00 -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GKS Zamek</w:t>
      </w:r>
    </w:p>
    <w:p w:rsidR="0021648B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2.1)  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masowych imprez kulturalnych dla </w:t>
      </w:r>
      <w:r>
        <w:rPr>
          <w:rFonts w:asciiTheme="majorHAnsi" w:hAnsiTheme="majorHAnsi" w:cstheme="majorHAnsi"/>
        </w:rPr>
        <w:t xml:space="preserve">mieszkańców miasta 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gminy oraz </w:t>
      </w:r>
      <w:r w:rsidRPr="00665809">
        <w:rPr>
          <w:rFonts w:asciiTheme="majorHAnsi" w:hAnsiTheme="majorHAnsi" w:cstheme="majorHAnsi"/>
        </w:rPr>
        <w:t xml:space="preserve">kształtowanie postaw aktywizujących społeczne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zaangażowanie na rzecz miasta i gminy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.- 2,700,00 -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Towarzystwo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Miłośników Ziemi Gołanieckiej </w:t>
      </w:r>
    </w:p>
    <w:p w:rsidR="0021648B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2.2) 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Organizacja konkursu wiedzy o ziemi gołanieckiej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.- 500,00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Towarzystwo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Miłośników Ziemi Gołanieckiej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21648B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4)   </w:t>
      </w:r>
      <w:r>
        <w:rPr>
          <w:rFonts w:asciiTheme="majorHAnsi" w:hAnsiTheme="majorHAnsi" w:cstheme="majorHAnsi"/>
        </w:rPr>
        <w:tab/>
      </w:r>
      <w:r w:rsidRPr="003445B5">
        <w:rPr>
          <w:rFonts w:asciiTheme="majorHAnsi" w:hAnsiTheme="majorHAnsi" w:cstheme="majorHAnsi"/>
          <w:bCs/>
        </w:rPr>
        <w:t xml:space="preserve">Pomoc społeczna rodzinom i osobom w trudnej sytuacji życiowej  - 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3445B5">
        <w:rPr>
          <w:rFonts w:asciiTheme="majorHAnsi" w:hAnsiTheme="majorHAnsi" w:cstheme="majorHAnsi"/>
          <w:bCs/>
        </w:rPr>
        <w:t>wsparcie działalności jadłodajni i noclegowni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.- 2.000,00 -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Stowarzyszenie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im. </w:t>
      </w:r>
      <w:proofErr w:type="spellStart"/>
      <w:r>
        <w:rPr>
          <w:rFonts w:asciiTheme="majorHAnsi" w:hAnsiTheme="majorHAnsi" w:cstheme="majorHAnsi"/>
        </w:rPr>
        <w:t>Ks.J.N.Musolffa</w:t>
      </w:r>
      <w:proofErr w:type="spellEnd"/>
    </w:p>
    <w:p w:rsidR="0021648B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5)</w:t>
      </w:r>
      <w:r>
        <w:rPr>
          <w:rFonts w:asciiTheme="majorHAnsi" w:hAnsiTheme="majorHAnsi" w:cstheme="majorHAnsi"/>
        </w:rPr>
        <w:tab/>
        <w:t xml:space="preserve">Nauka, edukacja, oświata i wychowanie – edukacyjna opieka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wychowawcza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realizację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>.-</w:t>
      </w:r>
      <w:r w:rsidRPr="00E87F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Termin realizacji: 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Stowarzyszenie Młodych Wielkopolan</w:t>
      </w:r>
    </w:p>
    <w:p w:rsidR="0021648B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6 )    </w:t>
      </w:r>
      <w:r>
        <w:rPr>
          <w:rFonts w:asciiTheme="majorHAnsi" w:hAnsiTheme="majorHAnsi" w:cstheme="majorHAnsi"/>
        </w:rPr>
        <w:tab/>
      </w:r>
      <w:r w:rsidRPr="003445B5">
        <w:rPr>
          <w:rFonts w:asciiTheme="majorHAnsi" w:hAnsiTheme="majorHAnsi" w:cstheme="majorHAnsi"/>
        </w:rPr>
        <w:t>Ochrona i promocja zdrowia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.- 3.000,00 Termin realizacji: styczeń –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Stowarzyszenie Zdrowy Styl</w:t>
      </w:r>
    </w:p>
    <w:p w:rsidR="0021648B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7.1)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Dokarmianie dzikiej zwierzyny.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.- 4.100,00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2012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Koło łowieckie Darz Bór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3.100; Koło łowieckie Szarak 500,00</w:t>
      </w:r>
    </w:p>
    <w:p w:rsidR="0021648B" w:rsidRPr="003445B5" w:rsidRDefault="0021648B" w:rsidP="0021648B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7.2)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Propagowanie wśród wędkarzy i innych użytkowników akwenów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wodnych wiedzy dotyczącej potrzeby ochrony przyrody oraz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prowadzenie akcji uświadamiających konieczność dbałości 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dziedzictwo przyrodnicze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realizację zadania w 2012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>. 2.100,00 -</w:t>
      </w:r>
      <w:r w:rsidRPr="00E87F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Termin realizacji: styczeń –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grudzień 2012</w:t>
      </w:r>
      <w:r w:rsidRPr="00571427">
        <w:rPr>
          <w:rFonts w:asciiTheme="majorHAnsi" w:hAnsiTheme="majorHAnsi" w:cstheme="majorHAnsi"/>
        </w:rPr>
        <w:t xml:space="preserve"> </w:t>
      </w:r>
      <w:proofErr w:type="spellStart"/>
      <w:r w:rsidRPr="00571427">
        <w:rPr>
          <w:rFonts w:asciiTheme="majorHAnsi" w:hAnsiTheme="majorHAnsi" w:cstheme="majorHAnsi"/>
        </w:rPr>
        <w:t>r</w:t>
      </w:r>
      <w:proofErr w:type="spellEnd"/>
      <w:r>
        <w:rPr>
          <w:rFonts w:asciiTheme="majorHAnsi" w:hAnsiTheme="majorHAnsi" w:cstheme="majorHAnsi"/>
        </w:rPr>
        <w:t xml:space="preserve"> – Koło Miejsko – Gminne Polskiego Związku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Wędkarskiego w Gołańczy</w:t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48B"/>
    <w:rsid w:val="000B6D59"/>
    <w:rsid w:val="0021648B"/>
    <w:rsid w:val="002F2BF1"/>
    <w:rsid w:val="00703CCC"/>
    <w:rsid w:val="00AA75A8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8B"/>
  </w:style>
  <w:style w:type="paragraph" w:styleId="Nagwek1">
    <w:name w:val="heading 1"/>
    <w:basedOn w:val="Normalny"/>
    <w:next w:val="Normalny"/>
    <w:link w:val="Nagwek1Znak"/>
    <w:qFormat/>
    <w:rsid w:val="0021648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48B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2012-01-04T07:56:00Z</dcterms:created>
  <dcterms:modified xsi:type="dcterms:W3CDTF">2012-01-04T07:56:00Z</dcterms:modified>
</cp:coreProperties>
</file>