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9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XXII/215/20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Miasta i Gminy Gołańcz</w:t>
      </w:r>
    </w:p>
    <w:p w:rsidR="00A77B3E">
      <w:pPr>
        <w:spacing w:before="40" w:after="4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października 2020 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uchwał w sprawie nadania statutów sołectw</w:t>
      </w:r>
    </w:p>
    <w:p w:rsidR="00A77B3E">
      <w:pPr>
        <w:keepNext w:val="0"/>
        <w:keepLines/>
        <w:spacing w:before="0" w:after="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713), po przeprowadzeniu konsultacji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mieszkańcami sołectw Rada Miasta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Gminy Gołańcz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Statucie Sołectwa Bogdanowo stanowiącym załącznik do Uchwały nr XIV/159/15 Rady Miasta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Gminy Gołańcz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grudnia 2015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nadania statutu Sołectwa Bogdanowo (Dz. Urz. Woj. Wielk.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392 oraz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2157) dokonuje się następujących zmian: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wykreśla się § 21;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członków rady sołeckiej, wybranych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uzupełniających,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5.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sołtysa wybranego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26.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1. otrzymuje brzmienie: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„§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26.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1.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przypadku odwołania, ustąpienia lub śmierci sołtysa burmistrz zwołuje zebranie wiejskie dla przeprowadzenia przedterminowych wyborów nowego sołtysa, według zasad określonych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20. Do wyboru sołtysa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 stosuje się przepisy Rozdziału V.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Statucie Sołectwa Brdowo stanowiącym załącznik do Uchwały nr XIV/160/15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nadania statutu Sołectwa Brdowo (Dz. Urz. Woj. Wielk.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393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2158) dokonuje się następujących zmian: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wykreśla się § 21;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członków rady sołeckiej, wybranych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uzupełniających,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5.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sołtysa wybranego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26.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1. otrzymuje brzmienie: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„§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26.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1.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przypadku odwołania, ustąpienia lub śmierci sołtysa burmistrz zwołuje zebranie wiejskie dla przeprowadzenia przedterminowych wyborów nowego sołtysa, według zasad określonych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20. Do wyboru sołtysa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 stosuje się przepisy Rozdziału V.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Statucie Sołectwa Buszewo stanowiącym załącznik do Uchwały nr XIV/161/15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nadania statutu Sołectwa Buszewo (Dz. Urz. Woj. Wielk.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394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2159) dokonuje się następujących zmian: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wykreśla się § 21;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członków rady sołeckiej, wybranych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uzupełniających,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5.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sołtysa wybranego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26.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1. otrzymuje brzmienie: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„§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26.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1.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przypadku odwołania, ustąpienia lub śmierci sołtysa burmistrz zwołuje zebranie wiejskie dla przeprowadzenia przedterminowych wyborów nowego sołtysa, według zasad określonych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20. Do wyboru sołtysa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 stosuje się przepisy Rozdziału V.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Statucie Sołectwa Chawłodno stanowiącym załącznik do Uchwały nr XIV/162/15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nadania statutu Sołectwa Chawłodno (Dz. Urz. Woj. Wielk.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395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2160) dokonuje się następujących zmian: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wykreśla się § 21;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członków rady sołeckiej, wybranych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uzupełniających,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5.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sołtysa wybranego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26.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1. otrzymuje brzmienie: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„§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26.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1.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przypadku odwołania, ustąpienia lub śmierci sołtysa burmistrz zwołuje zebranie wiejskie dla przeprowadzenia przedterminowych wyborów nowego sołtysa, według zasad określonych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20. Do wyboru sołtysa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 stosuje się przepisy Rozdziału V.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Statucie Sołectwa Chojna stanowiącym załącznik do Uchwały nr XIV/163/15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nadania statutu Sołectwa Chojna (Dz. Urz. Woj. Wielk.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396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2161) dokonuje się następujących zmian: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wykreśla się § 21;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członków rady sołeckiej, wybranych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uzupełniających,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5.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sołtysa wybranego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26.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1. otrzymuje brzmienie: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„§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26.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1.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przypadku odwołania, ustąpienia lub śmierci sołtysa burmistrz zwołuje zebranie wiejskie dla przeprowadzenia przedterminowych wyborów nowego sołtysa, według zasad określonych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20. Do wyboru sołtysa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 stosuje się przepisy Rozdziału V.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Statucie Sołectwa Czerlin stanowiącym załącznik do Uchwały nr XIV/164/15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nadania statutu Sołectwa Czerlin (Dz. Urz. Woj. Wielk.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397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2162) dokonuje się następujących zmian: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wykreśla się § 21;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członków rady sołeckiej, wybranych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uzupełniających,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5.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sołtysa wybranego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26.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1. otrzymuje brzmienie: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„§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26.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1.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przypadku odwołania, ustąpienia lub śmierci sołtysa burmistrz zwołuje zebranie wiejskie dla przeprowadzenia przedterminowych wyborów nowego sołtysa, według zasad określonych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20. Do wyboru sołtysa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 stosuje się przepisy Rozdziału V.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Statucie Sołectwa Czesławice stanowiącym załącznik do Uchwały nr XIV/165/15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nadania statutu Sołectwa Czesławice (Dz. Urz. Woj. Wielk.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398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2163) dokonuje się następujących zmian: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wykreśla się § 21;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członków rady sołeckiej, wybranych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uzupełniających,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5.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sołtysa wybranego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26.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1. otrzymuje brzmienie: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„§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26.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1.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przypadku odwołania, ustąpienia lub śmierci sołtysa burmistrz zwołuje zebranie wiejskie dla przeprowadzenia przedterminowych wyborów nowego sołtysa, według zasad określonych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20. Do wyboru sołtysa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 stosuje się przepisy Rozdziału V.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Statucie Sołectwa Czeszewo stanowiącym załącznik do Uchwały nr XIV/166/15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nadania statutu Sołectwa Czeszewo (Dz. Urz. Woj. Wielk.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399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2164) dokonuje się następujących zmian: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wykreśla się § 21;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członków rady sołeckiej, wybranych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uzupełniających,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5.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sołtysa wybranego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26.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1. otrzymuje brzmienie: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„§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26.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1.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przypadku odwołania, ustąpienia lub śmierci sołtysa burmistrz zwołuje zebranie wiejskie dla przeprowadzenia przedterminowych wyborów nowego sołtysa, według zasad określonych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20. Do wyboru sołtysa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 stosuje się przepisy Rozdziału V.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Statucie Sołectwa Grabowo stanowiącym załącznik do Uchwały nr XIV/167/15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nadania statutu Sołectwa Grabowo (Dz. Urz. Woj. Wielk.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417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2165) dokonuje się następujących zmian: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wykreśla się § 21;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członków rady sołeckiej, wybranych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uzupełniających,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5.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sołtysa wybranego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26.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1. otrzymuje brzmienie: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„§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26.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1.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przypadku odwołania, ustąpienia lub śmierci sołtysa burmistrz zwołuje zebranie wiejskie dla przeprowadzenia przedterminowych wyborów nowego sołtysa, według zasad określonych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20. Do wyboru sołtysa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 stosuje się przepisy Rozdziału V.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Statucie Sołectwa Gręziny stanowiącym załącznik do Uchwały nr XIV/168/15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nadania statutu Sołectwa Gręziny (Dz. Urz. Woj. Wielk.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418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2166) dokonuje się następujących zmian: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wykreśla się § 21;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członków rady sołeckiej, wybranych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uzupełniających,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5.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sołtysa wybranego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26.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1. otrzymuje brzmienie: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„§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26.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1.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przypadku odwołania, ustąpienia lub śmierci sołtysa burmistrz zwołuje zebranie wiejskie dla przeprowadzenia przedterminowych wyborów nowego sołtysa, według zasad określonych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20. Do wyboru sołtysa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 stosuje się przepisy Rozdziału V.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Statucie Sołectwa Jeziorki stanowiącym załącznik do Uchwały nr XIV/169/15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nadania statutu Sołectwa Jeziorki (Dz. Urz. Woj. Wielk.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419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2167) dokonuje się następujących zmian: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wykreśla się § 21;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członków rady sołeckiej, wybranych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uzupełniających,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5.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sołtysa wybranego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26.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1. otrzymuje brzmienie: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„§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26.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1.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przypadku odwołania, ustąpienia lub śmierci sołtysa burmistrz zwołuje zebranie wiejskie dla przeprowadzenia przedterminowych wyborów nowego sołtysa, według zasad określonych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20. Do wyboru sołtysa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 stosuje się przepisy Rozdziału V.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Statucie Sołectwa Konary stanowiącym załącznik do Uchwały nr XIV/170/15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nadania statutu Sołectwa Konary (Dz. Urz. Woj. Wielk.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420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2168) dokonuje się następujących zmian: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wykreśla się § 21;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członków rady sołeckiej, wybranych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uzupełniających,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5.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sołtysa wybranego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26.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1. otrzymuje brzmienie: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„§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26.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1.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przypadku odwołania, ustąpienia lub śmierci sołtysa burmistrz zwołuje zebranie wiejskie dla przeprowadzenia przedterminowych wyborów nowego sołtysa, według zasad określonych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20. Do wyboru sołtysa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 stosuje się przepisy Rozdziału V.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Statucie Sołectwa Krzyżanki stanowiącym załącznik do Uchwały nr XIV/171/15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nadania statutu Sołectwa Krzyżanki (Dz. Urz. Woj. Wielk.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421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2169) dokonuje się następujących zmian: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wykreśla się § 21;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członków rady sołeckiej, wybranych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uzupełniających,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5.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sołtysa wybranego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26.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1. otrzymuje brzmienie: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„§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26.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1.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przypadku odwołania, ustąpienia lub śmierci sołtysa burmistrz zwołuje zebranie wiejskie dla przeprowadzenia przedterminowych wyborów nowego sołtysa, według zasad określonych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20. Do wyboru sołtysa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 stosuje się przepisy Rozdziału V.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Statucie Sołectwa Kujawki stanowiącym załącznik do Uchwały nr XIV/172/15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nadania statutu Sołectwa Kujawki (Dz. Urz. Woj. Wielk.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422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2170) dokonuje się następujących zmian: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wykreśla się § 21;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członków rady sołeckiej, wybranych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uzupełniających,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5.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sołtysa wybranego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26.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1. otrzymuje brzmienie: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„§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26.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1.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przypadku odwołania, ustąpienia lub śmierci sołtysa burmistrz zwołuje zebranie wiejskie dla przeprowadzenia przedterminowych wyborów nowego sołtysa, według zasad określonych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20. Do wyboru sołtysa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 stosuje się przepisy Rozdziału V.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Statucie Sołectwa Laskownica Mała stanowiącym załącznik do Uchwały nr XIV/173/15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nadania statutu Sołectwa Laskownica Mała (Dz. Urz. Woj. Wielk.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427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2171) dokonuje się następujących zmian: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wykreśla się § 21;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członków rady sołeckiej, wybranych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uzupełniających,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5.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sołtysa wybranego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26.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1. otrzymuje brzmienie: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„§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26.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1.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przypadku odwołania, ustąpienia lub śmierci sołtysa burmistrz zwołuje zebranie wiejskie dla przeprowadzenia przedterminowych wyborów nowego sołtysa, według zasad określonych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20. Do wyboru sołtysa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 stosuje się przepisy Rozdziału V.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Statucie Sołectwa Laskownica Wielka stanowiącym załącznik do Uchwały nr XIV/174/15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nadania statutu Sołectwa Laskownica Wielka (Dz. Urz. Woj. Wielk.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428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2172) dokonuje się następujących zmian: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wykreśla się § 21;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członków rady sołeckiej, wybranych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uzupełniających,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5.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sołtysa wybranego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26.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1. otrzymuje brzmienie: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„§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26.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1.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przypadku odwołania, ustąpienia lub śmierci sołtysa burmistrz zwołuje zebranie wiejskie dla przeprowadzenia przedterminowych wyborów nowego sołtysa, według zasad określonych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20. Do wyboru sołtysa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 stosuje się przepisy Rozdziału V.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Statucie Sołectwa Lęgniszewo stanowiącym załącznik do Uchwały nr XIV/175/15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nadania statutu Sołectwa Lęgniszewo  (Dz. Urz. Woj. Wielk.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429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2173) dokonuje się następujących zmian: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wykreśla się § 21;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członków rady sołeckiej, wybranych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uzupełniających,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5.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sołtysa wybranego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26.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1. otrzymuje brzmienie: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„§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26.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1.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przypadku odwołania, ustąpienia lub śmierci sołtysa burmistrz zwołuje zebranie wiejskie dla przeprowadzenia przedterminowych wyborów nowego sołtysa, według zasad określonych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20. Do wyboru sołtysa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 stosuje się przepisy Rozdziału V.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Statucie Sołectwa Morakowo stanowiącym załącznik do Uchwały nr XIV/176/15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nadania statutu Sołectwa Morakowo (Dz. Urz. Woj. Wielk.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430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2174) dokonuje się następujących zmian: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wykreśla się § 21;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członków rady sołeckiej, wybranych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uzupełniających,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5.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sołtysa wybranego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26.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1. otrzymuje brzmienie: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„§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26.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1.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przypadku odwołania, ustąpienia lub śmierci sołtysa burmistrz zwołuje zebranie wiejskie dla przeprowadzenia przedterminowych wyborów nowego sołtysa, według zasad określonych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20. Do wyboru sołtysa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 stosuje się przepisy Rozdziału V.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Statucie Sołectwa Morakówko stanowiącym załącznik do Uchwały nr XIV/177/15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nadania statutu Sołectwa Morakówko (Dz. Urz. Woj. Wielk.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431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2175) dokonuje się następujących zmian: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wykreśla się § 21;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członków rady sołeckiej, wybranych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uzupełniających,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5.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sołtysa wybranego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26.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1. otrzymuje brzmienie: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„§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26.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1.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przypadku odwołania, ustąpienia lub śmierci sołtysa burmistrz zwołuje zebranie wiejskie dla przeprowadzenia przedterminowych wyborów nowego sołtysa, według zasad określonych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20. Do wyboru sołtysa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 stosuje się przepisy Rozdziału V.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Statucie Sołectwa Oleszno stanowiącym załącznik do Uchwały nr XIV/178/15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nadania statutu Sołectwa Oleszno (Dz. Urz. Woj. Wielk.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432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2176) dokonuje się następujących zmian: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wykreśla się § 21;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członków rady sołeckiej, wybranych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uzupełniających,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5.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sołtysa wybranego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26.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1. otrzymuje brzmienie: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„§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26.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1.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przypadku odwołania, ustąpienia lub śmierci sołtysa burmistrz zwołuje zebranie wiejskie dla przeprowadzenia przedterminowych wyborów nowego sołtysa, według zasad określonych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20. Do wyboru sołtysa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 stosuje się przepisy Rozdziału V.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Statucie Sołectwa Panigródz stanowiącym załącznik do Uchwały nr XIV/179/15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nadania statutu Sołectwa Panigródz (Dz. Urz. Woj. Wielk.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433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2177) dokonuje się następujących zmian: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wykreśla się § 21;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członków rady sołeckiej, wybranych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uzupełniających,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5.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sołtysa wybranego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26.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1. otrzymuje brzmienie: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„§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26.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1.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przypadku odwołania, ustąpienia lub śmierci sołtysa burmistrz zwołuje zebranie wiejskie dla przeprowadzenia przedterminowych wyborów nowego sołtysa, według zasad określonych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20. Do wyboru sołtysa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 stosuje się przepisy Rozdziału V.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Statucie Sołectwa Potulin stanowiącym załącznik do Uchwały nr XIV/180/15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nadania statutu Sołectwa Potulin (Dz. Urz. Woj. Wielk.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439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2178) dokonuje się następujących zmian: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wykreśla się § 21;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członków rady sołeckiej, wybranych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uzupełniających,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5.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sołtysa wybranego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26.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1. otrzymuje brzmienie: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„§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26.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1.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przypadku odwołania, ustąpienia lub śmierci sołtysa burmistrz zwołuje zebranie wiejskie dla przeprowadzenia przedterminowych wyborów nowego sołtysa, według zasad określonych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20. Do wyboru sołtysa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 stosuje się przepisy Rozdziału V.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Statucie Sołectwa Rybowo stanowiącym załącznik do Uchwały nr XIV/181/15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nadania statutu Sołectwa Rybowo (Dz. Urz. Woj. Wielk.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440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2179) dokonuje się następujących zmian: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wykreśla się § 21;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członków rady sołeckiej, wybranych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uzupełniających,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5.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sołtysa wybranego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26.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1. otrzymuje brzmienie: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„§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26.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1.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przypadku odwołania, ustąpienia lub śmierci sołtysa burmistrz zwołuje zebranie wiejskie dla przeprowadzenia przedterminowych wyborów nowego sołtysa, według zasad określonych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20. Do wyboru sołtysa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 stosuje się przepisy Rozdziału V.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Statucie Sołectwa Smogulec stanowiącym załącznik do Uchwały nr XIV/182/15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nadania statutu Sołectwa Smogulec (Dz. Urz. Woj. Wielk.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441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2180) dokonuje się następujących zmian: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wykreśla się § 21;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członków rady sołeckiej, wybranych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uzupełniających,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5.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sołtysa wybranego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26.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1. otrzymuje brzmienie: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„§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26.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1.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przypadku odwołania, ustąpienia lub śmierci sołtysa burmistrz zwołuje zebranie wiejskie dla przeprowadzenia przedterminowych wyborów nowego sołtysa, według zasad określonych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20. Do wyboru sołtysa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 stosuje się przepisy Rozdziału V.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Statucie Sołectwa Tomczyce stanowiącym załącznik do Uchwały nr XIV/183/15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nadania statutu Sołectwa Tomczyce (Dz. Urz. Woj. Wielk.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442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2181) dokonuje się następujących zmian: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wykreśla się § 21;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członków rady sołeckiej, wybranych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uzupełniających,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5. otrzymuje brzmienie: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5.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Kadencja sołtysa wybranego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przedterminowych,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upływa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dniem upływu kadencji rady sołeckiej wybranej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zwołanych przez burmistrza na podstawie 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.”;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26.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1. otrzymuje brzmienie: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„§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26.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1.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przypadku odwołania, ustąpienia lub śmierci sołtysa burmistrz zwołuje zebranie wiejskie dla przeprowadzenia przedterminowych wyborów nowego sołtysa, według zasad określonych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§ 20. Do wyboru sołtysa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wyborach przedterminowych stosuje się przepisy Rozdziału V.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niniejszej uchwały powierza się Burmistrzowi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jej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Wielkopolskiego.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00"/>
        <w:gridCol w:w="5100"/>
      </w:tblGrid>
      <w:tr>
        <w:tblPrEx>
          <w:tblW w:w="5000" w:type="pct"/>
          <w:tblInd w:w="5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Miasta i Gminy Gołańcz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Karol Brzeziński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Dnia 20 lutego 2020 roku wpłynęło do rady gminy 25 pism z Prokuratury Rejonowej w Wągrowcu, zawierających wniosek o zmiany statutów sołeckich poprzez wyeliminowanie zapisu o tym, że dla dokonania ważnego wyboru sołtysa i rady sołeckiej na zebraniu wiejskim wymagana jest osobista obecność co najmniej 1/5 uprawnionych mieszkańców sołectwa, a o ile w wyznaczonym terminie nie uzyskano obecności wymaganej liczby mieszkańców, wybory w nowym, wyznaczonym na 15 minut po pierwszym terminie, mogą być przeprowadzone bez względu na liczbę obecnych na zebraniu. Prokuratura swój wniosek uzasadnia tym, że powyższy zapis jest sprzeczny z treścią art. 36 ust. 2 ustawy o samorządzie gminnym: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szCs w:val="20"/>
        </w:rPr>
        <w:t>„</w:t>
      </w:r>
      <w:r>
        <w:rPr>
          <w:i/>
          <w:color w:val="000000"/>
          <w:szCs w:val="20"/>
          <w:u w:color="000000"/>
        </w:rPr>
        <w:t>Sołtys oraz członkowie rady sołeckiej wybierani są w głosowaniu tajnym, bezpośrednim, spośród nieograniczonej liczby kandydatów, przez stałych mieszkańców sołectwa uprawnionych do głosowania.</w:t>
      </w:r>
      <w:r>
        <w:rPr>
          <w:color w:val="000000"/>
          <w:szCs w:val="20"/>
          <w:u w:color="000000"/>
        </w:rPr>
        <w:t>”.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Prokuratura argumentuje: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„Z</w:t>
      </w:r>
      <w:r>
        <w:rPr>
          <w:i/>
          <w:color w:val="000000"/>
          <w:szCs w:val="20"/>
          <w:u w:color="000000"/>
        </w:rPr>
        <w:t xml:space="preserve"> treści tego artykułu wynika, że czynne prawo wyborcze przysługuje stałym mieszkańcom sołectwa uprawnionym do głosowania, a bierne prawo wyborcze posiada nieograniczona liczba kandydatów. Ponadto w tymże artykule wskazano, że wybór sołtysa i członków rady sołeckiej następuje w głosowaniu tajnym i bezpośrednim. Przepis ten jest regulacją kompletną i nie zastrzega żadnego kworum dla ważności wyboru sołtysa i członków rady sołeckiej. Wprowadzenie w statucie sołectwa dodatkowych warunków ważności wyboru uznać należy za niedopuszczalne. Za istotne naruszenie prawa należy uznać także zapis par. 26 ust. 2 dotyczących dalszego przebiegu procesu wyboru sołtysa i członków rady sołeckiej w przypadku braku kworum ustanowionego w par. 26 ust. 1.”.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Art. 35. ust. 1. ustawy o samorządzie gminnym mówi, że: „</w:t>
      </w:r>
      <w:r>
        <w:rPr>
          <w:i/>
          <w:color w:val="000000"/>
          <w:szCs w:val="20"/>
          <w:u w:color="000000"/>
        </w:rPr>
        <w:t>Organizację i zakres działania jednostki pomocniczej określa rada gminy odrębnym statutem, po przeprowadzeniu konsultacji z mieszkańcami.</w:t>
      </w:r>
      <w:r>
        <w:rPr>
          <w:color w:val="000000"/>
          <w:szCs w:val="20"/>
          <w:u w:color="000000"/>
        </w:rPr>
        <w:t>”. Ponieważ wkrótce po otrzymaniu wniosków Prokuratury wprowadzono ograniczenia w organizowaniu zebrań i spotkań ze względu na zagrożenie epidemiczne, konsultacje społeczne nie mogły się odbyć. Są one niezbędne, aby rada gminy mogła dokonać zmiany statutów sołeckich.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 zniesieniu ograniczeń w organizowaniu zebrań i spotkań Burmistrz Miasta i Gminy Gołańcz zarządził przeprowadzenie konsultacji społecznych w sprawie zmian w statutach sołeckich. Odbyły się one na podstawie Uchwały nr X/104/15 Rady Miasta i Gminy Gołańcz z dnia 29 września 2015 r. w sprawie zasad i trybu przeprowadzenia konsultacji z mieszkańcami Miasta i Gminy Gołańcz (Dz. Urz. Województwa Wielkopolskiego z 05.10.2015 r. poz. 5635). Konsultacje przeprowadzono w formie zebrań wiejskich, które odbyły się w następujących terminach: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1)w sołectwie Bogdanowo 10 sierpnia 2020 roku o godz. 17 w świetlicy wiejskiej w Bogdanowie;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2)w sołectwie Brdowo 29 sierpnia 2020 roku o godz. 18 w lokalu nr 2/2 w Brdowie;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3)w sołectwie Buszewo 10 września 2020 roku o godz. 19 w świetlicy wiejskiej w Buszewie;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4)w sołectwie Chawłodno 22 września 2020 roku o godz. 18 w świetlicy wiejskiej w Chawłodnie;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5)w sołectwie Chojna 24 sierpnia 2020 roku o godz. 19 w świetlicy wiejskiej w Chojnie;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6)w sołectwie Czerlin 24 sierpnia 2020 roku o godz. 20 w świetlicy wiejskiej w Czerlinie;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7)w sołectwie Czesławice 19 września 2020 roku o godz. 18 w świetlicy wiejskiej w Czesławicach;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8)w sołectwie Czeszewo 29 sierpnia 2020 roku o godz. 19 w świetlicy wiejskiej w Czeszewie;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9)w sołectwie Grabowo 24 sierpnia 2020 roku o godz. 18 w świetlicy wiejskiej w Grabowie;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10)w sołectwie Gręziny 24 sierpnia 2020 roku o godz. 18 w świetlicy wiejskiej w Gręzinach;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11)w sołectwie Jeziorki 4 sierpnia 2020 roku o godz. 18</w:t>
      </w:r>
      <w:r>
        <w:rPr>
          <w:color w:val="000000"/>
          <w:szCs w:val="20"/>
          <w:u w:color="000000"/>
          <w:vertAlign w:val="superscript"/>
        </w:rPr>
        <w:t>30</w:t>
      </w:r>
      <w:r>
        <w:rPr>
          <w:color w:val="000000"/>
          <w:szCs w:val="20"/>
          <w:u w:color="000000"/>
        </w:rPr>
        <w:t xml:space="preserve"> w świetlicy wiejskiej w Jeziorkach;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12)w sołectwie Konary 23 września 2020 roku o godz. 17 w świetlicy wiejskiej w Konarach;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13)w sołectwie Krzyżanki 3 września 2020 roku o godz. 20 w świetlicy wiejskiej w Krzyżankach;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14)w sołectwie Kujawki 25 sierpnia 2020 roku o godz. 19 w świetlicy wiejskiej w Kujawkach;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15)w sołectwie Laskownica Mała 11 września 2020 roku o godz. 18 w świetlicy wiejskiej w Laskownicy Małej;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16)w sołectwie Laskownica Wielka 22 września 2020 roku o godz. 19</w:t>
      </w:r>
      <w:r>
        <w:rPr>
          <w:color w:val="000000"/>
          <w:szCs w:val="20"/>
          <w:u w:color="000000"/>
          <w:vertAlign w:val="superscript"/>
        </w:rPr>
        <w:t>15</w:t>
      </w:r>
      <w:r>
        <w:rPr>
          <w:color w:val="000000"/>
          <w:szCs w:val="20"/>
          <w:u w:color="000000"/>
        </w:rPr>
        <w:t xml:space="preserve"> w świetlicy wiejskiej w Laskownicy Wielkiej;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17)w sołectwie Lęgniszewo 15 września 2020 roku o godz. 19 w świetlicy wiejskiej w Lęgniszewie;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18)w sołectwie Morakowo 10 września 2020 roku o godz. 18 w świetlicy szkolnej w Morakowie;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19)w sołectwie Morakówko 17 września 2020 roku o godz. 18 w lokalu nr 8 w Morakówku;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20)w sołectwie Oleszno 1 września 2020 roku o godz. 13 w świetlicy wiejskiej w Olesznie;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21)w sołectwie Panigródz 10 września 2020 roku o godz. 19 w świetlicy wiejskiej w Panigrodzu;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22)w sołectwie Potulin 7 września 2020 roku o godz. 18 w świetlicy wiejskiej w Potulinie;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23)w sołectwie Rybowo 9 września 2020 roku o godz. 19 w świetlicy wiejskiej w Rybowie;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24)w sołectwie Smogulec 18 września 2020 roku o godz. 18 w świetlicy wiejskiej w Smogulcu;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25)w sołectwie Tomczyce 2 września 2020 roku o godz. 20 w świetlicy wiejskiej w Tomczycach.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Podczas konsultacji zaproponowano następujące zmiany w statutach: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</w:t>
      </w:r>
      <w:r>
        <w:rPr>
          <w:b/>
          <w:color w:val="000000"/>
          <w:szCs w:val="20"/>
          <w:u w:color="000000"/>
        </w:rPr>
        <w:t>wykreślenie paragrafu 21</w:t>
      </w:r>
      <w:r>
        <w:rPr>
          <w:color w:val="000000"/>
          <w:szCs w:val="20"/>
          <w:u w:color="000000"/>
        </w:rPr>
        <w:t xml:space="preserve"> o treści: </w:t>
      </w:r>
      <w:r>
        <w:rPr>
          <w:i/>
          <w:color w:val="000000"/>
          <w:szCs w:val="20"/>
          <w:u w:color="000000"/>
        </w:rPr>
        <w:t xml:space="preserve">„§ 21. 1. Dla dokonania ważnego wyboru sołtysa i rady sołeckiej na zebraniu wiejskim wymagana jest osobista obecność co najmniej 1/5 uprawnionych mieszkańców sołectwa.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2. ile w wyznaczonym terminie nie uzyskano obecności wymaganej liczby mieszkańców, wybory w nowym terminie, wyznaczonym na 15 minut po pierwszym terminie, mogą być przeprowadzone bez względu na liczbę obecnych na zebraniu</w:t>
      </w:r>
      <w:r>
        <w:rPr>
          <w:color w:val="000000"/>
          <w:szCs w:val="20"/>
          <w:u w:color="000000"/>
        </w:rPr>
        <w:t xml:space="preserve">.”.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2)rozdział II paragraf 4. ust. 4.: „</w:t>
      </w:r>
      <w:r>
        <w:rPr>
          <w:i/>
          <w:color w:val="000000"/>
          <w:szCs w:val="20"/>
          <w:u w:color="000000"/>
        </w:rPr>
        <w:t xml:space="preserve">4. Kadencja członków rady sołeckiej, wybranych w wyborach uzupełniających, o których mowa w § 27 ust. 2 upływa z dniem upływu kadencji rady sołeckiej wybranej w wyborach zwołanych przez burmistrza na podstawie </w:t>
      </w:r>
      <w:r>
        <w:rPr>
          <w:b/>
          <w:i/>
          <w:color w:val="000000"/>
          <w:szCs w:val="20"/>
          <w:u w:color="000000"/>
        </w:rPr>
        <w:t>§ 21 § 20</w:t>
      </w:r>
      <w:r>
        <w:rPr>
          <w:b/>
          <w:color w:val="000000"/>
          <w:szCs w:val="20"/>
          <w:u w:color="000000"/>
        </w:rPr>
        <w:t>.</w:t>
      </w:r>
      <w:r>
        <w:rPr>
          <w:color w:val="000000"/>
          <w:szCs w:val="20"/>
          <w:u w:color="000000"/>
        </w:rPr>
        <w:t xml:space="preserve">”.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3)rozdział II paragraf 4. ust. 5.: „</w:t>
      </w:r>
      <w:r>
        <w:rPr>
          <w:i/>
          <w:color w:val="000000"/>
          <w:szCs w:val="20"/>
          <w:u w:color="000000"/>
        </w:rPr>
        <w:t xml:space="preserve">5. Kadencja sołtysa wybranego w wyborach przedterminowych, o których mowa w § 27 ust. 1 upływa z dniem upływu kadencji rady sołeckiej wybranej w wyborach zwołanych przez burmistrza na podstawie </w:t>
      </w:r>
      <w:r>
        <w:rPr>
          <w:b/>
          <w:i/>
          <w:color w:val="000000"/>
          <w:szCs w:val="20"/>
          <w:u w:color="000000"/>
        </w:rPr>
        <w:t>§ 21 § 20</w:t>
      </w:r>
      <w:r>
        <w:rPr>
          <w:color w:val="000000"/>
          <w:szCs w:val="20"/>
          <w:u w:color="000000"/>
        </w:rPr>
        <w:t>.”.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4)rozdział V paragraf 26. ust. 1.: </w:t>
      </w:r>
      <w:r>
        <w:rPr>
          <w:i/>
          <w:color w:val="000000"/>
          <w:szCs w:val="20"/>
          <w:u w:color="000000"/>
        </w:rPr>
        <w:t>„§ 26. 1. W przypadku odwołania, ustąpienia lub śmierci sołtysa burmistrz zwołuje zebranie wiejskie dla przeprowadzenia przedterminowych wyborów nowego sołtysa, według zasad określonych w </w:t>
      </w:r>
      <w:r>
        <w:rPr>
          <w:b/>
          <w:i/>
          <w:color w:val="000000"/>
          <w:szCs w:val="20"/>
          <w:u w:color="000000"/>
        </w:rPr>
        <w:t>§ 21 § 20</w:t>
      </w:r>
      <w:r>
        <w:rPr>
          <w:i/>
          <w:color w:val="000000"/>
          <w:szCs w:val="20"/>
          <w:u w:color="000000"/>
        </w:rPr>
        <w:t>. Do wyboru sołtysa w wyborach przedterminowych stosuje się przepisy Rozdziału V.</w:t>
      </w:r>
      <w:r>
        <w:rPr>
          <w:color w:val="000000"/>
          <w:szCs w:val="20"/>
          <w:u w:color="000000"/>
        </w:rPr>
        <w:t>”.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We wszystkich sołectwach zebrania wiejskie pozytywnie zaopiniowały proponowane zmiany. W żadnym z sołectw nie było propozycji innych zmian w statucie sołectwa.</w:t>
      </w:r>
    </w:p>
    <w:tbl>
      <w:tblPr>
        <w:tblStyle w:val="TableSimple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4962"/>
        <w:gridCol w:w="4962"/>
      </w:tblGrid>
      <w:tr>
        <w:tblPrEx>
          <w:tblW w:w="5000" w:type="pct"/>
          <w:tblInd w:w="283" w:type="dxa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2500" w:type="pct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Miasta i Gminy Gołańcz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Karol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Brzeziński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0"/>
        <w:contextualSpacing w:val="0"/>
        <w:rPr>
          <w:color w:val="000000"/>
          <w:szCs w:val="20"/>
          <w:u w:color="000000"/>
        </w:rPr>
      </w:pPr>
    </w:p>
    <w:sectPr>
      <w:footerReference w:type="default" r:id="rId5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6447C0DB-E370-416E-9AB0-DDB3D10CD7DD.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6447C0DB-E370-416E-9AB0-DDB3D10CD7DD.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Gołańcz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XXII/215/20 z dnia 30 października 2020 r.</dc:title>
  <dc:subject>w sprawie zmiany uchwał w^sprawie nadania statutów sołectw</dc:subject>
  <dc:creator>Alina Wachowiak</dc:creator>
  <cp:lastModifiedBy>Alina Wachowiak</cp:lastModifiedBy>
  <cp:revision>1</cp:revision>
  <dcterms:created xsi:type="dcterms:W3CDTF">2020-11-02T10:32:02Z</dcterms:created>
  <dcterms:modified xsi:type="dcterms:W3CDTF">2020-11-02T10:32:02Z</dcterms:modified>
  <cp:category>Akt prawny</cp:category>
</cp:coreProperties>
</file>