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XVIII/109/2025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Gniewkowie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sprawozdania finansowego oraz sprawozdania z wykonania budżetu Gminy Gniewkowo za rok 2024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18 ust. 2 pkt 4 ustawy z 8 marca 1990 r. o samorządzie gminnym (Dz. U. z 2024r. poz. 1465 ze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 270 ust. 4 ustawy z 27 sierpnia 2009 r. o finansach publicznych (Dz. U. z 2024 r. poz. 1530 ze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Rada Miejska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rozpatrzeniu zatwierdza się sprawozdanie finansowe wraz ze sprawozdaniem z wykonania budżetu Gminy Gniewkowo za rok 2024.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z dniem podjęcia i podlega ogłoszeniu w sposób zwyczajowo przyjęty na terenie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Stefański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426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</w:t>
      </w:r>
      <w:r>
        <w:rPr>
          <w:color w:val="000000"/>
          <w:sz w:val="24"/>
          <w:szCs w:val="20"/>
          <w:u w:color="FF0000"/>
          <w:shd w:val="clear" w:color="auto" w:fill="FFFFFF"/>
          <w:lang w:val="x-none" w:eastAsia="en-US" w:bidi="ar-SA"/>
        </w:rPr>
        <w:t>art. 270 ust. 4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u.f.p.: "organ stanowiący jednostki samorządu terytorialnego rozpatruje i zatwierdza sprawozdanie finansowe jednostki samorządu terytorialnego wraz ze sprawozdaniem z wykonania budżetu, w terminie do dnia 30 czerwca roku następującego po roku budżetowym". W orzecznictwie wskazuje się, że: "rozpatrywaniu sprawozdań powinna towarzyszyć dyskusja, której przedmiotem są kwestie związane z wykonaniem budżetu" (wyrok Wojewódzkiego Sądu Administracyjnego w Poznaniu z 14 grudnia 2012 r., </w:t>
      </w:r>
      <w:r>
        <w:rPr>
          <w:color w:val="000000"/>
          <w:sz w:val="24"/>
          <w:szCs w:val="20"/>
          <w:u w:color="FF0000"/>
          <w:shd w:val="clear" w:color="auto" w:fill="FFFFFF"/>
          <w:lang w:val="x-none" w:eastAsia="en-US" w:bidi="ar-SA"/>
        </w:rPr>
        <w:t>I SA/Po 878/12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 LEX nr 1235436).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426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Wymogi te zostały spełnione. Na posiedzeniu Rady Miejskiej w Gniewkowie w dniu 25 czerwca 2025 r.  omówiono sprawozdania finansowe i umożliwiono radnym zabranie głosu w dyskusji nad tymi sprawozdaniami. Zatwierdzenie zaś sprawozdań oznacza co najmniej potwierdzenie ich rzetelności i zgodności z prawem (wyrok Wojewódzkiego Sądu Administracyjnego w Poznaniu z 14 grudnia 2012 r., </w:t>
      </w:r>
      <w:r>
        <w:rPr>
          <w:color w:val="000000"/>
          <w:sz w:val="24"/>
          <w:szCs w:val="20"/>
          <w:u w:color="FF0000"/>
          <w:shd w:val="clear" w:color="auto" w:fill="FFFFFF"/>
          <w:lang w:val="x-none" w:eastAsia="en-US" w:bidi="ar-SA"/>
        </w:rPr>
        <w:t>I SA/Po 878/12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 LEX nr 1235436).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426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przedstawienie przedmiotowego projektu uchwały jest zasadne.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6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DF0676F6-E975-43BD-8099-6A196C380387.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DF0676F6-E975-43BD-8099-6A196C380387.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Dz.U. z 2024 r. poz. 1572, 1907, 1940.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Dz.U. z 2024 r. 1572, 1717, 1756, 1907, z 2025 r. poz. 39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Gniewkowie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XVIII/109/2025 z dnia 25 czerwca 2025 r.</dc:title>
  <dc:subject>w sprawie zatwierdzenia sprawozdania finansowego oraz sprawozdania z^wykonania budżetu Gminy Gniewkowo za rok 2024</dc:subject>
  <dc:creator>Jadwiga Stefańska</dc:creator>
  <cp:lastModifiedBy>Jadwiga Stefańska</cp:lastModifiedBy>
  <cp:revision>1</cp:revision>
  <dcterms:created xsi:type="dcterms:W3CDTF">2025-07-01T14:34:59Z</dcterms:created>
  <dcterms:modified xsi:type="dcterms:W3CDTF">2025-07-01T14:34:59Z</dcterms:modified>
  <cp:category>Akt prawny</cp:category>
</cp:coreProperties>
</file>