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291F" w14:textId="77777777" w:rsidR="00FA0AB0" w:rsidRDefault="00FA0AB0" w:rsidP="00FA0A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0AB0">
        <w:rPr>
          <w:rFonts w:ascii="Arial" w:hAnsi="Arial" w:cs="Arial"/>
          <w:b/>
          <w:bCs/>
          <w:sz w:val="24"/>
          <w:szCs w:val="24"/>
        </w:rPr>
        <w:t xml:space="preserve">Lista uchwał podjętych przez Radę Miejską w Gniewkowie podczas XVII sesji </w:t>
      </w:r>
    </w:p>
    <w:p w14:paraId="28C98A0B" w14:textId="4EFD6F6B" w:rsidR="00A50BD2" w:rsidRPr="00FA0AB0" w:rsidRDefault="00FA0AB0" w:rsidP="00FA0A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0AB0">
        <w:rPr>
          <w:rFonts w:ascii="Arial" w:hAnsi="Arial" w:cs="Arial"/>
          <w:b/>
          <w:bCs/>
          <w:sz w:val="24"/>
          <w:szCs w:val="24"/>
        </w:rPr>
        <w:t>w dniu 28 maja 2025 r.</w:t>
      </w:r>
    </w:p>
    <w:p w14:paraId="47FE324E" w14:textId="77777777" w:rsidR="00FA0AB0" w:rsidRDefault="00FA0AB0" w:rsidP="00FA0AB0">
      <w:pPr>
        <w:jc w:val="center"/>
      </w:pPr>
    </w:p>
    <w:p w14:paraId="150D6A23" w14:textId="77777777" w:rsidR="00FA0AB0" w:rsidRDefault="00FA0AB0" w:rsidP="00FA0AB0">
      <w:pPr>
        <w:jc w:val="center"/>
      </w:pPr>
    </w:p>
    <w:p w14:paraId="4DB1AB5B" w14:textId="5989DAE9" w:rsidR="00FA0AB0" w:rsidRPr="00470034" w:rsidRDefault="00FA0AB0" w:rsidP="00FA0AB0">
      <w:pPr>
        <w:pStyle w:val="Bezodstpw"/>
        <w:spacing w:afterLines="30" w:after="72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1.Uchwała Nr XVII/105/2025</w:t>
      </w:r>
      <w:r w:rsidRPr="00470034">
        <w:rPr>
          <w:rFonts w:ascii="Arial" w:hAnsi="Arial" w:cs="Arial"/>
          <w:sz w:val="24"/>
          <w:szCs w:val="24"/>
        </w:rPr>
        <w:t xml:space="preserve"> w sprawie zmiany uchwały budżetowej na 2025 rok</w:t>
      </w:r>
      <w:r>
        <w:rPr>
          <w:rFonts w:ascii="Arial" w:hAnsi="Arial" w:cs="Arial"/>
          <w:sz w:val="24"/>
          <w:szCs w:val="24"/>
        </w:rPr>
        <w:t>.</w:t>
      </w:r>
    </w:p>
    <w:p w14:paraId="268F4EB7" w14:textId="16EFFFF7" w:rsidR="00FA0AB0" w:rsidRPr="00470034" w:rsidRDefault="00FA0AB0" w:rsidP="00FA0AB0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A0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Uchwała Nr XVII/10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/2025</w:t>
      </w:r>
      <w:r w:rsidRPr="00470034">
        <w:rPr>
          <w:rFonts w:ascii="Arial" w:hAnsi="Arial" w:cs="Arial"/>
          <w:sz w:val="24"/>
          <w:szCs w:val="24"/>
        </w:rPr>
        <w:t xml:space="preserve"> w sprawie </w:t>
      </w:r>
      <w:r w:rsidRPr="00470034">
        <w:rPr>
          <w:rFonts w:ascii="Arial" w:hAnsi="Arial" w:cs="Arial"/>
          <w:bCs/>
          <w:sz w:val="24"/>
          <w:szCs w:val="24"/>
        </w:rPr>
        <w:t>zmiany Wieloletniej Prognozy Finansowej Gminy Gniewkowo na lata 2025-2039</w:t>
      </w:r>
      <w:r>
        <w:rPr>
          <w:rFonts w:ascii="Arial" w:hAnsi="Arial" w:cs="Arial"/>
          <w:sz w:val="24"/>
          <w:szCs w:val="24"/>
        </w:rPr>
        <w:t>.</w:t>
      </w:r>
    </w:p>
    <w:p w14:paraId="216035AE" w14:textId="3E5A4872" w:rsidR="00FA0AB0" w:rsidRDefault="00FA0AB0" w:rsidP="00FA0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3.Uchwała Nr XVII/107/2025 </w:t>
      </w:r>
      <w:r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uchwałę Nr XXXII/205/2020 z dnia 17 grudnia 2020 r. w sprawie wyznaczenia obszaru, wielkości i granic Aglomeracji Gniewkowo</w:t>
      </w:r>
      <w:r>
        <w:rPr>
          <w:rFonts w:ascii="Arial" w:hAnsi="Arial" w:cs="Arial"/>
          <w:sz w:val="24"/>
          <w:szCs w:val="24"/>
        </w:rPr>
        <w:t>.</w:t>
      </w:r>
    </w:p>
    <w:p w14:paraId="38A93F3D" w14:textId="77777777" w:rsidR="00FA0AB0" w:rsidRDefault="00FA0AB0" w:rsidP="00FA0AB0">
      <w:pPr>
        <w:rPr>
          <w:rFonts w:ascii="Arial" w:hAnsi="Arial" w:cs="Arial"/>
          <w:sz w:val="24"/>
          <w:szCs w:val="24"/>
        </w:rPr>
      </w:pPr>
    </w:p>
    <w:p w14:paraId="23A2B706" w14:textId="77777777" w:rsidR="00FA0AB0" w:rsidRDefault="00FA0AB0" w:rsidP="00FA0AB0">
      <w:pPr>
        <w:rPr>
          <w:rFonts w:ascii="Arial" w:hAnsi="Arial" w:cs="Arial"/>
          <w:sz w:val="24"/>
          <w:szCs w:val="24"/>
        </w:rPr>
      </w:pPr>
    </w:p>
    <w:p w14:paraId="1B8EE157" w14:textId="77777777" w:rsidR="00FA0AB0" w:rsidRDefault="00FA0AB0" w:rsidP="00FA0AB0">
      <w:pPr>
        <w:rPr>
          <w:rFonts w:ascii="Arial" w:hAnsi="Arial" w:cs="Arial"/>
          <w:sz w:val="24"/>
          <w:szCs w:val="24"/>
        </w:rPr>
      </w:pPr>
    </w:p>
    <w:p w14:paraId="4555B732" w14:textId="77777777" w:rsidR="00FA0AB0" w:rsidRDefault="00FA0AB0" w:rsidP="00FA0AB0">
      <w:pPr>
        <w:rPr>
          <w:rFonts w:ascii="Arial" w:hAnsi="Arial" w:cs="Arial"/>
          <w:sz w:val="24"/>
          <w:szCs w:val="24"/>
        </w:rPr>
      </w:pPr>
    </w:p>
    <w:p w14:paraId="379DE266" w14:textId="775DD09E" w:rsidR="00FA0AB0" w:rsidRDefault="00FA0AB0" w:rsidP="00FA0AB0">
      <w:r>
        <w:rPr>
          <w:rFonts w:ascii="Arial" w:hAnsi="Arial" w:cs="Arial"/>
          <w:sz w:val="24"/>
          <w:szCs w:val="24"/>
        </w:rPr>
        <w:t xml:space="preserve">Zestawiła: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J.Stefańska</w:t>
      </w:r>
      <w:proofErr w:type="spellEnd"/>
      <w:proofErr w:type="gramEnd"/>
    </w:p>
    <w:sectPr w:rsidR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C67C3"/>
    <w:multiLevelType w:val="hybridMultilevel"/>
    <w:tmpl w:val="58B82754"/>
    <w:lvl w:ilvl="0" w:tplc="84BC9A50">
      <w:start w:val="7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05"/>
    <w:rsid w:val="00005F19"/>
    <w:rsid w:val="003F6CAA"/>
    <w:rsid w:val="00A50BD2"/>
    <w:rsid w:val="00C05805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66B9"/>
  <w15:chartTrackingRefBased/>
  <w15:docId w15:val="{3ECD6F52-021F-4EF3-9BCA-15DF24D4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5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8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8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8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8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8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8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5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58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8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58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8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8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qFormat/>
    <w:rsid w:val="00FA0AB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locked/>
    <w:rsid w:val="00FA0AB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2025-07-01T11:00:00Z</dcterms:created>
  <dcterms:modified xsi:type="dcterms:W3CDTF">2025-07-01T11:06:00Z</dcterms:modified>
</cp:coreProperties>
</file>