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22AD445C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      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441DBDF9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przetargu ustnym ograniczonym na sprzedaż nieruchomości rolnej oznaczonej numerem ewidencyjnym </w:t>
      </w:r>
      <w:r w:rsidR="005E4BE3">
        <w:rPr>
          <w:rFonts w:ascii="Arial" w:hAnsi="Arial" w:cs="Arial"/>
        </w:rPr>
        <w:t>8</w:t>
      </w:r>
      <w:r w:rsidR="00990B3A" w:rsidRPr="00990B3A">
        <w:rPr>
          <w:rFonts w:ascii="Arial" w:hAnsi="Arial" w:cs="Arial"/>
        </w:rPr>
        <w:t>/4</w:t>
      </w:r>
      <w:r w:rsidRPr="00990B3A">
        <w:rPr>
          <w:rFonts w:ascii="Arial" w:hAnsi="Arial" w:cs="Arial"/>
        </w:rPr>
        <w:t xml:space="preserve"> o powierzchni </w:t>
      </w:r>
      <w:r w:rsidR="005E4BE3">
        <w:rPr>
          <w:rFonts w:ascii="Arial" w:hAnsi="Arial" w:cs="Arial"/>
        </w:rPr>
        <w:t>0.7900</w:t>
      </w:r>
      <w:r w:rsidRPr="00990B3A">
        <w:rPr>
          <w:rFonts w:ascii="Arial" w:hAnsi="Arial" w:cs="Arial"/>
        </w:rPr>
        <w:t xml:space="preserve"> 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5E4BE3">
        <w:rPr>
          <w:rFonts w:ascii="Arial" w:hAnsi="Arial" w:cs="Arial"/>
        </w:rPr>
        <w:t>Wierzbiczanach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5E4BE3">
        <w:rPr>
          <w:rFonts w:ascii="Arial" w:hAnsi="Arial" w:cs="Arial"/>
        </w:rPr>
        <w:t>BY1I/00008934/6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9F270" w14:textId="77777777" w:rsidR="00C97EDF" w:rsidRDefault="00C97EDF" w:rsidP="00E87DB3">
      <w:pPr>
        <w:spacing w:after="0" w:line="240" w:lineRule="auto"/>
      </w:pPr>
      <w:r>
        <w:separator/>
      </w:r>
    </w:p>
  </w:endnote>
  <w:endnote w:type="continuationSeparator" w:id="0">
    <w:p w14:paraId="58BB06D5" w14:textId="77777777" w:rsidR="00C97EDF" w:rsidRDefault="00C97EDF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8990" w14:textId="77777777" w:rsidR="00C97EDF" w:rsidRDefault="00C97EDF" w:rsidP="00E87DB3">
      <w:pPr>
        <w:spacing w:after="0" w:line="240" w:lineRule="auto"/>
      </w:pPr>
      <w:r>
        <w:separator/>
      </w:r>
    </w:p>
  </w:footnote>
  <w:footnote w:type="continuationSeparator" w:id="0">
    <w:p w14:paraId="17072EA9" w14:textId="77777777" w:rsidR="00C97EDF" w:rsidRDefault="00C97EDF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2"/>
    <w:rsid w:val="00155753"/>
    <w:rsid w:val="00167EDC"/>
    <w:rsid w:val="002650D9"/>
    <w:rsid w:val="003C0441"/>
    <w:rsid w:val="003C70CE"/>
    <w:rsid w:val="003E7ED4"/>
    <w:rsid w:val="004E3FC9"/>
    <w:rsid w:val="005E4BE3"/>
    <w:rsid w:val="005F2956"/>
    <w:rsid w:val="006E09F1"/>
    <w:rsid w:val="007023FD"/>
    <w:rsid w:val="00710FCA"/>
    <w:rsid w:val="007513D2"/>
    <w:rsid w:val="007A48FD"/>
    <w:rsid w:val="007D0FE5"/>
    <w:rsid w:val="0087048C"/>
    <w:rsid w:val="009466F8"/>
    <w:rsid w:val="00990B3A"/>
    <w:rsid w:val="00AB044A"/>
    <w:rsid w:val="00BA6B4F"/>
    <w:rsid w:val="00BE146C"/>
    <w:rsid w:val="00C97EDF"/>
    <w:rsid w:val="00CF1B4C"/>
    <w:rsid w:val="00D313AD"/>
    <w:rsid w:val="00E603E5"/>
    <w:rsid w:val="00E87DB3"/>
    <w:rsid w:val="00E906C1"/>
    <w:rsid w:val="00EB5431"/>
    <w:rsid w:val="00F069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3</cp:revision>
  <cp:lastPrinted>2022-09-30T08:09:00Z</cp:lastPrinted>
  <dcterms:created xsi:type="dcterms:W3CDTF">2023-10-09T10:11:00Z</dcterms:created>
  <dcterms:modified xsi:type="dcterms:W3CDTF">2023-10-10T09:46:00Z</dcterms:modified>
</cp:coreProperties>
</file>