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F9" w:rsidRDefault="00F277F9"/>
    <w:p w:rsidR="00CD7958" w:rsidRDefault="00CD7958" w:rsidP="00CD7958">
      <w:pPr>
        <w:spacing w:line="360" w:lineRule="auto"/>
        <w:jc w:val="both"/>
        <w:rPr>
          <w:rFonts w:ascii="Arial" w:hAnsi="Arial" w:cs="Arial"/>
        </w:rPr>
      </w:pPr>
    </w:p>
    <w:p w:rsidR="00CD7958" w:rsidRDefault="00CD7958" w:rsidP="00CD7958">
      <w:pPr>
        <w:pStyle w:val="Bezodstpw"/>
        <w:spacing w:before="0" w:beforeAutospacing="0" w:after="0" w:afterAutospacing="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Lista uchwał podjętych na LXI</w:t>
      </w:r>
      <w:r>
        <w:rPr>
          <w:rFonts w:ascii="Arial" w:hAnsi="Arial" w:cs="Arial"/>
          <w:b/>
          <w:lang w:eastAsia="en-US"/>
        </w:rPr>
        <w:t>V</w:t>
      </w:r>
      <w:r>
        <w:rPr>
          <w:rFonts w:ascii="Arial" w:hAnsi="Arial" w:cs="Arial"/>
          <w:b/>
          <w:lang w:eastAsia="en-US"/>
        </w:rPr>
        <w:t xml:space="preserve"> sesji Rady Miejskiej w Gniewkowie</w:t>
      </w:r>
    </w:p>
    <w:p w:rsidR="00CD7958" w:rsidRPr="00CD7958" w:rsidRDefault="00CD7958" w:rsidP="00CD7958">
      <w:pPr>
        <w:pStyle w:val="Bezodstpw"/>
        <w:spacing w:before="0" w:beforeAutospacing="0" w:after="0" w:afterAutospacing="0"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w dniu </w:t>
      </w:r>
      <w:r>
        <w:rPr>
          <w:rFonts w:ascii="Arial" w:hAnsi="Arial" w:cs="Arial"/>
          <w:b/>
          <w:lang w:eastAsia="en-US"/>
        </w:rPr>
        <w:t>29</w:t>
      </w:r>
      <w:r>
        <w:rPr>
          <w:rFonts w:ascii="Arial" w:hAnsi="Arial" w:cs="Arial"/>
          <w:b/>
          <w:lang w:eastAsia="en-US"/>
        </w:rPr>
        <w:t xml:space="preserve"> listopada 2022 r.</w:t>
      </w:r>
      <w:bookmarkStart w:id="0" w:name="_GoBack"/>
      <w:bookmarkEnd w:id="0"/>
    </w:p>
    <w:p w:rsidR="00CD7958" w:rsidRDefault="00CD7958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:rsidR="00CD7958" w:rsidRDefault="00CD7958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1.U</w:t>
      </w:r>
      <w:r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 402/2022 w sprawie ustanowienia roku 2023 rokiem jubileuszu 755 </w:t>
      </w:r>
      <w:proofErr w:type="spellStart"/>
      <w:r>
        <w:rPr>
          <w:rFonts w:ascii="Arial" w:hAnsi="Arial" w:cs="Arial"/>
          <w:color w:val="000000"/>
          <w:sz w:val="24"/>
          <w:szCs w:val="24"/>
          <w:lang w:val="pl-PL"/>
        </w:rPr>
        <w:t>lecia</w:t>
      </w:r>
      <w:proofErr w:type="spellEnd"/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nadania praw miejskich Gniewkowu</w:t>
      </w:r>
      <w:r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2.Uchwała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LXIV/403/2022 </w:t>
      </w:r>
      <w:r>
        <w:rPr>
          <w:rFonts w:ascii="Arial" w:hAnsi="Arial" w:cs="Arial"/>
          <w:sz w:val="24"/>
          <w:szCs w:val="24"/>
          <w:lang w:val="pl-PL"/>
        </w:rPr>
        <w:t>w sprawie określenia stawki za 1 kilometr przebiegu będącej podstawą do ustalenia zwrotu rodzicom kosztu przewozu dzieci, młodzieży i uczniów do placówek oświatowych, o których mowa w art. 32 ust.6 i art. 39 ust.4 i ust. 4a ustawy z dnia 14 grudnia 2016 r. – Prawo oświatowe</w:t>
      </w:r>
      <w:r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color w:val="000000"/>
          <w:sz w:val="24"/>
          <w:szCs w:val="24"/>
          <w:lang w:val="pl-PL"/>
        </w:rPr>
        <w:br/>
      </w:r>
      <w:r>
        <w:rPr>
          <w:rFonts w:ascii="Arial" w:hAnsi="Arial" w:cs="Arial"/>
          <w:color w:val="000000"/>
          <w:sz w:val="24"/>
          <w:szCs w:val="24"/>
          <w:lang w:val="pl-PL"/>
        </w:rPr>
        <w:t>3.Uhwała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LXIV/404/2022 </w:t>
      </w:r>
      <w:r>
        <w:rPr>
          <w:rFonts w:ascii="Arial" w:hAnsi="Arial" w:cs="Arial"/>
          <w:sz w:val="24"/>
          <w:szCs w:val="24"/>
          <w:lang w:val="pl-PL"/>
        </w:rPr>
        <w:t>w sprawie przejęcia przez Gminę Gniewkowo od Gminy Rojewo części zadania z zakresu organizacji publicznego transportu zbiorowego.</w:t>
      </w: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4.Uc</w:t>
      </w:r>
      <w:r>
        <w:rPr>
          <w:rFonts w:ascii="Arial" w:hAnsi="Arial" w:cs="Arial"/>
          <w:color w:val="000000"/>
          <w:sz w:val="24"/>
          <w:szCs w:val="24"/>
          <w:lang w:val="pl-PL"/>
        </w:rPr>
        <w:t>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LXIV/405/2022 </w:t>
      </w:r>
      <w:r>
        <w:rPr>
          <w:rFonts w:ascii="Arial" w:hAnsi="Arial" w:cs="Arial"/>
          <w:sz w:val="24"/>
          <w:szCs w:val="24"/>
          <w:lang w:val="pl-PL"/>
        </w:rPr>
        <w:t>w sprawie przejęcia przez Gminę Gniewkowo od Gminy Dąbrowa Biskupia części zadania z zakresu organizacji publicznego transportu zbiorowego</w:t>
      </w:r>
      <w:r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color w:val="000000"/>
          <w:sz w:val="24"/>
          <w:szCs w:val="24"/>
          <w:lang w:val="pl-PL"/>
        </w:rPr>
        <w:br/>
      </w:r>
      <w:r>
        <w:rPr>
          <w:rFonts w:ascii="Arial" w:hAnsi="Arial" w:cs="Arial"/>
          <w:color w:val="000000"/>
          <w:sz w:val="24"/>
          <w:szCs w:val="24"/>
          <w:lang w:val="pl-PL"/>
        </w:rPr>
        <w:t>5.Uchwała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LXIV/406/2022 </w:t>
      </w:r>
      <w:r>
        <w:rPr>
          <w:rFonts w:ascii="Arial" w:hAnsi="Arial" w:cs="Arial"/>
          <w:sz w:val="24"/>
          <w:szCs w:val="24"/>
          <w:lang w:val="pl-PL"/>
        </w:rPr>
        <w:t>w sprawie przejęcia przez Gminę Gniewkowo od Gminy Inowrocław części zadania z zakresu organizacji publicznego transportu zbiorowego</w:t>
      </w:r>
      <w:r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6.U</w:t>
      </w:r>
      <w:r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LXIV/407/2022 </w:t>
      </w:r>
      <w:r>
        <w:rPr>
          <w:rFonts w:ascii="Arial" w:hAnsi="Arial" w:cs="Arial"/>
          <w:sz w:val="24"/>
          <w:szCs w:val="24"/>
          <w:lang w:val="pl-PL"/>
        </w:rPr>
        <w:t>w sprawie utworzenia linii autobusowych i wyrażenia zgody na zawarcie umowy o świadczenie usług w zakresie publicznego transportu zbiorowego o charakterze użyteczności publicznej na terenie Gminy Gniewkowo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.  </w:t>
      </w: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7.U</w:t>
      </w:r>
      <w:r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LXIV/408/2022 </w:t>
      </w:r>
      <w:r>
        <w:rPr>
          <w:rFonts w:ascii="Arial" w:hAnsi="Arial" w:cs="Arial"/>
          <w:sz w:val="24"/>
          <w:szCs w:val="24"/>
          <w:lang w:val="pl-PL"/>
        </w:rPr>
        <w:t>w sprawie wyznaczenia miejsca do prowadzenia handlu w piątki i soboty przez rolników i ich domowników oraz wprowadzenia regulaminu określającego zasady tego handlu.</w:t>
      </w: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8.U</w:t>
      </w:r>
      <w:r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LXIV/409/2022 w sprawie przyjęcia programu  współpracy gminy Gniewkowo z organizacjami pozarządowymi oraz podmiotami wymienionymi w art. 3 ust.3 ustawy o działalności pożytku publicznego i o wolontariacie na 2023 rok”.</w:t>
      </w: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9.U</w:t>
      </w:r>
      <w:r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LXIV/410/2022 w sprawie </w:t>
      </w:r>
      <w:r>
        <w:rPr>
          <w:rFonts w:ascii="Arial" w:hAnsi="Arial" w:cs="Arial"/>
          <w:bCs/>
          <w:sz w:val="24"/>
          <w:szCs w:val="24"/>
          <w:lang w:val="pl-PL"/>
        </w:rPr>
        <w:t>miejscowego planu zagospodarowania przestrzennego dla działek nr 17/5 i 17/6 w obrębie ewidencyjnym Kaczkowo, gmina Gniewkowo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10.U</w:t>
      </w:r>
      <w:r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LXIV/411/2022 </w:t>
      </w:r>
      <w:r>
        <w:rPr>
          <w:rFonts w:ascii="Arial" w:hAnsi="Arial" w:cs="Arial"/>
          <w:sz w:val="24"/>
          <w:szCs w:val="24"/>
          <w:lang w:val="pl-PL"/>
        </w:rPr>
        <w:t>w sprawie rocznego planu potrzeb z zakresu wykonywa</w:t>
      </w:r>
      <w:r>
        <w:rPr>
          <w:rFonts w:ascii="Arial" w:hAnsi="Arial" w:cs="Arial"/>
          <w:sz w:val="24"/>
          <w:szCs w:val="24"/>
          <w:lang w:val="pl-PL"/>
        </w:rPr>
        <w:t>nia prac społecznie użytecznych.</w:t>
      </w: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lastRenderedPageBreak/>
        <w:t xml:space="preserve"> 11.U</w:t>
      </w:r>
      <w:r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LXIV/412/2022 w sprawie określenia wysokości stawek podatku od nieruchomości na rok 2023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:rsidR="006A5912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12.Uchwała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Nr LXIV/413/2022 w sprawie obniżenia ceny skupu żyta przyjmowanej do obliczenia podatku rolnego na rok 2023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:rsidR="006A5912" w:rsidRPr="00CD7958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13.U</w:t>
      </w:r>
      <w:r>
        <w:rPr>
          <w:rFonts w:ascii="Arial" w:hAnsi="Arial" w:cs="Arial"/>
          <w:color w:val="000000"/>
          <w:sz w:val="24"/>
          <w:szCs w:val="24"/>
          <w:lang w:val="pl-PL"/>
        </w:rPr>
        <w:t>chw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>ał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 xml:space="preserve">a Nr LXIV/414/2022 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>w sprawie określenia wysokości stawek podatku od śro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 xml:space="preserve">dków transportowych na rok 2023. </w:t>
      </w:r>
    </w:p>
    <w:p w:rsidR="006A5912" w:rsidRPr="00CD7958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CD7958">
        <w:rPr>
          <w:rFonts w:ascii="Arial" w:hAnsi="Arial" w:cs="Arial"/>
          <w:color w:val="000000"/>
          <w:sz w:val="24"/>
          <w:szCs w:val="24"/>
          <w:lang w:val="pl-PL"/>
        </w:rPr>
        <w:t>14.U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>chwał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 xml:space="preserve">a Nr LXIV/415/2022 </w:t>
      </w:r>
      <w:r w:rsidRPr="00CD7958">
        <w:rPr>
          <w:rFonts w:ascii="Arial" w:hAnsi="Arial" w:cs="Arial"/>
          <w:sz w:val="24"/>
          <w:szCs w:val="24"/>
          <w:lang w:val="pl-PL"/>
        </w:rPr>
        <w:t>zmieniając</w:t>
      </w:r>
      <w:r w:rsidRPr="00CD7958">
        <w:rPr>
          <w:rFonts w:ascii="Arial" w:hAnsi="Arial" w:cs="Arial"/>
          <w:sz w:val="24"/>
          <w:szCs w:val="24"/>
          <w:lang w:val="pl-PL"/>
        </w:rPr>
        <w:t>a</w:t>
      </w:r>
      <w:r w:rsidRPr="00CD7958">
        <w:rPr>
          <w:rFonts w:ascii="Arial" w:hAnsi="Arial" w:cs="Arial"/>
          <w:sz w:val="24"/>
          <w:szCs w:val="24"/>
          <w:lang w:val="pl-PL"/>
        </w:rPr>
        <w:t xml:space="preserve"> uchwałę w sprawie budżetu na rok 2022</w:t>
      </w:r>
      <w:r w:rsidRPr="00CD7958">
        <w:rPr>
          <w:rFonts w:ascii="Arial" w:hAnsi="Arial" w:cs="Arial"/>
          <w:sz w:val="24"/>
          <w:szCs w:val="24"/>
          <w:lang w:val="pl-PL"/>
        </w:rPr>
        <w:t xml:space="preserve">. 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:rsidR="006A5912" w:rsidRPr="00CD7958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CD7958">
        <w:rPr>
          <w:rFonts w:ascii="Arial" w:hAnsi="Arial" w:cs="Arial"/>
          <w:color w:val="000000"/>
          <w:sz w:val="24"/>
          <w:szCs w:val="24"/>
          <w:lang w:val="pl-PL"/>
        </w:rPr>
        <w:t xml:space="preserve">15. 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>Uchwała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 xml:space="preserve"> Nr LXIV/416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 xml:space="preserve">/2022 </w:t>
      </w:r>
      <w:r w:rsidR="00CD7958" w:rsidRPr="00CD7958">
        <w:rPr>
          <w:rFonts w:ascii="Arial" w:hAnsi="Arial" w:cs="Arial"/>
          <w:sz w:val="24"/>
          <w:szCs w:val="24"/>
          <w:lang w:val="pl-PL"/>
        </w:rPr>
        <w:t>w sprawie zaciągnięcia pożyczki długoterminowej z Wojewódzkiego Funduszu Ochrony Środowiska i Gospodarki Wodnej w Toruniu</w:t>
      </w:r>
      <w:r w:rsidRPr="00CD7958">
        <w:rPr>
          <w:rFonts w:ascii="Arial" w:hAnsi="Arial" w:cs="Arial"/>
          <w:sz w:val="24"/>
          <w:szCs w:val="24"/>
          <w:lang w:val="pl-PL"/>
        </w:rPr>
        <w:t xml:space="preserve">. </w:t>
      </w:r>
      <w:r w:rsidRPr="00CD795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:rsidR="006A5912" w:rsidRPr="00CD7958" w:rsidRDefault="006A5912" w:rsidP="006A5912">
      <w:pPr>
        <w:pStyle w:val="myStyle"/>
        <w:spacing w:after="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CD7958">
        <w:rPr>
          <w:rFonts w:ascii="Arial" w:hAnsi="Arial" w:cs="Arial"/>
          <w:color w:val="000000"/>
          <w:sz w:val="24"/>
          <w:szCs w:val="24"/>
          <w:lang w:val="pl-PL"/>
        </w:rPr>
        <w:br/>
      </w:r>
    </w:p>
    <w:p w:rsidR="006A5912" w:rsidRDefault="006A5912" w:rsidP="006A5912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6A5912" w:rsidRDefault="00CD7958" w:rsidP="006A5912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Zestawiła</w:t>
      </w:r>
      <w:r w:rsidR="006A5912">
        <w:rPr>
          <w:rFonts w:ascii="Arial" w:hAnsi="Arial" w:cs="Arial"/>
        </w:rPr>
        <w:t>:J.Stefańska</w:t>
      </w:r>
      <w:proofErr w:type="spellEnd"/>
      <w:r w:rsidR="006A5912">
        <w:rPr>
          <w:rFonts w:ascii="Arial" w:hAnsi="Arial" w:cs="Arial"/>
        </w:rPr>
        <w:br/>
      </w:r>
      <w:r w:rsidR="006A5912">
        <w:rPr>
          <w:rFonts w:ascii="Arial" w:hAnsi="Arial" w:cs="Arial"/>
        </w:rPr>
        <w:br/>
      </w:r>
    </w:p>
    <w:p w:rsidR="006A5912" w:rsidRDefault="006A5912"/>
    <w:sectPr w:rsidR="006A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3E"/>
    <w:rsid w:val="006A5912"/>
    <w:rsid w:val="00CD7958"/>
    <w:rsid w:val="00D4433E"/>
    <w:rsid w:val="00F2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E5F2D-3BAF-4DD9-8D7C-7A816275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91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locked/>
    <w:rsid w:val="006A5912"/>
    <w:rPr>
      <w:rFonts w:ascii="Calibri" w:hAnsi="Calibri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qFormat/>
    <w:rsid w:val="006A5912"/>
    <w:pPr>
      <w:spacing w:before="100" w:beforeAutospacing="1" w:after="100" w:afterAutospacing="1"/>
    </w:pPr>
    <w:rPr>
      <w:rFonts w:ascii="Calibri" w:hAnsi="Calibri" w:cstheme="minorBidi"/>
    </w:rPr>
  </w:style>
  <w:style w:type="character" w:customStyle="1" w:styleId="myStyleCar">
    <w:name w:val="myStyleCar"/>
    <w:link w:val="myStyle"/>
    <w:uiPriority w:val="99"/>
    <w:locked/>
    <w:rsid w:val="006A5912"/>
    <w:rPr>
      <w:lang w:val="en-US"/>
    </w:rPr>
  </w:style>
  <w:style w:type="paragraph" w:customStyle="1" w:styleId="myStyle">
    <w:name w:val="myStyle"/>
    <w:link w:val="myStyleCar"/>
    <w:uiPriority w:val="99"/>
    <w:rsid w:val="006A5912"/>
    <w:pPr>
      <w:spacing w:after="200" w:line="276" w:lineRule="auto"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2023-02-01T08:46:00Z</dcterms:created>
  <dcterms:modified xsi:type="dcterms:W3CDTF">2023-02-01T08:58:00Z</dcterms:modified>
</cp:coreProperties>
</file>