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270" w:rsidRDefault="00642E3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UCHWAŁA NR …/…./2022</w:t>
      </w:r>
      <w:r>
        <w:rPr>
          <w:rFonts w:ascii="Times New Roman" w:eastAsia="Times New Roman" w:hAnsi="Times New Roman" w:cs="Times New Roman"/>
          <w:b/>
        </w:rPr>
        <w:br/>
        <w:t>Młodzieżowej Rady Miejskiej w Gniewkowie</w:t>
      </w:r>
    </w:p>
    <w:p w:rsidR="00703270" w:rsidRDefault="00642E3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</w:t>
      </w:r>
      <w:r w:rsidR="00FD3AB2">
        <w:rPr>
          <w:rFonts w:ascii="Times New Roman" w:eastAsia="Times New Roman" w:hAnsi="Times New Roman" w:cs="Times New Roman"/>
        </w:rPr>
        <w:t>27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września 2022 roku</w:t>
      </w:r>
    </w:p>
    <w:p w:rsidR="00703270" w:rsidRDefault="00642E3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sprawie przeprowadzenia ankiety dot. potrzeb młodzieży na terenie Gminy Gniewkowo</w:t>
      </w:r>
    </w:p>
    <w:p w:rsidR="00703270" w:rsidRDefault="00642E3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§ 6 pkt. 8 Statutu Młodzieżowej Rady Miejskiej w Gniewkowie, stanowiącego załącznik do Uchwały Nr XXX/230/2021 Rady Miejskiej w Gniewkowie z dnia 24 lutego 2021 roku w sprawie powołania Młodzieżowej Rady Miejskiej w Gniewkowie, Młodzieżowa Rad</w:t>
      </w:r>
      <w:r>
        <w:rPr>
          <w:rFonts w:ascii="Times New Roman" w:eastAsia="Times New Roman" w:hAnsi="Times New Roman" w:cs="Times New Roman"/>
        </w:rPr>
        <w:t>a Miejska uchwala co następuje:</w:t>
      </w:r>
    </w:p>
    <w:p w:rsidR="00703270" w:rsidRDefault="00642E3C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1.</w:t>
      </w:r>
      <w:r>
        <w:rPr>
          <w:rFonts w:ascii="Times New Roman" w:eastAsia="Times New Roman" w:hAnsi="Times New Roman" w:cs="Times New Roman"/>
        </w:rPr>
        <w:t xml:space="preserve"> Postanawia się przeprowadzić ankietę dotyczącą potrzeb młodzieży na terenie Gminy Gniewkowo w terminie od 28 września 2022 roku do 31 grudnia 2022 roku. </w:t>
      </w:r>
    </w:p>
    <w:p w:rsidR="00703270" w:rsidRDefault="00642E3C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2.</w:t>
      </w:r>
      <w:r>
        <w:rPr>
          <w:rFonts w:ascii="Times New Roman" w:eastAsia="Times New Roman" w:hAnsi="Times New Roman" w:cs="Times New Roman"/>
        </w:rPr>
        <w:t xml:space="preserve"> Wzór ankiety stanowi załącznik do niniejszej uchwały.</w:t>
      </w:r>
    </w:p>
    <w:p w:rsidR="00703270" w:rsidRDefault="00642E3C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ykonanie uchwały powierza się Prezydium Rady.</w:t>
      </w:r>
    </w:p>
    <w:p w:rsidR="00703270" w:rsidRDefault="00642E3C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4. </w:t>
      </w:r>
      <w:r>
        <w:rPr>
          <w:rFonts w:ascii="Times New Roman" w:eastAsia="Times New Roman" w:hAnsi="Times New Roman" w:cs="Times New Roman"/>
        </w:rPr>
        <w:t>Uchwała wchodzi w życie z dniem podjęcia.</w:t>
      </w:r>
    </w:p>
    <w:p w:rsidR="00703270" w:rsidRDefault="00703270">
      <w:pPr>
        <w:jc w:val="both"/>
        <w:rPr>
          <w:rFonts w:ascii="Times New Roman" w:eastAsia="Times New Roman" w:hAnsi="Times New Roman" w:cs="Times New Roman"/>
        </w:rPr>
      </w:pPr>
    </w:p>
    <w:p w:rsidR="00703270" w:rsidRDefault="00642E3C">
      <w:pPr>
        <w:ind w:left="49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MRM w Gniewkowie</w:t>
      </w:r>
    </w:p>
    <w:p w:rsidR="00703270" w:rsidRDefault="00703270">
      <w:pPr>
        <w:ind w:left="4956"/>
        <w:jc w:val="center"/>
        <w:rPr>
          <w:rFonts w:ascii="Times New Roman" w:eastAsia="Times New Roman" w:hAnsi="Times New Roman" w:cs="Times New Roman"/>
        </w:rPr>
      </w:pPr>
    </w:p>
    <w:p w:rsidR="00703270" w:rsidRDefault="00642E3C">
      <w:pPr>
        <w:ind w:left="4248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Patryk Wojciechowski</w:t>
      </w:r>
    </w:p>
    <w:p w:rsidR="00703270" w:rsidRDefault="00703270"/>
    <w:p w:rsidR="00703270" w:rsidRDefault="00703270"/>
    <w:p w:rsidR="00703270" w:rsidRDefault="00703270"/>
    <w:p w:rsidR="00703270" w:rsidRDefault="00703270"/>
    <w:p w:rsidR="00703270" w:rsidRDefault="00703270"/>
    <w:p w:rsidR="00703270" w:rsidRDefault="00703270"/>
    <w:p w:rsidR="00703270" w:rsidRDefault="00703270"/>
    <w:p w:rsidR="00703270" w:rsidRDefault="00703270"/>
    <w:p w:rsidR="00703270" w:rsidRDefault="00703270"/>
    <w:p w:rsidR="00703270" w:rsidRDefault="00703270"/>
    <w:p w:rsidR="00703270" w:rsidRDefault="00703270"/>
    <w:p w:rsidR="00703270" w:rsidRDefault="00703270"/>
    <w:p w:rsidR="00703270" w:rsidRDefault="00703270">
      <w:pPr>
        <w:jc w:val="center"/>
        <w:rPr>
          <w:rFonts w:ascii="Cambria" w:eastAsia="Cambria" w:hAnsi="Cambria" w:cs="Cambria"/>
          <w:b/>
        </w:rPr>
      </w:pPr>
    </w:p>
    <w:p w:rsidR="00703270" w:rsidRDefault="00642E3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UZASADNIENIE</w:t>
      </w:r>
    </w:p>
    <w:p w:rsidR="00703270" w:rsidRDefault="00642E3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Jednym z statutowych działań Młodzieżowej Rady Miejskiej w Gniewkowie, zgodnie z § 5 jest m.in. zwiększenie partycypacji ludzi młodych w procesach decyzyjnych, oraz zapewnienie możliwości uczestnictwa młodzieży w procesie podejmowania decyzji bezpośrednio </w:t>
      </w:r>
      <w:r>
        <w:rPr>
          <w:rFonts w:ascii="Times New Roman" w:eastAsia="Times New Roman" w:hAnsi="Times New Roman" w:cs="Times New Roman"/>
        </w:rPr>
        <w:t xml:space="preserve">jej dotyczących. </w:t>
      </w:r>
    </w:p>
    <w:p w:rsidR="00703270" w:rsidRDefault="00642E3C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Przeprowadzenie ankiety wśród młodzieży na terenie Gminy Gniewkowo pozwoliłoby zaznajomić się z faktycznymi problemami młodych ludzi na terenie Gminy Gniewkowo. Pozwoli to podejmować Młodzieżowej Radzie Miejskiej w Gniewkowie działania kt</w:t>
      </w:r>
      <w:r>
        <w:rPr>
          <w:rFonts w:ascii="Times New Roman" w:eastAsia="Times New Roman" w:hAnsi="Times New Roman" w:cs="Times New Roman"/>
        </w:rPr>
        <w:t>óre faktycznie mogą te problemy pomóc rozwiązać.</w:t>
      </w:r>
    </w:p>
    <w:p w:rsidR="00703270" w:rsidRDefault="00642E3C">
      <w:pPr>
        <w:ind w:firstLine="708"/>
        <w:jc w:val="both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</w:rPr>
        <w:t>Mając na uwadze powyższe zasadne jest podjęcie uchwały.</w:t>
      </w:r>
    </w:p>
    <w:p w:rsidR="00703270" w:rsidRDefault="00642E3C">
      <w:pPr>
        <w:ind w:left="49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MRM w Gniewkowie</w:t>
      </w:r>
    </w:p>
    <w:p w:rsidR="00703270" w:rsidRDefault="00703270">
      <w:pPr>
        <w:ind w:left="4956"/>
        <w:jc w:val="center"/>
        <w:rPr>
          <w:rFonts w:ascii="Times New Roman" w:eastAsia="Times New Roman" w:hAnsi="Times New Roman" w:cs="Times New Roman"/>
        </w:rPr>
      </w:pPr>
    </w:p>
    <w:p w:rsidR="00703270" w:rsidRDefault="00642E3C">
      <w:pPr>
        <w:ind w:left="4248" w:firstLine="708"/>
        <w:jc w:val="center"/>
        <w:rPr>
          <w:rFonts w:ascii="Cambria" w:eastAsia="Cambria" w:hAnsi="Cambria" w:cs="Cambria"/>
          <w:b/>
        </w:rPr>
      </w:pPr>
      <w:r>
        <w:rPr>
          <w:rFonts w:ascii="Times New Roman" w:eastAsia="Times New Roman" w:hAnsi="Times New Roman" w:cs="Times New Roman"/>
        </w:rPr>
        <w:t>Patryk Wojciechowski</w:t>
      </w: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ind w:left="5664"/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jc w:val="both"/>
        <w:rPr>
          <w:rFonts w:ascii="Cambria" w:eastAsia="Cambria" w:hAnsi="Cambria" w:cs="Cambria"/>
          <w:b/>
        </w:rPr>
      </w:pPr>
    </w:p>
    <w:p w:rsidR="00703270" w:rsidRDefault="00703270">
      <w:pPr>
        <w:jc w:val="both"/>
        <w:rPr>
          <w:rFonts w:ascii="Cambria" w:eastAsia="Cambria" w:hAnsi="Cambria" w:cs="Cambria"/>
          <w:b/>
        </w:rPr>
      </w:pPr>
    </w:p>
    <w:p w:rsidR="00703270" w:rsidRDefault="00642E3C">
      <w:pPr>
        <w:ind w:left="5664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Załącznik nr 1 do Uchwały nr 0/0/2022 Młodzieżowej Rady Miejskiej w Gniewkowie z dnia 15 września 2022 roku w sprawie przeprowadzenia ankiety dot. potrzeb młodzieży na terenie Gminy Gniewkowo</w:t>
      </w:r>
    </w:p>
    <w:p w:rsidR="00703270" w:rsidRDefault="00642E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noProof/>
        </w:rPr>
        <w:drawing>
          <wp:inline distT="0" distB="0" distL="0" distR="0">
            <wp:extent cx="4955900" cy="7007409"/>
            <wp:effectExtent l="0" t="0" r="0" b="0"/>
            <wp:docPr id="6" name="image2.png" descr="C:\Users\user\AppData\Local\Temp\Rar$DRa4844.15244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er\AppData\Local\Temp\Rar$DRa4844.15244\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5900" cy="7007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3270" w:rsidRDefault="00703270">
      <w:pPr>
        <w:jc w:val="both"/>
        <w:rPr>
          <w:rFonts w:ascii="Cambria" w:eastAsia="Cambria" w:hAnsi="Cambria" w:cs="Cambria"/>
        </w:rPr>
      </w:pPr>
    </w:p>
    <w:p w:rsidR="00703270" w:rsidRDefault="00642E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lastRenderedPageBreak/>
        <w:drawing>
          <wp:inline distT="0" distB="0" distL="0" distR="0">
            <wp:extent cx="5752465" cy="8133715"/>
            <wp:effectExtent l="0" t="0" r="0" b="0"/>
            <wp:docPr id="7" name="image1.png" descr="C:\Users\user\AppData\Local\Temp\Rar$DRa4844.17036\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AppData\Local\Temp\Rar$DRa4844.17036\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8133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3270" w:rsidRDefault="00703270">
      <w:pPr>
        <w:jc w:val="both"/>
        <w:rPr>
          <w:rFonts w:ascii="Cambria" w:eastAsia="Cambria" w:hAnsi="Cambria" w:cs="Cambria"/>
        </w:rPr>
      </w:pPr>
    </w:p>
    <w:sectPr w:rsidR="00703270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3C" w:rsidRDefault="00642E3C">
      <w:pPr>
        <w:spacing w:after="0" w:line="240" w:lineRule="auto"/>
      </w:pPr>
      <w:r>
        <w:separator/>
      </w:r>
    </w:p>
  </w:endnote>
  <w:endnote w:type="continuationSeparator" w:id="0">
    <w:p w:rsidR="00642E3C" w:rsidRDefault="0064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3C" w:rsidRDefault="00642E3C">
      <w:pPr>
        <w:spacing w:after="0" w:line="240" w:lineRule="auto"/>
      </w:pPr>
      <w:r>
        <w:separator/>
      </w:r>
    </w:p>
  </w:footnote>
  <w:footnote w:type="continuationSeparator" w:id="0">
    <w:p w:rsidR="00642E3C" w:rsidRDefault="00642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270" w:rsidRDefault="00642E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70"/>
    <w:rsid w:val="00642E3C"/>
    <w:rsid w:val="00703270"/>
    <w:rsid w:val="00F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C84D5-30A4-42B3-8323-157021CC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207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E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5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1E3C"/>
  </w:style>
  <w:style w:type="paragraph" w:styleId="Stopka">
    <w:name w:val="footer"/>
    <w:basedOn w:val="Normalny"/>
    <w:link w:val="StopkaZnak"/>
    <w:uiPriority w:val="99"/>
    <w:semiHidden/>
    <w:unhideWhenUsed/>
    <w:rsid w:val="00C5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1E3C"/>
  </w:style>
  <w:style w:type="paragraph" w:styleId="Akapitzlist">
    <w:name w:val="List Paragraph"/>
    <w:basedOn w:val="Normalny"/>
    <w:uiPriority w:val="34"/>
    <w:qFormat/>
    <w:rsid w:val="00C51E3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0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0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0F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F27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41C8xEdSAEPyriFoficJwQYg==">AMUW2mVazcRRrRcDEiyJS/v4IhxhOzUSFZrpHZqZdwDGwQKHEiJSuP+qoCdJTpwtWHCbO6Sx7dtL2dXj430vzZs8aufYhT3aJvmqPl99UbRK5eTRlYovgec=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2022-09-20T06:03:00Z</dcterms:created>
  <dcterms:modified xsi:type="dcterms:W3CDTF">2022-09-20T06:03:00Z</dcterms:modified>
</cp:coreProperties>
</file>