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94" w:rsidRDefault="00574894" w:rsidP="0057489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</w:t>
      </w:r>
    </w:p>
    <w:p w:rsidR="00574894" w:rsidRDefault="00574894" w:rsidP="00574894">
      <w:pPr>
        <w:jc w:val="right"/>
      </w:pPr>
    </w:p>
    <w:p w:rsidR="00574894" w:rsidRDefault="00574894" w:rsidP="00574894"/>
    <w:p w:rsidR="00574894" w:rsidRDefault="00574894" w:rsidP="00574894"/>
    <w:p w:rsidR="00574894" w:rsidRDefault="00574894" w:rsidP="00574894">
      <w:pPr>
        <w:jc w:val="center"/>
        <w:rPr>
          <w:b/>
          <w:bCs/>
          <w:sz w:val="28"/>
          <w:szCs w:val="28"/>
        </w:rPr>
      </w:pPr>
    </w:p>
    <w:p w:rsidR="00574894" w:rsidRDefault="00574894" w:rsidP="005748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    LIX/        /2022</w:t>
      </w:r>
    </w:p>
    <w:p w:rsidR="00574894" w:rsidRDefault="00574894" w:rsidP="005748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 MIEJSKIEJ W  GNIEWKOWIE</w:t>
      </w:r>
    </w:p>
    <w:p w:rsidR="00574894" w:rsidRDefault="00574894" w:rsidP="00574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31 sierpnia 2022 r.</w:t>
      </w:r>
    </w:p>
    <w:p w:rsidR="00574894" w:rsidRDefault="00574894" w:rsidP="00574894">
      <w:pPr>
        <w:rPr>
          <w:b/>
          <w:bCs/>
        </w:rPr>
      </w:pPr>
    </w:p>
    <w:p w:rsidR="00574894" w:rsidRDefault="00574894" w:rsidP="00574894">
      <w:pPr>
        <w:pStyle w:val="Tekstpodstawowy2"/>
        <w:rPr>
          <w:b w:val="0"/>
          <w:sz w:val="24"/>
        </w:rPr>
      </w:pPr>
      <w:r>
        <w:rPr>
          <w:b w:val="0"/>
          <w:sz w:val="24"/>
        </w:rPr>
        <w:t xml:space="preserve">w sprawie  nadania tytułu „Honorowy Obywatel Gminy Gniewkowo”  Pani Jadwidze </w:t>
      </w:r>
      <w:proofErr w:type="spellStart"/>
      <w:r>
        <w:rPr>
          <w:b w:val="0"/>
          <w:sz w:val="24"/>
        </w:rPr>
        <w:t>Kicuł</w:t>
      </w:r>
      <w:proofErr w:type="spellEnd"/>
      <w:r>
        <w:rPr>
          <w:b w:val="0"/>
          <w:sz w:val="24"/>
        </w:rPr>
        <w:t>.</w:t>
      </w:r>
    </w:p>
    <w:p w:rsidR="00574894" w:rsidRDefault="00574894" w:rsidP="00574894"/>
    <w:p w:rsidR="00574894" w:rsidRDefault="00574894" w:rsidP="00574894">
      <w:pPr>
        <w:ind w:firstLine="708"/>
        <w:jc w:val="both"/>
      </w:pPr>
      <w:r>
        <w:t>Na podstawie art. 18 ust. 2 pkt. 14 ustawy z dnia 8 marca 1990 r. o samorządzie gminnym (Dz. U. z 2022 r. poz. 559 ze zm.</w:t>
      </w:r>
      <w:r>
        <w:rPr>
          <w:rStyle w:val="Odwoanieprzypisudolnego"/>
        </w:rPr>
        <w:footnoteReference w:id="1"/>
      </w:r>
      <w:r>
        <w:t>) oraz § 84 ust. 1 statutu Gminy Gniewkowo przyjętego uchwałą Rady Miejskiej w Gniewkowie Nr XXXI/150/2016 z dnia 30 listopada 2016 r. (</w:t>
      </w:r>
      <w:proofErr w:type="spellStart"/>
      <w:r>
        <w:t>Dz.Urz</w:t>
      </w:r>
      <w:proofErr w:type="spellEnd"/>
      <w:r>
        <w:t xml:space="preserve"> Woj. Kuj.-Pom. poz. 4673 ze. zm.</w:t>
      </w:r>
      <w:r>
        <w:rPr>
          <w:rStyle w:val="Odwoanieprzypisudolnego"/>
        </w:rPr>
        <w:footnoteReference w:id="2"/>
      </w:r>
      <w:r>
        <w:t>) Rada Miejska  uchwala, co następuje :</w:t>
      </w:r>
    </w:p>
    <w:p w:rsidR="00574894" w:rsidRDefault="00574894" w:rsidP="00574894">
      <w:pPr>
        <w:ind w:firstLine="2124"/>
        <w:jc w:val="both"/>
      </w:pPr>
    </w:p>
    <w:p w:rsidR="00574894" w:rsidRDefault="00574894" w:rsidP="00574894">
      <w:pPr>
        <w:ind w:firstLine="708"/>
        <w:jc w:val="both"/>
      </w:pPr>
      <w:r>
        <w:rPr>
          <w:b/>
        </w:rPr>
        <w:t>§ 1</w:t>
      </w:r>
      <w:r>
        <w:t xml:space="preserve">. Nadać  tytuł ”Honorowego Obywatela Gminy Gniewkowo”  Pani Jadwidze </w:t>
      </w:r>
      <w:proofErr w:type="spellStart"/>
      <w:r>
        <w:t>Kicuł</w:t>
      </w:r>
      <w:proofErr w:type="spellEnd"/>
      <w:r>
        <w:t>.</w:t>
      </w:r>
    </w:p>
    <w:p w:rsidR="00574894" w:rsidRDefault="00574894" w:rsidP="00574894">
      <w:pPr>
        <w:jc w:val="both"/>
      </w:pPr>
    </w:p>
    <w:p w:rsidR="00574894" w:rsidRDefault="00574894" w:rsidP="00574894">
      <w:pPr>
        <w:ind w:firstLine="708"/>
        <w:jc w:val="both"/>
      </w:pPr>
      <w:r>
        <w:rPr>
          <w:b/>
        </w:rPr>
        <w:t>§ 2</w:t>
      </w:r>
      <w:r>
        <w:t>. Wykonanie uchwały powierzyć Przewodniczącemu Rady.</w:t>
      </w:r>
    </w:p>
    <w:p w:rsidR="00574894" w:rsidRDefault="00574894" w:rsidP="00574894">
      <w:pPr>
        <w:jc w:val="both"/>
      </w:pPr>
    </w:p>
    <w:p w:rsidR="00574894" w:rsidRDefault="00574894" w:rsidP="00574894">
      <w:pPr>
        <w:ind w:firstLine="708"/>
        <w:jc w:val="both"/>
      </w:pPr>
      <w:r>
        <w:rPr>
          <w:b/>
        </w:rPr>
        <w:t>§ 3</w:t>
      </w:r>
      <w:r>
        <w:t xml:space="preserve">. Uchwała wchodzi w życie z dniem podjęcia i podlega ogłoszeniu w sposób zwyczajowo przyjęty. </w:t>
      </w:r>
    </w:p>
    <w:p w:rsidR="00574894" w:rsidRDefault="00574894" w:rsidP="00574894">
      <w:pPr>
        <w:jc w:val="both"/>
      </w:pPr>
    </w:p>
    <w:p w:rsidR="00574894" w:rsidRDefault="00574894" w:rsidP="00574894">
      <w:pPr>
        <w:jc w:val="both"/>
      </w:pPr>
    </w:p>
    <w:p w:rsidR="00574894" w:rsidRDefault="00574894" w:rsidP="00574894">
      <w:pPr>
        <w:jc w:val="both"/>
      </w:pPr>
    </w:p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/>
    <w:p w:rsidR="00574894" w:rsidRDefault="00574894" w:rsidP="00574894">
      <w:pPr>
        <w:jc w:val="center"/>
      </w:pPr>
      <w:r>
        <w:t>U z a s a d n i e n i e</w:t>
      </w:r>
    </w:p>
    <w:p w:rsidR="00574894" w:rsidRDefault="00574894" w:rsidP="00574894">
      <w:pPr>
        <w:spacing w:line="360" w:lineRule="auto"/>
        <w:jc w:val="center"/>
      </w:pPr>
    </w:p>
    <w:p w:rsidR="00574894" w:rsidRDefault="00574894" w:rsidP="00574894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Z wnioskiem o nadanie Pani Jadwidze </w:t>
      </w:r>
      <w:proofErr w:type="spellStart"/>
      <w:r>
        <w:t>Kicuł</w:t>
      </w:r>
      <w:proofErr w:type="spellEnd"/>
      <w:r>
        <w:t xml:space="preserve"> tytułu ”Honorowy Obywatel Gminy Gniewkowo”  w dniu 22 marca 2022 r. wystąpił Burmistrz Gniewkowa.</w:t>
      </w:r>
      <w:r>
        <w:br/>
        <w:t xml:space="preserve"> </w:t>
      </w:r>
      <w:r>
        <w:tab/>
      </w:r>
      <w:r>
        <w:tab/>
      </w:r>
      <w:r>
        <w:tab/>
      </w:r>
      <w:r>
        <w:tab/>
        <w:t>Komisja powołana przez Radę Miejską do rozpatrzenia wniosku-  na posiedzeniu w dniu 22 sierpnia 2022 r. ustaliła, że pod względem formalnym został on złożony  zgodnie trybem i zasadami przyznawania tytułu „Honorowy Obywatel Gminy Gniewkowo” określonymi statutem Gminy Gniewkowo.</w:t>
      </w:r>
    </w:p>
    <w:p w:rsidR="00574894" w:rsidRDefault="00574894" w:rsidP="00574894">
      <w:pPr>
        <w:spacing w:line="360" w:lineRule="auto"/>
        <w:jc w:val="both"/>
      </w:pPr>
      <w:r>
        <w:t xml:space="preserve">Komisja przeprowadziła ponadto weryfikację podanych przez pana Burmistrza argumentów dotyczących osiągnięć i zasług Pani Jadwiga </w:t>
      </w:r>
      <w:proofErr w:type="spellStart"/>
      <w:r>
        <w:t>Kicuł</w:t>
      </w:r>
      <w:proofErr w:type="spellEnd"/>
      <w:r>
        <w:t xml:space="preserve"> dla  społeczności Gminy uznając, że droga zawodowa,  jak również życiowa postawa kandydatki   stawiana może być jako wzór godny naśladowania przez pracowników służby zdrowia,  przez młodych adeptów medycyny, jak i  kolejne pokolenia mieszkańców Gniewkowa i okolic. </w:t>
      </w:r>
      <w:r>
        <w:br/>
        <w:t>Tym samym, Komisja przedkłada Radzie pozytywną opinię o kandydacie  wraz z rekomendacją do jego uhonorowania.</w:t>
      </w:r>
    </w:p>
    <w:p w:rsidR="0053750B" w:rsidRDefault="0053750B">
      <w:bookmarkStart w:id="0" w:name="_GoBack"/>
      <w:bookmarkEnd w:id="0"/>
    </w:p>
    <w:sectPr w:rsidR="00537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7E" w:rsidRDefault="00904F7E" w:rsidP="00574894">
      <w:r>
        <w:separator/>
      </w:r>
    </w:p>
  </w:endnote>
  <w:endnote w:type="continuationSeparator" w:id="0">
    <w:p w:rsidR="00904F7E" w:rsidRDefault="00904F7E" w:rsidP="0057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7E" w:rsidRDefault="00904F7E" w:rsidP="00574894">
      <w:r>
        <w:separator/>
      </w:r>
    </w:p>
  </w:footnote>
  <w:footnote w:type="continuationSeparator" w:id="0">
    <w:p w:rsidR="00904F7E" w:rsidRDefault="00904F7E" w:rsidP="00574894">
      <w:r>
        <w:continuationSeparator/>
      </w:r>
    </w:p>
  </w:footnote>
  <w:footnote w:id="1">
    <w:p w:rsidR="00574894" w:rsidRDefault="00574894" w:rsidP="00574894">
      <w:pPr>
        <w:pStyle w:val="Tekstprzypisudolnego"/>
      </w:pPr>
      <w:r>
        <w:rPr>
          <w:rStyle w:val="Odwoanieprzypisudolnego"/>
        </w:rPr>
        <w:footnoteRef/>
      </w:r>
      <w:r>
        <w:t xml:space="preserve"> Dz.U. z 2022 r. poz.1005 , poz.1079</w:t>
      </w:r>
    </w:p>
  </w:footnote>
  <w:footnote w:id="2">
    <w:p w:rsidR="00574894" w:rsidRDefault="00574894" w:rsidP="005748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Dz.Urz</w:t>
      </w:r>
      <w:proofErr w:type="spellEnd"/>
      <w:r>
        <w:t>. Woj. Kuj.-Pom. z 2017 r. poz. 3771, z 2018 r. poz. 5027 i poz. 5577, z 2020 r. poz. 4873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E5"/>
    <w:rsid w:val="0053750B"/>
    <w:rsid w:val="00574894"/>
    <w:rsid w:val="008E0AE5"/>
    <w:rsid w:val="009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0C992-752D-4CAD-9D21-186D7190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8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8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4894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48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2022-08-26T05:19:00Z</dcterms:created>
  <dcterms:modified xsi:type="dcterms:W3CDTF">2022-08-26T05:20:00Z</dcterms:modified>
</cp:coreProperties>
</file>