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D6" w:rsidRDefault="00DC06D6" w:rsidP="00DC06D6">
      <w:pPr>
        <w:pStyle w:val="Bezodstpw"/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DC06D6" w:rsidRPr="00DC06D6" w:rsidRDefault="00DC06D6" w:rsidP="00DC06D6">
      <w:pPr>
        <w:pStyle w:val="Bezodstpw"/>
        <w:spacing w:line="36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DC06D6">
        <w:rPr>
          <w:rFonts w:ascii="Arial" w:hAnsi="Arial" w:cs="Arial"/>
          <w:b/>
          <w:sz w:val="24"/>
          <w:szCs w:val="24"/>
        </w:rPr>
        <w:t xml:space="preserve">Lista uchwał podjętych przez Radę Miejską w Gniewkowie </w:t>
      </w:r>
      <w:r w:rsidRPr="00DC06D6">
        <w:rPr>
          <w:rFonts w:ascii="Arial" w:hAnsi="Arial" w:cs="Arial"/>
          <w:b/>
          <w:sz w:val="24"/>
          <w:szCs w:val="24"/>
        </w:rPr>
        <w:br/>
        <w:t>na LVI sesji w dniu 25 maja 2022 r.</w:t>
      </w:r>
    </w:p>
    <w:p w:rsidR="00DC06D6" w:rsidRDefault="00DC06D6" w:rsidP="00DC06D6">
      <w:pPr>
        <w:pStyle w:val="Bezodstpw"/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DC06D6" w:rsidRDefault="00DC06D6" w:rsidP="00DC06D6">
      <w:pPr>
        <w:pStyle w:val="Bezodstpw"/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DC06D6" w:rsidRDefault="00DC06D6" w:rsidP="00DC06D6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1.Uchwała Nr LVI/ 356/2022  w sprawie udzielenia Burmistrzowi Gniewkowa wotum zaufania.</w:t>
      </w:r>
    </w:p>
    <w:p w:rsidR="00DC06D6" w:rsidRPr="00DC06D6" w:rsidRDefault="00DC06D6" w:rsidP="00DC06D6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DC06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Uchwała Nr LVI/357/2022  w sprawie zatwierdzenia sprawozdania finansowego i sprawozdania z wykonania budżetu za rok 2021.</w:t>
      </w:r>
      <w:r>
        <w:rPr>
          <w:rFonts w:ascii="Arial" w:hAnsi="Arial" w:cs="Arial"/>
          <w:sz w:val="24"/>
          <w:szCs w:val="24"/>
        </w:rPr>
        <w:br/>
        <w:t>3.</w:t>
      </w:r>
      <w:r w:rsidRPr="00DC06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Uchwała Nr LVI/ 358/2022  </w:t>
      </w:r>
      <w:r w:rsidRPr="00DC06D6">
        <w:rPr>
          <w:rFonts w:ascii="Arial" w:hAnsi="Arial" w:cs="Arial"/>
          <w:sz w:val="24"/>
          <w:szCs w:val="24"/>
        </w:rPr>
        <w:t xml:space="preserve"> w sprawie absolutorium dla Burmistrza Gniewkowa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>4.</w:t>
      </w:r>
      <w:r w:rsidRPr="00DC06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Uchwała Nr LVI/ 359/2022  </w:t>
      </w:r>
      <w:r w:rsidRPr="00DC06D6">
        <w:rPr>
          <w:rFonts w:ascii="Arial" w:hAnsi="Arial" w:cs="Arial"/>
          <w:sz w:val="24"/>
          <w:szCs w:val="24"/>
        </w:rPr>
        <w:t>zmieniając</w:t>
      </w:r>
      <w:r>
        <w:rPr>
          <w:rFonts w:ascii="Arial" w:hAnsi="Arial" w:cs="Arial"/>
          <w:sz w:val="24"/>
          <w:szCs w:val="24"/>
        </w:rPr>
        <w:t>a</w:t>
      </w:r>
      <w:r w:rsidRPr="00DC06D6">
        <w:rPr>
          <w:rFonts w:ascii="Arial" w:hAnsi="Arial" w:cs="Arial"/>
          <w:sz w:val="24"/>
          <w:szCs w:val="24"/>
        </w:rPr>
        <w:t xml:space="preserve"> uchwałę  w sprawie budżetu na rok 2022</w:t>
      </w:r>
      <w:r>
        <w:rPr>
          <w:rFonts w:ascii="Arial" w:hAnsi="Arial" w:cs="Arial"/>
          <w:sz w:val="24"/>
          <w:szCs w:val="24"/>
        </w:rPr>
        <w:t>. 5.</w:t>
      </w:r>
      <w:r w:rsidRPr="00DC06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Uchwała Nr LVI/ 360/2022  w sprawie pozostawienia bez rozpatrzenia petycji w zakresie przeprowadzenia szerokiego kursu pierwszej pomocy dla pracowników samorządowych, pracowników szkół oraz zainteresowanych mieszkańców Gminy.</w:t>
      </w:r>
      <w:r>
        <w:rPr>
          <w:rFonts w:ascii="Arial" w:hAnsi="Arial" w:cs="Arial"/>
          <w:sz w:val="24"/>
          <w:szCs w:val="24"/>
        </w:rPr>
        <w:br/>
        <w:t>6.</w:t>
      </w:r>
      <w:r w:rsidRPr="00DC06D6">
        <w:rPr>
          <w:rFonts w:ascii="Arial" w:hAnsi="Arial" w:cs="Arial"/>
          <w:sz w:val="24"/>
          <w:szCs w:val="24"/>
        </w:rPr>
        <w:t>Uchwała Nr LVI/ 361/2022</w:t>
      </w:r>
      <w:r>
        <w:rPr>
          <w:rFonts w:ascii="Arial" w:hAnsi="Arial" w:cs="Arial"/>
          <w:sz w:val="24"/>
          <w:szCs w:val="24"/>
        </w:rPr>
        <w:t xml:space="preserve"> w sprawie</w:t>
      </w:r>
      <w:r w:rsidRPr="00DC06D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powołania P</w:t>
      </w:r>
      <w:r w:rsidRPr="00DC06D6">
        <w:rPr>
          <w:rFonts w:ascii="Arial" w:hAnsi="Arial" w:cs="Arial"/>
          <w:sz w:val="24"/>
          <w:szCs w:val="24"/>
        </w:rPr>
        <w:t>rzewodniczącego Komisji Statutowej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>7.</w:t>
      </w:r>
      <w:r w:rsidRPr="00DC06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Uchwała Nr LVI/ 362/2022  </w:t>
      </w:r>
      <w:r w:rsidRPr="00DC06D6">
        <w:rPr>
          <w:rFonts w:ascii="Arial" w:hAnsi="Arial" w:cs="Arial"/>
          <w:sz w:val="24"/>
          <w:szCs w:val="24"/>
        </w:rPr>
        <w:t>w sprawie powołania Przewodniczącego doraźnej Komisji do zaopiniowania wniosków o nadanie</w:t>
      </w:r>
      <w:r>
        <w:rPr>
          <w:rFonts w:ascii="Arial" w:hAnsi="Arial" w:cs="Arial"/>
          <w:sz w:val="24"/>
          <w:szCs w:val="24"/>
        </w:rPr>
        <w:t xml:space="preserve"> t</w:t>
      </w:r>
      <w:r w:rsidRPr="00DC06D6">
        <w:rPr>
          <w:rFonts w:ascii="Arial" w:hAnsi="Arial" w:cs="Arial"/>
          <w:sz w:val="24"/>
          <w:szCs w:val="24"/>
        </w:rPr>
        <w:t>ytułu Honorowego Obywatela Gminy Gniewkowo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>8.</w:t>
      </w:r>
      <w:r w:rsidRPr="00DC06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Uchwała Nr LVI/363/2022  </w:t>
      </w:r>
      <w:r w:rsidRPr="00DC06D6">
        <w:rPr>
          <w:rFonts w:ascii="Arial" w:hAnsi="Arial" w:cs="Arial"/>
          <w:sz w:val="24"/>
          <w:szCs w:val="24"/>
        </w:rPr>
        <w:t>w sprawie  odwołania Prze</w:t>
      </w:r>
      <w:r>
        <w:rPr>
          <w:rFonts w:ascii="Arial" w:hAnsi="Arial" w:cs="Arial"/>
          <w:sz w:val="24"/>
          <w:szCs w:val="24"/>
        </w:rPr>
        <w:t>wodniczącego Komisji Rewizyjnej.</w:t>
      </w:r>
      <w:r w:rsidRPr="00DC06D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9.</w:t>
      </w:r>
      <w:r w:rsidRPr="00DC06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Uchwała Nr LVI/364/2022  w sprawie  zmiany składu Komisji Rewizyjnej.</w:t>
      </w:r>
      <w:r>
        <w:rPr>
          <w:rFonts w:ascii="Arial" w:hAnsi="Arial" w:cs="Arial"/>
          <w:sz w:val="24"/>
          <w:szCs w:val="24"/>
        </w:rPr>
        <w:br/>
        <w:t>10.</w:t>
      </w:r>
      <w:r w:rsidRPr="00DC06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Uchwała Nr LVI/365/2022  w sprawie  powołania Przewodniczącego Komisji Rewizyjnej.</w:t>
      </w:r>
      <w:r>
        <w:rPr>
          <w:rFonts w:ascii="Arial" w:hAnsi="Arial" w:cs="Arial"/>
          <w:sz w:val="24"/>
          <w:szCs w:val="24"/>
        </w:rPr>
        <w:br/>
        <w:t>11.</w:t>
      </w:r>
      <w:r w:rsidRPr="00DC06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Uchwała Nr LVI/366/2022  </w:t>
      </w:r>
      <w:r w:rsidRPr="00DC06D6">
        <w:rPr>
          <w:rFonts w:ascii="Arial" w:hAnsi="Arial" w:cs="Arial"/>
          <w:sz w:val="24"/>
          <w:szCs w:val="24"/>
        </w:rPr>
        <w:t>w sprawie  odwołania Przewodniczącej Komisji Skarg, Wniosków i Petycji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  <w:t>12.</w:t>
      </w:r>
      <w:r w:rsidRPr="00DC06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Uchwała Nr LVI/ 367/2022  </w:t>
      </w:r>
      <w:r w:rsidRPr="00DC06D6">
        <w:rPr>
          <w:rFonts w:ascii="Arial" w:hAnsi="Arial" w:cs="Arial"/>
          <w:sz w:val="24"/>
          <w:szCs w:val="24"/>
        </w:rPr>
        <w:t>w sprawie  powołania Przewodniczącego Komisji Skarg, Wniosków i Petycji</w:t>
      </w:r>
      <w:r>
        <w:rPr>
          <w:rFonts w:ascii="Arial" w:hAnsi="Arial" w:cs="Arial"/>
          <w:sz w:val="24"/>
          <w:szCs w:val="24"/>
        </w:rPr>
        <w:t>.</w:t>
      </w:r>
    </w:p>
    <w:p w:rsidR="008D7274" w:rsidRDefault="008D7274"/>
    <w:p w:rsidR="002D4AD8" w:rsidRDefault="002D4AD8"/>
    <w:p w:rsidR="002D4AD8" w:rsidRDefault="002D4AD8">
      <w:r>
        <w:t>Zestawiła: J.Stefańska</w:t>
      </w:r>
      <w:bookmarkStart w:id="0" w:name="_GoBack"/>
      <w:bookmarkEnd w:id="0"/>
    </w:p>
    <w:sectPr w:rsidR="002D4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C5363"/>
    <w:multiLevelType w:val="hybridMultilevel"/>
    <w:tmpl w:val="5B460450"/>
    <w:lvl w:ilvl="0" w:tplc="05000B00">
      <w:start w:val="6"/>
      <w:numFmt w:val="decimal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98"/>
    <w:rsid w:val="002D4AD8"/>
    <w:rsid w:val="00324D98"/>
    <w:rsid w:val="005E275C"/>
    <w:rsid w:val="008D7274"/>
    <w:rsid w:val="00D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BDE3E-9566-4AED-B110-6C1EE2DD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basedOn w:val="Domylnaczcionkaakapitu"/>
    <w:link w:val="Bezodstpw"/>
    <w:locked/>
    <w:rsid w:val="00DC06D6"/>
    <w:rPr>
      <w:rFonts w:ascii="Calibri" w:hAnsi="Calibri"/>
      <w:lang w:eastAsia="pl-PL"/>
    </w:rPr>
  </w:style>
  <w:style w:type="paragraph" w:styleId="Bezodstpw">
    <w:name w:val="No Spacing"/>
    <w:link w:val="BezodstpwZnak"/>
    <w:qFormat/>
    <w:rsid w:val="00DC06D6"/>
    <w:pPr>
      <w:spacing w:after="0" w:line="240" w:lineRule="auto"/>
    </w:pPr>
    <w:rPr>
      <w:rFonts w:ascii="Calibri" w:hAnsi="Calibri"/>
      <w:lang w:eastAsia="pl-PL"/>
    </w:rPr>
  </w:style>
  <w:style w:type="paragraph" w:styleId="Akapitzlist">
    <w:name w:val="List Paragraph"/>
    <w:basedOn w:val="Normalny"/>
    <w:uiPriority w:val="34"/>
    <w:qFormat/>
    <w:rsid w:val="00DC06D6"/>
    <w:pPr>
      <w:spacing w:after="200" w:line="276" w:lineRule="auto"/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2022-05-25T12:07:00Z</dcterms:created>
  <dcterms:modified xsi:type="dcterms:W3CDTF">2022-05-26T09:13:00Z</dcterms:modified>
</cp:coreProperties>
</file>