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19" w:rsidRPr="00DA19B8" w:rsidRDefault="00E66419" w:rsidP="00E66419">
      <w:pPr>
        <w:spacing w:line="276" w:lineRule="auto"/>
        <w:jc w:val="center"/>
        <w:rPr>
          <w:rFonts w:ascii="Arial" w:hAnsi="Arial" w:cs="Arial"/>
          <w:b/>
        </w:rPr>
      </w:pPr>
    </w:p>
    <w:p w:rsidR="00E66419" w:rsidRPr="00DA19B8" w:rsidRDefault="00E66419" w:rsidP="00E66419">
      <w:pPr>
        <w:pStyle w:val="Bezodstpw"/>
        <w:spacing w:line="276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DA19B8">
        <w:rPr>
          <w:rFonts w:ascii="Arial" w:hAnsi="Arial" w:cs="Arial"/>
          <w:b/>
          <w:sz w:val="24"/>
          <w:szCs w:val="24"/>
        </w:rPr>
        <w:t>Lista uchwał pod</w:t>
      </w:r>
      <w:r>
        <w:rPr>
          <w:rFonts w:ascii="Arial" w:hAnsi="Arial" w:cs="Arial"/>
          <w:b/>
          <w:sz w:val="24"/>
          <w:szCs w:val="24"/>
        </w:rPr>
        <w:t>jętych przez Radę Miejską na LIV</w:t>
      </w:r>
      <w:r w:rsidRPr="00DA19B8">
        <w:rPr>
          <w:rFonts w:ascii="Arial" w:hAnsi="Arial" w:cs="Arial"/>
          <w:b/>
          <w:sz w:val="24"/>
          <w:szCs w:val="24"/>
        </w:rPr>
        <w:t xml:space="preserve"> sesji 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Pr="00DA19B8">
        <w:rPr>
          <w:rFonts w:ascii="Arial" w:hAnsi="Arial" w:cs="Arial"/>
          <w:b/>
          <w:sz w:val="24"/>
          <w:szCs w:val="24"/>
        </w:rPr>
        <w:t xml:space="preserve">w dniu </w:t>
      </w:r>
      <w:r>
        <w:rPr>
          <w:rFonts w:ascii="Arial" w:hAnsi="Arial" w:cs="Arial"/>
          <w:b/>
          <w:sz w:val="24"/>
          <w:szCs w:val="24"/>
        </w:rPr>
        <w:t>4 kwietnia</w:t>
      </w:r>
      <w:r w:rsidRPr="00DA19B8">
        <w:rPr>
          <w:rFonts w:ascii="Arial" w:hAnsi="Arial" w:cs="Arial"/>
          <w:b/>
          <w:sz w:val="24"/>
          <w:szCs w:val="24"/>
        </w:rPr>
        <w:t xml:space="preserve"> 2022 r.</w:t>
      </w:r>
    </w:p>
    <w:p w:rsidR="00E66419" w:rsidRDefault="00E66419" w:rsidP="00E66419">
      <w:pPr>
        <w:pStyle w:val="Bezodstpw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Nr LIII/351</w:t>
      </w:r>
      <w:r>
        <w:rPr>
          <w:rFonts w:ascii="Arial" w:hAnsi="Arial" w:cs="Arial"/>
          <w:sz w:val="24"/>
          <w:szCs w:val="24"/>
        </w:rPr>
        <w:t>/2022</w:t>
      </w:r>
      <w:r w:rsidRPr="009B63A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zmieniająca uchwałę w sprawie budżetu na 2022 rok</w:t>
      </w:r>
      <w:r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E66419" w:rsidRDefault="00E66419" w:rsidP="00E6641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66419" w:rsidRDefault="00E66419" w:rsidP="00E66419">
      <w:pPr>
        <w:pStyle w:val="Bezodstpw"/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Zestawiła : </w:t>
      </w:r>
      <w:proofErr w:type="spellStart"/>
      <w:r>
        <w:rPr>
          <w:rFonts w:ascii="Arial" w:hAnsi="Arial" w:cs="Arial"/>
          <w:sz w:val="24"/>
          <w:szCs w:val="24"/>
        </w:rPr>
        <w:t>J.Stefańska</w:t>
      </w:r>
      <w:proofErr w:type="spellEnd"/>
    </w:p>
    <w:p w:rsidR="00C04A46" w:rsidRDefault="00C04A46"/>
    <w:sectPr w:rsidR="00C04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0BEF"/>
    <w:multiLevelType w:val="hybridMultilevel"/>
    <w:tmpl w:val="EC8C68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3"/>
    <w:rsid w:val="007B5674"/>
    <w:rsid w:val="009B0A93"/>
    <w:rsid w:val="00C04A46"/>
    <w:rsid w:val="00E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86B8-D7B3-42D8-97FF-C6C66A8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41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6419"/>
    <w:rPr>
      <w:rFonts w:ascii="Calibri" w:hAnsi="Calibri"/>
      <w:sz w:val="22"/>
      <w:szCs w:val="22"/>
      <w:lang w:eastAsia="pl-PL"/>
    </w:rPr>
  </w:style>
  <w:style w:type="character" w:customStyle="1" w:styleId="BezodstpwZnak">
    <w:name w:val="Bez odstępów Znak"/>
    <w:basedOn w:val="Domylnaczcionkaakapitu"/>
    <w:link w:val="Bezodstpw"/>
    <w:locked/>
    <w:rsid w:val="00E66419"/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2022-04-11T09:59:00Z</dcterms:created>
  <dcterms:modified xsi:type="dcterms:W3CDTF">2022-04-11T09:59:00Z</dcterms:modified>
</cp:coreProperties>
</file>