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2ADB" w14:textId="77777777" w:rsidR="0063023F" w:rsidRDefault="0063023F"/>
    <w:p w14:paraId="66B3E6BA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EA75F3D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5FD6FB2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6B2AC8C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7F924921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A0C61C3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80F4989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D84E27D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DF1A775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AB20960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0B1E6180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278F12C4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36CFA393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56C304FC" w14:textId="77777777" w:rsidR="0063023F" w:rsidRPr="003105B0" w:rsidRDefault="0063023F" w:rsidP="0063023F">
      <w:pPr>
        <w:spacing w:after="0"/>
        <w:jc w:val="both"/>
        <w:rPr>
          <w:rFonts w:cs="Calibri"/>
          <w:bCs/>
        </w:rPr>
      </w:pPr>
    </w:p>
    <w:p w14:paraId="12A3156F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SPECYFIKACJA TECHNICZNA</w:t>
      </w:r>
    </w:p>
    <w:p w14:paraId="157A0DA8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  <w:r w:rsidRPr="003105B0">
        <w:rPr>
          <w:rFonts w:cs="Calibri"/>
          <w:bCs/>
          <w:sz w:val="48"/>
          <w:szCs w:val="48"/>
        </w:rPr>
        <w:t>WYKONANIA I ODBIORU ROBÓT</w:t>
      </w:r>
    </w:p>
    <w:p w14:paraId="066AA0B4" w14:textId="77777777" w:rsidR="0063023F" w:rsidRPr="003105B0" w:rsidRDefault="0063023F" w:rsidP="0063023F">
      <w:pPr>
        <w:spacing w:after="0"/>
        <w:jc w:val="center"/>
        <w:rPr>
          <w:rFonts w:cs="Calibri"/>
          <w:bCs/>
          <w:sz w:val="48"/>
          <w:szCs w:val="48"/>
        </w:rPr>
      </w:pPr>
    </w:p>
    <w:p w14:paraId="43A3D57C" w14:textId="77777777" w:rsidR="0063023F" w:rsidRPr="003105B0" w:rsidRDefault="00E931F7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Korytowanie</w:t>
      </w:r>
    </w:p>
    <w:p w14:paraId="7F41C372" w14:textId="31AACBDA" w:rsidR="0063023F" w:rsidRPr="003105B0" w:rsidRDefault="00753901" w:rsidP="0063023F">
      <w:pPr>
        <w:spacing w:after="0"/>
        <w:jc w:val="center"/>
        <w:rPr>
          <w:rFonts w:cs="Calibri"/>
          <w:bCs/>
          <w:sz w:val="48"/>
          <w:szCs w:val="48"/>
        </w:rPr>
      </w:pPr>
      <w:r>
        <w:rPr>
          <w:rFonts w:cs="Calibri"/>
          <w:bCs/>
          <w:sz w:val="48"/>
          <w:szCs w:val="48"/>
        </w:rPr>
        <w:t>ST 01.0</w:t>
      </w:r>
      <w:r w:rsidR="003A01A9">
        <w:rPr>
          <w:rFonts w:cs="Calibri"/>
          <w:bCs/>
          <w:sz w:val="48"/>
          <w:szCs w:val="48"/>
        </w:rPr>
        <w:t>2</w:t>
      </w:r>
    </w:p>
    <w:p w14:paraId="18F3DE9C" w14:textId="77777777" w:rsidR="0063023F" w:rsidRPr="003105B0" w:rsidRDefault="0063023F" w:rsidP="003E718D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Cs/>
        </w:rPr>
        <w:br w:type="page"/>
      </w:r>
      <w:r w:rsidRPr="003105B0">
        <w:rPr>
          <w:rFonts w:cs="Calibri"/>
          <w:b/>
          <w:bCs/>
        </w:rPr>
        <w:lastRenderedPageBreak/>
        <w:t>WSTĘP</w:t>
      </w:r>
    </w:p>
    <w:p w14:paraId="5EAFB341" w14:textId="77777777" w:rsidR="0063023F" w:rsidRPr="003105B0" w:rsidRDefault="0063023F" w:rsidP="003E718D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3105B0">
        <w:rPr>
          <w:rFonts w:cs="Calibri"/>
          <w:b/>
          <w:bCs/>
        </w:rPr>
        <w:t>Przedmiot specyfikacji</w:t>
      </w:r>
    </w:p>
    <w:p w14:paraId="157CA161" w14:textId="1C46F85E" w:rsidR="003237D3" w:rsidRDefault="0063023F" w:rsidP="00DB73F5">
      <w:pPr>
        <w:jc w:val="both"/>
        <w:rPr>
          <w:rFonts w:cs="Calibri"/>
        </w:rPr>
      </w:pPr>
      <w:r w:rsidRPr="003105B0">
        <w:rPr>
          <w:rFonts w:cs="Calibri"/>
          <w:bCs/>
        </w:rPr>
        <w:t>Niniejszy tom specyfikacji obejmuje wymagania wykonania i odbioru robót</w:t>
      </w:r>
      <w:r w:rsidR="006924D2">
        <w:rPr>
          <w:rFonts w:cs="Calibri"/>
          <w:bCs/>
        </w:rPr>
        <w:t xml:space="preserve"> </w:t>
      </w:r>
      <w:r w:rsidR="00E931F7">
        <w:rPr>
          <w:rFonts w:cs="Calibri"/>
          <w:bCs/>
        </w:rPr>
        <w:t>ziemnych</w:t>
      </w:r>
      <w:r w:rsidR="003237D3">
        <w:rPr>
          <w:rFonts w:cs="Calibri"/>
          <w:bCs/>
        </w:rPr>
        <w:t xml:space="preserve"> dla </w:t>
      </w:r>
      <w:r w:rsidR="00047717">
        <w:rPr>
          <w:rFonts w:cs="Calibri"/>
        </w:rPr>
        <w:t xml:space="preserve">inwestycji </w:t>
      </w:r>
      <w:r w:rsidR="0028181A" w:rsidRPr="0028181A">
        <w:rPr>
          <w:rFonts w:cs="Calibri"/>
        </w:rPr>
        <w:t>Projekt obiektów małej architektury w miejscu publicznym, utwardzeń oraz remontu elewacji Klubu Senior+</w:t>
      </w:r>
      <w:r w:rsidR="00865F7C">
        <w:rPr>
          <w:rFonts w:cs="Calibri"/>
          <w:bCs/>
        </w:rPr>
        <w:t>.</w:t>
      </w:r>
    </w:p>
    <w:p w14:paraId="6947B4C4" w14:textId="77777777" w:rsidR="003E2CE8" w:rsidRDefault="003E2CE8" w:rsidP="003E2CE8">
      <w:pPr>
        <w:spacing w:after="0"/>
        <w:ind w:firstLine="360"/>
        <w:jc w:val="both"/>
        <w:rPr>
          <w:rFonts w:cs="Calibri"/>
          <w:b/>
          <w:bCs/>
        </w:rPr>
      </w:pPr>
      <w:r w:rsidRPr="0074498D">
        <w:rPr>
          <w:rFonts w:cs="Calibri"/>
          <w:b/>
          <w:bCs/>
        </w:rPr>
        <w:t>Klasyfikacja robót wg Wspólnego Słownika Zamówień (CPV).</w:t>
      </w:r>
    </w:p>
    <w:p w14:paraId="7EEEBBAF" w14:textId="04EC11EC" w:rsidR="003E2CE8" w:rsidRDefault="00E834E7" w:rsidP="003E2CE8">
      <w:pPr>
        <w:spacing w:after="0"/>
        <w:jc w:val="both"/>
        <w:rPr>
          <w:rFonts w:cs="Calibri"/>
          <w:bCs/>
        </w:rPr>
      </w:pPr>
      <w:r w:rsidRPr="00E834E7">
        <w:rPr>
          <w:rFonts w:cs="Calibri"/>
          <w:bCs/>
        </w:rPr>
        <w:t>45233200-1 Roboty w zakresie różnych nawierzchni</w:t>
      </w:r>
    </w:p>
    <w:p w14:paraId="27A32BC7" w14:textId="77777777" w:rsidR="0063023F" w:rsidRDefault="003E2CE8" w:rsidP="003E718D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Zakres stosowania specyfikacji</w:t>
      </w:r>
    </w:p>
    <w:p w14:paraId="39D326DE" w14:textId="77777777" w:rsidR="003E2CE8" w:rsidRPr="003E2CE8" w:rsidRDefault="003E2CE8" w:rsidP="003E2CE8">
      <w:pPr>
        <w:spacing w:after="0"/>
        <w:jc w:val="both"/>
        <w:rPr>
          <w:rFonts w:cs="Calibri"/>
          <w:bCs/>
        </w:rPr>
      </w:pPr>
      <w:r w:rsidRPr="003E2CE8">
        <w:rPr>
          <w:rFonts w:cs="Calibri"/>
          <w:bCs/>
        </w:rPr>
        <w:t xml:space="preserve">Szczegółowa specyfikacja techniczna jest </w:t>
      </w:r>
      <w:proofErr w:type="gramStart"/>
      <w:r w:rsidRPr="003E2CE8">
        <w:rPr>
          <w:rFonts w:cs="Calibri"/>
          <w:bCs/>
        </w:rPr>
        <w:t>stosowana  jako</w:t>
      </w:r>
      <w:proofErr w:type="gramEnd"/>
      <w:r w:rsidRPr="003E2CE8">
        <w:rPr>
          <w:rFonts w:cs="Calibri"/>
          <w:bCs/>
        </w:rPr>
        <w:t xml:space="preserve"> dokument pod Zamówienie Publiczne przy zlecaniu i realizacji robót wymienionych w pkt. 1.1.</w:t>
      </w:r>
    </w:p>
    <w:p w14:paraId="7486E79D" w14:textId="77777777" w:rsidR="003E2CE8" w:rsidRDefault="003E2CE8" w:rsidP="003E2CE8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Określenia podstawowe</w:t>
      </w:r>
    </w:p>
    <w:p w14:paraId="7670717C" w14:textId="77777777" w:rsidR="003E2CE8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Określenia podstawowe są zgodne z obowiązującymi, odpowiednimi polskimi normami i definicjami podanymi w specyfikacji „Wymagania ogólne”.</w:t>
      </w:r>
    </w:p>
    <w:p w14:paraId="52BEA133" w14:textId="77777777" w:rsidR="003E2CE8" w:rsidRPr="004E6231" w:rsidRDefault="003E2CE8" w:rsidP="003E2CE8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4E6231">
        <w:rPr>
          <w:rFonts w:cs="Calibri"/>
          <w:b/>
          <w:bCs/>
        </w:rPr>
        <w:t>Zakres robót objętych specyfikacją</w:t>
      </w:r>
    </w:p>
    <w:p w14:paraId="763B04CE" w14:textId="77777777" w:rsidR="00993326" w:rsidRPr="00993326" w:rsidRDefault="00E931F7" w:rsidP="00993326">
      <w:pPr>
        <w:spacing w:after="0"/>
        <w:jc w:val="both"/>
        <w:rPr>
          <w:rFonts w:cs="Calibri"/>
        </w:rPr>
      </w:pPr>
      <w:r>
        <w:rPr>
          <w:rFonts w:cs="Calibri"/>
        </w:rPr>
        <w:t>Ręczne wykonanie koryta pod projektowane warstwy nawierzchniowe wraz z usunięciem z terenu urobku.</w:t>
      </w:r>
    </w:p>
    <w:p w14:paraId="51344686" w14:textId="77777777" w:rsidR="003E2CE8" w:rsidRDefault="003E2CE8" w:rsidP="003E2CE8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3E2CE8">
        <w:rPr>
          <w:rFonts w:cs="Calibri"/>
          <w:b/>
          <w:bCs/>
        </w:rPr>
        <w:t>Ogólne wymagania dotyczące robót</w:t>
      </w:r>
    </w:p>
    <w:p w14:paraId="5D826DE7" w14:textId="77777777" w:rsidR="003E2CE8" w:rsidRDefault="003E2CE8" w:rsidP="003E2CE8">
      <w:pPr>
        <w:spacing w:after="0"/>
        <w:jc w:val="both"/>
        <w:rPr>
          <w:rFonts w:cs="Calibri"/>
          <w:bCs/>
        </w:rPr>
      </w:pPr>
      <w:r w:rsidRPr="00B24A08">
        <w:rPr>
          <w:rFonts w:cs="Calibri"/>
          <w:bCs/>
        </w:rPr>
        <w:t xml:space="preserve">Wykonawca robót jest odpowiedzialny za jakość wykonania robót, ich zgodność z dokumentacją projektową, SST i poleceniami Inspektora Nadzoru. Ogólne wymagania dotyczące robót podano w „Wymaganiach ogólnych” </w:t>
      </w:r>
      <w:r w:rsidR="00B24A08">
        <w:rPr>
          <w:rFonts w:cs="Calibri"/>
          <w:bCs/>
        </w:rPr>
        <w:t>Specyfikacji 00.01.</w:t>
      </w:r>
    </w:p>
    <w:p w14:paraId="6FBF0DFB" w14:textId="77777777" w:rsidR="00B24A08" w:rsidRPr="00B24A08" w:rsidRDefault="00B24A08" w:rsidP="00B24A08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MATERIAŁY</w:t>
      </w:r>
    </w:p>
    <w:p w14:paraId="0F8858F0" w14:textId="77777777" w:rsidR="00B24A08" w:rsidRDefault="00B24A08" w:rsidP="003E2CE8">
      <w:pPr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W zakresie objętym niniejszą specyfikacją materiały nie występują.</w:t>
      </w:r>
    </w:p>
    <w:p w14:paraId="7CC8A150" w14:textId="77777777" w:rsidR="00B24A08" w:rsidRDefault="00B24A08" w:rsidP="00B24A08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SPRZĘT</w:t>
      </w:r>
    </w:p>
    <w:p w14:paraId="37E167C2" w14:textId="77777777" w:rsidR="00B24A08" w:rsidRPr="00B24A08" w:rsidRDefault="00B24A08" w:rsidP="00B24A08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B24A08">
        <w:rPr>
          <w:rFonts w:cs="Calibri"/>
          <w:b/>
          <w:bCs/>
        </w:rPr>
        <w:t>Wymagania dotyczące sprzętu</w:t>
      </w:r>
    </w:p>
    <w:p w14:paraId="5D565451" w14:textId="77777777" w:rsidR="00555B85" w:rsidRDefault="00555B85" w:rsidP="00B24A08">
      <w:pPr>
        <w:spacing w:after="0"/>
        <w:jc w:val="both"/>
        <w:rPr>
          <w:rFonts w:cs="Calibri"/>
          <w:bCs/>
        </w:rPr>
      </w:pPr>
      <w:r w:rsidRPr="00555B85">
        <w:rPr>
          <w:rFonts w:cs="Calibri"/>
          <w:bCs/>
        </w:rPr>
        <w:t>Roboty związane z rozbiórką będą wykonywane ręcznie i mechanicznie.</w:t>
      </w:r>
    </w:p>
    <w:p w14:paraId="53ED9545" w14:textId="77777777" w:rsidR="00B24A08" w:rsidRPr="00555B85" w:rsidRDefault="00555B85" w:rsidP="00555B85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555B85">
        <w:rPr>
          <w:rFonts w:cs="Calibri"/>
          <w:b/>
          <w:bCs/>
        </w:rPr>
        <w:t>Warunki stosowania sprzętu</w:t>
      </w:r>
    </w:p>
    <w:p w14:paraId="5C845CD8" w14:textId="77777777" w:rsidR="00555B85" w:rsidRPr="00555B85" w:rsidRDefault="00555B85" w:rsidP="00555B85">
      <w:pPr>
        <w:spacing w:after="0"/>
        <w:jc w:val="both"/>
        <w:rPr>
          <w:rFonts w:cs="Calibri"/>
          <w:bCs/>
        </w:rPr>
      </w:pPr>
      <w:r w:rsidRPr="00555B85">
        <w:rPr>
          <w:rFonts w:cs="Calibri"/>
          <w:bCs/>
        </w:rPr>
        <w:t>Cały sprzęt potrzebny na placu budowy zostanie dostarczony przez Wykonawcę. Wykonawca powinien posługiwać się</w:t>
      </w:r>
      <w:r>
        <w:rPr>
          <w:rFonts w:cs="Calibri"/>
          <w:bCs/>
        </w:rPr>
        <w:t xml:space="preserve"> </w:t>
      </w:r>
      <w:r w:rsidRPr="00555B85">
        <w:rPr>
          <w:rFonts w:cs="Calibri"/>
          <w:bCs/>
        </w:rPr>
        <w:t>sprzętem zapewniającym spełnienie wymogów jakościowych, ilościowych i wymogów bezpieczeństwa. Zastosowany przy prowadzeniu robót sprzęt nie mo</w:t>
      </w:r>
      <w:r>
        <w:rPr>
          <w:rFonts w:cs="Calibri"/>
          <w:bCs/>
        </w:rPr>
        <w:t>ż</w:t>
      </w:r>
      <w:r w:rsidRPr="00555B85">
        <w:rPr>
          <w:rFonts w:cs="Calibri"/>
          <w:bCs/>
        </w:rPr>
        <w:t>e powodować uszkodzeń</w:t>
      </w:r>
      <w:r>
        <w:rPr>
          <w:rFonts w:cs="Calibri"/>
          <w:bCs/>
        </w:rPr>
        <w:t xml:space="preserve"> </w:t>
      </w:r>
      <w:r w:rsidRPr="00555B85">
        <w:rPr>
          <w:rFonts w:cs="Calibri"/>
          <w:bCs/>
        </w:rPr>
        <w:t xml:space="preserve">pozostałych, nierozbieranych elementów.  </w:t>
      </w:r>
    </w:p>
    <w:p w14:paraId="5CEAB012" w14:textId="77777777" w:rsidR="00555B85" w:rsidRPr="00555B85" w:rsidRDefault="00555B85" w:rsidP="00555B85">
      <w:pPr>
        <w:spacing w:after="0"/>
        <w:jc w:val="both"/>
        <w:rPr>
          <w:rFonts w:cs="Calibri"/>
          <w:bCs/>
        </w:rPr>
      </w:pPr>
      <w:r w:rsidRPr="00555B85">
        <w:rPr>
          <w:rFonts w:cs="Calibri"/>
          <w:bCs/>
        </w:rPr>
        <w:t>Wykonawca jest zobowiązany do u</w:t>
      </w:r>
      <w:r>
        <w:rPr>
          <w:rFonts w:cs="Calibri"/>
          <w:bCs/>
        </w:rPr>
        <w:t>ż</w:t>
      </w:r>
      <w:r w:rsidRPr="00555B85">
        <w:rPr>
          <w:rFonts w:cs="Calibri"/>
          <w:bCs/>
        </w:rPr>
        <w:t xml:space="preserve">ywania jedynie takiego sprzętu, który nie spowoduje niekorzystnego wpływu na środowisko i jakość wykonywanych robót. </w:t>
      </w:r>
    </w:p>
    <w:p w14:paraId="32718811" w14:textId="77777777" w:rsidR="00555B85" w:rsidRDefault="00555B85" w:rsidP="00555B85">
      <w:pPr>
        <w:spacing w:after="0"/>
        <w:jc w:val="both"/>
        <w:rPr>
          <w:rFonts w:cs="Calibri"/>
          <w:bCs/>
        </w:rPr>
      </w:pPr>
      <w:r w:rsidRPr="00555B85">
        <w:rPr>
          <w:rFonts w:cs="Calibri"/>
          <w:bCs/>
        </w:rPr>
        <w:t>Sprzęt i narzędzia zmechanizowane powinny być montowane, eksploatowane i obsługiwane zgodnie z instrukcją producenta oraz spełniać wymagania określone w przepisach dotyczących systemu oceny zgodności. Powinny być utrzymywane w stanie zapewniającym ich sprawne działanie, stosowane do prac, do jakich zostały przeznaczone i obsługiwane przez przeszkolone osoby.</w:t>
      </w:r>
    </w:p>
    <w:p w14:paraId="487DD2BC" w14:textId="77777777" w:rsidR="001E3776" w:rsidRDefault="001E3776" w:rsidP="00555B85">
      <w:pPr>
        <w:spacing w:after="0"/>
        <w:jc w:val="both"/>
        <w:rPr>
          <w:rFonts w:cs="Calibri"/>
          <w:bCs/>
        </w:rPr>
      </w:pPr>
    </w:p>
    <w:p w14:paraId="1E0A58FB" w14:textId="77777777" w:rsidR="00555B85" w:rsidRDefault="00555B85" w:rsidP="00555B85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555B85">
        <w:rPr>
          <w:rFonts w:cs="Calibri"/>
          <w:b/>
          <w:bCs/>
        </w:rPr>
        <w:t>TRANSPORT</w:t>
      </w:r>
    </w:p>
    <w:p w14:paraId="0E045121" w14:textId="77777777" w:rsidR="00555B85" w:rsidRPr="00555B85" w:rsidRDefault="00555B85" w:rsidP="00555B85">
      <w:pPr>
        <w:spacing w:after="0"/>
        <w:jc w:val="both"/>
        <w:rPr>
          <w:rFonts w:cs="Calibri"/>
          <w:bCs/>
        </w:rPr>
      </w:pPr>
      <w:r w:rsidRPr="00555B85">
        <w:rPr>
          <w:rFonts w:cs="Calibri"/>
          <w:bCs/>
        </w:rPr>
        <w:t>Wykonawca jest zobowiązany do stosowania jedynie takich środków transportu, które nie wpłyną</w:t>
      </w:r>
      <w:r>
        <w:rPr>
          <w:rFonts w:cs="Calibri"/>
          <w:bCs/>
        </w:rPr>
        <w:t xml:space="preserve"> </w:t>
      </w:r>
      <w:r w:rsidRPr="00555B85">
        <w:rPr>
          <w:rFonts w:cs="Calibri"/>
          <w:bCs/>
        </w:rPr>
        <w:t>niekorzystnie na jakość wykonanych robót i właściwości przewo</w:t>
      </w:r>
      <w:r>
        <w:rPr>
          <w:rFonts w:cs="Calibri"/>
          <w:bCs/>
        </w:rPr>
        <w:t>ż</w:t>
      </w:r>
      <w:r w:rsidRPr="00555B85">
        <w:rPr>
          <w:rFonts w:cs="Calibri"/>
          <w:bCs/>
        </w:rPr>
        <w:t xml:space="preserve">onych materiałów </w:t>
      </w:r>
    </w:p>
    <w:p w14:paraId="56A91E74" w14:textId="77777777" w:rsidR="00F9318D" w:rsidRDefault="00F9318D" w:rsidP="00555B85">
      <w:pPr>
        <w:spacing w:after="0"/>
        <w:jc w:val="both"/>
        <w:rPr>
          <w:rFonts w:cs="Calibri"/>
          <w:bCs/>
        </w:rPr>
      </w:pPr>
    </w:p>
    <w:p w14:paraId="31021C36" w14:textId="77777777" w:rsidR="00A55A4B" w:rsidRDefault="00A55A4B" w:rsidP="00A55A4B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A55A4B">
        <w:rPr>
          <w:rFonts w:cs="Calibri"/>
          <w:b/>
          <w:bCs/>
        </w:rPr>
        <w:t xml:space="preserve">ROBOTY </w:t>
      </w:r>
      <w:r w:rsidR="00E824F1">
        <w:rPr>
          <w:rFonts w:cs="Calibri"/>
          <w:b/>
          <w:bCs/>
        </w:rPr>
        <w:t>PODSTAWOWE</w:t>
      </w:r>
    </w:p>
    <w:p w14:paraId="390115D0" w14:textId="77777777" w:rsidR="00A55A4B" w:rsidRPr="00640FBE" w:rsidRDefault="00A55A4B" w:rsidP="00A55A4B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Wymagania dotyczące wykonania robót </w:t>
      </w:r>
    </w:p>
    <w:p w14:paraId="79AEB05D" w14:textId="77777777" w:rsidR="00E931F7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lastRenderedPageBreak/>
        <w:t>Wykonawca powinien przystąpić do wykonania koryta oraz profilowania i zagęszczenia podłoża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bezpośrednio przed rozpoczęciem robót związanych z wykonaniem warstw nawierzchni. Wcześniejsze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przystąpienie do wykonania koryta oraz profilowania i zagęszczania podłoża,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jest możliwe wyłącznie za zgodą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Inspektora nadzoru, w korzystnych warunkach atmosferycznych.</w:t>
      </w:r>
    </w:p>
    <w:p w14:paraId="3DB0DDE4" w14:textId="77777777" w:rsid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W wykonanym korycie oraz po wyprofilowanym i zagęszczonym podłożu nie może odbywać się ruch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budowlany, niezwiązany bezpośrednio z wykonaniem pierwszej warstwy nawierzchni.</w:t>
      </w:r>
    </w:p>
    <w:p w14:paraId="453D4247" w14:textId="77777777" w:rsidR="00DB73F5" w:rsidRPr="00E931F7" w:rsidRDefault="00E931F7" w:rsidP="00E931F7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E931F7">
        <w:rPr>
          <w:rFonts w:cs="Calibri"/>
          <w:b/>
          <w:bCs/>
        </w:rPr>
        <w:t>Wykonanie koryta</w:t>
      </w:r>
    </w:p>
    <w:p w14:paraId="5A247E73" w14:textId="77777777" w:rsidR="00E931F7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Paliki lub szpilki do prawidłowego ukształtowania koryta w planie i profilu powinny być wcześniej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przygotowane.</w:t>
      </w:r>
    </w:p>
    <w:p w14:paraId="4513E7C1" w14:textId="77777777" w:rsidR="00E931F7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Paliki lub szpilki należy ustawiać w rzędach równoległych co 10-20 m lub w inny sposób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zaakceptowany przez Inspektora nadzoru. Rozmieszczenie palików lub szpilek powinno umożliwiać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naciągnięcie sznurków lub linek do wytyczenia robót.</w:t>
      </w:r>
    </w:p>
    <w:p w14:paraId="27AEB91F" w14:textId="77777777" w:rsidR="00E931F7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Koryto można wykonywać ręcznie, gdy jego szerokość nie pozwala na zastosowanie maszyn, na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przykład na poszerzeniach lub w przypadku robót o małym zakresie. Sposób wykonania musi być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zaakceptowany przez Inspektora nadzoru.</w:t>
      </w:r>
    </w:p>
    <w:p w14:paraId="7500A437" w14:textId="77777777" w:rsid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Grunt odspojony w czasie wykonywania koryta powinien być odwieziony na odkład w miejsce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wskazane przez Inspektora nadzoru.</w:t>
      </w:r>
    </w:p>
    <w:p w14:paraId="34A8B689" w14:textId="77777777" w:rsidR="00E931F7" w:rsidRPr="00E931F7" w:rsidRDefault="00E931F7" w:rsidP="00E931F7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E931F7">
        <w:rPr>
          <w:rFonts w:cs="Calibri"/>
          <w:b/>
          <w:bCs/>
        </w:rPr>
        <w:t>Profilowanie i zagęszczanie podłoża</w:t>
      </w:r>
    </w:p>
    <w:p w14:paraId="476F769E" w14:textId="77777777" w:rsidR="00E931F7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Przed przystąpieniem do profilowania podłoże powinno być oczyszczone ze wszelkich zanieczyszczeń.</w:t>
      </w:r>
    </w:p>
    <w:p w14:paraId="1A2664DE" w14:textId="77777777" w:rsidR="00E931F7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Po oczyszczeniu powierzchni podłoża należy sprawdzić, czy istniejące rzędne terenu umożliwiają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uzyskanie po profilowaniu zaprojektowanych rzędnych podłoża. Zaleca się, aby rzędne terenu przed</w:t>
      </w:r>
      <w:r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profilowaniem były o co najmniej 5 cm wyższe niż projektowane rzędne podłoża.</w:t>
      </w:r>
    </w:p>
    <w:p w14:paraId="4DF8477A" w14:textId="77777777" w:rsidR="00E931F7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Jeżeli powyższy warunek nie jest spełniony i występują zaniżenia poziomu w podłożu przewidzianym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do profilowania, Wykonawca powinien spulchnić podłoże na głębokość zaakceptowaną przez Inspektora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nadzoru, dowieźć dodatkowy grunt spełniający wymagania obowiązujące dla górnej strefy korpusu, w ilości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 xml:space="preserve">koniecznej do uzyskania wymaganych rzędnych wysokościowych i zagęścić warstwę do uzyskania </w:t>
      </w:r>
      <w:r w:rsidR="0021552A">
        <w:rPr>
          <w:rFonts w:cs="Calibri"/>
          <w:bCs/>
        </w:rPr>
        <w:t xml:space="preserve">projektowanej </w:t>
      </w:r>
      <w:r w:rsidRPr="00E931F7">
        <w:rPr>
          <w:rFonts w:cs="Calibri"/>
          <w:bCs/>
        </w:rPr>
        <w:t>wartości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wskaźnika zagęszczenia.</w:t>
      </w:r>
    </w:p>
    <w:p w14:paraId="48DB0151" w14:textId="77777777" w:rsidR="00E931F7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Urobek z korytowania powinien być odwieziony na odkład w miejsce wskazane przez Inwestora lub Inspektora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nadzoru.</w:t>
      </w:r>
    </w:p>
    <w:p w14:paraId="14CE4CC8" w14:textId="77777777" w:rsidR="00E931F7" w:rsidRPr="00E931F7" w:rsidRDefault="00E931F7" w:rsidP="0021552A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Bezpośrednio po profilowaniu podłoża należy przystąpić do jego zagęszczania. Zagęszczanie podłoża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 xml:space="preserve">należy kontynuować do osiągnięcia </w:t>
      </w:r>
      <w:r w:rsidR="0021552A">
        <w:rPr>
          <w:rFonts w:cs="Calibri"/>
          <w:bCs/>
        </w:rPr>
        <w:t xml:space="preserve">projektowanego </w:t>
      </w:r>
      <w:r w:rsidRPr="00E931F7">
        <w:rPr>
          <w:rFonts w:cs="Calibri"/>
          <w:bCs/>
        </w:rPr>
        <w:t>wskaźnika zagęszczenia</w:t>
      </w:r>
      <w:r w:rsidR="0021552A">
        <w:rPr>
          <w:rFonts w:cs="Calibri"/>
          <w:bCs/>
        </w:rPr>
        <w:t>.</w:t>
      </w:r>
    </w:p>
    <w:p w14:paraId="49644BA7" w14:textId="77777777" w:rsidR="00E931F7" w:rsidRP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W przypadku, gdy gruboziarnisty materiał tworzący podłoże uniemożliwia przeprowadzenie badania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zagęszczenia, kontrolę zagęszczenia należy oprzeć na metodzie obciążeń płytowych. Należy określić pierwotny i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wtórny moduł odkształcenia podłoża według BN-64/8931-02. Stosunek wtórnego i pierwotnego modułu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odkształcenia nie powinien przekraczać 2,2.</w:t>
      </w:r>
    </w:p>
    <w:p w14:paraId="27B72BF2" w14:textId="77777777" w:rsidR="00E931F7" w:rsidRDefault="00E931F7" w:rsidP="00E931F7">
      <w:pPr>
        <w:spacing w:after="0"/>
        <w:jc w:val="both"/>
        <w:rPr>
          <w:rFonts w:cs="Calibri"/>
          <w:bCs/>
        </w:rPr>
      </w:pPr>
      <w:r w:rsidRPr="00E931F7">
        <w:rPr>
          <w:rFonts w:cs="Calibri"/>
          <w:bCs/>
        </w:rPr>
        <w:t>Wilgotność gruntu podłoża podczas zagęszczania powinna być równa wilgotności optymalnej z</w:t>
      </w:r>
      <w:r w:rsidR="0021552A">
        <w:rPr>
          <w:rFonts w:cs="Calibri"/>
          <w:bCs/>
        </w:rPr>
        <w:t xml:space="preserve"> </w:t>
      </w:r>
      <w:r w:rsidRPr="00E931F7">
        <w:rPr>
          <w:rFonts w:cs="Calibri"/>
          <w:bCs/>
        </w:rPr>
        <w:t>tolerancją od -20% do +10%.</w:t>
      </w:r>
    </w:p>
    <w:p w14:paraId="391DBA6E" w14:textId="77777777" w:rsidR="00E931F7" w:rsidRPr="0021552A" w:rsidRDefault="0021552A" w:rsidP="0021552A">
      <w:pPr>
        <w:pStyle w:val="Akapitzlist"/>
        <w:numPr>
          <w:ilvl w:val="1"/>
          <w:numId w:val="18"/>
        </w:numPr>
        <w:spacing w:after="0"/>
        <w:jc w:val="both"/>
        <w:rPr>
          <w:rFonts w:cs="Calibri"/>
          <w:b/>
          <w:bCs/>
        </w:rPr>
      </w:pPr>
      <w:r w:rsidRPr="0021552A">
        <w:rPr>
          <w:rFonts w:cs="Calibri"/>
          <w:b/>
          <w:bCs/>
        </w:rPr>
        <w:t>Utrzymanie wyprofilowanego i zagęszczonego podłoża</w:t>
      </w:r>
    </w:p>
    <w:p w14:paraId="4485EDCB" w14:textId="77777777" w:rsidR="0021552A" w:rsidRP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Podłoże (koryto) po wyprofilowaniu i zagęszczeniu powinno być utrzymywane w dobrym stanie.</w:t>
      </w:r>
    </w:p>
    <w:p w14:paraId="61006ACC" w14:textId="77777777" w:rsidR="0021552A" w:rsidRP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Jeżeli po wykonaniu robót związanych z profilowaniem i zagęszczeniem podłoża nastąpi przerwa w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robotach i Wykonawca nie przystąpi natychmiast do układania warstw nawierzchni, to powinien on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zabezpieczyć podłoże przed nadmiernym zawilgoceniem, na przykład przez rozłożenie folii lub w inny sposób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zaakceptowany przez inspektora nadzoru.</w:t>
      </w:r>
    </w:p>
    <w:p w14:paraId="680DFD15" w14:textId="77777777" w:rsidR="0021552A" w:rsidRP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Jeżeli wyprofilowane i zagęszczone podłoże uległo nadmiernemu zawilgoceniu, to do układania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kolejnej warstwy można przystąpić dopiero po jego naturalnym osuszeniu.</w:t>
      </w:r>
    </w:p>
    <w:p w14:paraId="7BB2FAD2" w14:textId="77777777" w:rsidR="00E931F7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lastRenderedPageBreak/>
        <w:t>Po osuszeniu podłoża inspektor nadzoru oceni jego stan i ewentualnie zaleci wykonanie niezbędnych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napraw. Jeżeli zawilgocenie nastąpiło wskutek zaniedbania Wykonawcy, to naprawę wykona on na własny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koszt.</w:t>
      </w:r>
    </w:p>
    <w:p w14:paraId="1C4D5595" w14:textId="77777777" w:rsidR="00CE0B69" w:rsidRDefault="00CE0B69" w:rsidP="002B393E">
      <w:pPr>
        <w:spacing w:after="0"/>
        <w:jc w:val="both"/>
        <w:rPr>
          <w:rFonts w:cs="Calibri"/>
          <w:bCs/>
        </w:rPr>
      </w:pPr>
    </w:p>
    <w:p w14:paraId="5DD90261" w14:textId="77777777" w:rsidR="002B393E" w:rsidRPr="002B393E" w:rsidRDefault="002B393E" w:rsidP="002B393E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KONTROLA JAKOŚCI ROBÓT</w:t>
      </w:r>
    </w:p>
    <w:p w14:paraId="693D277D" w14:textId="77777777" w:rsidR="002B393E" w:rsidRDefault="002B393E" w:rsidP="002B393E">
      <w:pPr>
        <w:spacing w:after="0"/>
        <w:jc w:val="both"/>
        <w:rPr>
          <w:rFonts w:cs="Calibri"/>
          <w:bCs/>
        </w:rPr>
      </w:pPr>
      <w:r w:rsidRPr="002B393E">
        <w:rPr>
          <w:rFonts w:cs="Calibri"/>
          <w:bCs/>
        </w:rPr>
        <w:t>Kontrola jakości robót podlega na ocenie kompletności wykonania robót przeprowadzonych zgodnie ze specyfikacjami technicznymi oraz projektem budowlanym.</w:t>
      </w:r>
    </w:p>
    <w:p w14:paraId="6A20E7F5" w14:textId="77777777" w:rsidR="0021552A" w:rsidRDefault="0021552A" w:rsidP="002B393E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/>
          <w:bCs/>
        </w:rPr>
        <w:t>Badania w czasie robót</w:t>
      </w:r>
    </w:p>
    <w:p w14:paraId="0B6FA462" w14:textId="77777777" w:rsidR="0021552A" w:rsidRPr="0021552A" w:rsidRDefault="0021552A" w:rsidP="002B393E">
      <w:pPr>
        <w:spacing w:after="0"/>
        <w:jc w:val="both"/>
        <w:rPr>
          <w:rFonts w:cs="Calibri"/>
          <w:bCs/>
          <w:i/>
        </w:rPr>
      </w:pPr>
      <w:r w:rsidRPr="0021552A">
        <w:rPr>
          <w:rFonts w:cs="Calibri"/>
          <w:bCs/>
          <w:i/>
        </w:rPr>
        <w:t>Szerokość koryta (profilowanego podłoża)</w:t>
      </w:r>
    </w:p>
    <w:p w14:paraId="5501F92D" w14:textId="77777777" w:rsid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Szerokość koryta i profilowanego podłoża nie może różnić się od szerokości projektowanej o więcej niż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+10 cm i -5 cm.</w:t>
      </w:r>
    </w:p>
    <w:p w14:paraId="47C10851" w14:textId="77777777" w:rsidR="0021552A" w:rsidRPr="0021552A" w:rsidRDefault="0021552A" w:rsidP="002B393E">
      <w:pPr>
        <w:spacing w:after="0"/>
        <w:jc w:val="both"/>
        <w:rPr>
          <w:rFonts w:cs="Calibri"/>
          <w:bCs/>
          <w:i/>
        </w:rPr>
      </w:pPr>
      <w:r w:rsidRPr="0021552A">
        <w:rPr>
          <w:rFonts w:cs="Calibri"/>
          <w:bCs/>
          <w:i/>
        </w:rPr>
        <w:t>Równość koryta (profilowanego podłoża)</w:t>
      </w:r>
    </w:p>
    <w:p w14:paraId="5368E484" w14:textId="77777777" w:rsidR="0021552A" w:rsidRP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Nierówności podłużne koryta i profilowanego podłoża należy mierzyć 4-metrową łatą zgodnie z normą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BN-68/8931-04.</w:t>
      </w:r>
    </w:p>
    <w:p w14:paraId="7A1374AA" w14:textId="77777777" w:rsidR="0021552A" w:rsidRP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Nierówności poprzeczne należy mierzyć 4-metrową łatą.</w:t>
      </w:r>
    </w:p>
    <w:p w14:paraId="576FA05B" w14:textId="77777777" w:rsid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Nierówności nie mogą przekraczać 20 mm.</w:t>
      </w:r>
    </w:p>
    <w:p w14:paraId="7067B3F9" w14:textId="77777777" w:rsidR="0021552A" w:rsidRPr="0021552A" w:rsidRDefault="0021552A" w:rsidP="002B393E">
      <w:pPr>
        <w:spacing w:after="0"/>
        <w:jc w:val="both"/>
        <w:rPr>
          <w:rFonts w:cs="Calibri"/>
          <w:bCs/>
          <w:i/>
        </w:rPr>
      </w:pPr>
      <w:r w:rsidRPr="0021552A">
        <w:rPr>
          <w:rFonts w:cs="Calibri"/>
          <w:bCs/>
          <w:i/>
        </w:rPr>
        <w:t>Zagęszczenie koryta</w:t>
      </w:r>
    </w:p>
    <w:p w14:paraId="55704D65" w14:textId="77777777" w:rsidR="0021552A" w:rsidRP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Wskaźnik zagęszczenia koryta i wyprofilowanego podłoża określony wg BN-77/8931-12 nie powinien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 xml:space="preserve">być mniejszy od </w:t>
      </w:r>
      <w:r>
        <w:rPr>
          <w:rFonts w:cs="Calibri"/>
          <w:bCs/>
        </w:rPr>
        <w:t>projektowanego</w:t>
      </w:r>
      <w:r w:rsidRPr="0021552A">
        <w:rPr>
          <w:rFonts w:cs="Calibri"/>
          <w:bCs/>
        </w:rPr>
        <w:t>.</w:t>
      </w:r>
    </w:p>
    <w:p w14:paraId="5055F1EF" w14:textId="77777777" w:rsidR="0021552A" w:rsidRP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Jeśli jako kryterium dobrego zagęszczenia stosuje się porównanie wartości modułów odkształcenia, to wartość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stosunku wtórnego do pierwotnego modułu odkształcenia, określonych zgodnie z normą BN-64/8931-02 nie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powinna być większa od 2,2.</w:t>
      </w:r>
    </w:p>
    <w:p w14:paraId="0C2F3A4A" w14:textId="77777777" w:rsid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>Wilgotność w czasie zagęszczania należy badać według PN-B-06714-17. Wilgotność gruntu podłoża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powinna być równa wilgotności optymalnej z tolerancją od -20% do + 10%.</w:t>
      </w:r>
    </w:p>
    <w:p w14:paraId="0ADBE1E8" w14:textId="77777777" w:rsidR="0021552A" w:rsidRPr="0021552A" w:rsidRDefault="0021552A" w:rsidP="0021552A">
      <w:pPr>
        <w:spacing w:after="0"/>
        <w:jc w:val="both"/>
        <w:rPr>
          <w:rFonts w:cs="Calibri"/>
          <w:bCs/>
          <w:i/>
        </w:rPr>
      </w:pPr>
      <w:r w:rsidRPr="0021552A">
        <w:rPr>
          <w:rFonts w:cs="Calibri"/>
          <w:bCs/>
          <w:i/>
        </w:rPr>
        <w:t>Zasady postępowania z wadliwie wykonanymi odcinkami koryta (profilowanego podłoża)</w:t>
      </w:r>
    </w:p>
    <w:p w14:paraId="30763D86" w14:textId="77777777" w:rsidR="0021552A" w:rsidRDefault="0021552A" w:rsidP="0021552A">
      <w:pPr>
        <w:spacing w:after="0"/>
        <w:jc w:val="both"/>
        <w:rPr>
          <w:rFonts w:cs="Calibri"/>
          <w:bCs/>
        </w:rPr>
      </w:pPr>
      <w:r w:rsidRPr="0021552A">
        <w:rPr>
          <w:rFonts w:cs="Calibri"/>
          <w:bCs/>
        </w:rPr>
        <w:t xml:space="preserve">Wszystkie powierzchnie, które wykazują większe odchylenia cech geometrycznych od określonych </w:t>
      </w:r>
      <w:r>
        <w:rPr>
          <w:rFonts w:cs="Calibri"/>
          <w:bCs/>
        </w:rPr>
        <w:t>powyżej</w:t>
      </w:r>
      <w:r w:rsidRPr="0021552A">
        <w:rPr>
          <w:rFonts w:cs="Calibri"/>
          <w:bCs/>
        </w:rPr>
        <w:t xml:space="preserve"> powinny być naprawione przez spulchnienie do głębokości co najmniej 10 cm, wyrównanie i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powtórne zagęszczenie. Dodanie nowego materiału bez spulchnienia wykonanej warstwy jest niedopuszczalne.</w:t>
      </w:r>
    </w:p>
    <w:p w14:paraId="43231904" w14:textId="77777777" w:rsidR="00CE0B69" w:rsidRDefault="00CE0B69" w:rsidP="002B393E">
      <w:pPr>
        <w:spacing w:after="0"/>
        <w:jc w:val="both"/>
        <w:rPr>
          <w:rFonts w:cs="Calibri"/>
          <w:bCs/>
        </w:rPr>
      </w:pPr>
    </w:p>
    <w:p w14:paraId="34839867" w14:textId="77777777" w:rsidR="002B393E" w:rsidRPr="002B393E" w:rsidRDefault="002B393E" w:rsidP="002B393E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</w:rPr>
      </w:pPr>
      <w:r w:rsidRPr="002B393E">
        <w:rPr>
          <w:rFonts w:cs="Calibri"/>
          <w:b/>
          <w:bCs/>
        </w:rPr>
        <w:t>OBMIAR ROBÓT</w:t>
      </w:r>
    </w:p>
    <w:p w14:paraId="377A7B1D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Ogólne zasady i wymagania dotyczące obmiaru robót podano w ST 00.01 “Wymagania ogólne".</w:t>
      </w:r>
    </w:p>
    <w:p w14:paraId="70D1DD40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Obmiar robót określa ilość wykonanych robót zgodnie z postanowieniami umowy.</w:t>
      </w:r>
    </w:p>
    <w:p w14:paraId="3E21D8A9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Ilość robót oblicza się według sporządzonych pomiarów z natury, udokumentowanych operatem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powykonawczym, z uwzględnieniem wymagań technicznych zawartych w niniejszej ST i ujmuje w księdze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obmiaru.</w:t>
      </w:r>
    </w:p>
    <w:p w14:paraId="3381A157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Wszystkie urządzenia i sprzęt pomiarowy stosowane do obmiaru robót podlegają akceptacji Inspektora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nadzoru i muszą posiadać ważne certyfikaty legalizacji.</w:t>
      </w:r>
    </w:p>
    <w:p w14:paraId="0F174732" w14:textId="77777777" w:rsidR="002B393E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Jednostki obmiaru - jak w przedmiarze.</w:t>
      </w:r>
    </w:p>
    <w:p w14:paraId="0B1312AC" w14:textId="77777777" w:rsidR="00DB73F5" w:rsidRDefault="00DB73F5" w:rsidP="00CE0B69">
      <w:pPr>
        <w:spacing w:after="0"/>
        <w:jc w:val="both"/>
        <w:rPr>
          <w:rFonts w:cs="Calibri"/>
          <w:bCs/>
        </w:rPr>
      </w:pPr>
    </w:p>
    <w:p w14:paraId="75C00B3A" w14:textId="77777777" w:rsidR="00CE0B69" w:rsidRPr="004A54AB" w:rsidRDefault="00CE0B69" w:rsidP="00CE0B69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  <w:caps/>
        </w:rPr>
      </w:pPr>
      <w:r w:rsidRPr="004A54AB">
        <w:rPr>
          <w:rFonts w:cs="Calibri"/>
          <w:b/>
          <w:bCs/>
          <w:caps/>
        </w:rPr>
        <w:t>ODBIÓR ROBÓT</w:t>
      </w:r>
    </w:p>
    <w:p w14:paraId="637B997E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Ogólne zasady odbioru robót i ich przejęcia podano w ST „Wymagania ogólne".</w:t>
      </w:r>
    </w:p>
    <w:p w14:paraId="17BC667F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Odbiór jest potwierdzeniem wykonania robót zgodnie z postanowieniami Umowy oraz obowiązującymi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Normami Technicznymi (PN, EN-PN).</w:t>
      </w:r>
    </w:p>
    <w:p w14:paraId="31B4C2F2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lastRenderedPageBreak/>
        <w:t xml:space="preserve">Celem odbioru jest protokolarne dokonanie </w:t>
      </w:r>
      <w:proofErr w:type="gramStart"/>
      <w:r w:rsidRPr="004A54AB">
        <w:rPr>
          <w:rFonts w:cs="Calibri"/>
          <w:bCs/>
        </w:rPr>
        <w:t>finalnej</w:t>
      </w:r>
      <w:proofErr w:type="gramEnd"/>
      <w:r w:rsidRPr="004A54AB">
        <w:rPr>
          <w:rFonts w:cs="Calibri"/>
          <w:bCs/>
        </w:rPr>
        <w:t xml:space="preserve"> oceny rzeczywistego wykonania robót w odniesieniu</w:t>
      </w:r>
      <w:r>
        <w:rPr>
          <w:rFonts w:cs="Calibri"/>
          <w:bCs/>
        </w:rPr>
        <w:t xml:space="preserve"> </w:t>
      </w:r>
      <w:r w:rsidRPr="004A54AB">
        <w:rPr>
          <w:rFonts w:cs="Calibri"/>
          <w:bCs/>
        </w:rPr>
        <w:t>do ich ilości, jakości i wartości.</w:t>
      </w:r>
    </w:p>
    <w:p w14:paraId="7EA78937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Odbiór należy dokonać zgodnie z Warunkami Technicznymi Wykonania i Odbioru Robót Budowlano -</w:t>
      </w:r>
    </w:p>
    <w:p w14:paraId="7C47F1DF" w14:textId="77777777" w:rsidR="00CE0B69" w:rsidRPr="004A54AB" w:rsidRDefault="00CE0B69" w:rsidP="00CE0B69">
      <w:pPr>
        <w:spacing w:after="0"/>
        <w:jc w:val="both"/>
        <w:rPr>
          <w:rFonts w:cs="Calibri"/>
          <w:bCs/>
        </w:rPr>
      </w:pPr>
      <w:r w:rsidRPr="004A54AB">
        <w:rPr>
          <w:rFonts w:cs="Calibri"/>
          <w:bCs/>
        </w:rPr>
        <w:t>Montażowych.</w:t>
      </w:r>
    </w:p>
    <w:p w14:paraId="6F16F19E" w14:textId="77777777" w:rsidR="002B393E" w:rsidRPr="002B393E" w:rsidRDefault="002B393E" w:rsidP="002B393E">
      <w:pPr>
        <w:spacing w:after="0"/>
        <w:jc w:val="both"/>
        <w:rPr>
          <w:rFonts w:cs="Calibri"/>
          <w:bCs/>
        </w:rPr>
      </w:pPr>
    </w:p>
    <w:p w14:paraId="5E40331B" w14:textId="77777777" w:rsidR="00307154" w:rsidRPr="005E7EE0" w:rsidRDefault="00307154" w:rsidP="006E16FE">
      <w:pPr>
        <w:pStyle w:val="Akapitzlist"/>
        <w:numPr>
          <w:ilvl w:val="0"/>
          <w:numId w:val="18"/>
        </w:numPr>
        <w:spacing w:after="0"/>
        <w:jc w:val="both"/>
        <w:rPr>
          <w:rFonts w:cs="Calibri"/>
          <w:b/>
          <w:bCs/>
          <w:caps/>
        </w:rPr>
      </w:pPr>
      <w:r w:rsidRPr="005E7EE0">
        <w:rPr>
          <w:rFonts w:cs="Calibri"/>
          <w:b/>
          <w:bCs/>
          <w:caps/>
        </w:rPr>
        <w:t>Dokumenty odniesienia</w:t>
      </w:r>
    </w:p>
    <w:p w14:paraId="5FF5849F" w14:textId="77777777" w:rsidR="00307154" w:rsidRPr="005E7EE0" w:rsidRDefault="00307154" w:rsidP="00307154">
      <w:p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Dokumentacją odniesienia jest:</w:t>
      </w:r>
    </w:p>
    <w:p w14:paraId="68EDC497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Specyfikacja Istotnych Warunków Zamówienia dla przedmiotowego zadania,</w:t>
      </w:r>
    </w:p>
    <w:p w14:paraId="049BC63A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umowa zawarta pomiędzy Wykonawca a Zamawiającym wraz z harmonogramem robót</w:t>
      </w:r>
    </w:p>
    <w:p w14:paraId="67104BBA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zatwierdzona przez Zamawiającego dokumentacja wykonawcza ww. zadania</w:t>
      </w:r>
    </w:p>
    <w:p w14:paraId="7736024C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normy</w:t>
      </w:r>
    </w:p>
    <w:p w14:paraId="6E0314BE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aprobaty techniczne</w:t>
      </w:r>
    </w:p>
    <w:p w14:paraId="073FB609" w14:textId="77777777" w:rsidR="00307154" w:rsidRPr="005E7EE0" w:rsidRDefault="00307154" w:rsidP="007A4390">
      <w:pPr>
        <w:numPr>
          <w:ilvl w:val="0"/>
          <w:numId w:val="28"/>
        </w:numPr>
        <w:spacing w:after="0"/>
        <w:jc w:val="both"/>
        <w:rPr>
          <w:rFonts w:cs="Calibri"/>
          <w:bCs/>
        </w:rPr>
      </w:pPr>
      <w:r w:rsidRPr="005E7EE0">
        <w:rPr>
          <w:rFonts w:cs="Calibri"/>
          <w:bCs/>
        </w:rPr>
        <w:t>inne dokumenty i ustalenia techniczne prowadzone w trakcie trwania inwestycji.</w:t>
      </w:r>
    </w:p>
    <w:p w14:paraId="3237383C" w14:textId="77777777" w:rsidR="00307154" w:rsidRPr="005E7EE0" w:rsidRDefault="00307154" w:rsidP="00307154">
      <w:pPr>
        <w:spacing w:after="0"/>
        <w:jc w:val="both"/>
        <w:rPr>
          <w:rFonts w:cs="Calibri"/>
          <w:bCs/>
          <w:i/>
        </w:rPr>
      </w:pPr>
      <w:r w:rsidRPr="005E7EE0">
        <w:rPr>
          <w:rFonts w:cs="Calibri"/>
          <w:bCs/>
          <w:i/>
        </w:rPr>
        <w:t>Najważniejsze normy</w:t>
      </w:r>
      <w:r>
        <w:rPr>
          <w:rFonts w:cs="Calibri"/>
          <w:bCs/>
          <w:i/>
        </w:rPr>
        <w:t xml:space="preserve"> i dokumenty</w:t>
      </w:r>
      <w:r w:rsidRPr="005E7EE0">
        <w:rPr>
          <w:rFonts w:cs="Calibri"/>
          <w:bCs/>
          <w:i/>
        </w:rPr>
        <w:t>:</w:t>
      </w:r>
    </w:p>
    <w:p w14:paraId="0B751BC9" w14:textId="77777777" w:rsidR="0021552A" w:rsidRPr="0021552A" w:rsidRDefault="0021552A" w:rsidP="0021552A">
      <w:pPr>
        <w:spacing w:after="0"/>
        <w:ind w:firstLine="708"/>
        <w:jc w:val="both"/>
        <w:rPr>
          <w:rFonts w:cs="Calibri"/>
          <w:bCs/>
        </w:rPr>
      </w:pPr>
      <w:r w:rsidRPr="0021552A">
        <w:rPr>
          <w:rFonts w:cs="Calibri"/>
          <w:bCs/>
        </w:rPr>
        <w:t>PN-B-04481 Grunty budowlane. Badania próbek gruntu</w:t>
      </w:r>
    </w:p>
    <w:p w14:paraId="26B79429" w14:textId="77777777" w:rsidR="0021552A" w:rsidRPr="0021552A" w:rsidRDefault="0021552A" w:rsidP="0021552A">
      <w:pPr>
        <w:spacing w:after="0"/>
        <w:ind w:firstLine="708"/>
        <w:jc w:val="both"/>
        <w:rPr>
          <w:rFonts w:cs="Calibri"/>
          <w:bCs/>
        </w:rPr>
      </w:pPr>
      <w:r w:rsidRPr="0021552A">
        <w:rPr>
          <w:rFonts w:cs="Calibri"/>
          <w:bCs/>
        </w:rPr>
        <w:t>PN-/B-06714-17 Kruszywa mineralne. Badania. Oznaczanie wilgotności</w:t>
      </w:r>
    </w:p>
    <w:p w14:paraId="6BBBADD4" w14:textId="77777777" w:rsidR="0021552A" w:rsidRPr="0021552A" w:rsidRDefault="0021552A" w:rsidP="0021552A">
      <w:pPr>
        <w:spacing w:after="0"/>
        <w:ind w:left="708"/>
        <w:jc w:val="both"/>
        <w:rPr>
          <w:rFonts w:cs="Calibri"/>
          <w:bCs/>
        </w:rPr>
      </w:pPr>
      <w:r w:rsidRPr="0021552A">
        <w:rPr>
          <w:rFonts w:cs="Calibri"/>
          <w:bCs/>
        </w:rPr>
        <w:t>BN-64/8931-02 Drogi samochodowe. Oznaczanie modułu odkształcenia</w:t>
      </w:r>
      <w:r>
        <w:rPr>
          <w:rFonts w:cs="Calibri"/>
          <w:bCs/>
        </w:rPr>
        <w:t xml:space="preserve"> </w:t>
      </w:r>
      <w:r w:rsidRPr="0021552A">
        <w:rPr>
          <w:rFonts w:cs="Calibri"/>
          <w:bCs/>
        </w:rPr>
        <w:t>nawierzchni podatnych i podłoża przez obciążenie płytą</w:t>
      </w:r>
    </w:p>
    <w:p w14:paraId="1A087C0E" w14:textId="77777777" w:rsidR="0021552A" w:rsidRPr="0021552A" w:rsidRDefault="0021552A" w:rsidP="0021552A">
      <w:pPr>
        <w:spacing w:after="0"/>
        <w:ind w:firstLine="708"/>
        <w:jc w:val="both"/>
        <w:rPr>
          <w:rFonts w:cs="Calibri"/>
          <w:bCs/>
        </w:rPr>
      </w:pPr>
      <w:r w:rsidRPr="0021552A">
        <w:rPr>
          <w:rFonts w:cs="Calibri"/>
          <w:bCs/>
        </w:rPr>
        <w:t>BN-68/8931-04 Drogi samochodowe. Pomiar równości nawierzchni</w:t>
      </w:r>
      <w:r>
        <w:rPr>
          <w:rFonts w:cs="Calibri"/>
          <w:bCs/>
        </w:rPr>
        <w:t xml:space="preserve"> </w:t>
      </w:r>
      <w:proofErr w:type="spellStart"/>
      <w:r w:rsidRPr="0021552A">
        <w:rPr>
          <w:rFonts w:cs="Calibri"/>
          <w:bCs/>
        </w:rPr>
        <w:t>planografem</w:t>
      </w:r>
      <w:proofErr w:type="spellEnd"/>
      <w:r w:rsidRPr="0021552A">
        <w:rPr>
          <w:rFonts w:cs="Calibri"/>
          <w:bCs/>
        </w:rPr>
        <w:t xml:space="preserve"> i łatą</w:t>
      </w:r>
    </w:p>
    <w:p w14:paraId="528BD710" w14:textId="77777777" w:rsidR="004B48D7" w:rsidRDefault="0021552A" w:rsidP="0021552A">
      <w:pPr>
        <w:spacing w:after="0"/>
        <w:ind w:firstLine="708"/>
        <w:jc w:val="both"/>
        <w:rPr>
          <w:rFonts w:cs="Calibri"/>
          <w:bCs/>
        </w:rPr>
      </w:pPr>
      <w:r w:rsidRPr="0021552A">
        <w:rPr>
          <w:rFonts w:cs="Calibri"/>
          <w:bCs/>
        </w:rPr>
        <w:t>BN-77/8931-12 Oznaczanie wskaźnika zagęszczenia gruntu</w:t>
      </w:r>
    </w:p>
    <w:p w14:paraId="59C66092" w14:textId="77777777" w:rsidR="00307154" w:rsidRPr="00307154" w:rsidRDefault="00307154" w:rsidP="00307154">
      <w:pPr>
        <w:spacing w:after="0"/>
        <w:jc w:val="both"/>
        <w:rPr>
          <w:rFonts w:cs="Calibri"/>
          <w:bCs/>
        </w:rPr>
      </w:pPr>
      <w:proofErr w:type="gramStart"/>
      <w:r w:rsidRPr="00307154">
        <w:rPr>
          <w:rFonts w:cs="Calibri"/>
          <w:bCs/>
        </w:rPr>
        <w:t>Nie wymienienie</w:t>
      </w:r>
      <w:proofErr w:type="gramEnd"/>
      <w:r w:rsidRPr="00307154">
        <w:rPr>
          <w:rFonts w:cs="Calibri"/>
          <w:bCs/>
        </w:rPr>
        <w:t xml:space="preserve"> tytułu jakiejkolwiek dziedziny, grupy, podgrupy czy normy nie zwalnia Wykonawcy od obowiązku stosowania wymogów określonych prawem polskim.</w:t>
      </w:r>
    </w:p>
    <w:p w14:paraId="2A73A020" w14:textId="77777777" w:rsidR="0054386D" w:rsidRDefault="00307154" w:rsidP="009D2BF2">
      <w:pPr>
        <w:spacing w:after="0"/>
        <w:jc w:val="both"/>
        <w:rPr>
          <w:rFonts w:cs="Calibri"/>
          <w:bCs/>
        </w:rPr>
      </w:pPr>
      <w:r w:rsidRPr="00307154">
        <w:rPr>
          <w:rFonts w:cs="Calibri"/>
          <w:bCs/>
        </w:rPr>
        <w:t>Wykonawca będzie przestrzegał praw autorskich i patentowych. Jest zobowiązany do odpowiedzialności za spełnienie wszystkich wymagań prawnych w odniesieniu do używanych opatentowanych urządzeń lub metod.</w:t>
      </w:r>
    </w:p>
    <w:sectPr w:rsidR="0054386D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C48B0" w14:textId="77777777" w:rsidR="00F70826" w:rsidRDefault="00F70826" w:rsidP="00655659">
      <w:pPr>
        <w:spacing w:after="0" w:line="240" w:lineRule="auto"/>
      </w:pPr>
      <w:r>
        <w:separator/>
      </w:r>
    </w:p>
  </w:endnote>
  <w:endnote w:type="continuationSeparator" w:id="0">
    <w:p w14:paraId="4E45A5EF" w14:textId="77777777" w:rsidR="00F70826" w:rsidRDefault="00F70826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BF18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F81436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F81436" w:rsidRPr="00B42AED">
      <w:rPr>
        <w:sz w:val="18"/>
        <w:szCs w:val="18"/>
      </w:rPr>
      <w:fldChar w:fldCharType="separate"/>
    </w:r>
    <w:r w:rsidR="00467433">
      <w:rPr>
        <w:noProof/>
        <w:sz w:val="18"/>
        <w:szCs w:val="18"/>
      </w:rPr>
      <w:t>2</w:t>
    </w:r>
    <w:r w:rsidR="00F81436" w:rsidRPr="00B42AED">
      <w:rPr>
        <w:sz w:val="18"/>
        <w:szCs w:val="18"/>
      </w:rPr>
      <w:fldChar w:fldCharType="end"/>
    </w:r>
  </w:p>
  <w:p w14:paraId="7F4FC093" w14:textId="10C7EB7C" w:rsidR="007C57D7" w:rsidRPr="00B42AED" w:rsidRDefault="00753901" w:rsidP="001A297A">
    <w:pPr>
      <w:pStyle w:val="Stopka"/>
      <w:jc w:val="right"/>
      <w:rPr>
        <w:sz w:val="18"/>
        <w:szCs w:val="18"/>
      </w:rPr>
    </w:pPr>
    <w:r>
      <w:rPr>
        <w:bCs/>
        <w:sz w:val="18"/>
        <w:szCs w:val="18"/>
      </w:rPr>
      <w:t>Korytowanie – ST 01.0</w:t>
    </w:r>
    <w:r w:rsidR="003A01A9">
      <w:rPr>
        <w:bCs/>
        <w:sz w:val="18"/>
        <w:szCs w:val="18"/>
      </w:rPr>
      <w:t>2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73E7" w14:textId="77777777" w:rsidR="00F70826" w:rsidRDefault="00F70826" w:rsidP="00655659">
      <w:pPr>
        <w:spacing w:after="0" w:line="240" w:lineRule="auto"/>
      </w:pPr>
      <w:r>
        <w:separator/>
      </w:r>
    </w:p>
  </w:footnote>
  <w:footnote w:type="continuationSeparator" w:id="0">
    <w:p w14:paraId="6068A96D" w14:textId="77777777" w:rsidR="00F70826" w:rsidRDefault="00F70826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0E1"/>
    <w:multiLevelType w:val="hybridMultilevel"/>
    <w:tmpl w:val="C3A63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E70FD"/>
    <w:multiLevelType w:val="hybridMultilevel"/>
    <w:tmpl w:val="ADCAB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517D7"/>
    <w:multiLevelType w:val="hybridMultilevel"/>
    <w:tmpl w:val="FAB24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C2A61"/>
    <w:multiLevelType w:val="hybridMultilevel"/>
    <w:tmpl w:val="0402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1805"/>
    <w:multiLevelType w:val="hybridMultilevel"/>
    <w:tmpl w:val="C96A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5D4E"/>
    <w:multiLevelType w:val="hybridMultilevel"/>
    <w:tmpl w:val="947CE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F773A"/>
    <w:multiLevelType w:val="hybridMultilevel"/>
    <w:tmpl w:val="893A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84E34"/>
    <w:multiLevelType w:val="hybridMultilevel"/>
    <w:tmpl w:val="BAEEB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010ED"/>
    <w:multiLevelType w:val="hybridMultilevel"/>
    <w:tmpl w:val="F1722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F1A5C"/>
    <w:multiLevelType w:val="multilevel"/>
    <w:tmpl w:val="C1880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5A34F84"/>
    <w:multiLevelType w:val="hybridMultilevel"/>
    <w:tmpl w:val="CA5EF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C0636"/>
    <w:multiLevelType w:val="hybridMultilevel"/>
    <w:tmpl w:val="E452DC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B50137A"/>
    <w:multiLevelType w:val="hybridMultilevel"/>
    <w:tmpl w:val="CC3CB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37C68"/>
    <w:multiLevelType w:val="hybridMultilevel"/>
    <w:tmpl w:val="981E5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458CE"/>
    <w:multiLevelType w:val="hybridMultilevel"/>
    <w:tmpl w:val="2A123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74FC6"/>
    <w:multiLevelType w:val="hybridMultilevel"/>
    <w:tmpl w:val="C0D8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187642B"/>
    <w:multiLevelType w:val="hybridMultilevel"/>
    <w:tmpl w:val="8630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D23ABE"/>
    <w:multiLevelType w:val="hybridMultilevel"/>
    <w:tmpl w:val="A68AA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0B0D12"/>
    <w:multiLevelType w:val="multilevel"/>
    <w:tmpl w:val="81CAA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F20C8B"/>
    <w:multiLevelType w:val="hybridMultilevel"/>
    <w:tmpl w:val="C64A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EA7123"/>
    <w:multiLevelType w:val="hybridMultilevel"/>
    <w:tmpl w:val="61C4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C2846"/>
    <w:multiLevelType w:val="hybridMultilevel"/>
    <w:tmpl w:val="89A4B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D854646"/>
    <w:multiLevelType w:val="hybridMultilevel"/>
    <w:tmpl w:val="4AA6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53F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0605669"/>
    <w:multiLevelType w:val="hybridMultilevel"/>
    <w:tmpl w:val="67A23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02867"/>
    <w:multiLevelType w:val="hybridMultilevel"/>
    <w:tmpl w:val="84A2C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3C0875"/>
    <w:multiLevelType w:val="hybridMultilevel"/>
    <w:tmpl w:val="223A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C559C0"/>
    <w:multiLevelType w:val="multilevel"/>
    <w:tmpl w:val="123492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A172756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A7A6BD0"/>
    <w:multiLevelType w:val="hybridMultilevel"/>
    <w:tmpl w:val="E9F28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7A7361"/>
    <w:multiLevelType w:val="hybridMultilevel"/>
    <w:tmpl w:val="5020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DD19FD"/>
    <w:multiLevelType w:val="hybridMultilevel"/>
    <w:tmpl w:val="B2781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697D8B"/>
    <w:multiLevelType w:val="hybridMultilevel"/>
    <w:tmpl w:val="2FB83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FD2616"/>
    <w:multiLevelType w:val="hybridMultilevel"/>
    <w:tmpl w:val="9A14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A172A4"/>
    <w:multiLevelType w:val="hybridMultilevel"/>
    <w:tmpl w:val="A8E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4A593D"/>
    <w:multiLevelType w:val="hybridMultilevel"/>
    <w:tmpl w:val="0330A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76C06"/>
    <w:multiLevelType w:val="hybridMultilevel"/>
    <w:tmpl w:val="D9EA9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8A40FC"/>
    <w:multiLevelType w:val="hybridMultilevel"/>
    <w:tmpl w:val="A8E8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DF5DA0"/>
    <w:multiLevelType w:val="hybridMultilevel"/>
    <w:tmpl w:val="FE76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0E6740"/>
    <w:multiLevelType w:val="hybridMultilevel"/>
    <w:tmpl w:val="8D08F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4E7F89"/>
    <w:multiLevelType w:val="hybridMultilevel"/>
    <w:tmpl w:val="236C2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F902AE"/>
    <w:multiLevelType w:val="hybridMultilevel"/>
    <w:tmpl w:val="F80A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E35F9"/>
    <w:multiLevelType w:val="hybridMultilevel"/>
    <w:tmpl w:val="AB5E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854B24"/>
    <w:multiLevelType w:val="hybridMultilevel"/>
    <w:tmpl w:val="452C1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DD6AA0"/>
    <w:multiLevelType w:val="hybridMultilevel"/>
    <w:tmpl w:val="12361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E53A38"/>
    <w:multiLevelType w:val="hybridMultilevel"/>
    <w:tmpl w:val="61F67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BA6F38"/>
    <w:multiLevelType w:val="hybridMultilevel"/>
    <w:tmpl w:val="2E3C0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D576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BBD6E6A"/>
    <w:multiLevelType w:val="hybridMultilevel"/>
    <w:tmpl w:val="63B6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982540"/>
    <w:multiLevelType w:val="hybridMultilevel"/>
    <w:tmpl w:val="98B03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D608C3"/>
    <w:multiLevelType w:val="hybridMultilevel"/>
    <w:tmpl w:val="BF6AF196"/>
    <w:lvl w:ilvl="0" w:tplc="BC86D0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F5C6D70"/>
    <w:multiLevelType w:val="hybridMultilevel"/>
    <w:tmpl w:val="49546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302A9E"/>
    <w:multiLevelType w:val="hybridMultilevel"/>
    <w:tmpl w:val="A86CB2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9CCC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431A37"/>
    <w:multiLevelType w:val="hybridMultilevel"/>
    <w:tmpl w:val="5BC06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C45A49"/>
    <w:multiLevelType w:val="hybridMultilevel"/>
    <w:tmpl w:val="C60E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C96965"/>
    <w:multiLevelType w:val="hybridMultilevel"/>
    <w:tmpl w:val="457037FC"/>
    <w:lvl w:ilvl="0" w:tplc="BC86D0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AA54D09"/>
    <w:multiLevelType w:val="hybridMultilevel"/>
    <w:tmpl w:val="168AE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6F2CAA"/>
    <w:multiLevelType w:val="hybridMultilevel"/>
    <w:tmpl w:val="7CA89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C760AC"/>
    <w:multiLevelType w:val="hybridMultilevel"/>
    <w:tmpl w:val="ECC60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134070"/>
    <w:multiLevelType w:val="hybridMultilevel"/>
    <w:tmpl w:val="B462C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784F6A"/>
    <w:multiLevelType w:val="hybridMultilevel"/>
    <w:tmpl w:val="513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A7562B"/>
    <w:multiLevelType w:val="hybridMultilevel"/>
    <w:tmpl w:val="12CA0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05488E"/>
    <w:multiLevelType w:val="hybridMultilevel"/>
    <w:tmpl w:val="66D4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C928F0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9"/>
  </w:num>
  <w:num w:numId="3">
    <w:abstractNumId w:val="25"/>
  </w:num>
  <w:num w:numId="4">
    <w:abstractNumId w:val="41"/>
  </w:num>
  <w:num w:numId="5">
    <w:abstractNumId w:val="40"/>
  </w:num>
  <w:num w:numId="6">
    <w:abstractNumId w:val="14"/>
  </w:num>
  <w:num w:numId="7">
    <w:abstractNumId w:val="5"/>
  </w:num>
  <w:num w:numId="8">
    <w:abstractNumId w:val="26"/>
  </w:num>
  <w:num w:numId="9">
    <w:abstractNumId w:val="54"/>
  </w:num>
  <w:num w:numId="10">
    <w:abstractNumId w:val="20"/>
  </w:num>
  <w:num w:numId="11">
    <w:abstractNumId w:val="44"/>
  </w:num>
  <w:num w:numId="12">
    <w:abstractNumId w:val="47"/>
  </w:num>
  <w:num w:numId="13">
    <w:abstractNumId w:val="9"/>
  </w:num>
  <w:num w:numId="14">
    <w:abstractNumId w:val="35"/>
  </w:num>
  <w:num w:numId="15">
    <w:abstractNumId w:val="53"/>
  </w:num>
  <w:num w:numId="16">
    <w:abstractNumId w:val="3"/>
  </w:num>
  <w:num w:numId="17">
    <w:abstractNumId w:val="19"/>
  </w:num>
  <w:num w:numId="18">
    <w:abstractNumId w:val="23"/>
  </w:num>
  <w:num w:numId="19">
    <w:abstractNumId w:val="24"/>
  </w:num>
  <w:num w:numId="20">
    <w:abstractNumId w:val="59"/>
  </w:num>
  <w:num w:numId="21">
    <w:abstractNumId w:val="58"/>
  </w:num>
  <w:num w:numId="22">
    <w:abstractNumId w:val="63"/>
  </w:num>
  <w:num w:numId="23">
    <w:abstractNumId w:val="0"/>
  </w:num>
  <w:num w:numId="24">
    <w:abstractNumId w:val="64"/>
  </w:num>
  <w:num w:numId="25">
    <w:abstractNumId w:val="4"/>
  </w:num>
  <w:num w:numId="26">
    <w:abstractNumId w:val="15"/>
  </w:num>
  <w:num w:numId="27">
    <w:abstractNumId w:val="7"/>
  </w:num>
  <w:num w:numId="28">
    <w:abstractNumId w:val="16"/>
  </w:num>
  <w:num w:numId="29">
    <w:abstractNumId w:val="6"/>
  </w:num>
  <w:num w:numId="30">
    <w:abstractNumId w:val="61"/>
  </w:num>
  <w:num w:numId="31">
    <w:abstractNumId w:val="34"/>
  </w:num>
  <w:num w:numId="32">
    <w:abstractNumId w:val="11"/>
  </w:num>
  <w:num w:numId="33">
    <w:abstractNumId w:val="43"/>
  </w:num>
  <w:num w:numId="34">
    <w:abstractNumId w:val="17"/>
  </w:num>
  <w:num w:numId="35">
    <w:abstractNumId w:val="42"/>
  </w:num>
  <w:num w:numId="36">
    <w:abstractNumId w:val="33"/>
  </w:num>
  <w:num w:numId="37">
    <w:abstractNumId w:val="62"/>
  </w:num>
  <w:num w:numId="38">
    <w:abstractNumId w:val="46"/>
  </w:num>
  <w:num w:numId="39">
    <w:abstractNumId w:val="21"/>
  </w:num>
  <w:num w:numId="40">
    <w:abstractNumId w:val="31"/>
  </w:num>
  <w:num w:numId="41">
    <w:abstractNumId w:val="50"/>
  </w:num>
  <w:num w:numId="42">
    <w:abstractNumId w:val="13"/>
  </w:num>
  <w:num w:numId="43">
    <w:abstractNumId w:val="45"/>
  </w:num>
  <w:num w:numId="44">
    <w:abstractNumId w:val="18"/>
  </w:num>
  <w:num w:numId="45">
    <w:abstractNumId w:val="55"/>
  </w:num>
  <w:num w:numId="46">
    <w:abstractNumId w:val="37"/>
  </w:num>
  <w:num w:numId="47">
    <w:abstractNumId w:val="10"/>
  </w:num>
  <w:num w:numId="48">
    <w:abstractNumId w:val="39"/>
  </w:num>
  <w:num w:numId="49">
    <w:abstractNumId w:val="30"/>
  </w:num>
  <w:num w:numId="50">
    <w:abstractNumId w:val="65"/>
  </w:num>
  <w:num w:numId="51">
    <w:abstractNumId w:val="22"/>
  </w:num>
  <w:num w:numId="52">
    <w:abstractNumId w:val="51"/>
  </w:num>
  <w:num w:numId="53">
    <w:abstractNumId w:val="56"/>
  </w:num>
  <w:num w:numId="54">
    <w:abstractNumId w:val="27"/>
  </w:num>
  <w:num w:numId="55">
    <w:abstractNumId w:val="32"/>
  </w:num>
  <w:num w:numId="56">
    <w:abstractNumId w:val="60"/>
  </w:num>
  <w:num w:numId="57">
    <w:abstractNumId w:val="48"/>
  </w:num>
  <w:num w:numId="58">
    <w:abstractNumId w:val="29"/>
  </w:num>
  <w:num w:numId="59">
    <w:abstractNumId w:val="28"/>
  </w:num>
  <w:num w:numId="60">
    <w:abstractNumId w:val="38"/>
  </w:num>
  <w:num w:numId="61">
    <w:abstractNumId w:val="8"/>
  </w:num>
  <w:num w:numId="62">
    <w:abstractNumId w:val="36"/>
  </w:num>
  <w:num w:numId="63">
    <w:abstractNumId w:val="2"/>
  </w:num>
  <w:num w:numId="64">
    <w:abstractNumId w:val="52"/>
  </w:num>
  <w:num w:numId="65">
    <w:abstractNumId w:val="57"/>
  </w:num>
  <w:num w:numId="66">
    <w:abstractNumId w:val="1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0B57"/>
    <w:rsid w:val="00001B21"/>
    <w:rsid w:val="000047B5"/>
    <w:rsid w:val="00006CBD"/>
    <w:rsid w:val="00015BB4"/>
    <w:rsid w:val="00024DCD"/>
    <w:rsid w:val="00033BC0"/>
    <w:rsid w:val="00047717"/>
    <w:rsid w:val="0005020B"/>
    <w:rsid w:val="00050EF3"/>
    <w:rsid w:val="00063B9E"/>
    <w:rsid w:val="00064CF3"/>
    <w:rsid w:val="00070417"/>
    <w:rsid w:val="00070D32"/>
    <w:rsid w:val="00076E18"/>
    <w:rsid w:val="00085F68"/>
    <w:rsid w:val="00094858"/>
    <w:rsid w:val="000A0FE2"/>
    <w:rsid w:val="000A1C81"/>
    <w:rsid w:val="000A3FBB"/>
    <w:rsid w:val="000A4F79"/>
    <w:rsid w:val="000A5188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1131C2"/>
    <w:rsid w:val="001134C3"/>
    <w:rsid w:val="0011454E"/>
    <w:rsid w:val="001158A0"/>
    <w:rsid w:val="001253DD"/>
    <w:rsid w:val="00142D53"/>
    <w:rsid w:val="001441FB"/>
    <w:rsid w:val="00151F79"/>
    <w:rsid w:val="00153C8F"/>
    <w:rsid w:val="00155182"/>
    <w:rsid w:val="001600BE"/>
    <w:rsid w:val="00163E6F"/>
    <w:rsid w:val="0016499A"/>
    <w:rsid w:val="00166E03"/>
    <w:rsid w:val="00177C7F"/>
    <w:rsid w:val="0018255C"/>
    <w:rsid w:val="0018283C"/>
    <w:rsid w:val="00186C34"/>
    <w:rsid w:val="001A297A"/>
    <w:rsid w:val="001A6F1D"/>
    <w:rsid w:val="001B1FFC"/>
    <w:rsid w:val="001C6037"/>
    <w:rsid w:val="001C7CA9"/>
    <w:rsid w:val="001D248A"/>
    <w:rsid w:val="001D704A"/>
    <w:rsid w:val="001E3776"/>
    <w:rsid w:val="001E47FB"/>
    <w:rsid w:val="001E591E"/>
    <w:rsid w:val="001F19D5"/>
    <w:rsid w:val="001F7DD5"/>
    <w:rsid w:val="002001B8"/>
    <w:rsid w:val="00211062"/>
    <w:rsid w:val="0021552A"/>
    <w:rsid w:val="002171BD"/>
    <w:rsid w:val="002204B0"/>
    <w:rsid w:val="00246EC3"/>
    <w:rsid w:val="00253B02"/>
    <w:rsid w:val="0026046B"/>
    <w:rsid w:val="00267910"/>
    <w:rsid w:val="00267B27"/>
    <w:rsid w:val="0028181A"/>
    <w:rsid w:val="002819CB"/>
    <w:rsid w:val="00281D6E"/>
    <w:rsid w:val="00285AD6"/>
    <w:rsid w:val="0029056C"/>
    <w:rsid w:val="002A0AD7"/>
    <w:rsid w:val="002A184F"/>
    <w:rsid w:val="002A4164"/>
    <w:rsid w:val="002A544F"/>
    <w:rsid w:val="002B0681"/>
    <w:rsid w:val="002B393E"/>
    <w:rsid w:val="002C1D4C"/>
    <w:rsid w:val="002C5584"/>
    <w:rsid w:val="002C590A"/>
    <w:rsid w:val="002C7102"/>
    <w:rsid w:val="002D47C9"/>
    <w:rsid w:val="002E0EFE"/>
    <w:rsid w:val="002E392C"/>
    <w:rsid w:val="002F2E35"/>
    <w:rsid w:val="002F49BD"/>
    <w:rsid w:val="00301997"/>
    <w:rsid w:val="003070F5"/>
    <w:rsid w:val="00307154"/>
    <w:rsid w:val="00317EC9"/>
    <w:rsid w:val="00320B26"/>
    <w:rsid w:val="003237D3"/>
    <w:rsid w:val="00330ABC"/>
    <w:rsid w:val="0033371B"/>
    <w:rsid w:val="00350286"/>
    <w:rsid w:val="00370EA7"/>
    <w:rsid w:val="003934A4"/>
    <w:rsid w:val="003972AF"/>
    <w:rsid w:val="003A01A9"/>
    <w:rsid w:val="003A0966"/>
    <w:rsid w:val="003B1963"/>
    <w:rsid w:val="003B4F01"/>
    <w:rsid w:val="003C097C"/>
    <w:rsid w:val="003C7F45"/>
    <w:rsid w:val="003D2369"/>
    <w:rsid w:val="003E2CE8"/>
    <w:rsid w:val="003E718D"/>
    <w:rsid w:val="003F1F4C"/>
    <w:rsid w:val="003F288C"/>
    <w:rsid w:val="003F5D40"/>
    <w:rsid w:val="003F70FC"/>
    <w:rsid w:val="00404392"/>
    <w:rsid w:val="0040464E"/>
    <w:rsid w:val="00405DC4"/>
    <w:rsid w:val="00411154"/>
    <w:rsid w:val="0041493E"/>
    <w:rsid w:val="00442373"/>
    <w:rsid w:val="00452664"/>
    <w:rsid w:val="0045733E"/>
    <w:rsid w:val="00467433"/>
    <w:rsid w:val="00472C91"/>
    <w:rsid w:val="0047322C"/>
    <w:rsid w:val="00473BD8"/>
    <w:rsid w:val="00481EC2"/>
    <w:rsid w:val="00487D2B"/>
    <w:rsid w:val="0049630E"/>
    <w:rsid w:val="0049797D"/>
    <w:rsid w:val="004A5B05"/>
    <w:rsid w:val="004B3B9E"/>
    <w:rsid w:val="004B48D7"/>
    <w:rsid w:val="004C4E7E"/>
    <w:rsid w:val="004D0ABC"/>
    <w:rsid w:val="004E6231"/>
    <w:rsid w:val="005021CA"/>
    <w:rsid w:val="00506EA9"/>
    <w:rsid w:val="00516603"/>
    <w:rsid w:val="00526E4A"/>
    <w:rsid w:val="005309F8"/>
    <w:rsid w:val="00535676"/>
    <w:rsid w:val="0054386D"/>
    <w:rsid w:val="00546D49"/>
    <w:rsid w:val="00547B49"/>
    <w:rsid w:val="00547DC4"/>
    <w:rsid w:val="005516F8"/>
    <w:rsid w:val="005530D2"/>
    <w:rsid w:val="00553614"/>
    <w:rsid w:val="00554265"/>
    <w:rsid w:val="00554BB6"/>
    <w:rsid w:val="00555B85"/>
    <w:rsid w:val="005736CA"/>
    <w:rsid w:val="00590204"/>
    <w:rsid w:val="005928AF"/>
    <w:rsid w:val="005B457C"/>
    <w:rsid w:val="005B6DF4"/>
    <w:rsid w:val="005C292C"/>
    <w:rsid w:val="005D7E9B"/>
    <w:rsid w:val="005E03FC"/>
    <w:rsid w:val="005E3A0F"/>
    <w:rsid w:val="005E66F6"/>
    <w:rsid w:val="005E7A61"/>
    <w:rsid w:val="005E7EE0"/>
    <w:rsid w:val="005F0497"/>
    <w:rsid w:val="005F7645"/>
    <w:rsid w:val="006043A8"/>
    <w:rsid w:val="00607ACA"/>
    <w:rsid w:val="00607BD9"/>
    <w:rsid w:val="00615A75"/>
    <w:rsid w:val="006171E4"/>
    <w:rsid w:val="00624478"/>
    <w:rsid w:val="006246A1"/>
    <w:rsid w:val="0063023F"/>
    <w:rsid w:val="00651557"/>
    <w:rsid w:val="006522D7"/>
    <w:rsid w:val="00655659"/>
    <w:rsid w:val="00656376"/>
    <w:rsid w:val="00683F5A"/>
    <w:rsid w:val="006924D2"/>
    <w:rsid w:val="006A1C32"/>
    <w:rsid w:val="006A3F97"/>
    <w:rsid w:val="006E16FE"/>
    <w:rsid w:val="006E181C"/>
    <w:rsid w:val="006E5169"/>
    <w:rsid w:val="006F3820"/>
    <w:rsid w:val="006F4696"/>
    <w:rsid w:val="006F6DA5"/>
    <w:rsid w:val="00703FA4"/>
    <w:rsid w:val="00710B87"/>
    <w:rsid w:val="0071271F"/>
    <w:rsid w:val="00714A78"/>
    <w:rsid w:val="007322A6"/>
    <w:rsid w:val="00743E7A"/>
    <w:rsid w:val="00744C1B"/>
    <w:rsid w:val="00744F3B"/>
    <w:rsid w:val="00753888"/>
    <w:rsid w:val="00753901"/>
    <w:rsid w:val="007564C2"/>
    <w:rsid w:val="00781B78"/>
    <w:rsid w:val="00782022"/>
    <w:rsid w:val="00791072"/>
    <w:rsid w:val="007A4390"/>
    <w:rsid w:val="007A4927"/>
    <w:rsid w:val="007A50B9"/>
    <w:rsid w:val="007B3501"/>
    <w:rsid w:val="007B7460"/>
    <w:rsid w:val="007C57D7"/>
    <w:rsid w:val="007D125A"/>
    <w:rsid w:val="007D7D96"/>
    <w:rsid w:val="007F4690"/>
    <w:rsid w:val="00802048"/>
    <w:rsid w:val="008079C6"/>
    <w:rsid w:val="008105FE"/>
    <w:rsid w:val="008113ED"/>
    <w:rsid w:val="0081673C"/>
    <w:rsid w:val="00826B3B"/>
    <w:rsid w:val="008341D6"/>
    <w:rsid w:val="00843D12"/>
    <w:rsid w:val="00845133"/>
    <w:rsid w:val="008505A9"/>
    <w:rsid w:val="00853921"/>
    <w:rsid w:val="00864A20"/>
    <w:rsid w:val="00865F7C"/>
    <w:rsid w:val="00872E75"/>
    <w:rsid w:val="00895333"/>
    <w:rsid w:val="008A7C37"/>
    <w:rsid w:val="008C3BB6"/>
    <w:rsid w:val="008C6ED7"/>
    <w:rsid w:val="008E3C73"/>
    <w:rsid w:val="008E4390"/>
    <w:rsid w:val="008F46A2"/>
    <w:rsid w:val="009077FF"/>
    <w:rsid w:val="00912D8A"/>
    <w:rsid w:val="009174D5"/>
    <w:rsid w:val="00927958"/>
    <w:rsid w:val="00931E18"/>
    <w:rsid w:val="00935B55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93326"/>
    <w:rsid w:val="009B0FCB"/>
    <w:rsid w:val="009B28C6"/>
    <w:rsid w:val="009C2999"/>
    <w:rsid w:val="009C44C9"/>
    <w:rsid w:val="009D2BF2"/>
    <w:rsid w:val="009D4AFF"/>
    <w:rsid w:val="009D6A87"/>
    <w:rsid w:val="009E4C51"/>
    <w:rsid w:val="009E7CFC"/>
    <w:rsid w:val="009F1B2D"/>
    <w:rsid w:val="00A047DF"/>
    <w:rsid w:val="00A05F47"/>
    <w:rsid w:val="00A160EB"/>
    <w:rsid w:val="00A1644D"/>
    <w:rsid w:val="00A24283"/>
    <w:rsid w:val="00A25CE4"/>
    <w:rsid w:val="00A31ACF"/>
    <w:rsid w:val="00A34618"/>
    <w:rsid w:val="00A414CB"/>
    <w:rsid w:val="00A47A48"/>
    <w:rsid w:val="00A55A4B"/>
    <w:rsid w:val="00A60DAF"/>
    <w:rsid w:val="00A67915"/>
    <w:rsid w:val="00A70914"/>
    <w:rsid w:val="00A80C69"/>
    <w:rsid w:val="00A8315C"/>
    <w:rsid w:val="00A94220"/>
    <w:rsid w:val="00A95F67"/>
    <w:rsid w:val="00AA5F79"/>
    <w:rsid w:val="00AB0059"/>
    <w:rsid w:val="00AB09A1"/>
    <w:rsid w:val="00AB1097"/>
    <w:rsid w:val="00AD5FAA"/>
    <w:rsid w:val="00AE6309"/>
    <w:rsid w:val="00AF243F"/>
    <w:rsid w:val="00B0457B"/>
    <w:rsid w:val="00B05B81"/>
    <w:rsid w:val="00B13E85"/>
    <w:rsid w:val="00B15092"/>
    <w:rsid w:val="00B16B5E"/>
    <w:rsid w:val="00B201B2"/>
    <w:rsid w:val="00B20ADB"/>
    <w:rsid w:val="00B20E38"/>
    <w:rsid w:val="00B24A08"/>
    <w:rsid w:val="00B26878"/>
    <w:rsid w:val="00B273A5"/>
    <w:rsid w:val="00B31432"/>
    <w:rsid w:val="00B324EE"/>
    <w:rsid w:val="00B37F20"/>
    <w:rsid w:val="00B41618"/>
    <w:rsid w:val="00B512F9"/>
    <w:rsid w:val="00B650AE"/>
    <w:rsid w:val="00B80BFE"/>
    <w:rsid w:val="00B82E65"/>
    <w:rsid w:val="00B84733"/>
    <w:rsid w:val="00B85E2E"/>
    <w:rsid w:val="00B9061D"/>
    <w:rsid w:val="00B9628D"/>
    <w:rsid w:val="00BA06D9"/>
    <w:rsid w:val="00BA30AA"/>
    <w:rsid w:val="00BA5DA3"/>
    <w:rsid w:val="00BB41FD"/>
    <w:rsid w:val="00BB62BC"/>
    <w:rsid w:val="00BD49CF"/>
    <w:rsid w:val="00BE5C3A"/>
    <w:rsid w:val="00C05A16"/>
    <w:rsid w:val="00C124C7"/>
    <w:rsid w:val="00C15CBB"/>
    <w:rsid w:val="00C22D26"/>
    <w:rsid w:val="00C26ADD"/>
    <w:rsid w:val="00C403FD"/>
    <w:rsid w:val="00C4081D"/>
    <w:rsid w:val="00C474B6"/>
    <w:rsid w:val="00C7015A"/>
    <w:rsid w:val="00C70DE3"/>
    <w:rsid w:val="00C731F6"/>
    <w:rsid w:val="00C7662F"/>
    <w:rsid w:val="00C8457F"/>
    <w:rsid w:val="00C85555"/>
    <w:rsid w:val="00CB1438"/>
    <w:rsid w:val="00CB1FE5"/>
    <w:rsid w:val="00CB41F8"/>
    <w:rsid w:val="00CB59F7"/>
    <w:rsid w:val="00CC2434"/>
    <w:rsid w:val="00CC7BCD"/>
    <w:rsid w:val="00CD4624"/>
    <w:rsid w:val="00CE0B69"/>
    <w:rsid w:val="00CE1BB0"/>
    <w:rsid w:val="00CE2EA4"/>
    <w:rsid w:val="00CE4010"/>
    <w:rsid w:val="00CE4201"/>
    <w:rsid w:val="00CE42BF"/>
    <w:rsid w:val="00CF1F23"/>
    <w:rsid w:val="00CF63B0"/>
    <w:rsid w:val="00D03DAA"/>
    <w:rsid w:val="00D10872"/>
    <w:rsid w:val="00D17332"/>
    <w:rsid w:val="00D225BC"/>
    <w:rsid w:val="00D255C3"/>
    <w:rsid w:val="00D279D6"/>
    <w:rsid w:val="00D345F4"/>
    <w:rsid w:val="00D36824"/>
    <w:rsid w:val="00D52676"/>
    <w:rsid w:val="00D53F66"/>
    <w:rsid w:val="00D55C10"/>
    <w:rsid w:val="00D65F5B"/>
    <w:rsid w:val="00DA05DF"/>
    <w:rsid w:val="00DA69A8"/>
    <w:rsid w:val="00DA78F0"/>
    <w:rsid w:val="00DB2342"/>
    <w:rsid w:val="00DB72E9"/>
    <w:rsid w:val="00DB73F5"/>
    <w:rsid w:val="00DC6F40"/>
    <w:rsid w:val="00DD163C"/>
    <w:rsid w:val="00DD7D35"/>
    <w:rsid w:val="00DF04BA"/>
    <w:rsid w:val="00E077F9"/>
    <w:rsid w:val="00E10310"/>
    <w:rsid w:val="00E11BC0"/>
    <w:rsid w:val="00E1486B"/>
    <w:rsid w:val="00E14AF8"/>
    <w:rsid w:val="00E168B2"/>
    <w:rsid w:val="00E22B0C"/>
    <w:rsid w:val="00E26FE5"/>
    <w:rsid w:val="00E30025"/>
    <w:rsid w:val="00E316E2"/>
    <w:rsid w:val="00E34CE4"/>
    <w:rsid w:val="00E46A79"/>
    <w:rsid w:val="00E535E1"/>
    <w:rsid w:val="00E57BB8"/>
    <w:rsid w:val="00E60F37"/>
    <w:rsid w:val="00E638CD"/>
    <w:rsid w:val="00E72A18"/>
    <w:rsid w:val="00E76041"/>
    <w:rsid w:val="00E81192"/>
    <w:rsid w:val="00E824F1"/>
    <w:rsid w:val="00E831CF"/>
    <w:rsid w:val="00E834E7"/>
    <w:rsid w:val="00E90EB1"/>
    <w:rsid w:val="00E931F7"/>
    <w:rsid w:val="00E94734"/>
    <w:rsid w:val="00E95A01"/>
    <w:rsid w:val="00EA1516"/>
    <w:rsid w:val="00EA7250"/>
    <w:rsid w:val="00EC2B45"/>
    <w:rsid w:val="00EC2F75"/>
    <w:rsid w:val="00ED5C43"/>
    <w:rsid w:val="00EF3BAF"/>
    <w:rsid w:val="00EF7CD5"/>
    <w:rsid w:val="00F11266"/>
    <w:rsid w:val="00F128B5"/>
    <w:rsid w:val="00F23575"/>
    <w:rsid w:val="00F30B25"/>
    <w:rsid w:val="00F329F4"/>
    <w:rsid w:val="00F32D64"/>
    <w:rsid w:val="00F3601C"/>
    <w:rsid w:val="00F40D9C"/>
    <w:rsid w:val="00F42187"/>
    <w:rsid w:val="00F42C5E"/>
    <w:rsid w:val="00F454D9"/>
    <w:rsid w:val="00F4664D"/>
    <w:rsid w:val="00F65C08"/>
    <w:rsid w:val="00F67181"/>
    <w:rsid w:val="00F67781"/>
    <w:rsid w:val="00F70826"/>
    <w:rsid w:val="00F80D2C"/>
    <w:rsid w:val="00F81436"/>
    <w:rsid w:val="00F866F3"/>
    <w:rsid w:val="00F86FA9"/>
    <w:rsid w:val="00F9102F"/>
    <w:rsid w:val="00F9318D"/>
    <w:rsid w:val="00FA0C80"/>
    <w:rsid w:val="00FB12DD"/>
    <w:rsid w:val="00FB4009"/>
    <w:rsid w:val="00FC3663"/>
    <w:rsid w:val="00FC71E4"/>
    <w:rsid w:val="00FD0BD9"/>
    <w:rsid w:val="00FE098C"/>
    <w:rsid w:val="00FE1D4D"/>
    <w:rsid w:val="00FE4D17"/>
    <w:rsid w:val="00FE738A"/>
    <w:rsid w:val="00FE7758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75E8"/>
  <w15:docId w15:val="{F7910756-5FD9-477F-9FAC-78F927FB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4F70A-634F-48D8-804E-3B688AB3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1400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23</cp:revision>
  <cp:lastPrinted>2012-02-27T14:04:00Z</cp:lastPrinted>
  <dcterms:created xsi:type="dcterms:W3CDTF">2013-12-21T13:55:00Z</dcterms:created>
  <dcterms:modified xsi:type="dcterms:W3CDTF">2021-09-13T10:05:00Z</dcterms:modified>
</cp:coreProperties>
</file>