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A5E" w:rsidRPr="004C3A5E" w:rsidRDefault="004C3A5E" w:rsidP="004C3A5E">
      <w:pPr>
        <w:spacing w:after="24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Ogłoszenie nr 606520-N-2020 z dnia 2020-11-05 r. </w:t>
      </w:r>
    </w:p>
    <w:p w:rsidR="004C3A5E" w:rsidRPr="004C3A5E" w:rsidRDefault="004C3A5E" w:rsidP="004C3A5E">
      <w:pPr>
        <w:spacing w:after="0" w:line="240" w:lineRule="auto"/>
        <w:jc w:val="center"/>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Gmina Gniewkowo: „Budowa placu zabaw przy Samorządowym Przedszkolu w Gniewkowie, ul. Moniuszki, dz. nr. 560/7 i 880</w:t>
      </w:r>
      <w:r w:rsidRPr="004C3A5E">
        <w:rPr>
          <w:rFonts w:ascii="Times New Roman" w:eastAsia="Times New Roman" w:hAnsi="Times New Roman" w:cs="Times New Roman"/>
          <w:sz w:val="24"/>
          <w:szCs w:val="24"/>
          <w:lang w:eastAsia="pl-PL"/>
        </w:rPr>
        <w:br/>
        <w:t xml:space="preserve">OGŁOSZENIE O ZAMÓWIENIU - Roboty budowlane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t>Zamieszczanie ogłoszenia:</w:t>
      </w:r>
      <w:r w:rsidRPr="004C3A5E">
        <w:rPr>
          <w:rFonts w:ascii="Times New Roman" w:eastAsia="Times New Roman" w:hAnsi="Times New Roman" w:cs="Times New Roman"/>
          <w:sz w:val="24"/>
          <w:szCs w:val="24"/>
          <w:lang w:eastAsia="pl-PL"/>
        </w:rPr>
        <w:t xml:space="preserve"> Zamieszczanie obowiązkowe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t>Ogłoszenie dotyczy:</w:t>
      </w:r>
      <w:r w:rsidRPr="004C3A5E">
        <w:rPr>
          <w:rFonts w:ascii="Times New Roman" w:eastAsia="Times New Roman" w:hAnsi="Times New Roman" w:cs="Times New Roman"/>
          <w:sz w:val="24"/>
          <w:szCs w:val="24"/>
          <w:lang w:eastAsia="pl-PL"/>
        </w:rPr>
        <w:t xml:space="preserve"> Zamówienia publicznego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Tak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Nazwa projektu lub programu</w:t>
      </w:r>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t xml:space="preserve">W ramach wniosku o dofinansowanie Nr RPKP.10.02.01-04-003/20 ; Oś priorytetowa 10. Innowacyjna edukacyjność, Działanie 10.2 Kształcenie ogólne i zawodowe, Poddziałanie 10.2.1 Wychowanie ,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Nie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C3A5E">
        <w:rPr>
          <w:rFonts w:ascii="Times New Roman" w:eastAsia="Times New Roman" w:hAnsi="Times New Roman" w:cs="Times New Roman"/>
          <w:sz w:val="24"/>
          <w:szCs w:val="24"/>
          <w:lang w:eastAsia="pl-PL"/>
        </w:rPr>
        <w:t>Pzp</w:t>
      </w:r>
      <w:proofErr w:type="spellEnd"/>
      <w:r w:rsidRPr="004C3A5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C3A5E">
        <w:rPr>
          <w:rFonts w:ascii="Times New Roman" w:eastAsia="Times New Roman" w:hAnsi="Times New Roman" w:cs="Times New Roman"/>
          <w:sz w:val="24"/>
          <w:szCs w:val="24"/>
          <w:lang w:eastAsia="pl-PL"/>
        </w:rPr>
        <w:br/>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u w:val="single"/>
          <w:lang w:eastAsia="pl-PL"/>
        </w:rPr>
        <w:t>SEKCJA I: ZAMAWIAJĄCY</w:t>
      </w:r>
      <w:r w:rsidRPr="004C3A5E">
        <w:rPr>
          <w:rFonts w:ascii="Times New Roman" w:eastAsia="Times New Roman" w:hAnsi="Times New Roman" w:cs="Times New Roman"/>
          <w:sz w:val="24"/>
          <w:szCs w:val="24"/>
          <w:lang w:eastAsia="pl-PL"/>
        </w:rPr>
        <w:t xml:space="preserve">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t xml:space="preserve">Postępowanie przeprowadza centralny zamawiający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Nie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Nie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t>Informacje na temat podmiotu któremu zamawiający powierzył/powierzyli prowadzenie postępowania:</w:t>
      </w:r>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Postępowanie jest przeprowadzane wspólnie przez zamawiających</w:t>
      </w:r>
      <w:r w:rsidRPr="004C3A5E">
        <w:rPr>
          <w:rFonts w:ascii="Times New Roman" w:eastAsia="Times New Roman" w:hAnsi="Times New Roman" w:cs="Times New Roman"/>
          <w:sz w:val="24"/>
          <w:szCs w:val="24"/>
          <w:lang w:eastAsia="pl-PL"/>
        </w:rPr>
        <w:t xml:space="preserve">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Nie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Nie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Informacje dodatkowe:</w:t>
      </w:r>
      <w:r w:rsidRPr="004C3A5E">
        <w:rPr>
          <w:rFonts w:ascii="Times New Roman" w:eastAsia="Times New Roman" w:hAnsi="Times New Roman" w:cs="Times New Roman"/>
          <w:sz w:val="24"/>
          <w:szCs w:val="24"/>
          <w:lang w:eastAsia="pl-PL"/>
        </w:rPr>
        <w:t xml:space="preserve">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t xml:space="preserve">I. 1) NAZWA I ADRES: </w:t>
      </w:r>
      <w:r w:rsidRPr="004C3A5E">
        <w:rPr>
          <w:rFonts w:ascii="Times New Roman" w:eastAsia="Times New Roman" w:hAnsi="Times New Roman" w:cs="Times New Roman"/>
          <w:sz w:val="24"/>
          <w:szCs w:val="24"/>
          <w:lang w:eastAsia="pl-PL"/>
        </w:rPr>
        <w:t xml:space="preserve">Gmina Gniewkowo, krajowy numer identyfikacyjny 92350748000000, ul. ul. 17 Stycznia  11 , 88-140  Gniewkowo, woj. kujawsko-pomorskie, państwo Polska, tel. 523 543 014, e-mail zamowienia@gniewkowo.com.pl, faks 523 543 037.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lastRenderedPageBreak/>
        <w:t xml:space="preserve">Adres strony internetowej (URL): http://gniewkowo.bipgmina.pl/ </w:t>
      </w:r>
      <w:r w:rsidRPr="004C3A5E">
        <w:rPr>
          <w:rFonts w:ascii="Times New Roman" w:eastAsia="Times New Roman" w:hAnsi="Times New Roman" w:cs="Times New Roman"/>
          <w:sz w:val="24"/>
          <w:szCs w:val="24"/>
          <w:lang w:eastAsia="pl-PL"/>
        </w:rPr>
        <w:br/>
        <w:t xml:space="preserve">Adres profilu nabywcy: </w:t>
      </w:r>
      <w:r w:rsidRPr="004C3A5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t xml:space="preserve">I. 2) RODZAJ ZAMAWIAJĄCEGO: </w:t>
      </w:r>
      <w:r w:rsidRPr="004C3A5E">
        <w:rPr>
          <w:rFonts w:ascii="Times New Roman" w:eastAsia="Times New Roman" w:hAnsi="Times New Roman" w:cs="Times New Roman"/>
          <w:sz w:val="24"/>
          <w:szCs w:val="24"/>
          <w:lang w:eastAsia="pl-PL"/>
        </w:rPr>
        <w:t xml:space="preserve">Administracja samorządowa </w:t>
      </w:r>
      <w:r w:rsidRPr="004C3A5E">
        <w:rPr>
          <w:rFonts w:ascii="Times New Roman" w:eastAsia="Times New Roman" w:hAnsi="Times New Roman" w:cs="Times New Roman"/>
          <w:sz w:val="24"/>
          <w:szCs w:val="24"/>
          <w:lang w:eastAsia="pl-PL"/>
        </w:rPr>
        <w:br/>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t xml:space="preserve">I.3) WSPÓLNE UDZIELANIE ZAMÓWIENIA </w:t>
      </w:r>
      <w:r w:rsidRPr="004C3A5E">
        <w:rPr>
          <w:rFonts w:ascii="Times New Roman" w:eastAsia="Times New Roman" w:hAnsi="Times New Roman" w:cs="Times New Roman"/>
          <w:b/>
          <w:bCs/>
          <w:i/>
          <w:iCs/>
          <w:sz w:val="24"/>
          <w:szCs w:val="24"/>
          <w:lang w:eastAsia="pl-PL"/>
        </w:rPr>
        <w:t>(jeżeli dotyczy)</w:t>
      </w:r>
      <w:r w:rsidRPr="004C3A5E">
        <w:rPr>
          <w:rFonts w:ascii="Times New Roman" w:eastAsia="Times New Roman" w:hAnsi="Times New Roman" w:cs="Times New Roman"/>
          <w:b/>
          <w:bCs/>
          <w:sz w:val="24"/>
          <w:szCs w:val="24"/>
          <w:lang w:eastAsia="pl-PL"/>
        </w:rPr>
        <w:t xml:space="preserve">: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C3A5E">
        <w:rPr>
          <w:rFonts w:ascii="Times New Roman" w:eastAsia="Times New Roman" w:hAnsi="Times New Roman" w:cs="Times New Roman"/>
          <w:sz w:val="24"/>
          <w:szCs w:val="24"/>
          <w:lang w:eastAsia="pl-PL"/>
        </w:rPr>
        <w:br/>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t xml:space="preserve">I.4) KOMUNIKACJA: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C3A5E">
        <w:rPr>
          <w:rFonts w:ascii="Times New Roman" w:eastAsia="Times New Roman" w:hAnsi="Times New Roman" w:cs="Times New Roman"/>
          <w:sz w:val="24"/>
          <w:szCs w:val="24"/>
          <w:lang w:eastAsia="pl-PL"/>
        </w:rPr>
        <w:t xml:space="preserve">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Nie </w:t>
      </w:r>
      <w:r w:rsidRPr="004C3A5E">
        <w:rPr>
          <w:rFonts w:ascii="Times New Roman" w:eastAsia="Times New Roman" w:hAnsi="Times New Roman" w:cs="Times New Roman"/>
          <w:sz w:val="24"/>
          <w:szCs w:val="24"/>
          <w:lang w:eastAsia="pl-PL"/>
        </w:rPr>
        <w:br/>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Nie </w:t>
      </w:r>
      <w:r w:rsidRPr="004C3A5E">
        <w:rPr>
          <w:rFonts w:ascii="Times New Roman" w:eastAsia="Times New Roman" w:hAnsi="Times New Roman" w:cs="Times New Roman"/>
          <w:sz w:val="24"/>
          <w:szCs w:val="24"/>
          <w:lang w:eastAsia="pl-PL"/>
        </w:rPr>
        <w:br/>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Nie </w:t>
      </w:r>
      <w:r w:rsidRPr="004C3A5E">
        <w:rPr>
          <w:rFonts w:ascii="Times New Roman" w:eastAsia="Times New Roman" w:hAnsi="Times New Roman" w:cs="Times New Roman"/>
          <w:sz w:val="24"/>
          <w:szCs w:val="24"/>
          <w:lang w:eastAsia="pl-PL"/>
        </w:rPr>
        <w:br/>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Oferty lub wnioski o dopuszczenie do udziału w postępowaniu należy przesyłać:</w:t>
      </w:r>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Elektronicznie</w:t>
      </w:r>
      <w:r w:rsidRPr="004C3A5E">
        <w:rPr>
          <w:rFonts w:ascii="Times New Roman" w:eastAsia="Times New Roman" w:hAnsi="Times New Roman" w:cs="Times New Roman"/>
          <w:sz w:val="24"/>
          <w:szCs w:val="24"/>
          <w:lang w:eastAsia="pl-PL"/>
        </w:rPr>
        <w:t xml:space="preserve">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Nie </w:t>
      </w:r>
      <w:r w:rsidRPr="004C3A5E">
        <w:rPr>
          <w:rFonts w:ascii="Times New Roman" w:eastAsia="Times New Roman" w:hAnsi="Times New Roman" w:cs="Times New Roman"/>
          <w:sz w:val="24"/>
          <w:szCs w:val="24"/>
          <w:lang w:eastAsia="pl-PL"/>
        </w:rPr>
        <w:br/>
        <w:t xml:space="preserve">adres </w:t>
      </w:r>
      <w:r w:rsidRPr="004C3A5E">
        <w:rPr>
          <w:rFonts w:ascii="Times New Roman" w:eastAsia="Times New Roman" w:hAnsi="Times New Roman" w:cs="Times New Roman"/>
          <w:sz w:val="24"/>
          <w:szCs w:val="24"/>
          <w:lang w:eastAsia="pl-PL"/>
        </w:rPr>
        <w:br/>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t xml:space="preserve">Nie </w:t>
      </w:r>
      <w:r w:rsidRPr="004C3A5E">
        <w:rPr>
          <w:rFonts w:ascii="Times New Roman" w:eastAsia="Times New Roman" w:hAnsi="Times New Roman" w:cs="Times New Roman"/>
          <w:sz w:val="24"/>
          <w:szCs w:val="24"/>
          <w:lang w:eastAsia="pl-PL"/>
        </w:rPr>
        <w:br/>
        <w:t xml:space="preserve">Inny sposób: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t xml:space="preserve">Tak </w:t>
      </w:r>
      <w:r w:rsidRPr="004C3A5E">
        <w:rPr>
          <w:rFonts w:ascii="Times New Roman" w:eastAsia="Times New Roman" w:hAnsi="Times New Roman" w:cs="Times New Roman"/>
          <w:sz w:val="24"/>
          <w:szCs w:val="24"/>
          <w:lang w:eastAsia="pl-PL"/>
        </w:rPr>
        <w:br/>
        <w:t xml:space="preserve">Inny sposób: </w:t>
      </w:r>
      <w:r w:rsidRPr="004C3A5E">
        <w:rPr>
          <w:rFonts w:ascii="Times New Roman" w:eastAsia="Times New Roman" w:hAnsi="Times New Roman" w:cs="Times New Roman"/>
          <w:sz w:val="24"/>
          <w:szCs w:val="24"/>
          <w:lang w:eastAsia="pl-PL"/>
        </w:rPr>
        <w:br/>
        <w:t xml:space="preserve">forma pisemna </w:t>
      </w:r>
      <w:r w:rsidRPr="004C3A5E">
        <w:rPr>
          <w:rFonts w:ascii="Times New Roman" w:eastAsia="Times New Roman" w:hAnsi="Times New Roman" w:cs="Times New Roman"/>
          <w:sz w:val="24"/>
          <w:szCs w:val="24"/>
          <w:lang w:eastAsia="pl-PL"/>
        </w:rPr>
        <w:br/>
        <w:t xml:space="preserve">Adres: </w:t>
      </w:r>
      <w:r w:rsidRPr="004C3A5E">
        <w:rPr>
          <w:rFonts w:ascii="Times New Roman" w:eastAsia="Times New Roman" w:hAnsi="Times New Roman" w:cs="Times New Roman"/>
          <w:sz w:val="24"/>
          <w:szCs w:val="24"/>
          <w:lang w:eastAsia="pl-PL"/>
        </w:rPr>
        <w:br/>
        <w:t xml:space="preserve">Gmina Gniewkowo ul. 17 Stycznia 11 88-140 Gniewkowo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lastRenderedPageBreak/>
        <w:br/>
      </w:r>
      <w:r w:rsidRPr="004C3A5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C3A5E">
        <w:rPr>
          <w:rFonts w:ascii="Times New Roman" w:eastAsia="Times New Roman" w:hAnsi="Times New Roman" w:cs="Times New Roman"/>
          <w:sz w:val="24"/>
          <w:szCs w:val="24"/>
          <w:lang w:eastAsia="pl-PL"/>
        </w:rPr>
        <w:t xml:space="preserve">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Nie </w:t>
      </w:r>
      <w:r w:rsidRPr="004C3A5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C3A5E">
        <w:rPr>
          <w:rFonts w:ascii="Times New Roman" w:eastAsia="Times New Roman" w:hAnsi="Times New Roman" w:cs="Times New Roman"/>
          <w:sz w:val="24"/>
          <w:szCs w:val="24"/>
          <w:lang w:eastAsia="pl-PL"/>
        </w:rPr>
        <w:br/>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u w:val="single"/>
          <w:lang w:eastAsia="pl-PL"/>
        </w:rPr>
        <w:t xml:space="preserve">SEKCJA II: PRZEDMIOT ZAMÓWIENIA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II.1) Nazwa nadana zamówieniu przez zamawiającego: </w:t>
      </w:r>
      <w:r w:rsidRPr="004C3A5E">
        <w:rPr>
          <w:rFonts w:ascii="Times New Roman" w:eastAsia="Times New Roman" w:hAnsi="Times New Roman" w:cs="Times New Roman"/>
          <w:sz w:val="24"/>
          <w:szCs w:val="24"/>
          <w:lang w:eastAsia="pl-PL"/>
        </w:rPr>
        <w:t xml:space="preserve">„Budowa placu zabaw przy Samorządowym Przedszkolu w Gniewkowie, ul. Moniuszki, dz. nr. 560/7 i 880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Numer referencyjny: </w:t>
      </w:r>
      <w:r w:rsidRPr="004C3A5E">
        <w:rPr>
          <w:rFonts w:ascii="Times New Roman" w:eastAsia="Times New Roman" w:hAnsi="Times New Roman" w:cs="Times New Roman"/>
          <w:sz w:val="24"/>
          <w:szCs w:val="24"/>
          <w:lang w:eastAsia="pl-PL"/>
        </w:rPr>
        <w:t xml:space="preserve">RZp.271.1.12.2020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C3A5E" w:rsidRPr="004C3A5E" w:rsidRDefault="004C3A5E" w:rsidP="004C3A5E">
      <w:pPr>
        <w:spacing w:after="0" w:line="240" w:lineRule="auto"/>
        <w:jc w:val="both"/>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Nie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II.2) Rodzaj zamówienia: </w:t>
      </w:r>
      <w:r w:rsidRPr="004C3A5E">
        <w:rPr>
          <w:rFonts w:ascii="Times New Roman" w:eastAsia="Times New Roman" w:hAnsi="Times New Roman" w:cs="Times New Roman"/>
          <w:sz w:val="24"/>
          <w:szCs w:val="24"/>
          <w:lang w:eastAsia="pl-PL"/>
        </w:rPr>
        <w:t xml:space="preserve">Roboty budowlane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II.3) Informacja o możliwości składania ofert częściowych</w:t>
      </w:r>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t xml:space="preserve">Zamówienie podzielone jest na części: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Nie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Oferty lub wnioski o dopuszczenie do udziału w postępowaniu można składać w odniesieniu do:</w:t>
      </w:r>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II.4) Krótki opis przedmiotu zamówienia </w:t>
      </w:r>
      <w:r w:rsidRPr="004C3A5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C3A5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C3A5E">
        <w:rPr>
          <w:rFonts w:ascii="Times New Roman" w:eastAsia="Times New Roman" w:hAnsi="Times New Roman" w:cs="Times New Roman"/>
          <w:sz w:val="24"/>
          <w:szCs w:val="24"/>
          <w:lang w:eastAsia="pl-PL"/>
        </w:rPr>
        <w:t xml:space="preserve">) Budowa placu zabaw przy Samorządowym Przedszkolu w Gniewkowie, ul. Moniuszki, dz. nr. 560/7 i 880”. Zakres dostaw i prac należy wykonać zgodnie z dokumentacją projektową, specyfikacjami technicznymi wykonania i odbioru robót budowlanych oraz przedmiarami robót. Projektowane zagospodarowanie terenu polega na budowie nowego placu zabaw - Demontaż i ponowny montaż czterech urządzeń zabawowych (sprężynowce) - Roboty pomiarowe, przygotowawcze i zabezpieczające; - Zdjęcie warstwy ziemi urodzajnej (humus) ze złożeniem na działce lub poza nią; - Roboty ziemne, wykopy, wymiana gruntów; Plac zabaw przy Przedszkolu </w:t>
      </w:r>
      <w:proofErr w:type="spellStart"/>
      <w:r w:rsidRPr="004C3A5E">
        <w:rPr>
          <w:rFonts w:ascii="Times New Roman" w:eastAsia="Times New Roman" w:hAnsi="Times New Roman" w:cs="Times New Roman"/>
          <w:sz w:val="24"/>
          <w:szCs w:val="24"/>
          <w:lang w:eastAsia="pl-PL"/>
        </w:rPr>
        <w:t>Samorządowymw</w:t>
      </w:r>
      <w:proofErr w:type="spellEnd"/>
      <w:r w:rsidRPr="004C3A5E">
        <w:rPr>
          <w:rFonts w:ascii="Times New Roman" w:eastAsia="Times New Roman" w:hAnsi="Times New Roman" w:cs="Times New Roman"/>
          <w:sz w:val="24"/>
          <w:szCs w:val="24"/>
          <w:lang w:eastAsia="pl-PL"/>
        </w:rPr>
        <w:t xml:space="preserve"> Gniewkowie przy ul. </w:t>
      </w:r>
      <w:proofErr w:type="spellStart"/>
      <w:r w:rsidRPr="004C3A5E">
        <w:rPr>
          <w:rFonts w:ascii="Times New Roman" w:eastAsia="Times New Roman" w:hAnsi="Times New Roman" w:cs="Times New Roman"/>
          <w:sz w:val="24"/>
          <w:szCs w:val="24"/>
          <w:lang w:eastAsia="pl-PL"/>
        </w:rPr>
        <w:t>Moniuzki</w:t>
      </w:r>
      <w:proofErr w:type="spellEnd"/>
      <w:r w:rsidRPr="004C3A5E">
        <w:rPr>
          <w:rFonts w:ascii="Times New Roman" w:eastAsia="Times New Roman" w:hAnsi="Times New Roman" w:cs="Times New Roman"/>
          <w:sz w:val="24"/>
          <w:szCs w:val="24"/>
          <w:lang w:eastAsia="pl-PL"/>
        </w:rPr>
        <w:t xml:space="preserve"> 2 dz. nr 560/71 i 880 Roboty ziemne, przemieszczanie mas ziemnych; - Wykonanie fundamentów pod urządzenia zabawowe; - Wykonanie nawierzchni bezpiecznej wraz z podbudową , - Dostarczenie i montaż urządzeń zabawowych; - Uporządkowanie terenu po wykonaniu prac. Urządzenia należy zamontować zgodnie z instrukcją producenta urządzeń. Urządzenie musi posiadać certyfikaty z akredytacją PCA i certyfikat do oznaczenia wyrobu znakiem bezpieczeństwa B. Produkcja, fundamentowanie i instalacja urządzeń zgodna z normami: PN-EN-1176 – 9:2009, PN-EN-1176 – 7:2009, PN-EN-957 – 1:2006, PN-EN-957 – 4:2006, PN-EN-957 – 9:2005, PN-EN-16630:2015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lastRenderedPageBreak/>
        <w:br/>
      </w:r>
      <w:r w:rsidRPr="004C3A5E">
        <w:rPr>
          <w:rFonts w:ascii="Times New Roman" w:eastAsia="Times New Roman" w:hAnsi="Times New Roman" w:cs="Times New Roman"/>
          <w:b/>
          <w:bCs/>
          <w:sz w:val="24"/>
          <w:szCs w:val="24"/>
          <w:lang w:eastAsia="pl-PL"/>
        </w:rPr>
        <w:t xml:space="preserve">II.5) Główny kod CPV: </w:t>
      </w:r>
      <w:r w:rsidRPr="004C3A5E">
        <w:rPr>
          <w:rFonts w:ascii="Times New Roman" w:eastAsia="Times New Roman" w:hAnsi="Times New Roman" w:cs="Times New Roman"/>
          <w:sz w:val="24"/>
          <w:szCs w:val="24"/>
          <w:lang w:eastAsia="pl-PL"/>
        </w:rPr>
        <w:t xml:space="preserve">45000000-7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Dodatkowe kody CPV:</w:t>
      </w:r>
      <w:r w:rsidRPr="004C3A5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C3A5E" w:rsidRPr="004C3A5E" w:rsidTr="004C3A5E">
        <w:tc>
          <w:tcPr>
            <w:tcW w:w="0" w:type="auto"/>
            <w:tcBorders>
              <w:top w:val="single" w:sz="6" w:space="0" w:color="000000"/>
              <w:left w:val="single" w:sz="6" w:space="0" w:color="000000"/>
              <w:bottom w:val="single" w:sz="6" w:space="0" w:color="000000"/>
              <w:right w:val="single" w:sz="6" w:space="0" w:color="000000"/>
            </w:tcBorders>
            <w:vAlign w:val="center"/>
            <w:hideMark/>
          </w:tcPr>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Kod CPV</w:t>
            </w:r>
          </w:p>
        </w:tc>
      </w:tr>
      <w:tr w:rsidR="004C3A5E" w:rsidRPr="004C3A5E" w:rsidTr="004C3A5E">
        <w:tc>
          <w:tcPr>
            <w:tcW w:w="0" w:type="auto"/>
            <w:tcBorders>
              <w:top w:val="single" w:sz="6" w:space="0" w:color="000000"/>
              <w:left w:val="single" w:sz="6" w:space="0" w:color="000000"/>
              <w:bottom w:val="single" w:sz="6" w:space="0" w:color="000000"/>
              <w:right w:val="single" w:sz="6" w:space="0" w:color="000000"/>
            </w:tcBorders>
            <w:vAlign w:val="center"/>
            <w:hideMark/>
          </w:tcPr>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37535200-0</w:t>
            </w:r>
          </w:p>
        </w:tc>
      </w:tr>
    </w:tbl>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II.6) Całkowita wartość zamówienia </w:t>
      </w:r>
      <w:r w:rsidRPr="004C3A5E">
        <w:rPr>
          <w:rFonts w:ascii="Times New Roman" w:eastAsia="Times New Roman" w:hAnsi="Times New Roman" w:cs="Times New Roman"/>
          <w:i/>
          <w:iCs/>
          <w:sz w:val="24"/>
          <w:szCs w:val="24"/>
          <w:lang w:eastAsia="pl-PL"/>
        </w:rPr>
        <w:t>(jeżeli zamawiający podaje informacje o wartości zamówienia)</w:t>
      </w:r>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t xml:space="preserve">Wartość bez VAT: </w:t>
      </w:r>
      <w:r w:rsidRPr="004C3A5E">
        <w:rPr>
          <w:rFonts w:ascii="Times New Roman" w:eastAsia="Times New Roman" w:hAnsi="Times New Roman" w:cs="Times New Roman"/>
          <w:sz w:val="24"/>
          <w:szCs w:val="24"/>
          <w:lang w:eastAsia="pl-PL"/>
        </w:rPr>
        <w:br/>
        <w:t xml:space="preserve">Waluta: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C3A5E">
        <w:rPr>
          <w:rFonts w:ascii="Times New Roman" w:eastAsia="Times New Roman" w:hAnsi="Times New Roman" w:cs="Times New Roman"/>
          <w:sz w:val="24"/>
          <w:szCs w:val="24"/>
          <w:lang w:eastAsia="pl-PL"/>
        </w:rPr>
        <w:t xml:space="preserve">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C3A5E">
        <w:rPr>
          <w:rFonts w:ascii="Times New Roman" w:eastAsia="Times New Roman" w:hAnsi="Times New Roman" w:cs="Times New Roman"/>
          <w:b/>
          <w:bCs/>
          <w:sz w:val="24"/>
          <w:szCs w:val="24"/>
          <w:lang w:eastAsia="pl-PL"/>
        </w:rPr>
        <w:t>Pzp</w:t>
      </w:r>
      <w:proofErr w:type="spellEnd"/>
      <w:r w:rsidRPr="004C3A5E">
        <w:rPr>
          <w:rFonts w:ascii="Times New Roman" w:eastAsia="Times New Roman" w:hAnsi="Times New Roman" w:cs="Times New Roman"/>
          <w:b/>
          <w:bCs/>
          <w:sz w:val="24"/>
          <w:szCs w:val="24"/>
          <w:lang w:eastAsia="pl-PL"/>
        </w:rPr>
        <w:t xml:space="preserve">: </w:t>
      </w:r>
      <w:r w:rsidRPr="004C3A5E">
        <w:rPr>
          <w:rFonts w:ascii="Times New Roman" w:eastAsia="Times New Roman" w:hAnsi="Times New Roman" w:cs="Times New Roman"/>
          <w:sz w:val="24"/>
          <w:szCs w:val="24"/>
          <w:lang w:eastAsia="pl-PL"/>
        </w:rPr>
        <w:t xml:space="preserve">Nie </w:t>
      </w:r>
      <w:r w:rsidRPr="004C3A5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C3A5E">
        <w:rPr>
          <w:rFonts w:ascii="Times New Roman" w:eastAsia="Times New Roman" w:hAnsi="Times New Roman" w:cs="Times New Roman"/>
          <w:sz w:val="24"/>
          <w:szCs w:val="24"/>
          <w:lang w:eastAsia="pl-PL"/>
        </w:rPr>
        <w:t>Pzp</w:t>
      </w:r>
      <w:proofErr w:type="spellEnd"/>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t>miesiącach:   </w:t>
      </w:r>
      <w:r w:rsidRPr="004C3A5E">
        <w:rPr>
          <w:rFonts w:ascii="Times New Roman" w:eastAsia="Times New Roman" w:hAnsi="Times New Roman" w:cs="Times New Roman"/>
          <w:i/>
          <w:iCs/>
          <w:sz w:val="24"/>
          <w:szCs w:val="24"/>
          <w:lang w:eastAsia="pl-PL"/>
        </w:rPr>
        <w:t xml:space="preserve"> lub </w:t>
      </w:r>
      <w:r w:rsidRPr="004C3A5E">
        <w:rPr>
          <w:rFonts w:ascii="Times New Roman" w:eastAsia="Times New Roman" w:hAnsi="Times New Roman" w:cs="Times New Roman"/>
          <w:b/>
          <w:bCs/>
          <w:sz w:val="24"/>
          <w:szCs w:val="24"/>
          <w:lang w:eastAsia="pl-PL"/>
        </w:rPr>
        <w:t>dniach:</w:t>
      </w:r>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i/>
          <w:iCs/>
          <w:sz w:val="24"/>
          <w:szCs w:val="24"/>
          <w:lang w:eastAsia="pl-PL"/>
        </w:rPr>
        <w:t>lub</w:t>
      </w:r>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data rozpoczęcia: </w:t>
      </w:r>
      <w:r w:rsidRPr="004C3A5E">
        <w:rPr>
          <w:rFonts w:ascii="Times New Roman" w:eastAsia="Times New Roman" w:hAnsi="Times New Roman" w:cs="Times New Roman"/>
          <w:sz w:val="24"/>
          <w:szCs w:val="24"/>
          <w:lang w:eastAsia="pl-PL"/>
        </w:rPr>
        <w:t> </w:t>
      </w:r>
      <w:r w:rsidRPr="004C3A5E">
        <w:rPr>
          <w:rFonts w:ascii="Times New Roman" w:eastAsia="Times New Roman" w:hAnsi="Times New Roman" w:cs="Times New Roman"/>
          <w:i/>
          <w:iCs/>
          <w:sz w:val="24"/>
          <w:szCs w:val="24"/>
          <w:lang w:eastAsia="pl-PL"/>
        </w:rPr>
        <w:t xml:space="preserve"> lub </w:t>
      </w:r>
      <w:r w:rsidRPr="004C3A5E">
        <w:rPr>
          <w:rFonts w:ascii="Times New Roman" w:eastAsia="Times New Roman" w:hAnsi="Times New Roman" w:cs="Times New Roman"/>
          <w:b/>
          <w:bCs/>
          <w:sz w:val="24"/>
          <w:szCs w:val="24"/>
          <w:lang w:eastAsia="pl-PL"/>
        </w:rPr>
        <w:t xml:space="preserve">zakończenia: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II.9) Informacje dodatkowe: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t xml:space="preserve">III.1) WARUNKI UDZIAŁU W POSTĘPOWANIU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t xml:space="preserve">Określenie warunków: </w:t>
      </w:r>
      <w:r w:rsidRPr="004C3A5E">
        <w:rPr>
          <w:rFonts w:ascii="Times New Roman" w:eastAsia="Times New Roman" w:hAnsi="Times New Roman" w:cs="Times New Roman"/>
          <w:sz w:val="24"/>
          <w:szCs w:val="24"/>
          <w:lang w:eastAsia="pl-PL"/>
        </w:rPr>
        <w:br/>
        <w:t xml:space="preserve">Informacje dodatkowe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III.1.2) Sytuacja finansowa lub ekonomiczna </w:t>
      </w:r>
      <w:r w:rsidRPr="004C3A5E">
        <w:rPr>
          <w:rFonts w:ascii="Times New Roman" w:eastAsia="Times New Roman" w:hAnsi="Times New Roman" w:cs="Times New Roman"/>
          <w:sz w:val="24"/>
          <w:szCs w:val="24"/>
          <w:lang w:eastAsia="pl-PL"/>
        </w:rPr>
        <w:br/>
        <w:t xml:space="preserve">Określenie warunków: </w:t>
      </w:r>
      <w:r w:rsidRPr="004C3A5E">
        <w:rPr>
          <w:rFonts w:ascii="Times New Roman" w:eastAsia="Times New Roman" w:hAnsi="Times New Roman" w:cs="Times New Roman"/>
          <w:sz w:val="24"/>
          <w:szCs w:val="24"/>
          <w:lang w:eastAsia="pl-PL"/>
        </w:rPr>
        <w:br/>
        <w:t xml:space="preserve">Informacje dodatkowe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III.1.3) Zdolność techniczna lub zawodowa </w:t>
      </w:r>
      <w:r w:rsidRPr="004C3A5E">
        <w:rPr>
          <w:rFonts w:ascii="Times New Roman" w:eastAsia="Times New Roman" w:hAnsi="Times New Roman" w:cs="Times New Roman"/>
          <w:sz w:val="24"/>
          <w:szCs w:val="24"/>
          <w:lang w:eastAsia="pl-PL"/>
        </w:rPr>
        <w:br/>
        <w:t xml:space="preserve">Określenie warunków: Wykonawca, składający ofertę musi wykazać, że posiada doświadczenie w postaci wykonania: co najmniej jednego zamówienia o wartości min. 120.000,00 zł brutto polegającego na dostawie z montażem placu zabaw. Przedmiotowe zamówienie winno zostać ukończone w okresie 5 lat przed upływem terminu składania ofert: W przypadku składania oferty wspólnej warunki określone w przedmiotowym punkcie, Wykonawcy muszą spełniać łącznie. </w:t>
      </w:r>
      <w:r w:rsidRPr="004C3A5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C3A5E">
        <w:rPr>
          <w:rFonts w:ascii="Times New Roman" w:eastAsia="Times New Roman" w:hAnsi="Times New Roman" w:cs="Times New Roman"/>
          <w:sz w:val="24"/>
          <w:szCs w:val="24"/>
          <w:lang w:eastAsia="pl-PL"/>
        </w:rPr>
        <w:br/>
        <w:t xml:space="preserve">Informacje dodatkowe: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lastRenderedPageBreak/>
        <w:t xml:space="preserve">III.2) PODSTAWY WYKLUCZENIA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C3A5E">
        <w:rPr>
          <w:rFonts w:ascii="Times New Roman" w:eastAsia="Times New Roman" w:hAnsi="Times New Roman" w:cs="Times New Roman"/>
          <w:b/>
          <w:bCs/>
          <w:sz w:val="24"/>
          <w:szCs w:val="24"/>
          <w:lang w:eastAsia="pl-PL"/>
        </w:rPr>
        <w:t>Pzp</w:t>
      </w:r>
      <w:proofErr w:type="spellEnd"/>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C3A5E">
        <w:rPr>
          <w:rFonts w:ascii="Times New Roman" w:eastAsia="Times New Roman" w:hAnsi="Times New Roman" w:cs="Times New Roman"/>
          <w:b/>
          <w:bCs/>
          <w:sz w:val="24"/>
          <w:szCs w:val="24"/>
          <w:lang w:eastAsia="pl-PL"/>
        </w:rPr>
        <w:t>Pzp</w:t>
      </w:r>
      <w:proofErr w:type="spellEnd"/>
      <w:r w:rsidRPr="004C3A5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C3A5E">
        <w:rPr>
          <w:rFonts w:ascii="Times New Roman" w:eastAsia="Times New Roman" w:hAnsi="Times New Roman" w:cs="Times New Roman"/>
          <w:sz w:val="24"/>
          <w:szCs w:val="24"/>
          <w:lang w:eastAsia="pl-PL"/>
        </w:rPr>
        <w:t>Pzp</w:t>
      </w:r>
      <w:proofErr w:type="spellEnd"/>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C3A5E">
        <w:rPr>
          <w:rFonts w:ascii="Times New Roman" w:eastAsia="Times New Roman" w:hAnsi="Times New Roman" w:cs="Times New Roman"/>
          <w:sz w:val="24"/>
          <w:szCs w:val="24"/>
          <w:lang w:eastAsia="pl-PL"/>
        </w:rPr>
        <w:br/>
        <w:t xml:space="preserve">Tak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Oświadczenie o spełnianiu kryteriów selekcji </w:t>
      </w:r>
      <w:r w:rsidRPr="004C3A5E">
        <w:rPr>
          <w:rFonts w:ascii="Times New Roman" w:eastAsia="Times New Roman" w:hAnsi="Times New Roman" w:cs="Times New Roman"/>
          <w:sz w:val="24"/>
          <w:szCs w:val="24"/>
          <w:lang w:eastAsia="pl-PL"/>
        </w:rPr>
        <w:br/>
        <w:t xml:space="preserve">Nie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t>III.5.1) W ZAKRESIE SPEŁNIANIA WARUNKÓW UDZIAŁU W POSTĘPOWANIU:</w:t>
      </w:r>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5);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III.5.2) W ZAKRESIE KRYTERIÓW SELEKCJI:</w:t>
      </w:r>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t xml:space="preserve">III.7) INNE DOKUMENTY NIE WYMIENIONE W pkt III.3) - III.6)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u w:val="single"/>
          <w:lang w:eastAsia="pl-PL"/>
        </w:rPr>
        <w:t xml:space="preserve">SEKCJA IV: PROCEDURA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lastRenderedPageBreak/>
        <w:t xml:space="preserve">IV.1) OPIS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IV.1.1) Tryb udzielenia zamówienia: </w:t>
      </w:r>
      <w:r w:rsidRPr="004C3A5E">
        <w:rPr>
          <w:rFonts w:ascii="Times New Roman" w:eastAsia="Times New Roman" w:hAnsi="Times New Roman" w:cs="Times New Roman"/>
          <w:sz w:val="24"/>
          <w:szCs w:val="24"/>
          <w:lang w:eastAsia="pl-PL"/>
        </w:rPr>
        <w:t xml:space="preserve">Przetarg nieograniczony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IV.1.2) Zamawiający żąda wniesienia wadium:</w:t>
      </w:r>
      <w:r w:rsidRPr="004C3A5E">
        <w:rPr>
          <w:rFonts w:ascii="Times New Roman" w:eastAsia="Times New Roman" w:hAnsi="Times New Roman" w:cs="Times New Roman"/>
          <w:sz w:val="24"/>
          <w:szCs w:val="24"/>
          <w:lang w:eastAsia="pl-PL"/>
        </w:rPr>
        <w:t xml:space="preserve">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Nie </w:t>
      </w:r>
      <w:r w:rsidRPr="004C3A5E">
        <w:rPr>
          <w:rFonts w:ascii="Times New Roman" w:eastAsia="Times New Roman" w:hAnsi="Times New Roman" w:cs="Times New Roman"/>
          <w:sz w:val="24"/>
          <w:szCs w:val="24"/>
          <w:lang w:eastAsia="pl-PL"/>
        </w:rPr>
        <w:br/>
        <w:t xml:space="preserve">Informacja na temat wadium </w:t>
      </w:r>
      <w:r w:rsidRPr="004C3A5E">
        <w:rPr>
          <w:rFonts w:ascii="Times New Roman" w:eastAsia="Times New Roman" w:hAnsi="Times New Roman" w:cs="Times New Roman"/>
          <w:sz w:val="24"/>
          <w:szCs w:val="24"/>
          <w:lang w:eastAsia="pl-PL"/>
        </w:rPr>
        <w:br/>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IV.1.3) Przewiduje się udzielenie zaliczek na poczet wykonania zamówienia:</w:t>
      </w:r>
      <w:r w:rsidRPr="004C3A5E">
        <w:rPr>
          <w:rFonts w:ascii="Times New Roman" w:eastAsia="Times New Roman" w:hAnsi="Times New Roman" w:cs="Times New Roman"/>
          <w:sz w:val="24"/>
          <w:szCs w:val="24"/>
          <w:lang w:eastAsia="pl-PL"/>
        </w:rPr>
        <w:t xml:space="preserve">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Nie </w:t>
      </w:r>
      <w:r w:rsidRPr="004C3A5E">
        <w:rPr>
          <w:rFonts w:ascii="Times New Roman" w:eastAsia="Times New Roman" w:hAnsi="Times New Roman" w:cs="Times New Roman"/>
          <w:sz w:val="24"/>
          <w:szCs w:val="24"/>
          <w:lang w:eastAsia="pl-PL"/>
        </w:rPr>
        <w:br/>
        <w:t xml:space="preserve">Należy podać informacje na temat udzielania zaliczek: </w:t>
      </w:r>
      <w:r w:rsidRPr="004C3A5E">
        <w:rPr>
          <w:rFonts w:ascii="Times New Roman" w:eastAsia="Times New Roman" w:hAnsi="Times New Roman" w:cs="Times New Roman"/>
          <w:sz w:val="24"/>
          <w:szCs w:val="24"/>
          <w:lang w:eastAsia="pl-PL"/>
        </w:rPr>
        <w:br/>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Nie </w:t>
      </w:r>
      <w:r w:rsidRPr="004C3A5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C3A5E">
        <w:rPr>
          <w:rFonts w:ascii="Times New Roman" w:eastAsia="Times New Roman" w:hAnsi="Times New Roman" w:cs="Times New Roman"/>
          <w:sz w:val="24"/>
          <w:szCs w:val="24"/>
          <w:lang w:eastAsia="pl-PL"/>
        </w:rPr>
        <w:br/>
        <w:t xml:space="preserve">Nie </w:t>
      </w:r>
      <w:r w:rsidRPr="004C3A5E">
        <w:rPr>
          <w:rFonts w:ascii="Times New Roman" w:eastAsia="Times New Roman" w:hAnsi="Times New Roman" w:cs="Times New Roman"/>
          <w:sz w:val="24"/>
          <w:szCs w:val="24"/>
          <w:lang w:eastAsia="pl-PL"/>
        </w:rPr>
        <w:br/>
        <w:t xml:space="preserve">Informacje dodatkowe: </w:t>
      </w:r>
      <w:r w:rsidRPr="004C3A5E">
        <w:rPr>
          <w:rFonts w:ascii="Times New Roman" w:eastAsia="Times New Roman" w:hAnsi="Times New Roman" w:cs="Times New Roman"/>
          <w:sz w:val="24"/>
          <w:szCs w:val="24"/>
          <w:lang w:eastAsia="pl-PL"/>
        </w:rPr>
        <w:br/>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IV.1.5.) Wymaga się złożenia oferty wariantowej: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Nie </w:t>
      </w:r>
      <w:r w:rsidRPr="004C3A5E">
        <w:rPr>
          <w:rFonts w:ascii="Times New Roman" w:eastAsia="Times New Roman" w:hAnsi="Times New Roman" w:cs="Times New Roman"/>
          <w:sz w:val="24"/>
          <w:szCs w:val="24"/>
          <w:lang w:eastAsia="pl-PL"/>
        </w:rPr>
        <w:br/>
        <w:t xml:space="preserve">Dopuszcza się złożenie oferty wariantowej </w:t>
      </w:r>
      <w:r w:rsidRPr="004C3A5E">
        <w:rPr>
          <w:rFonts w:ascii="Times New Roman" w:eastAsia="Times New Roman" w:hAnsi="Times New Roman" w:cs="Times New Roman"/>
          <w:sz w:val="24"/>
          <w:szCs w:val="24"/>
          <w:lang w:eastAsia="pl-PL"/>
        </w:rPr>
        <w:br/>
        <w:t xml:space="preserve">Nie </w:t>
      </w:r>
      <w:r w:rsidRPr="004C3A5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C3A5E">
        <w:rPr>
          <w:rFonts w:ascii="Times New Roman" w:eastAsia="Times New Roman" w:hAnsi="Times New Roman" w:cs="Times New Roman"/>
          <w:sz w:val="24"/>
          <w:szCs w:val="24"/>
          <w:lang w:eastAsia="pl-PL"/>
        </w:rPr>
        <w:br/>
        <w:t xml:space="preserve">Nie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Liczba wykonawców   </w:t>
      </w:r>
      <w:r w:rsidRPr="004C3A5E">
        <w:rPr>
          <w:rFonts w:ascii="Times New Roman" w:eastAsia="Times New Roman" w:hAnsi="Times New Roman" w:cs="Times New Roman"/>
          <w:sz w:val="24"/>
          <w:szCs w:val="24"/>
          <w:lang w:eastAsia="pl-PL"/>
        </w:rPr>
        <w:br/>
        <w:t xml:space="preserve">Przewidywana minimalna liczba wykonawców </w:t>
      </w:r>
      <w:r w:rsidRPr="004C3A5E">
        <w:rPr>
          <w:rFonts w:ascii="Times New Roman" w:eastAsia="Times New Roman" w:hAnsi="Times New Roman" w:cs="Times New Roman"/>
          <w:sz w:val="24"/>
          <w:szCs w:val="24"/>
          <w:lang w:eastAsia="pl-PL"/>
        </w:rPr>
        <w:br/>
        <w:t xml:space="preserve">Maksymalna liczba wykonawców   </w:t>
      </w:r>
      <w:r w:rsidRPr="004C3A5E">
        <w:rPr>
          <w:rFonts w:ascii="Times New Roman" w:eastAsia="Times New Roman" w:hAnsi="Times New Roman" w:cs="Times New Roman"/>
          <w:sz w:val="24"/>
          <w:szCs w:val="24"/>
          <w:lang w:eastAsia="pl-PL"/>
        </w:rPr>
        <w:br/>
        <w:t xml:space="preserve">Kryteria selekcji wykonawców: </w:t>
      </w:r>
      <w:r w:rsidRPr="004C3A5E">
        <w:rPr>
          <w:rFonts w:ascii="Times New Roman" w:eastAsia="Times New Roman" w:hAnsi="Times New Roman" w:cs="Times New Roman"/>
          <w:sz w:val="24"/>
          <w:szCs w:val="24"/>
          <w:lang w:eastAsia="pl-PL"/>
        </w:rPr>
        <w:br/>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IV.1.7) Informacje na temat umowy ramowej lub dynamicznego systemu zakupów: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Umowa ramowa będzie zawarta: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t xml:space="preserve">Czy przewiduje się ograniczenie liczby uczestników umowy ramowej: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t xml:space="preserve">Przewidziana maksymalna liczba uczestników umowy ramowej: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t xml:space="preserve">Informacje dodatkowe: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t xml:space="preserve">Zamówienie obejmuje ustanowienie dynamicznego systemu zakupów: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lastRenderedPageBreak/>
        <w:t xml:space="preserve">Adres strony internetowej, na której będą zamieszczone dodatkowe informacje dotyczące dynamicznego systemu zakupów: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t xml:space="preserve">Informacje dodatkowe: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C3A5E">
        <w:rPr>
          <w:rFonts w:ascii="Times New Roman" w:eastAsia="Times New Roman" w:hAnsi="Times New Roman" w:cs="Times New Roman"/>
          <w:sz w:val="24"/>
          <w:szCs w:val="24"/>
          <w:lang w:eastAsia="pl-PL"/>
        </w:rPr>
        <w:br/>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IV.1.8) Aukcja elektroniczna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Przewidziane jest przeprowadzenie aukcji elektronicznej </w:t>
      </w:r>
      <w:r w:rsidRPr="004C3A5E">
        <w:rPr>
          <w:rFonts w:ascii="Times New Roman" w:eastAsia="Times New Roman" w:hAnsi="Times New Roman" w:cs="Times New Roman"/>
          <w:i/>
          <w:iCs/>
          <w:sz w:val="24"/>
          <w:szCs w:val="24"/>
          <w:lang w:eastAsia="pl-PL"/>
        </w:rPr>
        <w:t xml:space="preserve">(przetarg nieograniczony, przetarg ograniczony, negocjacje z ogłoszeniem) </w:t>
      </w:r>
      <w:r w:rsidRPr="004C3A5E">
        <w:rPr>
          <w:rFonts w:ascii="Times New Roman" w:eastAsia="Times New Roman" w:hAnsi="Times New Roman" w:cs="Times New Roman"/>
          <w:sz w:val="24"/>
          <w:szCs w:val="24"/>
          <w:lang w:eastAsia="pl-PL"/>
        </w:rPr>
        <w:br/>
        <w:t xml:space="preserve">Należy podać adres strony internetowej, na której aukcja będzie prowadzona: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C3A5E">
        <w:rPr>
          <w:rFonts w:ascii="Times New Roman" w:eastAsia="Times New Roman" w:hAnsi="Times New Roman" w:cs="Times New Roman"/>
          <w:sz w:val="24"/>
          <w:szCs w:val="24"/>
          <w:lang w:eastAsia="pl-PL"/>
        </w:rPr>
        <w:br/>
        <w:t xml:space="preserve">Informacje dotyczące przebiegu aukcji elektronicznej: </w:t>
      </w:r>
      <w:r w:rsidRPr="004C3A5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C3A5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C3A5E">
        <w:rPr>
          <w:rFonts w:ascii="Times New Roman" w:eastAsia="Times New Roman" w:hAnsi="Times New Roman" w:cs="Times New Roman"/>
          <w:sz w:val="24"/>
          <w:szCs w:val="24"/>
          <w:lang w:eastAsia="pl-PL"/>
        </w:rPr>
        <w:br/>
        <w:t xml:space="preserve">Wymagania dotyczące rejestracji i identyfikacji wykonawców w aukcji elektronicznej: </w:t>
      </w:r>
      <w:r w:rsidRPr="004C3A5E">
        <w:rPr>
          <w:rFonts w:ascii="Times New Roman" w:eastAsia="Times New Roman" w:hAnsi="Times New Roman" w:cs="Times New Roman"/>
          <w:sz w:val="24"/>
          <w:szCs w:val="24"/>
          <w:lang w:eastAsia="pl-PL"/>
        </w:rPr>
        <w:br/>
        <w:t xml:space="preserve">Informacje o liczbie etapów aukcji elektronicznej i czasie ich trwania: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br/>
        <w:t xml:space="preserve">Czas trwania: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C3A5E">
        <w:rPr>
          <w:rFonts w:ascii="Times New Roman" w:eastAsia="Times New Roman" w:hAnsi="Times New Roman" w:cs="Times New Roman"/>
          <w:sz w:val="24"/>
          <w:szCs w:val="24"/>
          <w:lang w:eastAsia="pl-PL"/>
        </w:rPr>
        <w:br/>
        <w:t xml:space="preserve">Warunki zamknięcia aukcji elektronicznej: </w:t>
      </w:r>
      <w:r w:rsidRPr="004C3A5E">
        <w:rPr>
          <w:rFonts w:ascii="Times New Roman" w:eastAsia="Times New Roman" w:hAnsi="Times New Roman" w:cs="Times New Roman"/>
          <w:sz w:val="24"/>
          <w:szCs w:val="24"/>
          <w:lang w:eastAsia="pl-PL"/>
        </w:rPr>
        <w:br/>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IV.2) KRYTERIA OCENY OFERT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IV.2.1) Kryteria oceny ofert: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IV.2.2) Kryteria</w:t>
      </w:r>
      <w:r w:rsidRPr="004C3A5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0"/>
        <w:gridCol w:w="1016"/>
      </w:tblGrid>
      <w:tr w:rsidR="004C3A5E" w:rsidRPr="004C3A5E" w:rsidTr="004C3A5E">
        <w:tc>
          <w:tcPr>
            <w:tcW w:w="0" w:type="auto"/>
            <w:tcBorders>
              <w:top w:val="single" w:sz="6" w:space="0" w:color="000000"/>
              <w:left w:val="single" w:sz="6" w:space="0" w:color="000000"/>
              <w:bottom w:val="single" w:sz="6" w:space="0" w:color="000000"/>
              <w:right w:val="single" w:sz="6" w:space="0" w:color="000000"/>
            </w:tcBorders>
            <w:vAlign w:val="center"/>
            <w:hideMark/>
          </w:tcPr>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Znaczenie</w:t>
            </w:r>
          </w:p>
        </w:tc>
      </w:tr>
      <w:tr w:rsidR="004C3A5E" w:rsidRPr="004C3A5E" w:rsidTr="004C3A5E">
        <w:tc>
          <w:tcPr>
            <w:tcW w:w="0" w:type="auto"/>
            <w:tcBorders>
              <w:top w:val="single" w:sz="6" w:space="0" w:color="000000"/>
              <w:left w:val="single" w:sz="6" w:space="0" w:color="000000"/>
              <w:bottom w:val="single" w:sz="6" w:space="0" w:color="000000"/>
              <w:right w:val="single" w:sz="6" w:space="0" w:color="000000"/>
            </w:tcBorders>
            <w:vAlign w:val="center"/>
            <w:hideMark/>
          </w:tcPr>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1) cena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60,00</w:t>
            </w:r>
          </w:p>
        </w:tc>
      </w:tr>
      <w:tr w:rsidR="004C3A5E" w:rsidRPr="004C3A5E" w:rsidTr="004C3A5E">
        <w:tc>
          <w:tcPr>
            <w:tcW w:w="0" w:type="auto"/>
            <w:tcBorders>
              <w:top w:val="single" w:sz="6" w:space="0" w:color="000000"/>
              <w:left w:val="single" w:sz="6" w:space="0" w:color="000000"/>
              <w:bottom w:val="single" w:sz="6" w:space="0" w:color="000000"/>
              <w:right w:val="single" w:sz="6" w:space="0" w:color="000000"/>
            </w:tcBorders>
            <w:vAlign w:val="center"/>
            <w:hideMark/>
          </w:tcPr>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okres gwarancji i rękojmi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40,00</w:t>
            </w:r>
          </w:p>
        </w:tc>
      </w:tr>
    </w:tbl>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C3A5E">
        <w:rPr>
          <w:rFonts w:ascii="Times New Roman" w:eastAsia="Times New Roman" w:hAnsi="Times New Roman" w:cs="Times New Roman"/>
          <w:b/>
          <w:bCs/>
          <w:sz w:val="24"/>
          <w:szCs w:val="24"/>
          <w:lang w:eastAsia="pl-PL"/>
        </w:rPr>
        <w:t>Pzp</w:t>
      </w:r>
      <w:proofErr w:type="spellEnd"/>
      <w:r w:rsidRPr="004C3A5E">
        <w:rPr>
          <w:rFonts w:ascii="Times New Roman" w:eastAsia="Times New Roman" w:hAnsi="Times New Roman" w:cs="Times New Roman"/>
          <w:b/>
          <w:bCs/>
          <w:sz w:val="24"/>
          <w:szCs w:val="24"/>
          <w:lang w:eastAsia="pl-PL"/>
        </w:rPr>
        <w:t xml:space="preserve"> </w:t>
      </w:r>
      <w:r w:rsidRPr="004C3A5E">
        <w:rPr>
          <w:rFonts w:ascii="Times New Roman" w:eastAsia="Times New Roman" w:hAnsi="Times New Roman" w:cs="Times New Roman"/>
          <w:sz w:val="24"/>
          <w:szCs w:val="24"/>
          <w:lang w:eastAsia="pl-PL"/>
        </w:rPr>
        <w:t xml:space="preserve">(przetarg nieograniczony) </w:t>
      </w:r>
      <w:r w:rsidRPr="004C3A5E">
        <w:rPr>
          <w:rFonts w:ascii="Times New Roman" w:eastAsia="Times New Roman" w:hAnsi="Times New Roman" w:cs="Times New Roman"/>
          <w:sz w:val="24"/>
          <w:szCs w:val="24"/>
          <w:lang w:eastAsia="pl-PL"/>
        </w:rPr>
        <w:br/>
        <w:t xml:space="preserve">Tak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IV.3) Negocjacje z ogłoszeniem, dialog konkurencyjny, partnerstwo innowacyjne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IV.3.1) Informacje na temat negocjacji z ogłoszeniem</w:t>
      </w:r>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lastRenderedPageBreak/>
        <w:t xml:space="preserve">Minimalne wymagania, które muszą spełniać wszystkie oferty: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C3A5E">
        <w:rPr>
          <w:rFonts w:ascii="Times New Roman" w:eastAsia="Times New Roman" w:hAnsi="Times New Roman" w:cs="Times New Roman"/>
          <w:sz w:val="24"/>
          <w:szCs w:val="24"/>
          <w:lang w:eastAsia="pl-PL"/>
        </w:rPr>
        <w:br/>
        <w:t xml:space="preserve">Przewidziany jest podział negocjacji na etapy w celu ograniczenia liczby ofert: </w:t>
      </w:r>
      <w:r w:rsidRPr="004C3A5E">
        <w:rPr>
          <w:rFonts w:ascii="Times New Roman" w:eastAsia="Times New Roman" w:hAnsi="Times New Roman" w:cs="Times New Roman"/>
          <w:sz w:val="24"/>
          <w:szCs w:val="24"/>
          <w:lang w:eastAsia="pl-PL"/>
        </w:rPr>
        <w:br/>
        <w:t xml:space="preserve">Należy podać informacje na temat etapów negocjacji (w tym liczbę etapów):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t xml:space="preserve">Informacje dodatkowe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IV.3.2) Informacje na temat dialogu konkurencyjnego</w:t>
      </w:r>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t xml:space="preserve">Wstępny harmonogram postępowania: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t xml:space="preserve">Podział dialogu na etapy w celu ograniczenia liczby rozwiązań: </w:t>
      </w:r>
      <w:r w:rsidRPr="004C3A5E">
        <w:rPr>
          <w:rFonts w:ascii="Times New Roman" w:eastAsia="Times New Roman" w:hAnsi="Times New Roman" w:cs="Times New Roman"/>
          <w:sz w:val="24"/>
          <w:szCs w:val="24"/>
          <w:lang w:eastAsia="pl-PL"/>
        </w:rPr>
        <w:br/>
        <w:t xml:space="preserve">Należy podać informacje na temat etapów dialogu: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t xml:space="preserve">Informacje dodatkowe: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IV.3.3) Informacje na temat partnerstwa innowacyjnego</w:t>
      </w:r>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t xml:space="preserve">Informacje dodatkowe: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IV.4) Licytacja elektroniczna </w:t>
      </w:r>
      <w:r w:rsidRPr="004C3A5E">
        <w:rPr>
          <w:rFonts w:ascii="Times New Roman" w:eastAsia="Times New Roman" w:hAnsi="Times New Roman" w:cs="Times New Roman"/>
          <w:sz w:val="24"/>
          <w:szCs w:val="24"/>
          <w:lang w:eastAsia="pl-PL"/>
        </w:rPr>
        <w:br/>
        <w:t xml:space="preserve">Adres strony internetowej, na której będzie prowadzona licytacja elektroniczna: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Informacje o liczbie etapów licytacji elektronicznej i czasie ich trwania: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Czas trwania: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4C3A5E">
        <w:rPr>
          <w:rFonts w:ascii="Times New Roman" w:eastAsia="Times New Roman" w:hAnsi="Times New Roman" w:cs="Times New Roman"/>
          <w:sz w:val="24"/>
          <w:szCs w:val="24"/>
          <w:lang w:eastAsia="pl-PL"/>
        </w:rPr>
        <w:br/>
        <w:t xml:space="preserve">Data: godzina: </w:t>
      </w:r>
      <w:r w:rsidRPr="004C3A5E">
        <w:rPr>
          <w:rFonts w:ascii="Times New Roman" w:eastAsia="Times New Roman" w:hAnsi="Times New Roman" w:cs="Times New Roman"/>
          <w:sz w:val="24"/>
          <w:szCs w:val="24"/>
          <w:lang w:eastAsia="pl-PL"/>
        </w:rPr>
        <w:br/>
        <w:t xml:space="preserve">Termin otwarcia licytacji elektronicznej: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t xml:space="preserve">Termin i warunki zamknięcia licytacji elektronicznej: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br/>
        <w:t xml:space="preserve">Wymagania dotyczące zabezpieczenia należytego wykonania umowy: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lang w:eastAsia="pl-PL"/>
        </w:rPr>
        <w:br/>
        <w:t xml:space="preserve">Informacje dodatkowe: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r w:rsidRPr="004C3A5E">
        <w:rPr>
          <w:rFonts w:ascii="Times New Roman" w:eastAsia="Times New Roman" w:hAnsi="Times New Roman" w:cs="Times New Roman"/>
          <w:b/>
          <w:bCs/>
          <w:sz w:val="24"/>
          <w:szCs w:val="24"/>
          <w:lang w:eastAsia="pl-PL"/>
        </w:rPr>
        <w:t>IV.5) ZMIANA UMOWY</w:t>
      </w:r>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C3A5E">
        <w:rPr>
          <w:rFonts w:ascii="Times New Roman" w:eastAsia="Times New Roman" w:hAnsi="Times New Roman" w:cs="Times New Roman"/>
          <w:sz w:val="24"/>
          <w:szCs w:val="24"/>
          <w:lang w:eastAsia="pl-PL"/>
        </w:rPr>
        <w:t xml:space="preserve"> Tak </w:t>
      </w:r>
      <w:r w:rsidRPr="004C3A5E">
        <w:rPr>
          <w:rFonts w:ascii="Times New Roman" w:eastAsia="Times New Roman" w:hAnsi="Times New Roman" w:cs="Times New Roman"/>
          <w:sz w:val="24"/>
          <w:szCs w:val="24"/>
          <w:lang w:eastAsia="pl-PL"/>
        </w:rPr>
        <w:br/>
        <w:t xml:space="preserve">Należy wskazać zakres, charakter zmian oraz warunki wprowadzenia zmian: </w:t>
      </w:r>
      <w:r w:rsidRPr="004C3A5E">
        <w:rPr>
          <w:rFonts w:ascii="Times New Roman" w:eastAsia="Times New Roman" w:hAnsi="Times New Roman" w:cs="Times New Roman"/>
          <w:sz w:val="24"/>
          <w:szCs w:val="24"/>
          <w:lang w:eastAsia="pl-PL"/>
        </w:rPr>
        <w:br/>
        <w:t xml:space="preserve">2. 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Na przykład: długotrwałe intensywne opady deszczy, śniegu, podtopienia, temperatura powietrza, przy której niedopuszczalne jest prowadzenie robót budowlanych- o ile Wykonawca wykaże, że okoliczności te miały bezpośredni wpływ na niemożność realizacji świadczenia- w tym przypadku termin wykonania przedmiotu umowy może ulec zmianie proporcjonalnie do czasu wystąpienia ww. zdarzeń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4C3A5E">
        <w:rPr>
          <w:rFonts w:ascii="Times New Roman" w:eastAsia="Times New Roman" w:hAnsi="Times New Roman" w:cs="Times New Roman"/>
          <w:sz w:val="24"/>
          <w:szCs w:val="24"/>
          <w:lang w:eastAsia="pl-PL"/>
        </w:rPr>
        <w:t>siwz</w:t>
      </w:r>
      <w:proofErr w:type="spellEnd"/>
      <w:r w:rsidRPr="004C3A5E">
        <w:rPr>
          <w:rFonts w:ascii="Times New Roman" w:eastAsia="Times New Roman" w:hAnsi="Times New Roman" w:cs="Times New Roman"/>
          <w:sz w:val="24"/>
          <w:szCs w:val="24"/>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j) konieczności wykonania zamówienia dodatkowego lub wprowadzenia robót zamiennych, których realizacja ma wpływ na termin wykonania umowy.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w:t>
      </w:r>
      <w:r w:rsidRPr="004C3A5E">
        <w:rPr>
          <w:rFonts w:ascii="Times New Roman" w:eastAsia="Times New Roman" w:hAnsi="Times New Roman" w:cs="Times New Roman"/>
          <w:sz w:val="24"/>
          <w:szCs w:val="24"/>
          <w:lang w:eastAsia="pl-PL"/>
        </w:rPr>
        <w:lastRenderedPageBreak/>
        <w:t xml:space="preserve">ekonomiczną lub techniczną skutkującą niemożliwością wykonania lub nienależytym wykonaniem umowy zgodnie z </w:t>
      </w:r>
      <w:proofErr w:type="spellStart"/>
      <w:r w:rsidRPr="004C3A5E">
        <w:rPr>
          <w:rFonts w:ascii="Times New Roman" w:eastAsia="Times New Roman" w:hAnsi="Times New Roman" w:cs="Times New Roman"/>
          <w:sz w:val="24"/>
          <w:szCs w:val="24"/>
          <w:lang w:eastAsia="pl-PL"/>
        </w:rPr>
        <w:t>siwz</w:t>
      </w:r>
      <w:proofErr w:type="spellEnd"/>
      <w:r w:rsidRPr="004C3A5E">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kurzawka itp.) skutkującego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e) konieczności realizacji robót wynikających z wprowadzenia w dokumentacji projektowej zmian uznanych za nieistotne odstępstwo od projektu budowlanego, wynikających z art. 36a ust. 1 ustawy Prawo budowlane (Dz.U. z 2018 r. poz. 1202 ze zm.).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Jeżeli zmiana albo rezygnacja z podwykonawcy dotyczy podmiotu, na którego zasoby Wykonawca powoływał się, na zasadach określonych w art. 22a ustawy </w:t>
      </w:r>
      <w:proofErr w:type="spellStart"/>
      <w:r w:rsidRPr="004C3A5E">
        <w:rPr>
          <w:rFonts w:ascii="Times New Roman" w:eastAsia="Times New Roman" w:hAnsi="Times New Roman" w:cs="Times New Roman"/>
          <w:sz w:val="24"/>
          <w:szCs w:val="24"/>
          <w:lang w:eastAsia="pl-PL"/>
        </w:rPr>
        <w:t>Pzp</w:t>
      </w:r>
      <w:proofErr w:type="spellEnd"/>
      <w:r w:rsidRPr="004C3A5E">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4C3A5E">
        <w:rPr>
          <w:rFonts w:ascii="Times New Roman" w:eastAsia="Times New Roman" w:hAnsi="Times New Roman" w:cs="Times New Roman"/>
          <w:sz w:val="24"/>
          <w:szCs w:val="24"/>
          <w:lang w:eastAsia="pl-PL"/>
        </w:rPr>
        <w:t>Kc</w:t>
      </w:r>
      <w:proofErr w:type="spellEnd"/>
      <w:r w:rsidRPr="004C3A5E">
        <w:rPr>
          <w:rFonts w:ascii="Times New Roman" w:eastAsia="Times New Roman" w:hAnsi="Times New Roman" w:cs="Times New Roman"/>
          <w:sz w:val="24"/>
          <w:szCs w:val="24"/>
          <w:lang w:eastAsia="pl-PL"/>
        </w:rPr>
        <w:t xml:space="preserve">, c) zmiany wynagrodzenia w sytuacji, gdy jest to korzystne dla Zamawiającego. 3. Zmiana umowy nastąpić może z inicjatywy Zamawiającego albo Wykonawcy poprzez przedstawienie drugiej stronie propozycji zmian w formie pisemnej, 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IV.6) INFORMACJE ADMINISTRACYJNE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IV.6.1) Sposób udostępniania informacji o charakterze poufnym </w:t>
      </w:r>
      <w:r w:rsidRPr="004C3A5E">
        <w:rPr>
          <w:rFonts w:ascii="Times New Roman" w:eastAsia="Times New Roman" w:hAnsi="Times New Roman" w:cs="Times New Roman"/>
          <w:i/>
          <w:iCs/>
          <w:sz w:val="24"/>
          <w:szCs w:val="24"/>
          <w:lang w:eastAsia="pl-PL"/>
        </w:rPr>
        <w:t xml:space="preserve">(jeżeli dotyczy):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Środki służące ochronie informacji o charakterze poufnym</w:t>
      </w:r>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lastRenderedPageBreak/>
        <w:t xml:space="preserve">IV.6.2) Termin składania ofert lub wniosków o dopuszczenie do udziału w postępowaniu: </w:t>
      </w:r>
      <w:r w:rsidRPr="004C3A5E">
        <w:rPr>
          <w:rFonts w:ascii="Times New Roman" w:eastAsia="Times New Roman" w:hAnsi="Times New Roman" w:cs="Times New Roman"/>
          <w:sz w:val="24"/>
          <w:szCs w:val="24"/>
          <w:lang w:eastAsia="pl-PL"/>
        </w:rPr>
        <w:br/>
        <w:t xml:space="preserve">Data: 2020-11-20, godzina: 10:00, </w:t>
      </w:r>
      <w:r w:rsidRPr="004C3A5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t xml:space="preserve">Wskazać powody: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C3A5E">
        <w:rPr>
          <w:rFonts w:ascii="Times New Roman" w:eastAsia="Times New Roman" w:hAnsi="Times New Roman" w:cs="Times New Roman"/>
          <w:sz w:val="24"/>
          <w:szCs w:val="24"/>
          <w:lang w:eastAsia="pl-PL"/>
        </w:rPr>
        <w:br/>
        <w:t xml:space="preserve">&gt;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 xml:space="preserve">IV.6.3) Termin związania ofertą: </w:t>
      </w:r>
      <w:r w:rsidRPr="004C3A5E">
        <w:rPr>
          <w:rFonts w:ascii="Times New Roman" w:eastAsia="Times New Roman" w:hAnsi="Times New Roman" w:cs="Times New Roman"/>
          <w:sz w:val="24"/>
          <w:szCs w:val="24"/>
          <w:lang w:eastAsia="pl-PL"/>
        </w:rPr>
        <w:t xml:space="preserve">do: okres w dniach: 30 (od ostatecznego terminu składania ofert)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4C3A5E">
        <w:rPr>
          <w:rFonts w:ascii="Times New Roman" w:eastAsia="Times New Roman" w:hAnsi="Times New Roman" w:cs="Times New Roman"/>
          <w:sz w:val="24"/>
          <w:szCs w:val="24"/>
          <w:lang w:eastAsia="pl-PL"/>
        </w:rPr>
        <w:t xml:space="preserve"> Nie </w:t>
      </w:r>
      <w:r w:rsidRPr="004C3A5E">
        <w:rPr>
          <w:rFonts w:ascii="Times New Roman" w:eastAsia="Times New Roman" w:hAnsi="Times New Roman" w:cs="Times New Roman"/>
          <w:sz w:val="24"/>
          <w:szCs w:val="24"/>
          <w:lang w:eastAsia="pl-PL"/>
        </w:rPr>
        <w:br/>
      </w:r>
      <w:r w:rsidRPr="004C3A5E">
        <w:rPr>
          <w:rFonts w:ascii="Times New Roman" w:eastAsia="Times New Roman" w:hAnsi="Times New Roman" w:cs="Times New Roman"/>
          <w:b/>
          <w:bCs/>
          <w:sz w:val="24"/>
          <w:szCs w:val="24"/>
          <w:lang w:eastAsia="pl-PL"/>
        </w:rPr>
        <w:t>IV.6.5) Informacje dodatkowe:</w:t>
      </w:r>
      <w:r w:rsidRPr="004C3A5E">
        <w:rPr>
          <w:rFonts w:ascii="Times New Roman" w:eastAsia="Times New Roman" w:hAnsi="Times New Roman" w:cs="Times New Roman"/>
          <w:sz w:val="24"/>
          <w:szCs w:val="24"/>
          <w:lang w:eastAsia="pl-PL"/>
        </w:rPr>
        <w:t xml:space="preserve"> </w:t>
      </w:r>
      <w:r w:rsidRPr="004C3A5E">
        <w:rPr>
          <w:rFonts w:ascii="Times New Roman" w:eastAsia="Times New Roman" w:hAnsi="Times New Roman" w:cs="Times New Roman"/>
          <w:sz w:val="24"/>
          <w:szCs w:val="24"/>
          <w:lang w:eastAsia="pl-PL"/>
        </w:rPr>
        <w:br/>
      </w:r>
    </w:p>
    <w:p w:rsidR="004C3A5E" w:rsidRPr="004C3A5E" w:rsidRDefault="004C3A5E" w:rsidP="004C3A5E">
      <w:pPr>
        <w:spacing w:after="0" w:line="240" w:lineRule="auto"/>
        <w:jc w:val="center"/>
        <w:rPr>
          <w:rFonts w:ascii="Times New Roman" w:eastAsia="Times New Roman" w:hAnsi="Times New Roman" w:cs="Times New Roman"/>
          <w:sz w:val="24"/>
          <w:szCs w:val="24"/>
          <w:lang w:eastAsia="pl-PL"/>
        </w:rPr>
      </w:pPr>
      <w:r w:rsidRPr="004C3A5E">
        <w:rPr>
          <w:rFonts w:ascii="Times New Roman" w:eastAsia="Times New Roman" w:hAnsi="Times New Roman" w:cs="Times New Roman"/>
          <w:sz w:val="24"/>
          <w:szCs w:val="24"/>
          <w:u w:val="single"/>
          <w:lang w:eastAsia="pl-PL"/>
        </w:rPr>
        <w:t xml:space="preserve">ZAŁĄCZNIK I - INFORMACJE DOTYCZĄCE OFERT CZĘŚCIOWYCH </w:t>
      </w:r>
    </w:p>
    <w:p w:rsidR="004C3A5E" w:rsidRPr="004C3A5E" w:rsidRDefault="004C3A5E" w:rsidP="004C3A5E">
      <w:pPr>
        <w:spacing w:after="0" w:line="240" w:lineRule="auto"/>
        <w:rPr>
          <w:rFonts w:ascii="Times New Roman" w:eastAsia="Times New Roman" w:hAnsi="Times New Roman" w:cs="Times New Roman"/>
          <w:sz w:val="24"/>
          <w:szCs w:val="24"/>
          <w:lang w:eastAsia="pl-PL"/>
        </w:rPr>
      </w:pPr>
    </w:p>
    <w:p w:rsidR="004C3A5E" w:rsidRPr="004C3A5E" w:rsidRDefault="004C3A5E" w:rsidP="004C3A5E">
      <w:pPr>
        <w:spacing w:after="0" w:line="240" w:lineRule="auto"/>
        <w:rPr>
          <w:rFonts w:ascii="Times New Roman" w:eastAsia="Times New Roman" w:hAnsi="Times New Roman" w:cs="Times New Roman"/>
          <w:sz w:val="24"/>
          <w:szCs w:val="24"/>
          <w:lang w:eastAsia="pl-PL"/>
        </w:rPr>
      </w:pPr>
    </w:p>
    <w:p w:rsidR="004C3A5E" w:rsidRPr="004C3A5E" w:rsidRDefault="004C3A5E" w:rsidP="004C3A5E">
      <w:pPr>
        <w:spacing w:after="240" w:line="240" w:lineRule="auto"/>
        <w:rPr>
          <w:rFonts w:ascii="Times New Roman" w:eastAsia="Times New Roman" w:hAnsi="Times New Roman" w:cs="Times New Roman"/>
          <w:sz w:val="24"/>
          <w:szCs w:val="24"/>
          <w:lang w:eastAsia="pl-PL"/>
        </w:rPr>
      </w:pPr>
    </w:p>
    <w:p w:rsidR="004C3A5E" w:rsidRPr="004C3A5E" w:rsidRDefault="004C3A5E" w:rsidP="004C3A5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C3A5E" w:rsidRPr="004C3A5E" w:rsidTr="004C3A5E">
        <w:trPr>
          <w:tblCellSpacing w:w="15" w:type="dxa"/>
        </w:trPr>
        <w:tc>
          <w:tcPr>
            <w:tcW w:w="0" w:type="auto"/>
            <w:vAlign w:val="center"/>
            <w:hideMark/>
          </w:tcPr>
          <w:p w:rsidR="004C3A5E" w:rsidRPr="004C3A5E" w:rsidRDefault="004C3A5E" w:rsidP="004C3A5E">
            <w:pPr>
              <w:spacing w:after="0" w:line="240" w:lineRule="auto"/>
              <w:rPr>
                <w:rFonts w:ascii="Times New Roman" w:eastAsia="Times New Roman" w:hAnsi="Times New Roman" w:cs="Times New Roman"/>
                <w:sz w:val="24"/>
                <w:szCs w:val="24"/>
                <w:lang w:eastAsia="pl-PL"/>
              </w:rPr>
            </w:pPr>
          </w:p>
        </w:tc>
      </w:tr>
    </w:tbl>
    <w:p w:rsidR="003B2ADF" w:rsidRDefault="003B2ADF">
      <w:bookmarkStart w:id="0" w:name="_GoBack"/>
      <w:bookmarkEnd w:id="0"/>
    </w:p>
    <w:sectPr w:rsidR="003B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092"/>
    <w:rsid w:val="003B2ADF"/>
    <w:rsid w:val="004C3A5E"/>
    <w:rsid w:val="00F810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706302">
      <w:bodyDiv w:val="1"/>
      <w:marLeft w:val="0"/>
      <w:marRight w:val="0"/>
      <w:marTop w:val="0"/>
      <w:marBottom w:val="0"/>
      <w:divBdr>
        <w:top w:val="none" w:sz="0" w:space="0" w:color="auto"/>
        <w:left w:val="none" w:sz="0" w:space="0" w:color="auto"/>
        <w:bottom w:val="none" w:sz="0" w:space="0" w:color="auto"/>
        <w:right w:val="none" w:sz="0" w:space="0" w:color="auto"/>
      </w:divBdr>
      <w:divsChild>
        <w:div w:id="429811651">
          <w:marLeft w:val="0"/>
          <w:marRight w:val="0"/>
          <w:marTop w:val="0"/>
          <w:marBottom w:val="0"/>
          <w:divBdr>
            <w:top w:val="none" w:sz="0" w:space="0" w:color="auto"/>
            <w:left w:val="none" w:sz="0" w:space="0" w:color="auto"/>
            <w:bottom w:val="none" w:sz="0" w:space="0" w:color="auto"/>
            <w:right w:val="none" w:sz="0" w:space="0" w:color="auto"/>
          </w:divBdr>
          <w:divsChild>
            <w:div w:id="709496353">
              <w:marLeft w:val="0"/>
              <w:marRight w:val="0"/>
              <w:marTop w:val="0"/>
              <w:marBottom w:val="0"/>
              <w:divBdr>
                <w:top w:val="none" w:sz="0" w:space="0" w:color="auto"/>
                <w:left w:val="none" w:sz="0" w:space="0" w:color="auto"/>
                <w:bottom w:val="none" w:sz="0" w:space="0" w:color="auto"/>
                <w:right w:val="none" w:sz="0" w:space="0" w:color="auto"/>
              </w:divBdr>
            </w:div>
            <w:div w:id="420875216">
              <w:marLeft w:val="0"/>
              <w:marRight w:val="0"/>
              <w:marTop w:val="0"/>
              <w:marBottom w:val="0"/>
              <w:divBdr>
                <w:top w:val="none" w:sz="0" w:space="0" w:color="auto"/>
                <w:left w:val="none" w:sz="0" w:space="0" w:color="auto"/>
                <w:bottom w:val="none" w:sz="0" w:space="0" w:color="auto"/>
                <w:right w:val="none" w:sz="0" w:space="0" w:color="auto"/>
              </w:divBdr>
            </w:div>
            <w:div w:id="168837312">
              <w:marLeft w:val="0"/>
              <w:marRight w:val="0"/>
              <w:marTop w:val="0"/>
              <w:marBottom w:val="0"/>
              <w:divBdr>
                <w:top w:val="none" w:sz="0" w:space="0" w:color="auto"/>
                <w:left w:val="none" w:sz="0" w:space="0" w:color="auto"/>
                <w:bottom w:val="none" w:sz="0" w:space="0" w:color="auto"/>
                <w:right w:val="none" w:sz="0" w:space="0" w:color="auto"/>
              </w:divBdr>
              <w:divsChild>
                <w:div w:id="1000232920">
                  <w:marLeft w:val="0"/>
                  <w:marRight w:val="0"/>
                  <w:marTop w:val="0"/>
                  <w:marBottom w:val="0"/>
                  <w:divBdr>
                    <w:top w:val="none" w:sz="0" w:space="0" w:color="auto"/>
                    <w:left w:val="none" w:sz="0" w:space="0" w:color="auto"/>
                    <w:bottom w:val="none" w:sz="0" w:space="0" w:color="auto"/>
                    <w:right w:val="none" w:sz="0" w:space="0" w:color="auto"/>
                  </w:divBdr>
                </w:div>
              </w:divsChild>
            </w:div>
            <w:div w:id="716701707">
              <w:marLeft w:val="0"/>
              <w:marRight w:val="0"/>
              <w:marTop w:val="0"/>
              <w:marBottom w:val="0"/>
              <w:divBdr>
                <w:top w:val="none" w:sz="0" w:space="0" w:color="auto"/>
                <w:left w:val="none" w:sz="0" w:space="0" w:color="auto"/>
                <w:bottom w:val="none" w:sz="0" w:space="0" w:color="auto"/>
                <w:right w:val="none" w:sz="0" w:space="0" w:color="auto"/>
              </w:divBdr>
              <w:divsChild>
                <w:div w:id="716124568">
                  <w:marLeft w:val="0"/>
                  <w:marRight w:val="0"/>
                  <w:marTop w:val="0"/>
                  <w:marBottom w:val="0"/>
                  <w:divBdr>
                    <w:top w:val="none" w:sz="0" w:space="0" w:color="auto"/>
                    <w:left w:val="none" w:sz="0" w:space="0" w:color="auto"/>
                    <w:bottom w:val="none" w:sz="0" w:space="0" w:color="auto"/>
                    <w:right w:val="none" w:sz="0" w:space="0" w:color="auto"/>
                  </w:divBdr>
                </w:div>
              </w:divsChild>
            </w:div>
            <w:div w:id="1126968179">
              <w:marLeft w:val="0"/>
              <w:marRight w:val="0"/>
              <w:marTop w:val="0"/>
              <w:marBottom w:val="0"/>
              <w:divBdr>
                <w:top w:val="none" w:sz="0" w:space="0" w:color="auto"/>
                <w:left w:val="none" w:sz="0" w:space="0" w:color="auto"/>
                <w:bottom w:val="none" w:sz="0" w:space="0" w:color="auto"/>
                <w:right w:val="none" w:sz="0" w:space="0" w:color="auto"/>
              </w:divBdr>
              <w:divsChild>
                <w:div w:id="879510284">
                  <w:marLeft w:val="0"/>
                  <w:marRight w:val="0"/>
                  <w:marTop w:val="0"/>
                  <w:marBottom w:val="0"/>
                  <w:divBdr>
                    <w:top w:val="none" w:sz="0" w:space="0" w:color="auto"/>
                    <w:left w:val="none" w:sz="0" w:space="0" w:color="auto"/>
                    <w:bottom w:val="none" w:sz="0" w:space="0" w:color="auto"/>
                    <w:right w:val="none" w:sz="0" w:space="0" w:color="auto"/>
                  </w:divBdr>
                </w:div>
                <w:div w:id="947734299">
                  <w:marLeft w:val="0"/>
                  <w:marRight w:val="0"/>
                  <w:marTop w:val="0"/>
                  <w:marBottom w:val="0"/>
                  <w:divBdr>
                    <w:top w:val="none" w:sz="0" w:space="0" w:color="auto"/>
                    <w:left w:val="none" w:sz="0" w:space="0" w:color="auto"/>
                    <w:bottom w:val="none" w:sz="0" w:space="0" w:color="auto"/>
                    <w:right w:val="none" w:sz="0" w:space="0" w:color="auto"/>
                  </w:divBdr>
                </w:div>
                <w:div w:id="1822035529">
                  <w:marLeft w:val="0"/>
                  <w:marRight w:val="0"/>
                  <w:marTop w:val="0"/>
                  <w:marBottom w:val="0"/>
                  <w:divBdr>
                    <w:top w:val="none" w:sz="0" w:space="0" w:color="auto"/>
                    <w:left w:val="none" w:sz="0" w:space="0" w:color="auto"/>
                    <w:bottom w:val="none" w:sz="0" w:space="0" w:color="auto"/>
                    <w:right w:val="none" w:sz="0" w:space="0" w:color="auto"/>
                  </w:divBdr>
                </w:div>
                <w:div w:id="379745917">
                  <w:marLeft w:val="0"/>
                  <w:marRight w:val="0"/>
                  <w:marTop w:val="0"/>
                  <w:marBottom w:val="0"/>
                  <w:divBdr>
                    <w:top w:val="none" w:sz="0" w:space="0" w:color="auto"/>
                    <w:left w:val="none" w:sz="0" w:space="0" w:color="auto"/>
                    <w:bottom w:val="none" w:sz="0" w:space="0" w:color="auto"/>
                    <w:right w:val="none" w:sz="0" w:space="0" w:color="auto"/>
                  </w:divBdr>
                </w:div>
              </w:divsChild>
            </w:div>
            <w:div w:id="2073384631">
              <w:marLeft w:val="0"/>
              <w:marRight w:val="0"/>
              <w:marTop w:val="0"/>
              <w:marBottom w:val="0"/>
              <w:divBdr>
                <w:top w:val="none" w:sz="0" w:space="0" w:color="auto"/>
                <w:left w:val="none" w:sz="0" w:space="0" w:color="auto"/>
                <w:bottom w:val="none" w:sz="0" w:space="0" w:color="auto"/>
                <w:right w:val="none" w:sz="0" w:space="0" w:color="auto"/>
              </w:divBdr>
              <w:divsChild>
                <w:div w:id="1823305344">
                  <w:marLeft w:val="0"/>
                  <w:marRight w:val="0"/>
                  <w:marTop w:val="0"/>
                  <w:marBottom w:val="0"/>
                  <w:divBdr>
                    <w:top w:val="none" w:sz="0" w:space="0" w:color="auto"/>
                    <w:left w:val="none" w:sz="0" w:space="0" w:color="auto"/>
                    <w:bottom w:val="none" w:sz="0" w:space="0" w:color="auto"/>
                    <w:right w:val="none" w:sz="0" w:space="0" w:color="auto"/>
                  </w:divBdr>
                </w:div>
                <w:div w:id="1438285452">
                  <w:marLeft w:val="0"/>
                  <w:marRight w:val="0"/>
                  <w:marTop w:val="0"/>
                  <w:marBottom w:val="0"/>
                  <w:divBdr>
                    <w:top w:val="none" w:sz="0" w:space="0" w:color="auto"/>
                    <w:left w:val="none" w:sz="0" w:space="0" w:color="auto"/>
                    <w:bottom w:val="none" w:sz="0" w:space="0" w:color="auto"/>
                    <w:right w:val="none" w:sz="0" w:space="0" w:color="auto"/>
                  </w:divBdr>
                </w:div>
                <w:div w:id="1584682984">
                  <w:marLeft w:val="0"/>
                  <w:marRight w:val="0"/>
                  <w:marTop w:val="0"/>
                  <w:marBottom w:val="0"/>
                  <w:divBdr>
                    <w:top w:val="none" w:sz="0" w:space="0" w:color="auto"/>
                    <w:left w:val="none" w:sz="0" w:space="0" w:color="auto"/>
                    <w:bottom w:val="none" w:sz="0" w:space="0" w:color="auto"/>
                    <w:right w:val="none" w:sz="0" w:space="0" w:color="auto"/>
                  </w:divBdr>
                </w:div>
                <w:div w:id="61831784">
                  <w:marLeft w:val="0"/>
                  <w:marRight w:val="0"/>
                  <w:marTop w:val="0"/>
                  <w:marBottom w:val="0"/>
                  <w:divBdr>
                    <w:top w:val="none" w:sz="0" w:space="0" w:color="auto"/>
                    <w:left w:val="none" w:sz="0" w:space="0" w:color="auto"/>
                    <w:bottom w:val="none" w:sz="0" w:space="0" w:color="auto"/>
                    <w:right w:val="none" w:sz="0" w:space="0" w:color="auto"/>
                  </w:divBdr>
                </w:div>
                <w:div w:id="73284933">
                  <w:marLeft w:val="0"/>
                  <w:marRight w:val="0"/>
                  <w:marTop w:val="0"/>
                  <w:marBottom w:val="0"/>
                  <w:divBdr>
                    <w:top w:val="none" w:sz="0" w:space="0" w:color="auto"/>
                    <w:left w:val="none" w:sz="0" w:space="0" w:color="auto"/>
                    <w:bottom w:val="none" w:sz="0" w:space="0" w:color="auto"/>
                    <w:right w:val="none" w:sz="0" w:space="0" w:color="auto"/>
                  </w:divBdr>
                </w:div>
                <w:div w:id="512037119">
                  <w:marLeft w:val="0"/>
                  <w:marRight w:val="0"/>
                  <w:marTop w:val="0"/>
                  <w:marBottom w:val="0"/>
                  <w:divBdr>
                    <w:top w:val="none" w:sz="0" w:space="0" w:color="auto"/>
                    <w:left w:val="none" w:sz="0" w:space="0" w:color="auto"/>
                    <w:bottom w:val="none" w:sz="0" w:space="0" w:color="auto"/>
                    <w:right w:val="none" w:sz="0" w:space="0" w:color="auto"/>
                  </w:divBdr>
                </w:div>
                <w:div w:id="168102319">
                  <w:marLeft w:val="0"/>
                  <w:marRight w:val="0"/>
                  <w:marTop w:val="0"/>
                  <w:marBottom w:val="0"/>
                  <w:divBdr>
                    <w:top w:val="none" w:sz="0" w:space="0" w:color="auto"/>
                    <w:left w:val="none" w:sz="0" w:space="0" w:color="auto"/>
                    <w:bottom w:val="none" w:sz="0" w:space="0" w:color="auto"/>
                    <w:right w:val="none" w:sz="0" w:space="0" w:color="auto"/>
                  </w:divBdr>
                </w:div>
              </w:divsChild>
            </w:div>
            <w:div w:id="1225145563">
              <w:marLeft w:val="0"/>
              <w:marRight w:val="0"/>
              <w:marTop w:val="0"/>
              <w:marBottom w:val="0"/>
              <w:divBdr>
                <w:top w:val="none" w:sz="0" w:space="0" w:color="auto"/>
                <w:left w:val="none" w:sz="0" w:space="0" w:color="auto"/>
                <w:bottom w:val="none" w:sz="0" w:space="0" w:color="auto"/>
                <w:right w:val="none" w:sz="0" w:space="0" w:color="auto"/>
              </w:divBdr>
              <w:divsChild>
                <w:div w:id="1053427331">
                  <w:marLeft w:val="0"/>
                  <w:marRight w:val="0"/>
                  <w:marTop w:val="0"/>
                  <w:marBottom w:val="0"/>
                  <w:divBdr>
                    <w:top w:val="none" w:sz="0" w:space="0" w:color="auto"/>
                    <w:left w:val="none" w:sz="0" w:space="0" w:color="auto"/>
                    <w:bottom w:val="none" w:sz="0" w:space="0" w:color="auto"/>
                    <w:right w:val="none" w:sz="0" w:space="0" w:color="auto"/>
                  </w:divBdr>
                </w:div>
                <w:div w:id="222563531">
                  <w:marLeft w:val="0"/>
                  <w:marRight w:val="0"/>
                  <w:marTop w:val="0"/>
                  <w:marBottom w:val="0"/>
                  <w:divBdr>
                    <w:top w:val="none" w:sz="0" w:space="0" w:color="auto"/>
                    <w:left w:val="none" w:sz="0" w:space="0" w:color="auto"/>
                    <w:bottom w:val="none" w:sz="0" w:space="0" w:color="auto"/>
                    <w:right w:val="none" w:sz="0" w:space="0" w:color="auto"/>
                  </w:divBdr>
                </w:div>
              </w:divsChild>
            </w:div>
            <w:div w:id="627857011">
              <w:marLeft w:val="0"/>
              <w:marRight w:val="0"/>
              <w:marTop w:val="0"/>
              <w:marBottom w:val="0"/>
              <w:divBdr>
                <w:top w:val="none" w:sz="0" w:space="0" w:color="auto"/>
                <w:left w:val="none" w:sz="0" w:space="0" w:color="auto"/>
                <w:bottom w:val="none" w:sz="0" w:space="0" w:color="auto"/>
                <w:right w:val="none" w:sz="0" w:space="0" w:color="auto"/>
              </w:divBdr>
              <w:divsChild>
                <w:div w:id="722824995">
                  <w:marLeft w:val="0"/>
                  <w:marRight w:val="0"/>
                  <w:marTop w:val="0"/>
                  <w:marBottom w:val="0"/>
                  <w:divBdr>
                    <w:top w:val="none" w:sz="0" w:space="0" w:color="auto"/>
                    <w:left w:val="none" w:sz="0" w:space="0" w:color="auto"/>
                    <w:bottom w:val="none" w:sz="0" w:space="0" w:color="auto"/>
                    <w:right w:val="none" w:sz="0" w:space="0" w:color="auto"/>
                  </w:divBdr>
                </w:div>
                <w:div w:id="856696619">
                  <w:marLeft w:val="0"/>
                  <w:marRight w:val="0"/>
                  <w:marTop w:val="0"/>
                  <w:marBottom w:val="0"/>
                  <w:divBdr>
                    <w:top w:val="none" w:sz="0" w:space="0" w:color="auto"/>
                    <w:left w:val="none" w:sz="0" w:space="0" w:color="auto"/>
                    <w:bottom w:val="none" w:sz="0" w:space="0" w:color="auto"/>
                    <w:right w:val="none" w:sz="0" w:space="0" w:color="auto"/>
                  </w:divBdr>
                </w:div>
                <w:div w:id="789204797">
                  <w:marLeft w:val="0"/>
                  <w:marRight w:val="0"/>
                  <w:marTop w:val="0"/>
                  <w:marBottom w:val="0"/>
                  <w:divBdr>
                    <w:top w:val="none" w:sz="0" w:space="0" w:color="auto"/>
                    <w:left w:val="none" w:sz="0" w:space="0" w:color="auto"/>
                    <w:bottom w:val="none" w:sz="0" w:space="0" w:color="auto"/>
                    <w:right w:val="none" w:sz="0" w:space="0" w:color="auto"/>
                  </w:divBdr>
                </w:div>
                <w:div w:id="2030526455">
                  <w:marLeft w:val="0"/>
                  <w:marRight w:val="0"/>
                  <w:marTop w:val="0"/>
                  <w:marBottom w:val="0"/>
                  <w:divBdr>
                    <w:top w:val="none" w:sz="0" w:space="0" w:color="auto"/>
                    <w:left w:val="none" w:sz="0" w:space="0" w:color="auto"/>
                    <w:bottom w:val="none" w:sz="0" w:space="0" w:color="auto"/>
                    <w:right w:val="none" w:sz="0" w:space="0" w:color="auto"/>
                  </w:divBdr>
                </w:div>
              </w:divsChild>
            </w:div>
            <w:div w:id="853110836">
              <w:marLeft w:val="0"/>
              <w:marRight w:val="0"/>
              <w:marTop w:val="0"/>
              <w:marBottom w:val="0"/>
              <w:divBdr>
                <w:top w:val="none" w:sz="0" w:space="0" w:color="auto"/>
                <w:left w:val="none" w:sz="0" w:space="0" w:color="auto"/>
                <w:bottom w:val="none" w:sz="0" w:space="0" w:color="auto"/>
                <w:right w:val="none" w:sz="0" w:space="0" w:color="auto"/>
              </w:divBdr>
              <w:divsChild>
                <w:div w:id="196941302">
                  <w:marLeft w:val="0"/>
                  <w:marRight w:val="0"/>
                  <w:marTop w:val="0"/>
                  <w:marBottom w:val="0"/>
                  <w:divBdr>
                    <w:top w:val="none" w:sz="0" w:space="0" w:color="auto"/>
                    <w:left w:val="none" w:sz="0" w:space="0" w:color="auto"/>
                    <w:bottom w:val="none" w:sz="0" w:space="0" w:color="auto"/>
                    <w:right w:val="none" w:sz="0" w:space="0" w:color="auto"/>
                  </w:divBdr>
                </w:div>
                <w:div w:id="360861782">
                  <w:marLeft w:val="0"/>
                  <w:marRight w:val="0"/>
                  <w:marTop w:val="0"/>
                  <w:marBottom w:val="0"/>
                  <w:divBdr>
                    <w:top w:val="none" w:sz="0" w:space="0" w:color="auto"/>
                    <w:left w:val="none" w:sz="0" w:space="0" w:color="auto"/>
                    <w:bottom w:val="none" w:sz="0" w:space="0" w:color="auto"/>
                    <w:right w:val="none" w:sz="0" w:space="0" w:color="auto"/>
                  </w:divBdr>
                </w:div>
                <w:div w:id="51084747">
                  <w:marLeft w:val="0"/>
                  <w:marRight w:val="0"/>
                  <w:marTop w:val="0"/>
                  <w:marBottom w:val="0"/>
                  <w:divBdr>
                    <w:top w:val="none" w:sz="0" w:space="0" w:color="auto"/>
                    <w:left w:val="none" w:sz="0" w:space="0" w:color="auto"/>
                    <w:bottom w:val="none" w:sz="0" w:space="0" w:color="auto"/>
                    <w:right w:val="none" w:sz="0" w:space="0" w:color="auto"/>
                  </w:divBdr>
                </w:div>
                <w:div w:id="1895653567">
                  <w:marLeft w:val="0"/>
                  <w:marRight w:val="0"/>
                  <w:marTop w:val="0"/>
                  <w:marBottom w:val="0"/>
                  <w:divBdr>
                    <w:top w:val="none" w:sz="0" w:space="0" w:color="auto"/>
                    <w:left w:val="none" w:sz="0" w:space="0" w:color="auto"/>
                    <w:bottom w:val="none" w:sz="0" w:space="0" w:color="auto"/>
                    <w:right w:val="none" w:sz="0" w:space="0" w:color="auto"/>
                  </w:divBdr>
                </w:div>
                <w:div w:id="639307277">
                  <w:marLeft w:val="0"/>
                  <w:marRight w:val="0"/>
                  <w:marTop w:val="0"/>
                  <w:marBottom w:val="0"/>
                  <w:divBdr>
                    <w:top w:val="none" w:sz="0" w:space="0" w:color="auto"/>
                    <w:left w:val="none" w:sz="0" w:space="0" w:color="auto"/>
                    <w:bottom w:val="none" w:sz="0" w:space="0" w:color="auto"/>
                    <w:right w:val="none" w:sz="0" w:space="0" w:color="auto"/>
                  </w:divBdr>
                </w:div>
                <w:div w:id="395203690">
                  <w:marLeft w:val="0"/>
                  <w:marRight w:val="0"/>
                  <w:marTop w:val="0"/>
                  <w:marBottom w:val="0"/>
                  <w:divBdr>
                    <w:top w:val="none" w:sz="0" w:space="0" w:color="auto"/>
                    <w:left w:val="none" w:sz="0" w:space="0" w:color="auto"/>
                    <w:bottom w:val="none" w:sz="0" w:space="0" w:color="auto"/>
                    <w:right w:val="none" w:sz="0" w:space="0" w:color="auto"/>
                  </w:divBdr>
                </w:div>
                <w:div w:id="27070619">
                  <w:marLeft w:val="0"/>
                  <w:marRight w:val="0"/>
                  <w:marTop w:val="0"/>
                  <w:marBottom w:val="0"/>
                  <w:divBdr>
                    <w:top w:val="none" w:sz="0" w:space="0" w:color="auto"/>
                    <w:left w:val="none" w:sz="0" w:space="0" w:color="auto"/>
                    <w:bottom w:val="none" w:sz="0" w:space="0" w:color="auto"/>
                    <w:right w:val="none" w:sz="0" w:space="0" w:color="auto"/>
                  </w:divBdr>
                </w:div>
                <w:div w:id="1253393831">
                  <w:marLeft w:val="0"/>
                  <w:marRight w:val="0"/>
                  <w:marTop w:val="0"/>
                  <w:marBottom w:val="0"/>
                  <w:divBdr>
                    <w:top w:val="none" w:sz="0" w:space="0" w:color="auto"/>
                    <w:left w:val="none" w:sz="0" w:space="0" w:color="auto"/>
                    <w:bottom w:val="none" w:sz="0" w:space="0" w:color="auto"/>
                    <w:right w:val="none" w:sz="0" w:space="0" w:color="auto"/>
                  </w:divBdr>
                </w:div>
              </w:divsChild>
            </w:div>
            <w:div w:id="48451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3499</Words>
  <Characters>20995</Characters>
  <Application>Microsoft Office Word</Application>
  <DocSecurity>0</DocSecurity>
  <Lines>174</Lines>
  <Paragraphs>48</Paragraphs>
  <ScaleCrop>false</ScaleCrop>
  <Company/>
  <LinksUpToDate>false</LinksUpToDate>
  <CharactersWithSpaces>24446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Martenka</dc:creator>
  <cp:keywords/>
  <dc:description/>
  <cp:lastModifiedBy>Jacek Martenka</cp:lastModifiedBy>
  <cp:revision>3</cp:revision>
  <dcterms:created xsi:type="dcterms:W3CDTF">2020-11-05T11:45:00Z</dcterms:created>
  <dcterms:modified xsi:type="dcterms:W3CDTF">2020-11-05T11:45:00Z</dcterms:modified>
</cp:coreProperties>
</file>