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46" w:rsidRPr="00CA54BD" w:rsidRDefault="00CA54BD" w:rsidP="00CA54BD">
      <w:pPr>
        <w:jc w:val="center"/>
        <w:rPr>
          <w:b/>
        </w:rPr>
      </w:pPr>
      <w:r w:rsidRPr="00CA54BD">
        <w:rPr>
          <w:b/>
        </w:rPr>
        <w:t xml:space="preserve">Lista uchwał przyjętych na XXV sesji rady Miejskiej w Gniewkowie </w:t>
      </w:r>
      <w:r>
        <w:rPr>
          <w:b/>
        </w:rPr>
        <w:br/>
      </w:r>
      <w:r w:rsidRPr="00CA54BD">
        <w:rPr>
          <w:b/>
        </w:rPr>
        <w:t>w dniu 24 czerwca 2020 r.</w:t>
      </w:r>
    </w:p>
    <w:p w:rsidR="00CA54BD" w:rsidRDefault="00CA54BD"/>
    <w:p w:rsidR="00CA54BD" w:rsidRDefault="00CA54BD"/>
    <w:p w:rsidR="00CA54BD" w:rsidRDefault="00CA54BD">
      <w:pPr>
        <w:rPr>
          <w:rFonts w:ascii="Cambria" w:hAnsi="Cambria"/>
        </w:rPr>
      </w:pPr>
      <w:r>
        <w:rPr>
          <w:rFonts w:ascii="Cambria" w:hAnsi="Cambria"/>
        </w:rPr>
        <w:t>1.Uchwała Nr XXV/166/2020  zmieniająca uchwałę w sprawie budżetu na rok 2020.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2.</w:t>
      </w:r>
      <w:r w:rsidRPr="00CA54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Uchwała Nr XXV/167/2020 </w:t>
      </w:r>
      <w:r>
        <w:rPr>
          <w:rFonts w:ascii="Cambria" w:hAnsi="Cambria" w:cs="Arial"/>
          <w:bCs/>
        </w:rPr>
        <w:t>w sprawie zasad udzielania dotacji na prace konserwatorskie, restauratorskie i roboty budowlane przy zabytkach wpisanych do rejestru zabytków lub znajdujących się w gminnej ewidencji zabytków.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3.</w:t>
      </w:r>
      <w:r w:rsidRPr="00CA54BD">
        <w:rPr>
          <w:rFonts w:ascii="Cambria" w:hAnsi="Cambria"/>
        </w:rPr>
        <w:t xml:space="preserve"> </w:t>
      </w:r>
      <w:r>
        <w:rPr>
          <w:rFonts w:ascii="Cambria" w:hAnsi="Cambria"/>
        </w:rPr>
        <w:t>Uchwała Nr XXV/168/2020 w sprawie budżetu obywatelskiego Gminy Gniewkowo.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4.</w:t>
      </w:r>
      <w:r w:rsidRPr="00CA54BD">
        <w:rPr>
          <w:rFonts w:ascii="Cambria" w:hAnsi="Cambria"/>
        </w:rPr>
        <w:t xml:space="preserve"> </w:t>
      </w:r>
      <w:r>
        <w:rPr>
          <w:rFonts w:ascii="Cambria" w:hAnsi="Cambria"/>
        </w:rPr>
        <w:t>Uchwała Nr XXV/169/2020 w sprawie wskazania wstępnych miejsc lokalizacji przystanków komunikacyjnych zlokalizowanych przy drodze gminnej w miejscowości Chrząstowo.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5.</w:t>
      </w:r>
      <w:r w:rsidRPr="00CA54BD">
        <w:rPr>
          <w:rFonts w:ascii="Cambria" w:hAnsi="Cambria"/>
        </w:rPr>
        <w:t xml:space="preserve"> </w:t>
      </w:r>
      <w:r>
        <w:rPr>
          <w:rFonts w:ascii="Cambria" w:hAnsi="Cambria"/>
        </w:rPr>
        <w:t>Uchwała Nr XXV/170/2020 w sprawie uchylenia uchwały Rady Miejskiej w Gniewkowie Nr XX/94/2015 z dnia 30 grudnia 2015 r. w sprawie przyjęcia przez Miejsko-Gminną Bibliotekę Publiczną w Gniewkowie prowadzenia zadań powiatowej biblioteki publicznej dla Powiatu Inowrocławskiego.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6.</w:t>
      </w:r>
      <w:r w:rsidRPr="00CA54BD">
        <w:rPr>
          <w:rFonts w:ascii="Cambria" w:hAnsi="Cambria"/>
        </w:rPr>
        <w:t xml:space="preserve"> </w:t>
      </w:r>
      <w:r>
        <w:rPr>
          <w:rFonts w:ascii="Cambria" w:hAnsi="Cambria"/>
        </w:rPr>
        <w:t>Uchwała Nr XXV/171/2020 w sprawie określenia szczegółowych zasad i trybu przyznawania nagród sportowych za osiągnięte wyniki sportowe.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6.</w:t>
      </w:r>
      <w:r w:rsidRPr="00CA54BD">
        <w:rPr>
          <w:rFonts w:ascii="Cambria" w:hAnsi="Cambria"/>
        </w:rPr>
        <w:t xml:space="preserve"> </w:t>
      </w:r>
      <w:r>
        <w:rPr>
          <w:rFonts w:ascii="Cambria" w:hAnsi="Cambria"/>
        </w:rPr>
        <w:t>Uchwała Nr XXV/172/2020 w sprawie przystąpienia Gminy Gniewkowo do wykonywania działalności w zakresie usług telekomunikacyjnych.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7.</w:t>
      </w:r>
      <w:r w:rsidRPr="00CA54BD">
        <w:rPr>
          <w:rFonts w:ascii="Cambria" w:hAnsi="Cambria"/>
        </w:rPr>
        <w:t xml:space="preserve"> </w:t>
      </w:r>
      <w:r>
        <w:rPr>
          <w:rFonts w:ascii="Cambria" w:hAnsi="Cambria"/>
        </w:rPr>
        <w:t>Uchwała Nr XXV/173/2020 w sprawie rozpatrzenia petycji dotyczącej zmiany przepisów prawa miejscowego.</w:t>
      </w:r>
    </w:p>
    <w:p w:rsidR="00423845" w:rsidRDefault="00423845">
      <w:pPr>
        <w:rPr>
          <w:rFonts w:ascii="Cambria" w:hAnsi="Cambria"/>
        </w:rPr>
      </w:pPr>
    </w:p>
    <w:p w:rsidR="00423845" w:rsidRDefault="00423845">
      <w:r>
        <w:rPr>
          <w:rFonts w:ascii="Cambria" w:hAnsi="Cambria"/>
        </w:rPr>
        <w:t>Zestawiła : J</w:t>
      </w:r>
      <w:bookmarkStart w:id="0" w:name="_GoBack"/>
      <w:bookmarkEnd w:id="0"/>
      <w:r>
        <w:rPr>
          <w:rFonts w:ascii="Cambria" w:hAnsi="Cambria"/>
        </w:rPr>
        <w:t>.Stefańska</w:t>
      </w:r>
    </w:p>
    <w:sectPr w:rsidR="0042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54"/>
    <w:rsid w:val="00285054"/>
    <w:rsid w:val="00423845"/>
    <w:rsid w:val="007B5674"/>
    <w:rsid w:val="00C04A46"/>
    <w:rsid w:val="00C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AA4B-308D-475D-9A9F-68D4F1A2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7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2020-07-20T09:53:00Z</dcterms:created>
  <dcterms:modified xsi:type="dcterms:W3CDTF">2020-08-07T08:06:00Z</dcterms:modified>
</cp:coreProperties>
</file>