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41D7B" w14:textId="77777777" w:rsidR="00434894" w:rsidRPr="00B719FB" w:rsidRDefault="00434894" w:rsidP="004265E4">
      <w:pPr>
        <w:pStyle w:val="Nagwek1"/>
        <w:rPr>
          <w:b/>
          <w:sz w:val="24"/>
          <w:szCs w:val="24"/>
        </w:rPr>
      </w:pPr>
      <w:r w:rsidRPr="00B719FB">
        <w:rPr>
          <w:b/>
          <w:sz w:val="24"/>
          <w:szCs w:val="24"/>
        </w:rPr>
        <w:t>UMOWA</w:t>
      </w:r>
    </w:p>
    <w:p w14:paraId="0D5C0022" w14:textId="77777777" w:rsidR="00434894" w:rsidRPr="00B719FB" w:rsidRDefault="00434894" w:rsidP="004265E4">
      <w:pPr>
        <w:pStyle w:val="Nagwek1"/>
        <w:rPr>
          <w:b/>
          <w:sz w:val="22"/>
          <w:szCs w:val="22"/>
        </w:rPr>
      </w:pPr>
      <w:r w:rsidRPr="00B719FB">
        <w:rPr>
          <w:b/>
          <w:sz w:val="22"/>
          <w:szCs w:val="22"/>
        </w:rPr>
        <w:t>POWIERZENIA DANYCH OSOBOWYCH DO PRZETWARZANIA</w:t>
      </w:r>
    </w:p>
    <w:p w14:paraId="08A69BC9" w14:textId="77777777" w:rsidR="007F04E1" w:rsidRPr="00B719FB" w:rsidRDefault="007F04E1" w:rsidP="007F04E1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49FB9DDE" w14:textId="18DC88B1" w:rsidR="00741D08" w:rsidRPr="00B719FB" w:rsidRDefault="007F04E1" w:rsidP="007F04E1">
      <w:pPr>
        <w:pStyle w:val="Bezodstpw"/>
        <w:spacing w:line="360" w:lineRule="auto"/>
        <w:rPr>
          <w:rFonts w:ascii="Times New Roman" w:hAnsi="Times New Roman" w:cs="Times New Roman"/>
        </w:rPr>
      </w:pPr>
      <w:r w:rsidRPr="00B719FB">
        <w:rPr>
          <w:rFonts w:ascii="Times New Roman" w:hAnsi="Times New Roman" w:cs="Times New Roman"/>
        </w:rPr>
        <w:t xml:space="preserve">               </w:t>
      </w:r>
      <w:r w:rsidR="00741D08" w:rsidRPr="00B719FB">
        <w:rPr>
          <w:rFonts w:ascii="Times New Roman" w:hAnsi="Times New Roman" w:cs="Times New Roman"/>
        </w:rPr>
        <w:t>zawarta w dniu        2020 r. w Gniewkowie pomiędzy Gminą Gniewkowo mającą siedzibę przy ul. 17 Stycznia 11, 88-140 Gniewkowo, NIP 556-25-63-314 reprezentowaną przez: Burmistrza Gniewkowa</w:t>
      </w:r>
      <w:r w:rsidR="00741D08" w:rsidRPr="00B719FB">
        <w:rPr>
          <w:rFonts w:ascii="Times New Roman" w:hAnsi="Times New Roman" w:cs="Times New Roman"/>
        </w:rPr>
        <w:tab/>
        <w:t>- Adama Straszyńskiego</w:t>
      </w:r>
    </w:p>
    <w:p w14:paraId="56DD75A2" w14:textId="77777777" w:rsidR="00741D08" w:rsidRPr="00B719FB" w:rsidRDefault="00741D08" w:rsidP="007F04E1">
      <w:pPr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zwaną dalej Zamawiającym zwaną w treści Umowy „</w:t>
      </w:r>
      <w:r w:rsidRPr="00B719FB">
        <w:rPr>
          <w:b/>
          <w:sz w:val="22"/>
          <w:szCs w:val="22"/>
        </w:rPr>
        <w:t>Administratorem</w:t>
      </w:r>
      <w:r w:rsidRPr="00B719FB">
        <w:rPr>
          <w:sz w:val="22"/>
          <w:szCs w:val="22"/>
        </w:rPr>
        <w:t xml:space="preserve">”, </w:t>
      </w:r>
    </w:p>
    <w:p w14:paraId="1E0FF66A" w14:textId="77777777" w:rsidR="00741D08" w:rsidRPr="00B719FB" w:rsidRDefault="00741D08" w:rsidP="007F04E1">
      <w:pPr>
        <w:pStyle w:val="Bezodstpw"/>
        <w:spacing w:line="360" w:lineRule="auto"/>
        <w:rPr>
          <w:rFonts w:ascii="Times New Roman" w:hAnsi="Times New Roman" w:cs="Times New Roman"/>
        </w:rPr>
      </w:pPr>
      <w:r w:rsidRPr="00B719FB">
        <w:rPr>
          <w:rFonts w:ascii="Times New Roman" w:hAnsi="Times New Roman" w:cs="Times New Roman"/>
        </w:rPr>
        <w:t>a</w:t>
      </w:r>
    </w:p>
    <w:p w14:paraId="656D0CB5" w14:textId="52D14E8F" w:rsidR="00741D08" w:rsidRPr="00B719FB" w:rsidRDefault="00741D08" w:rsidP="007F04E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B719FB">
        <w:rPr>
          <w:sz w:val="22"/>
          <w:szCs w:val="22"/>
        </w:rPr>
        <w:t xml:space="preserve">  </w:t>
      </w:r>
    </w:p>
    <w:p w14:paraId="238D718B" w14:textId="191B9935" w:rsidR="00741D08" w:rsidRPr="00B719FB" w:rsidRDefault="00741D08" w:rsidP="007F04E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B719FB">
        <w:rPr>
          <w:color w:val="000000" w:themeColor="text1"/>
          <w:sz w:val="22"/>
          <w:szCs w:val="22"/>
        </w:rPr>
        <w:t xml:space="preserve">reprezentowaną przez </w:t>
      </w:r>
    </w:p>
    <w:p w14:paraId="0449A9A8" w14:textId="77777777" w:rsidR="00741D08" w:rsidRPr="00B719FB" w:rsidRDefault="00741D08" w:rsidP="007F04E1">
      <w:pPr>
        <w:pStyle w:val="Bezodstpw"/>
        <w:spacing w:line="360" w:lineRule="auto"/>
        <w:rPr>
          <w:rFonts w:ascii="Times New Roman" w:hAnsi="Times New Roman" w:cs="Times New Roman"/>
        </w:rPr>
      </w:pPr>
      <w:r w:rsidRPr="00B719FB">
        <w:rPr>
          <w:rFonts w:ascii="Times New Roman" w:hAnsi="Times New Roman" w:cs="Times New Roman"/>
        </w:rPr>
        <w:t>zwaną dalej Wykonawcą.</w:t>
      </w:r>
    </w:p>
    <w:p w14:paraId="18FE4270" w14:textId="77777777" w:rsidR="00741D08" w:rsidRPr="00B719FB" w:rsidRDefault="00741D08" w:rsidP="00741D08">
      <w:pPr>
        <w:pStyle w:val="Bezodstpw"/>
        <w:rPr>
          <w:rFonts w:ascii="Times New Roman" w:hAnsi="Times New Roman" w:cs="Times New Roman"/>
        </w:rPr>
      </w:pPr>
      <w:r w:rsidRPr="00B719FB">
        <w:rPr>
          <w:rFonts w:ascii="Times New Roman" w:hAnsi="Times New Roman" w:cs="Times New Roman"/>
        </w:rPr>
        <w:tab/>
      </w:r>
      <w:r w:rsidRPr="00B719FB">
        <w:rPr>
          <w:rFonts w:ascii="Times New Roman" w:hAnsi="Times New Roman" w:cs="Times New Roman"/>
        </w:rPr>
        <w:tab/>
      </w:r>
      <w:r w:rsidRPr="00B719FB">
        <w:rPr>
          <w:rFonts w:ascii="Times New Roman" w:hAnsi="Times New Roman" w:cs="Times New Roman"/>
        </w:rPr>
        <w:tab/>
      </w:r>
    </w:p>
    <w:p w14:paraId="1043E890" w14:textId="77777777" w:rsidR="00434894" w:rsidRPr="00B719FB" w:rsidRDefault="00434894" w:rsidP="004265E4">
      <w:pPr>
        <w:widowControl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B719FB">
        <w:rPr>
          <w:sz w:val="22"/>
          <w:szCs w:val="22"/>
        </w:rPr>
        <w:t xml:space="preserve">zwaną w treści Umowy </w:t>
      </w:r>
      <w:r w:rsidRPr="00B719FB">
        <w:rPr>
          <w:b/>
          <w:sz w:val="22"/>
          <w:szCs w:val="22"/>
        </w:rPr>
        <w:t xml:space="preserve">„Procesorem” </w:t>
      </w:r>
      <w:r w:rsidRPr="00B719FB">
        <w:rPr>
          <w:sz w:val="22"/>
          <w:szCs w:val="22"/>
        </w:rPr>
        <w:t>lub „</w:t>
      </w:r>
      <w:r w:rsidRPr="00B719FB">
        <w:rPr>
          <w:b/>
          <w:sz w:val="22"/>
          <w:szCs w:val="22"/>
        </w:rPr>
        <w:t>Przetwarzającym”,</w:t>
      </w:r>
    </w:p>
    <w:p w14:paraId="183DA020" w14:textId="77777777" w:rsidR="00434894" w:rsidRPr="00B719FB" w:rsidRDefault="00434894" w:rsidP="004265E4">
      <w:pPr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w dalszej części Umowy Administrator i Procesor są nazywani łącznie „</w:t>
      </w:r>
      <w:r w:rsidRPr="00B719FB">
        <w:rPr>
          <w:b/>
          <w:sz w:val="22"/>
          <w:szCs w:val="22"/>
        </w:rPr>
        <w:t>Stronami</w:t>
      </w:r>
      <w:r w:rsidRPr="00B719FB">
        <w:rPr>
          <w:sz w:val="22"/>
          <w:szCs w:val="22"/>
        </w:rPr>
        <w:t>” lub każde oddzielnie „</w:t>
      </w:r>
      <w:r w:rsidRPr="00B719FB">
        <w:rPr>
          <w:b/>
          <w:sz w:val="22"/>
          <w:szCs w:val="22"/>
        </w:rPr>
        <w:t>Stroną</w:t>
      </w:r>
      <w:r w:rsidRPr="00B719FB">
        <w:rPr>
          <w:sz w:val="22"/>
          <w:szCs w:val="22"/>
        </w:rPr>
        <w:t>”.</w:t>
      </w:r>
    </w:p>
    <w:p w14:paraId="0F34ADDD" w14:textId="77777777" w:rsidR="00434894" w:rsidRPr="00B719FB" w:rsidRDefault="00434894" w:rsidP="004265E4">
      <w:pPr>
        <w:spacing w:line="360" w:lineRule="auto"/>
        <w:jc w:val="center"/>
        <w:rPr>
          <w:b/>
          <w:sz w:val="22"/>
          <w:szCs w:val="22"/>
        </w:rPr>
      </w:pPr>
      <w:r w:rsidRPr="00B719FB">
        <w:rPr>
          <w:b/>
          <w:sz w:val="22"/>
          <w:szCs w:val="22"/>
        </w:rPr>
        <w:t>§ 1</w:t>
      </w:r>
    </w:p>
    <w:p w14:paraId="72FEC0A3" w14:textId="77777777" w:rsidR="00434894" w:rsidRPr="00B719FB" w:rsidRDefault="00434894" w:rsidP="004265E4">
      <w:pPr>
        <w:pStyle w:val="Nagwek6"/>
        <w:rPr>
          <w:bCs w:val="0"/>
          <w:sz w:val="22"/>
          <w:szCs w:val="22"/>
        </w:rPr>
      </w:pPr>
      <w:r w:rsidRPr="00B719FB">
        <w:rPr>
          <w:bCs w:val="0"/>
          <w:sz w:val="22"/>
          <w:szCs w:val="22"/>
        </w:rPr>
        <w:t xml:space="preserve">Przedmiot Umowy, rodzaj danych osobowych oraz kategorie osób, których dane dotyczą </w:t>
      </w:r>
    </w:p>
    <w:p w14:paraId="323126C0" w14:textId="77777777" w:rsidR="00434894" w:rsidRPr="00B719FB" w:rsidRDefault="00434894" w:rsidP="004265E4">
      <w:pPr>
        <w:pStyle w:val="Akapitzlist"/>
        <w:numPr>
          <w:ilvl w:val="0"/>
          <w:numId w:val="24"/>
        </w:numPr>
        <w:autoSpaceDE w:val="0"/>
        <w:autoSpaceDN w:val="0"/>
        <w:spacing w:line="360" w:lineRule="auto"/>
        <w:contextualSpacing w:val="0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Umowa ma charakter umowy powierzenia danych osobowych w rozumieniu art. 28 ust. 1 i 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danych; Dz. U. UE. L. 2016, poz. 119.1), zwanego w dalszej części Umowy jako: „Rozporządzenie”.</w:t>
      </w:r>
    </w:p>
    <w:p w14:paraId="1247CCC8" w14:textId="77777777" w:rsidR="00C670B1" w:rsidRPr="00B719FB" w:rsidRDefault="00434894" w:rsidP="00C670B1">
      <w:pPr>
        <w:widowControl w:val="0"/>
        <w:autoSpaceDE w:val="0"/>
        <w:autoSpaceDN w:val="0"/>
        <w:adjustRightInd w:val="0"/>
        <w:spacing w:line="360" w:lineRule="auto"/>
        <w:rPr>
          <w:i/>
          <w:sz w:val="22"/>
          <w:szCs w:val="22"/>
        </w:rPr>
      </w:pPr>
      <w:r w:rsidRPr="00B719FB">
        <w:rPr>
          <w:sz w:val="22"/>
          <w:szCs w:val="22"/>
        </w:rPr>
        <w:t xml:space="preserve">Procesor uprawniony jest do przetwarzania danych osobowych wyłącznie w celu wykonania umowy głównej, tj. umowy z dnia, której przedmiotem </w:t>
      </w:r>
      <w:r w:rsidRPr="00B719FB">
        <w:rPr>
          <w:i/>
          <w:sz w:val="22"/>
          <w:szCs w:val="22"/>
        </w:rPr>
        <w:t>jest</w:t>
      </w:r>
      <w:r w:rsidR="00C670B1" w:rsidRPr="00B719FB">
        <w:rPr>
          <w:i/>
          <w:sz w:val="22"/>
          <w:szCs w:val="22"/>
        </w:rPr>
        <w:t>:</w:t>
      </w:r>
    </w:p>
    <w:p w14:paraId="22A85F34" w14:textId="29AC0BD2" w:rsidR="00434894" w:rsidRPr="00B719FB" w:rsidRDefault="00434894" w:rsidP="00F84DC1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B719FB">
        <w:rPr>
          <w:i/>
          <w:sz w:val="22"/>
          <w:szCs w:val="22"/>
        </w:rPr>
        <w:t xml:space="preserve"> </w:t>
      </w:r>
      <w:r w:rsidR="00C670B1" w:rsidRPr="00B719FB">
        <w:rPr>
          <w:i/>
          <w:sz w:val="22"/>
          <w:szCs w:val="22"/>
        </w:rPr>
        <w:t xml:space="preserve">Usuwanie odpadów z folii rolniczych, siatki i sznurka do owijania balotów, opakowań po nawozach i typu Big </w:t>
      </w:r>
      <w:proofErr w:type="spellStart"/>
      <w:r w:rsidR="00C670B1" w:rsidRPr="00B719FB">
        <w:rPr>
          <w:i/>
          <w:sz w:val="22"/>
          <w:szCs w:val="22"/>
        </w:rPr>
        <w:t>Bag</w:t>
      </w:r>
      <w:proofErr w:type="spellEnd"/>
      <w:r w:rsidR="00C670B1" w:rsidRPr="00B719FB">
        <w:rPr>
          <w:i/>
          <w:sz w:val="22"/>
          <w:szCs w:val="22"/>
        </w:rPr>
        <w:t>”</w:t>
      </w:r>
      <w:r w:rsidR="00F84DC1" w:rsidRPr="00B719FB">
        <w:rPr>
          <w:i/>
          <w:color w:val="000000" w:themeColor="text1"/>
          <w:sz w:val="22"/>
          <w:szCs w:val="22"/>
        </w:rPr>
        <w:t xml:space="preserve">, </w:t>
      </w:r>
      <w:r w:rsidRPr="00B719FB">
        <w:rPr>
          <w:sz w:val="22"/>
          <w:szCs w:val="22"/>
        </w:rPr>
        <w:t>które będzie zwane w dalszej części Umowy jako „przetwarzanie” .</w:t>
      </w:r>
    </w:p>
    <w:p w14:paraId="7D67D82E" w14:textId="77777777" w:rsidR="00381F46" w:rsidRPr="00B719FB" w:rsidRDefault="00434894" w:rsidP="004265E4">
      <w:pPr>
        <w:pStyle w:val="Tekstpodstawowy"/>
        <w:numPr>
          <w:ilvl w:val="0"/>
          <w:numId w:val="24"/>
        </w:numPr>
        <w:spacing w:line="360" w:lineRule="auto"/>
        <w:ind w:left="709"/>
        <w:rPr>
          <w:b/>
          <w:sz w:val="22"/>
          <w:szCs w:val="22"/>
        </w:rPr>
      </w:pPr>
      <w:r w:rsidRPr="00B719FB">
        <w:rPr>
          <w:sz w:val="22"/>
          <w:szCs w:val="22"/>
        </w:rPr>
        <w:t xml:space="preserve">Przetwarzanie dotyczyć będzie </w:t>
      </w:r>
      <w:r w:rsidR="001E255E" w:rsidRPr="00B719FB">
        <w:rPr>
          <w:sz w:val="22"/>
          <w:szCs w:val="22"/>
        </w:rPr>
        <w:t>kategorii osób:</w:t>
      </w:r>
    </w:p>
    <w:p w14:paraId="0FD27F98" w14:textId="77777777" w:rsidR="00381F46" w:rsidRPr="00B719FB" w:rsidRDefault="00381F46" w:rsidP="00381F46">
      <w:pPr>
        <w:pStyle w:val="Tekstpodstawowy"/>
        <w:spacing w:line="360" w:lineRule="auto"/>
        <w:ind w:left="709"/>
        <w:rPr>
          <w:sz w:val="22"/>
          <w:szCs w:val="22"/>
        </w:rPr>
      </w:pPr>
      <w:r w:rsidRPr="00B719FB">
        <w:rPr>
          <w:sz w:val="22"/>
          <w:szCs w:val="22"/>
        </w:rPr>
        <w:t>-</w:t>
      </w:r>
      <w:r w:rsidR="00741D08" w:rsidRPr="00B719FB">
        <w:rPr>
          <w:sz w:val="22"/>
          <w:szCs w:val="22"/>
        </w:rPr>
        <w:t xml:space="preserve"> mieszkań</w:t>
      </w:r>
      <w:r w:rsidRPr="00B719FB">
        <w:rPr>
          <w:sz w:val="22"/>
          <w:szCs w:val="22"/>
        </w:rPr>
        <w:t>cy</w:t>
      </w:r>
      <w:r w:rsidR="00741D08" w:rsidRPr="00B719FB">
        <w:rPr>
          <w:sz w:val="22"/>
          <w:szCs w:val="22"/>
        </w:rPr>
        <w:t xml:space="preserve"> Gminy Gniewkowo</w:t>
      </w:r>
      <w:r w:rsidRPr="00B719FB">
        <w:rPr>
          <w:sz w:val="22"/>
          <w:szCs w:val="22"/>
        </w:rPr>
        <w:t xml:space="preserve">, </w:t>
      </w:r>
    </w:p>
    <w:p w14:paraId="25F9A386" w14:textId="3145B5C0" w:rsidR="007F04E1" w:rsidRPr="00B719FB" w:rsidRDefault="00381F46" w:rsidP="00381F46">
      <w:pPr>
        <w:pStyle w:val="Tekstpodstawowy"/>
        <w:spacing w:line="360" w:lineRule="auto"/>
        <w:ind w:left="709"/>
        <w:rPr>
          <w:sz w:val="22"/>
          <w:szCs w:val="22"/>
        </w:rPr>
      </w:pPr>
      <w:r w:rsidRPr="00B719FB">
        <w:rPr>
          <w:sz w:val="22"/>
          <w:szCs w:val="22"/>
        </w:rPr>
        <w:t>które uczestniczą w programie usuwania</w:t>
      </w:r>
      <w:r w:rsidR="00F33D89">
        <w:rPr>
          <w:sz w:val="22"/>
          <w:szCs w:val="22"/>
        </w:rPr>
        <w:t xml:space="preserve"> odpadów rolniczych</w:t>
      </w:r>
      <w:r w:rsidR="001E255E" w:rsidRPr="00B719FB">
        <w:rPr>
          <w:sz w:val="22"/>
          <w:szCs w:val="22"/>
        </w:rPr>
        <w:t xml:space="preserve">, </w:t>
      </w:r>
    </w:p>
    <w:p w14:paraId="6AC1FD88" w14:textId="77777777" w:rsidR="00567AA3" w:rsidRPr="00B719FB" w:rsidRDefault="001E255E" w:rsidP="00381F46">
      <w:pPr>
        <w:pStyle w:val="Tekstpodstawowy"/>
        <w:spacing w:line="360" w:lineRule="auto"/>
        <w:ind w:left="709"/>
        <w:rPr>
          <w:sz w:val="22"/>
          <w:szCs w:val="22"/>
        </w:rPr>
      </w:pPr>
      <w:r w:rsidRPr="00B719FB">
        <w:rPr>
          <w:sz w:val="22"/>
          <w:szCs w:val="22"/>
        </w:rPr>
        <w:t xml:space="preserve">oraz rodzaju danych osobowych: </w:t>
      </w:r>
      <w:r w:rsidR="00381F46" w:rsidRPr="00B719FB">
        <w:rPr>
          <w:sz w:val="22"/>
          <w:szCs w:val="22"/>
        </w:rPr>
        <w:t xml:space="preserve">   </w:t>
      </w:r>
      <w:r w:rsidR="007F04E1" w:rsidRPr="00B719FB">
        <w:rPr>
          <w:sz w:val="22"/>
          <w:szCs w:val="22"/>
        </w:rPr>
        <w:t xml:space="preserve">                </w:t>
      </w:r>
      <w:r w:rsidR="00381F46" w:rsidRPr="00B719FB">
        <w:rPr>
          <w:sz w:val="22"/>
          <w:szCs w:val="22"/>
        </w:rPr>
        <w:t xml:space="preserve"> </w:t>
      </w:r>
    </w:p>
    <w:p w14:paraId="2265636A" w14:textId="3542112F" w:rsidR="00381F46" w:rsidRPr="00B719FB" w:rsidRDefault="00381F46" w:rsidP="00381F46">
      <w:pPr>
        <w:pStyle w:val="Tekstpodstawowy"/>
        <w:spacing w:line="360" w:lineRule="auto"/>
        <w:ind w:left="709"/>
        <w:rPr>
          <w:b/>
          <w:sz w:val="22"/>
          <w:szCs w:val="22"/>
        </w:rPr>
      </w:pPr>
      <w:r w:rsidRPr="00B719FB">
        <w:rPr>
          <w:sz w:val="22"/>
          <w:szCs w:val="22"/>
        </w:rPr>
        <w:t xml:space="preserve"> -imię nazwisko </w:t>
      </w:r>
    </w:p>
    <w:p w14:paraId="7E5DAE5B" w14:textId="2ADD7824" w:rsidR="00381F46" w:rsidRPr="00B719FB" w:rsidRDefault="00381F46" w:rsidP="00381F46">
      <w:pPr>
        <w:pStyle w:val="Tekstpodstawowy"/>
        <w:spacing w:line="360" w:lineRule="auto"/>
        <w:ind w:left="709"/>
        <w:rPr>
          <w:sz w:val="22"/>
          <w:szCs w:val="22"/>
        </w:rPr>
      </w:pPr>
      <w:r w:rsidRPr="00B719FB">
        <w:rPr>
          <w:sz w:val="22"/>
          <w:szCs w:val="22"/>
        </w:rPr>
        <w:t xml:space="preserve">-adres zamieszkania </w:t>
      </w:r>
    </w:p>
    <w:p w14:paraId="1DB2372B" w14:textId="5A5A6289" w:rsidR="00381F46" w:rsidRPr="00B719FB" w:rsidRDefault="00381F46" w:rsidP="00381F46">
      <w:pPr>
        <w:pStyle w:val="Tekstpodstawowy"/>
        <w:spacing w:line="360" w:lineRule="auto"/>
        <w:ind w:left="709"/>
        <w:rPr>
          <w:sz w:val="22"/>
          <w:szCs w:val="22"/>
        </w:rPr>
      </w:pPr>
      <w:r w:rsidRPr="00B719FB">
        <w:rPr>
          <w:sz w:val="22"/>
          <w:szCs w:val="22"/>
        </w:rPr>
        <w:t xml:space="preserve">- adres </w:t>
      </w:r>
      <w:r w:rsidR="00F33D89">
        <w:rPr>
          <w:sz w:val="22"/>
          <w:szCs w:val="22"/>
        </w:rPr>
        <w:t>magazynowanych odpadów</w:t>
      </w:r>
      <w:bookmarkStart w:id="0" w:name="_GoBack"/>
      <w:bookmarkEnd w:id="0"/>
      <w:r w:rsidRPr="00B719FB">
        <w:rPr>
          <w:sz w:val="22"/>
          <w:szCs w:val="22"/>
        </w:rPr>
        <w:t xml:space="preserve">u </w:t>
      </w:r>
    </w:p>
    <w:p w14:paraId="3059245C" w14:textId="38BCE635" w:rsidR="00434894" w:rsidRPr="00B719FB" w:rsidRDefault="00381F46" w:rsidP="00381F46">
      <w:pPr>
        <w:pStyle w:val="Tekstpodstawowy"/>
        <w:spacing w:line="360" w:lineRule="auto"/>
        <w:ind w:left="709"/>
        <w:rPr>
          <w:b/>
          <w:sz w:val="22"/>
          <w:szCs w:val="22"/>
        </w:rPr>
      </w:pPr>
      <w:r w:rsidRPr="00B719FB">
        <w:rPr>
          <w:sz w:val="22"/>
          <w:szCs w:val="22"/>
        </w:rPr>
        <w:t>-nr telefonu</w:t>
      </w:r>
      <w:r w:rsidR="001E255E" w:rsidRPr="00B719FB">
        <w:rPr>
          <w:b/>
          <w:sz w:val="22"/>
          <w:szCs w:val="22"/>
        </w:rPr>
        <w:t xml:space="preserve"> </w:t>
      </w:r>
    </w:p>
    <w:p w14:paraId="503BC1F6" w14:textId="24930519" w:rsidR="00381F46" w:rsidRPr="00B719FB" w:rsidRDefault="00FF76B4" w:rsidP="00567AA3">
      <w:pPr>
        <w:pStyle w:val="Tekstkomentarza"/>
        <w:spacing w:line="360" w:lineRule="auto"/>
        <w:rPr>
          <w:sz w:val="22"/>
          <w:szCs w:val="22"/>
        </w:rPr>
      </w:pPr>
      <w:r w:rsidRPr="00B719FB">
        <w:rPr>
          <w:sz w:val="22"/>
          <w:szCs w:val="22"/>
          <w:shd w:val="clear" w:color="auto" w:fill="FFFFFF"/>
        </w:rPr>
        <w:t>Przetwarzanie danych następować będzie w s</w:t>
      </w:r>
      <w:r w:rsidR="00381F46" w:rsidRPr="00B719FB">
        <w:rPr>
          <w:sz w:val="22"/>
          <w:szCs w:val="22"/>
          <w:shd w:val="clear" w:color="auto" w:fill="FFFFFF"/>
        </w:rPr>
        <w:t>posób okresowy zgodnie z terminem określonym w umowie</w:t>
      </w:r>
      <w:r w:rsidRPr="00B719FB">
        <w:rPr>
          <w:sz w:val="22"/>
          <w:szCs w:val="22"/>
          <w:shd w:val="clear" w:color="auto" w:fill="FFFFFF"/>
        </w:rPr>
        <w:t xml:space="preserve"> w formie</w:t>
      </w:r>
      <w:r w:rsidR="00381F46" w:rsidRPr="00B719FB">
        <w:rPr>
          <w:sz w:val="22"/>
          <w:szCs w:val="22"/>
        </w:rPr>
        <w:t xml:space="preserve">: </w:t>
      </w:r>
    </w:p>
    <w:p w14:paraId="3171A06A" w14:textId="43E49E5A" w:rsidR="00381F46" w:rsidRPr="00B719FB" w:rsidRDefault="00381F46" w:rsidP="00567AA3">
      <w:pPr>
        <w:pStyle w:val="Tekstkomentarza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B719FB">
        <w:rPr>
          <w:sz w:val="22"/>
          <w:szCs w:val="22"/>
        </w:rPr>
        <w:t xml:space="preserve"> w formie elektronicznej lub papierowej (tradycyjnej)</w:t>
      </w:r>
      <w:r w:rsidR="00AA00B9" w:rsidRPr="00B719FB">
        <w:rPr>
          <w:sz w:val="22"/>
          <w:szCs w:val="22"/>
        </w:rPr>
        <w:t xml:space="preserve"> </w:t>
      </w:r>
    </w:p>
    <w:p w14:paraId="66D4A86C" w14:textId="018419F6" w:rsidR="00434894" w:rsidRPr="00B719FB" w:rsidRDefault="00FF76B4" w:rsidP="00AA00B9">
      <w:pPr>
        <w:pStyle w:val="Tekstpodstawowy"/>
        <w:spacing w:line="360" w:lineRule="auto"/>
        <w:ind w:left="709"/>
        <w:rPr>
          <w:sz w:val="22"/>
          <w:szCs w:val="22"/>
        </w:rPr>
      </w:pPr>
      <w:r w:rsidRPr="00B719FB">
        <w:rPr>
          <w:sz w:val="22"/>
          <w:szCs w:val="22"/>
          <w:shd w:val="clear" w:color="auto" w:fill="FFFFFF"/>
        </w:rPr>
        <w:lastRenderedPageBreak/>
        <w:t>oraz obejmuje następujące operacje</w:t>
      </w:r>
      <w:r w:rsidR="00381F46" w:rsidRPr="00B719FB">
        <w:rPr>
          <w:sz w:val="22"/>
          <w:szCs w:val="22"/>
        </w:rPr>
        <w:t>, taką jak zbieranie, utrwalanie, organizowanie, porządkowanie, przechowywanie, pobieranie, przeglądanie, wykorzystywanie,</w:t>
      </w:r>
      <w:r w:rsidR="007F04E1" w:rsidRPr="00B719FB">
        <w:rPr>
          <w:sz w:val="22"/>
          <w:szCs w:val="22"/>
        </w:rPr>
        <w:t xml:space="preserve"> ujawnianie poprzez przesłanie.</w:t>
      </w:r>
    </w:p>
    <w:p w14:paraId="074E309F" w14:textId="77777777" w:rsidR="00434894" w:rsidRPr="00B719FB" w:rsidRDefault="00434894" w:rsidP="004265E4">
      <w:pPr>
        <w:spacing w:line="360" w:lineRule="auto"/>
        <w:jc w:val="center"/>
        <w:rPr>
          <w:b/>
          <w:sz w:val="22"/>
          <w:szCs w:val="22"/>
        </w:rPr>
      </w:pPr>
      <w:r w:rsidRPr="00B719FB">
        <w:rPr>
          <w:b/>
          <w:sz w:val="22"/>
          <w:szCs w:val="22"/>
        </w:rPr>
        <w:t>§ 2</w:t>
      </w:r>
    </w:p>
    <w:p w14:paraId="5DAC0120" w14:textId="77777777" w:rsidR="00434894" w:rsidRPr="00B719FB" w:rsidRDefault="00434894" w:rsidP="004265E4">
      <w:pPr>
        <w:pStyle w:val="Nagwek6"/>
        <w:rPr>
          <w:bCs w:val="0"/>
          <w:sz w:val="22"/>
          <w:szCs w:val="22"/>
        </w:rPr>
      </w:pPr>
      <w:r w:rsidRPr="00B719FB">
        <w:rPr>
          <w:bCs w:val="0"/>
          <w:sz w:val="22"/>
          <w:szCs w:val="22"/>
        </w:rPr>
        <w:t xml:space="preserve">Czas trwania Umowy </w:t>
      </w:r>
    </w:p>
    <w:p w14:paraId="2AB41FC3" w14:textId="79B7E2EA" w:rsidR="00434894" w:rsidRPr="00B719FB" w:rsidRDefault="00434894" w:rsidP="004265E4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B719FB">
        <w:rPr>
          <w:sz w:val="22"/>
          <w:szCs w:val="22"/>
        </w:rPr>
        <w:t>Umowa zostaje zawarta na czas określony od dnia</w:t>
      </w:r>
      <w:r w:rsidR="00381F46" w:rsidRPr="00B719FB">
        <w:rPr>
          <w:sz w:val="22"/>
          <w:szCs w:val="22"/>
        </w:rPr>
        <w:t xml:space="preserve"> podpisania umowy głównej</w:t>
      </w:r>
      <w:r w:rsidR="007F04E1" w:rsidRPr="00B719FB">
        <w:rPr>
          <w:sz w:val="22"/>
          <w:szCs w:val="22"/>
        </w:rPr>
        <w:t xml:space="preserve"> </w:t>
      </w:r>
      <w:r w:rsidR="00F84DC1" w:rsidRPr="00B719FB">
        <w:rPr>
          <w:sz w:val="22"/>
          <w:szCs w:val="22"/>
        </w:rPr>
        <w:t xml:space="preserve"> do ………</w:t>
      </w:r>
      <w:r w:rsidR="007F04E1" w:rsidRPr="00B719FB">
        <w:rPr>
          <w:sz w:val="22"/>
          <w:szCs w:val="22"/>
        </w:rPr>
        <w:t>.2020</w:t>
      </w:r>
      <w:r w:rsidRPr="00B719FB">
        <w:rPr>
          <w:sz w:val="22"/>
          <w:szCs w:val="22"/>
        </w:rPr>
        <w:t xml:space="preserve"> </w:t>
      </w:r>
      <w:r w:rsidR="007F04E1" w:rsidRPr="00B719FB">
        <w:rPr>
          <w:sz w:val="22"/>
          <w:szCs w:val="22"/>
        </w:rPr>
        <w:t>r.</w:t>
      </w:r>
    </w:p>
    <w:p w14:paraId="5B334E56" w14:textId="77777777" w:rsidR="00434894" w:rsidRPr="00B719FB" w:rsidRDefault="00434894" w:rsidP="004265E4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Procesor nie ma prawa do wykorzystania zgromadzonych na podstawie niniejszej Umowy danych osobowych w jakimkolwiek celu po jej rozwiązaniu, niezależnie od podstawy takiego rozwiązania.</w:t>
      </w:r>
    </w:p>
    <w:p w14:paraId="5A51128E" w14:textId="77777777" w:rsidR="00434894" w:rsidRPr="00B719FB" w:rsidRDefault="00434894" w:rsidP="004265E4">
      <w:pPr>
        <w:spacing w:line="360" w:lineRule="auto"/>
        <w:jc w:val="center"/>
        <w:rPr>
          <w:b/>
          <w:bCs/>
          <w:sz w:val="22"/>
          <w:szCs w:val="22"/>
        </w:rPr>
      </w:pPr>
      <w:r w:rsidRPr="00B719FB">
        <w:rPr>
          <w:b/>
          <w:bCs/>
          <w:sz w:val="22"/>
          <w:szCs w:val="22"/>
        </w:rPr>
        <w:t>§ 3</w:t>
      </w:r>
    </w:p>
    <w:p w14:paraId="7341BF34" w14:textId="77777777" w:rsidR="00434894" w:rsidRPr="00B719FB" w:rsidRDefault="00434894" w:rsidP="004265E4">
      <w:pPr>
        <w:pStyle w:val="Nagwek6"/>
        <w:rPr>
          <w:sz w:val="22"/>
          <w:szCs w:val="22"/>
        </w:rPr>
      </w:pPr>
      <w:r w:rsidRPr="00B719FB">
        <w:rPr>
          <w:sz w:val="22"/>
          <w:szCs w:val="22"/>
        </w:rPr>
        <w:t>Warunki powierzenia danych osobowych do przetwarzania</w:t>
      </w:r>
    </w:p>
    <w:p w14:paraId="3C512421" w14:textId="13AE454C" w:rsidR="00434894" w:rsidRPr="00B719FB" w:rsidRDefault="00434894" w:rsidP="004265E4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 xml:space="preserve">Procesor </w:t>
      </w:r>
      <w:r w:rsidR="00A31378" w:rsidRPr="00B719FB">
        <w:rPr>
          <w:sz w:val="22"/>
          <w:szCs w:val="22"/>
        </w:rPr>
        <w:t>przetwarza dane osobowe wyłącznie na udokumentowane polecenie Administratora, przez które Strony rozumieją niniejsza Umowę lub indywidualne polecenia i instrukcje przekazywane w sposób, o którym mowa w § 4 ust. 2 zdanie drugie oraz:</w:t>
      </w:r>
    </w:p>
    <w:p w14:paraId="0FE3D1BE" w14:textId="77777777" w:rsidR="00434894" w:rsidRPr="00B719FB" w:rsidRDefault="00434894" w:rsidP="004265E4">
      <w:pPr>
        <w:numPr>
          <w:ilvl w:val="0"/>
          <w:numId w:val="34"/>
        </w:numPr>
        <w:spacing w:line="360" w:lineRule="auto"/>
        <w:ind w:left="709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zapewnia, by osoby upoważnione do przetwarzania danych osobowych zobowiązały się do zachowania tajemnicy lub by podlegały odpowiedniemu ustawowemu obowiązkowi zachowania tajemnicy;</w:t>
      </w:r>
    </w:p>
    <w:p w14:paraId="31F23200" w14:textId="77777777" w:rsidR="00434894" w:rsidRPr="00B719FB" w:rsidRDefault="00434894" w:rsidP="004265E4">
      <w:pPr>
        <w:numPr>
          <w:ilvl w:val="0"/>
          <w:numId w:val="34"/>
        </w:numPr>
        <w:spacing w:line="360" w:lineRule="auto"/>
        <w:ind w:left="709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podejmuje odpowiednie środki techniczne oraz organizacyjne, mające na celu zapewnienia bezpieczeństwa danych osobowych;</w:t>
      </w:r>
    </w:p>
    <w:p w14:paraId="33750AE2" w14:textId="77777777" w:rsidR="00434894" w:rsidRPr="00B719FB" w:rsidRDefault="00434894" w:rsidP="004265E4">
      <w:pPr>
        <w:numPr>
          <w:ilvl w:val="0"/>
          <w:numId w:val="34"/>
        </w:numPr>
        <w:spacing w:line="360" w:lineRule="auto"/>
        <w:ind w:left="709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nie korzysta z usług innego podmiotu przetwarzającego, bez uprzedniej pisemnej zgody Administratora;</w:t>
      </w:r>
    </w:p>
    <w:p w14:paraId="2C2F549F" w14:textId="77777777" w:rsidR="00434894" w:rsidRPr="00B719FB" w:rsidRDefault="00434894" w:rsidP="004265E4">
      <w:pPr>
        <w:numPr>
          <w:ilvl w:val="0"/>
          <w:numId w:val="34"/>
        </w:numPr>
        <w:spacing w:line="360" w:lineRule="auto"/>
        <w:ind w:left="709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w miarę możliwości pomaga Administratorowi, poprzez odpowiednie środki techniczne i organizacyjne, wywiązać się z obowiązku odpowiadania na żądania osoby, której dane dotyczą, w zakresie wykonywania jej praw określonych w art. 12-23 Rozporządzenia;</w:t>
      </w:r>
    </w:p>
    <w:p w14:paraId="2ECE2D68" w14:textId="77777777" w:rsidR="00434894" w:rsidRPr="00B719FB" w:rsidRDefault="00434894" w:rsidP="004265E4">
      <w:pPr>
        <w:numPr>
          <w:ilvl w:val="0"/>
          <w:numId w:val="34"/>
        </w:numPr>
        <w:spacing w:line="360" w:lineRule="auto"/>
        <w:ind w:left="709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uwzględniając charakter przetwarzania oraz dostępne mu informacje, pomaga administratorowi wywiązać się z obowiązków określonych w art. 32-36 Rozporządzenia;</w:t>
      </w:r>
    </w:p>
    <w:p w14:paraId="14D1C724" w14:textId="6B6E5650" w:rsidR="004B253B" w:rsidRPr="00B719FB" w:rsidRDefault="00434894" w:rsidP="004265E4">
      <w:pPr>
        <w:numPr>
          <w:ilvl w:val="0"/>
          <w:numId w:val="34"/>
        </w:numPr>
        <w:spacing w:line="360" w:lineRule="auto"/>
        <w:ind w:left="709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po zakończeniu świadczenia usług związanych z przetwarzaniem zależnie od decyzji Administratora usuwa lub zwraca mu wszelkie dane osobowe oraz usuwa wszelkie ich istniejące kopie, w tym również te, zawarte na nośnikach danych, chyba że prawo Unii Europejskiej lub prawo państwa członkowskiego nakazują przechowywanie danych osobowych</w:t>
      </w:r>
      <w:r w:rsidR="004B253B" w:rsidRPr="00B719FB">
        <w:rPr>
          <w:sz w:val="22"/>
          <w:szCs w:val="22"/>
        </w:rPr>
        <w:t xml:space="preserve">, przy czym </w:t>
      </w:r>
      <w:r w:rsidR="00910AE4" w:rsidRPr="00B719FB">
        <w:rPr>
          <w:sz w:val="22"/>
          <w:szCs w:val="22"/>
        </w:rPr>
        <w:t xml:space="preserve">w sposób, o którym mowa w § 4 ust. 3 zdanie drugie </w:t>
      </w:r>
      <w:r w:rsidR="004B253B" w:rsidRPr="00B719FB">
        <w:rPr>
          <w:sz w:val="22"/>
          <w:szCs w:val="22"/>
        </w:rPr>
        <w:t>składa Administratorowi oświadczenie o trwałym usunięciu lub zwrocie wszystkich danych lub wskazuje podstawę prawną pozwalającą na ich dalsze przetwarzanie;</w:t>
      </w:r>
      <w:r w:rsidR="00910AE4" w:rsidRPr="00B719FB">
        <w:rPr>
          <w:sz w:val="22"/>
          <w:szCs w:val="22"/>
        </w:rPr>
        <w:t xml:space="preserve">  </w:t>
      </w:r>
    </w:p>
    <w:p w14:paraId="34D706E9" w14:textId="7C5D129E" w:rsidR="00434894" w:rsidRPr="00B719FB" w:rsidRDefault="00434894" w:rsidP="004265E4">
      <w:pPr>
        <w:numPr>
          <w:ilvl w:val="0"/>
          <w:numId w:val="34"/>
        </w:numPr>
        <w:spacing w:line="360" w:lineRule="auto"/>
        <w:ind w:left="709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udostępnia Administratorowi wszelkie informacje niezbędne do wykazania spełnienia obowiązków określonych w art. 28 Rozporządzenia oraz umożliwia Administratorowi (lub upoważnionemu przez niego audytorowi) przeprowadzanie audytów, w tym inspekcji, i przyczynia się do nich</w:t>
      </w:r>
      <w:r w:rsidR="00DF5276" w:rsidRPr="00B719FB">
        <w:rPr>
          <w:sz w:val="22"/>
          <w:szCs w:val="22"/>
        </w:rPr>
        <w:t>;</w:t>
      </w:r>
    </w:p>
    <w:p w14:paraId="19A027A5" w14:textId="5EBEF12A" w:rsidR="00DF5276" w:rsidRPr="00B719FB" w:rsidRDefault="00DF5276" w:rsidP="004265E4">
      <w:pPr>
        <w:numPr>
          <w:ilvl w:val="0"/>
          <w:numId w:val="34"/>
        </w:numPr>
        <w:spacing w:line="360" w:lineRule="auto"/>
        <w:ind w:left="709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w przypadku przekazywania danych osobowych do państwa trzeciego lub organizacji międzynarodowej, przed rozpoczęciem przetwarzania informuje</w:t>
      </w:r>
      <w:r w:rsidR="00E20EF5" w:rsidRPr="00B719FB">
        <w:rPr>
          <w:sz w:val="22"/>
          <w:szCs w:val="22"/>
        </w:rPr>
        <w:t xml:space="preserve"> w sposób wskazany w </w:t>
      </w:r>
      <w:r w:rsidR="004265E4" w:rsidRPr="00B719FB">
        <w:rPr>
          <w:sz w:val="22"/>
          <w:szCs w:val="22"/>
        </w:rPr>
        <w:t> </w:t>
      </w:r>
      <w:r w:rsidR="00E20EF5" w:rsidRPr="00B719FB">
        <w:rPr>
          <w:sz w:val="22"/>
          <w:szCs w:val="22"/>
        </w:rPr>
        <w:t xml:space="preserve">§ 4 </w:t>
      </w:r>
      <w:r w:rsidR="00E20EF5" w:rsidRPr="00B719FB">
        <w:rPr>
          <w:sz w:val="22"/>
          <w:szCs w:val="22"/>
        </w:rPr>
        <w:lastRenderedPageBreak/>
        <w:t>ust. 3 zdanie drugie</w:t>
      </w:r>
      <w:r w:rsidRPr="00B719FB">
        <w:rPr>
          <w:sz w:val="22"/>
          <w:szCs w:val="22"/>
        </w:rPr>
        <w:t xml:space="preserve"> Administratora o</w:t>
      </w:r>
      <w:r w:rsidR="00B11C52" w:rsidRPr="00B719FB">
        <w:rPr>
          <w:sz w:val="22"/>
          <w:szCs w:val="22"/>
        </w:rPr>
        <w:t> </w:t>
      </w:r>
      <w:r w:rsidRPr="00B719FB">
        <w:rPr>
          <w:sz w:val="22"/>
          <w:szCs w:val="22"/>
        </w:rPr>
        <w:t>takim obowiązku prawnym, o ile prawo nie</w:t>
      </w:r>
      <w:r w:rsidR="004265E4" w:rsidRPr="00B719FB">
        <w:rPr>
          <w:sz w:val="22"/>
          <w:szCs w:val="22"/>
        </w:rPr>
        <w:t> </w:t>
      </w:r>
      <w:r w:rsidRPr="00B719FB">
        <w:rPr>
          <w:sz w:val="22"/>
          <w:szCs w:val="22"/>
        </w:rPr>
        <w:t>zabrania udzielania takiej informacji z</w:t>
      </w:r>
      <w:r w:rsidR="00B11C52" w:rsidRPr="00B719FB">
        <w:rPr>
          <w:sz w:val="22"/>
          <w:szCs w:val="22"/>
        </w:rPr>
        <w:t> </w:t>
      </w:r>
      <w:r w:rsidRPr="00B719FB">
        <w:rPr>
          <w:sz w:val="22"/>
          <w:szCs w:val="22"/>
        </w:rPr>
        <w:t>uwagi na ważny interes publiczny</w:t>
      </w:r>
      <w:r w:rsidR="007B6489" w:rsidRPr="00B719FB">
        <w:rPr>
          <w:sz w:val="22"/>
          <w:szCs w:val="22"/>
        </w:rPr>
        <w:t>, n</w:t>
      </w:r>
      <w:r w:rsidRPr="00B719FB">
        <w:rPr>
          <w:sz w:val="22"/>
          <w:szCs w:val="22"/>
        </w:rPr>
        <w:t xml:space="preserve">atomiast w przypadku indywidualnej woli przekazania </w:t>
      </w:r>
      <w:r w:rsidR="007B6489" w:rsidRPr="00B719FB">
        <w:rPr>
          <w:sz w:val="22"/>
          <w:szCs w:val="22"/>
        </w:rPr>
        <w:t xml:space="preserve">przez Procesora </w:t>
      </w:r>
      <w:r w:rsidRPr="00B719FB">
        <w:rPr>
          <w:sz w:val="22"/>
          <w:szCs w:val="22"/>
        </w:rPr>
        <w:t>powierzonych danych osobowych do państwa trzeciego lub organizacji międzynarodowej –</w:t>
      </w:r>
      <w:r w:rsidR="00B11C52" w:rsidRPr="00B719FB">
        <w:rPr>
          <w:sz w:val="22"/>
          <w:szCs w:val="22"/>
        </w:rPr>
        <w:t xml:space="preserve"> </w:t>
      </w:r>
      <w:r w:rsidRPr="00B719FB">
        <w:rPr>
          <w:sz w:val="22"/>
          <w:szCs w:val="22"/>
        </w:rPr>
        <w:t>dokon</w:t>
      </w:r>
      <w:r w:rsidR="00B11C52" w:rsidRPr="00B719FB">
        <w:rPr>
          <w:sz w:val="22"/>
          <w:szCs w:val="22"/>
        </w:rPr>
        <w:t>uje</w:t>
      </w:r>
      <w:r w:rsidRPr="00B719FB">
        <w:rPr>
          <w:sz w:val="22"/>
          <w:szCs w:val="22"/>
        </w:rPr>
        <w:t xml:space="preserve"> </w:t>
      </w:r>
      <w:r w:rsidR="00B40921" w:rsidRPr="00B719FB">
        <w:rPr>
          <w:sz w:val="22"/>
          <w:szCs w:val="22"/>
        </w:rPr>
        <w:t xml:space="preserve">tego przetwarzania </w:t>
      </w:r>
      <w:r w:rsidRPr="00B719FB">
        <w:rPr>
          <w:sz w:val="22"/>
          <w:szCs w:val="22"/>
        </w:rPr>
        <w:t xml:space="preserve">jedynie na odrębne </w:t>
      </w:r>
      <w:r w:rsidR="006905D0" w:rsidRPr="00B719FB">
        <w:rPr>
          <w:sz w:val="22"/>
          <w:szCs w:val="22"/>
        </w:rPr>
        <w:t>polecenie Administratora, dokonane w sposób, o</w:t>
      </w:r>
      <w:r w:rsidR="004265E4" w:rsidRPr="00B719FB">
        <w:rPr>
          <w:sz w:val="22"/>
          <w:szCs w:val="22"/>
        </w:rPr>
        <w:t> </w:t>
      </w:r>
      <w:r w:rsidR="006905D0" w:rsidRPr="00B719FB">
        <w:rPr>
          <w:sz w:val="22"/>
          <w:szCs w:val="22"/>
        </w:rPr>
        <w:t>którym mowa w § 4 ust. 2 zdanie drugie.</w:t>
      </w:r>
    </w:p>
    <w:p w14:paraId="4B624044" w14:textId="5AA25F5D" w:rsidR="00B11C52" w:rsidRPr="00B719FB" w:rsidRDefault="00B11C52" w:rsidP="004265E4">
      <w:pPr>
        <w:numPr>
          <w:ilvl w:val="0"/>
          <w:numId w:val="34"/>
        </w:numPr>
        <w:spacing w:line="360" w:lineRule="auto"/>
        <w:ind w:left="709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zobowiązuje się do niezwłocznego poinformowania Administratora o jakimkolwiek postępowaniu, w szczególności administracyjnym lub sądowym, dotyczącym przetwarzania przez Procesora danych osobowych, o jakiejkolwiek decyzji administracyjnej lub orzeczeniu dotyczącym przetwarzania tych danych, skierowanych do Procesora, a także o wszelkich planowanych - o ile są mu wiadome - lub realizowanych kontrolach i inspekcjach dotyczących przetwarzania przez tego Procesora danych osobowych, w szczególności prowadzonych przez inspektorów upoważnionych przez Prezesa Ochrony Danych Osobowych.</w:t>
      </w:r>
      <w:r w:rsidR="00B053F5" w:rsidRPr="00B719FB">
        <w:rPr>
          <w:sz w:val="22"/>
          <w:szCs w:val="22"/>
        </w:rPr>
        <w:t xml:space="preserve"> Poinformowanie następuje w sposób, o którym mowa w § 4 ust. </w:t>
      </w:r>
      <w:r w:rsidR="006A529D" w:rsidRPr="00B719FB">
        <w:rPr>
          <w:sz w:val="22"/>
          <w:szCs w:val="22"/>
        </w:rPr>
        <w:t>3 zdanie drugie</w:t>
      </w:r>
      <w:r w:rsidR="00B053F5" w:rsidRPr="00B719FB">
        <w:rPr>
          <w:sz w:val="22"/>
          <w:szCs w:val="22"/>
        </w:rPr>
        <w:t>.</w:t>
      </w:r>
    </w:p>
    <w:p w14:paraId="3830F841" w14:textId="77777777" w:rsidR="00434894" w:rsidRPr="00B719FB" w:rsidRDefault="00434894" w:rsidP="004265E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trike/>
          <w:sz w:val="22"/>
          <w:szCs w:val="22"/>
          <w:lang w:eastAsia="en-US"/>
        </w:rPr>
      </w:pPr>
      <w:r w:rsidRPr="00B719FB">
        <w:rPr>
          <w:sz w:val="22"/>
          <w:szCs w:val="22"/>
          <w:lang w:eastAsia="en-US"/>
        </w:rPr>
        <w:t xml:space="preserve">Jeżeli powierzone dane osobowe są przetwarzane w formie elektronicznej na serwerach </w:t>
      </w:r>
      <w:r w:rsidRPr="00B719FB">
        <w:rPr>
          <w:sz w:val="22"/>
          <w:szCs w:val="22"/>
          <w:lang w:eastAsia="en-US"/>
        </w:rPr>
        <w:br/>
        <w:t xml:space="preserve">i nośnikach danych </w:t>
      </w:r>
      <w:r w:rsidRPr="00B719FB">
        <w:rPr>
          <w:sz w:val="22"/>
          <w:szCs w:val="22"/>
        </w:rPr>
        <w:t>Procesora</w:t>
      </w:r>
      <w:r w:rsidRPr="00B719FB">
        <w:rPr>
          <w:sz w:val="22"/>
          <w:szCs w:val="22"/>
          <w:lang w:eastAsia="en-US"/>
        </w:rPr>
        <w:t>, te serwery i nośniki nie mogą znajdować się poza obszarem Unii Europejskiej i Europejskiego Obszaru Gospodarczego.</w:t>
      </w:r>
    </w:p>
    <w:p w14:paraId="49B0A6C3" w14:textId="77777777" w:rsidR="00434894" w:rsidRPr="00B719FB" w:rsidRDefault="00434894" w:rsidP="004265E4">
      <w:pPr>
        <w:pStyle w:val="Tekstpodstawowy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B719FB">
        <w:rPr>
          <w:sz w:val="22"/>
          <w:szCs w:val="22"/>
        </w:rPr>
        <w:t>Procesor zobowiązuje się do każdorazowego i niezwłocznego informowania Administratora o przypadkach naruszenia przepisów prawa dotyczących ochrony powierzonych danych osobowych, w tym w szczególności przepisów Rozporządzenia, zaistniałych w okresie obowiązywania niniejszej Umowy.</w:t>
      </w:r>
    </w:p>
    <w:p w14:paraId="18FA55D1" w14:textId="258A551B" w:rsidR="00434894" w:rsidRPr="00B719FB" w:rsidRDefault="00434894" w:rsidP="004265E4">
      <w:pPr>
        <w:pStyle w:val="Tekstpodstawowy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B719FB">
        <w:rPr>
          <w:sz w:val="22"/>
          <w:szCs w:val="22"/>
        </w:rPr>
        <w:t>W przypadku stwierdzenia naruszenia ochrony danych osobowych, o którym mowa w art. 33 Rozporządzenia, Procesor zgłasza je Administratorowi bez zbędnej zwłoki</w:t>
      </w:r>
      <w:r w:rsidR="00B719FB">
        <w:rPr>
          <w:sz w:val="22"/>
          <w:szCs w:val="22"/>
        </w:rPr>
        <w:t>, lecz</w:t>
      </w:r>
      <w:r w:rsidR="00E7554F">
        <w:rPr>
          <w:sz w:val="22"/>
          <w:szCs w:val="22"/>
        </w:rPr>
        <w:t xml:space="preserve"> nie później niż w </w:t>
      </w:r>
      <w:r w:rsidR="00A041CC" w:rsidRPr="00B719FB">
        <w:rPr>
          <w:sz w:val="22"/>
          <w:szCs w:val="22"/>
        </w:rPr>
        <w:t>ciągu 24 h</w:t>
      </w:r>
      <w:r w:rsidR="00182A4C" w:rsidRPr="00B719FB">
        <w:rPr>
          <w:sz w:val="22"/>
          <w:szCs w:val="22"/>
        </w:rPr>
        <w:t xml:space="preserve"> od momentu stwierdzenia ww. naruszenia</w:t>
      </w:r>
      <w:r w:rsidRPr="00B719FB">
        <w:rPr>
          <w:sz w:val="22"/>
          <w:szCs w:val="22"/>
        </w:rPr>
        <w:t xml:space="preserve">. Zgłoszenie naruszenia ochrony danych osobowych Administratorowi </w:t>
      </w:r>
      <w:r w:rsidR="007B6489" w:rsidRPr="00B719FB">
        <w:rPr>
          <w:sz w:val="22"/>
          <w:szCs w:val="22"/>
        </w:rPr>
        <w:t>zawiera w swej treści elementy wskazane w art. 33 ust. 3 RODO oraz winno</w:t>
      </w:r>
      <w:r w:rsidRPr="00B719FB">
        <w:rPr>
          <w:sz w:val="22"/>
          <w:szCs w:val="22"/>
        </w:rPr>
        <w:t xml:space="preserve"> nastąpić </w:t>
      </w:r>
      <w:r w:rsidR="006A529D" w:rsidRPr="00B719FB">
        <w:rPr>
          <w:sz w:val="22"/>
          <w:szCs w:val="22"/>
        </w:rPr>
        <w:t>w</w:t>
      </w:r>
      <w:r w:rsidR="00910AE4" w:rsidRPr="00B719FB">
        <w:rPr>
          <w:sz w:val="22"/>
          <w:szCs w:val="22"/>
        </w:rPr>
        <w:t xml:space="preserve"> sposób</w:t>
      </w:r>
      <w:r w:rsidR="006A529D" w:rsidRPr="00B719FB">
        <w:rPr>
          <w:sz w:val="22"/>
          <w:szCs w:val="22"/>
        </w:rPr>
        <w:t xml:space="preserve">, o którym mowa w § 4 ust. 3 zdanie drugie. </w:t>
      </w:r>
    </w:p>
    <w:p w14:paraId="56BAF7A2" w14:textId="4946FB2E" w:rsidR="00434894" w:rsidRPr="00B719FB" w:rsidRDefault="00434894" w:rsidP="004265E4">
      <w:pPr>
        <w:pStyle w:val="Tekstpodstawowy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B719FB">
        <w:rPr>
          <w:sz w:val="22"/>
          <w:szCs w:val="22"/>
        </w:rPr>
        <w:t>Na wypadek zawinionego naruszenia przez Procesora zasad przetwarzania danych osobowych (określonych w przepisach powszechnie obowiązującego prawa, Rozporządzenia oraz niniejszej Umowy), skutkującego zobowiązaniem Administratora na</w:t>
      </w:r>
      <w:r w:rsidR="004265E4" w:rsidRPr="00B719FB">
        <w:rPr>
          <w:sz w:val="22"/>
          <w:szCs w:val="22"/>
        </w:rPr>
        <w:t> </w:t>
      </w:r>
      <w:r w:rsidRPr="00B719FB">
        <w:rPr>
          <w:sz w:val="22"/>
          <w:szCs w:val="22"/>
        </w:rPr>
        <w:t xml:space="preserve">mocy prawomocnego orzeczenia sądu, ugody sądowej bądź porozumienia mediacyjnego do wypłaty odszkodowania, zadośćuczynienia lub kary pieniężnej, Procesor zobowiązuje się zrekompensować Administratorowi udokumentowane straty z tego tytułu w pełnej wysokości. </w:t>
      </w:r>
    </w:p>
    <w:p w14:paraId="20403FA7" w14:textId="6A9520CA" w:rsidR="009C6A7E" w:rsidRPr="00B719FB" w:rsidRDefault="009C6A7E" w:rsidP="00214134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 xml:space="preserve">Procesor jest odpowiedzialny za udostępnienie lub wykorzystanie danych osobowych niezgodnie z treścią umowy oraz obowiązującymi przepisami prawa, a w szczególności za udostępnienie powierzonych do przetwarzania danych osobowych osobom nieupoważnionym. </w:t>
      </w:r>
    </w:p>
    <w:p w14:paraId="08EBEB92" w14:textId="03A91908" w:rsidR="009C6A7E" w:rsidRPr="00B719FB" w:rsidRDefault="00203B34" w:rsidP="004265E4">
      <w:pPr>
        <w:pStyle w:val="Tekstpodstawowy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B719FB">
        <w:rPr>
          <w:sz w:val="22"/>
          <w:szCs w:val="22"/>
        </w:rPr>
        <w:t xml:space="preserve">W przypadku szkody spowodowanej działaniem lub zaniechaniem Procesora, ponosił będzie on odpowiedzialność za wszelkie szkody poniesione w związku z tym przez Administratora danych oraz osoby, których dane dotyczą. </w:t>
      </w:r>
      <w:r w:rsidR="00D65BAF" w:rsidRPr="00B719FB">
        <w:rPr>
          <w:sz w:val="22"/>
          <w:szCs w:val="22"/>
        </w:rPr>
        <w:t>Procesor</w:t>
      </w:r>
      <w:r w:rsidRPr="00B719FB">
        <w:rPr>
          <w:sz w:val="22"/>
          <w:szCs w:val="22"/>
        </w:rPr>
        <w:t xml:space="preserve"> odpowiada względem Administratora za szkody </w:t>
      </w:r>
      <w:r w:rsidRPr="00B719FB">
        <w:rPr>
          <w:sz w:val="22"/>
          <w:szCs w:val="22"/>
        </w:rPr>
        <w:lastRenderedPageBreak/>
        <w:t xml:space="preserve">mające związek z niniejszą Umową powierzenia na zasadach ogólnych. Dla uniknięcia wątpliwości Strony potwierdzają, że powyższe postanowienie obejmuje także szkody wynikające z nałożonych na Administratora kar, grzywien, czy odszkodowań (zadośćuczynień) wynikających z orzeczeń właściwych organów, chyba że wyrządzona szkoda jest następstwem okoliczności, za które </w:t>
      </w:r>
      <w:r w:rsidR="003B4E2A" w:rsidRPr="00B719FB">
        <w:rPr>
          <w:sz w:val="22"/>
          <w:szCs w:val="22"/>
        </w:rPr>
        <w:t>Procesor</w:t>
      </w:r>
      <w:r w:rsidRPr="00B719FB">
        <w:rPr>
          <w:sz w:val="22"/>
          <w:szCs w:val="22"/>
        </w:rPr>
        <w:t xml:space="preserve"> nie ponosi odpowiedzialności. Ewentualne ograniczenia odpowiedzialności wynikające z Umowy Głównej nie mają zastosowania</w:t>
      </w:r>
    </w:p>
    <w:p w14:paraId="5DBAF158" w14:textId="121F27D5" w:rsidR="00434894" w:rsidRPr="00B719FB" w:rsidRDefault="00434894" w:rsidP="004265E4">
      <w:pPr>
        <w:pStyle w:val="Tekstpodstawowy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B719FB">
        <w:rPr>
          <w:sz w:val="22"/>
          <w:szCs w:val="22"/>
        </w:rPr>
        <w:t>Procesor jest zwolniony z odpowiedzialności za szkody spowodowane przetwarzaniem przez niego danych naruszającym przepisy prawa, jeżeli nie można mu przypisać winy za</w:t>
      </w:r>
      <w:r w:rsidR="004265E4" w:rsidRPr="00B719FB">
        <w:rPr>
          <w:sz w:val="22"/>
          <w:szCs w:val="22"/>
        </w:rPr>
        <w:t> </w:t>
      </w:r>
      <w:r w:rsidRPr="00B719FB">
        <w:rPr>
          <w:sz w:val="22"/>
          <w:szCs w:val="22"/>
        </w:rPr>
        <w:t>zdarzenie, które doprowadziło do powstania szkody.</w:t>
      </w:r>
    </w:p>
    <w:p w14:paraId="67C9A198" w14:textId="11DB8B5F" w:rsidR="00434894" w:rsidRPr="00B719FB" w:rsidRDefault="00434894" w:rsidP="004265E4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 xml:space="preserve">Procesor zapewnia, że dane osobowe nie będą udostępniane jego pracownikom i zleceniobiorcom przed podpisaniem przez nich </w:t>
      </w:r>
      <w:r w:rsidR="00FB3738" w:rsidRPr="00B719FB">
        <w:rPr>
          <w:sz w:val="22"/>
          <w:szCs w:val="22"/>
        </w:rPr>
        <w:t xml:space="preserve">pisemnych </w:t>
      </w:r>
      <w:r w:rsidRPr="00B719FB">
        <w:rPr>
          <w:sz w:val="22"/>
          <w:szCs w:val="22"/>
        </w:rPr>
        <w:t>oświadczeń lub umów o zachowaniu poufności. Zachowanie poufności nie ustaje po rozwiązaniu lub wygaśnięciu stosunku pracy lub umowy cywilnoprawnej, niezależnie od przyczyny tego rozwiązania lub wygaśnięcia.</w:t>
      </w:r>
    </w:p>
    <w:p w14:paraId="3D494240" w14:textId="77777777" w:rsidR="00434894" w:rsidRPr="00B719FB" w:rsidRDefault="00434894" w:rsidP="004265E4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Procesor zobowiązuje się do monitorowania i stosowania przepisów prawa, powszechnie dostępnych wskazówek i zaleceń organu nadzorczego oraz unijnych organów doradczych, zajmujących się ochroną danych osobowych, w zakresie przetwarzania powierzonych mu danych, po uprzednim uzgodnieniu wpływu tych regulacji na przetwarzanie danych</w:t>
      </w:r>
      <w:r w:rsidRPr="00B719FB">
        <w:rPr>
          <w:sz w:val="22"/>
          <w:szCs w:val="22"/>
        </w:rPr>
        <w:br/>
        <w:t>z Administratorem.</w:t>
      </w:r>
    </w:p>
    <w:p w14:paraId="3E7F58A8" w14:textId="77777777" w:rsidR="00434894" w:rsidRPr="00B719FB" w:rsidRDefault="00434894" w:rsidP="004265E4">
      <w:pPr>
        <w:pStyle w:val="Nagwek6"/>
        <w:rPr>
          <w:sz w:val="22"/>
          <w:szCs w:val="22"/>
        </w:rPr>
      </w:pPr>
      <w:r w:rsidRPr="00B719FB">
        <w:rPr>
          <w:sz w:val="22"/>
          <w:szCs w:val="22"/>
        </w:rPr>
        <w:t>§ 4</w:t>
      </w:r>
    </w:p>
    <w:p w14:paraId="367902D8" w14:textId="77777777" w:rsidR="00434894" w:rsidRPr="00B719FB" w:rsidRDefault="00434894" w:rsidP="004265E4">
      <w:pPr>
        <w:spacing w:line="360" w:lineRule="auto"/>
        <w:jc w:val="center"/>
        <w:rPr>
          <w:b/>
          <w:sz w:val="22"/>
          <w:szCs w:val="22"/>
        </w:rPr>
      </w:pPr>
      <w:r w:rsidRPr="00B719FB">
        <w:rPr>
          <w:b/>
          <w:sz w:val="22"/>
          <w:szCs w:val="22"/>
        </w:rPr>
        <w:t>Kontrola przetwarzania danych powierzonych</w:t>
      </w:r>
    </w:p>
    <w:p w14:paraId="5D09D425" w14:textId="77777777" w:rsidR="00B053F5" w:rsidRPr="00B719FB" w:rsidRDefault="00434894" w:rsidP="00556F8F">
      <w:pPr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Administrator przez cały okres obowiązywania Umowy jest uprawniony do kontroli poprawności zabezpieczenia i przetwarzania danych powierzonych Procesorowi. Kontrola może zostać przeprowadzona m.in. w formie bezpośredniej inspekcji polegającej na dopuszczeniu przedstawicieli Administratora do wszystkich obszarów przetwarzania danych osobowych objętych niniejszą Umową we wszystkich lokalizacjach Procesora,</w:t>
      </w:r>
      <w:r w:rsidRPr="00B719FB">
        <w:rPr>
          <w:sz w:val="22"/>
          <w:szCs w:val="22"/>
        </w:rPr>
        <w:br/>
        <w:t xml:space="preserve"> w sposób nieutrudniający nadmiernie jego bieżącej działalności. Procesor zobowiązany jest do przedstawienia odpowiednich dokumentów do kontroli oraz wyjaśnień na piśmie na każde wezwanie Administratora,.</w:t>
      </w:r>
    </w:p>
    <w:p w14:paraId="0F88B4C3" w14:textId="688A097F" w:rsidR="00556F8F" w:rsidRPr="00B719FB" w:rsidRDefault="00556F8F" w:rsidP="00214134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Administrator realizować będzie prawo kontroli w godzinach pracy Przetwarzającego, chyba że dokonanie kontroli w innych godzinach będzie niezbędne z uwagi na zaistniałe naruszenie ochrony danych osobowych, albo wysokie ryzyko takiego naruszenia. Ponadto, Administrator zobowiązany jest uprzedzić o zamiarze do</w:t>
      </w:r>
      <w:r w:rsidR="003C047A" w:rsidRPr="00B719FB">
        <w:rPr>
          <w:sz w:val="22"/>
          <w:szCs w:val="22"/>
        </w:rPr>
        <w:t xml:space="preserve">konania kontroli z co najmniej </w:t>
      </w:r>
      <w:r w:rsidR="004165BF" w:rsidRPr="00B719FB">
        <w:rPr>
          <w:sz w:val="22"/>
          <w:szCs w:val="22"/>
        </w:rPr>
        <w:t>3</w:t>
      </w:r>
      <w:r w:rsidRPr="00B719FB">
        <w:rPr>
          <w:sz w:val="22"/>
          <w:szCs w:val="22"/>
        </w:rPr>
        <w:t xml:space="preserve"> dniowym jego uprzedzeniem, chyba że niezbędne będzie dokonanie kontroli niezwłocznie, z uwagi na zaistniałe naruszenie ochrony danych osobowych, albo wysokie ryzyko takiego naruszenia.</w:t>
      </w:r>
    </w:p>
    <w:p w14:paraId="459C8208" w14:textId="77777777" w:rsidR="00432425" w:rsidRPr="00B719FB" w:rsidRDefault="00432425" w:rsidP="00214134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W przypadku powzięcia przez Administratora wiadomości o rażącym naruszeniu przepisów prawa w zakresie ochrony danych osobowych lub zobowiązań wynikających z niniejszej umowy Przetwarzający umożliwi Administratorowi przeprowadzenie niezapowiedzianej kontroli.</w:t>
      </w:r>
    </w:p>
    <w:p w14:paraId="0E8947C6" w14:textId="5A6790E6" w:rsidR="00432425" w:rsidRPr="00B719FB" w:rsidRDefault="00432425" w:rsidP="00214134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lastRenderedPageBreak/>
        <w:t>Przetwarzający zobowiązany jest umożliwić Administratorow</w:t>
      </w:r>
      <w:r w:rsidR="008378FF" w:rsidRPr="00B719FB">
        <w:rPr>
          <w:sz w:val="22"/>
          <w:szCs w:val="22"/>
        </w:rPr>
        <w:t>i przeprowadzenie przedmiotowej </w:t>
      </w:r>
      <w:r w:rsidRPr="00B719FB">
        <w:rPr>
          <w:sz w:val="22"/>
          <w:szCs w:val="22"/>
        </w:rPr>
        <w:t>kontroli, w szczególności poprzez udostępnienie systemów komputerowych, dokumentacji i pomieszczeń, w zakresie niezbędnym dla kontroli przetwarzania danych osobowych, oraz udzielić wszelkich niezbędnych informacji, celem wykazania spełniania obowiązków określonych w art. 28 RODO.</w:t>
      </w:r>
    </w:p>
    <w:p w14:paraId="20D402A1" w14:textId="77777777" w:rsidR="00E979C2" w:rsidRPr="00B719FB" w:rsidRDefault="00E979C2" w:rsidP="00E979C2">
      <w:pPr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Z przeprowadzonej kontroli Administrator sporządza protokół w 2 egzemplarzach, który podpisują przedstawiciele obu stron.</w:t>
      </w:r>
    </w:p>
    <w:p w14:paraId="6DAA7F85" w14:textId="7A0CA2E4" w:rsidR="00B053F5" w:rsidRPr="00B719FB" w:rsidRDefault="00434894" w:rsidP="004A07FD">
      <w:pPr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 xml:space="preserve">W przypadku, gdy kontrola, o której mowa w ust. 1, wykaże jakiekolwiek nieprawidłowości Administrator ma prawo żądać od Procesora niezwłocznego wdrożenia zaleceń Administratora wynikających z ustaleń pokontrolnych. </w:t>
      </w:r>
      <w:r w:rsidR="00915AC9" w:rsidRPr="00B719FB">
        <w:rPr>
          <w:sz w:val="22"/>
          <w:szCs w:val="22"/>
        </w:rPr>
        <w:t>Procesor zobowiązuje się do usunięcia uchybień stwierdzonych podczas kontroli w terminie wskazanym przez Administratora nie dłuższym niż 14 dni.</w:t>
      </w:r>
      <w:r w:rsidR="004A07FD" w:rsidRPr="00B719FB">
        <w:rPr>
          <w:sz w:val="22"/>
          <w:szCs w:val="22"/>
        </w:rPr>
        <w:t xml:space="preserve"> </w:t>
      </w:r>
      <w:r w:rsidRPr="00B719FB">
        <w:rPr>
          <w:sz w:val="22"/>
          <w:szCs w:val="22"/>
        </w:rPr>
        <w:t xml:space="preserve">Zalecenia te przedstawiane będą </w:t>
      </w:r>
      <w:r w:rsidR="00D70760" w:rsidRPr="00B719FB">
        <w:rPr>
          <w:sz w:val="22"/>
          <w:szCs w:val="22"/>
        </w:rPr>
        <w:br/>
      </w:r>
      <w:r w:rsidRPr="00B719FB">
        <w:rPr>
          <w:sz w:val="22"/>
          <w:szCs w:val="22"/>
        </w:rPr>
        <w:t xml:space="preserve">w formie </w:t>
      </w:r>
      <w:r w:rsidR="00B053F5" w:rsidRPr="00B719FB">
        <w:rPr>
          <w:sz w:val="22"/>
          <w:szCs w:val="22"/>
        </w:rPr>
        <w:t>pisemnej</w:t>
      </w:r>
      <w:r w:rsidR="00962BA1" w:rsidRPr="00B719FB">
        <w:rPr>
          <w:sz w:val="22"/>
          <w:szCs w:val="22"/>
        </w:rPr>
        <w:t xml:space="preserve"> w protokole, o którym mowa w ust. 5 lub </w:t>
      </w:r>
      <w:r w:rsidR="00FB73EF" w:rsidRPr="00B719FB">
        <w:rPr>
          <w:sz w:val="22"/>
          <w:szCs w:val="22"/>
        </w:rPr>
        <w:t xml:space="preserve">przesłane </w:t>
      </w:r>
      <w:r w:rsidR="00962BA1" w:rsidRPr="00B719FB">
        <w:rPr>
          <w:sz w:val="22"/>
          <w:szCs w:val="22"/>
        </w:rPr>
        <w:t>pisemnie</w:t>
      </w:r>
      <w:r w:rsidR="00D57CF9" w:rsidRPr="00B719FB">
        <w:rPr>
          <w:sz w:val="22"/>
          <w:szCs w:val="22"/>
        </w:rPr>
        <w:t xml:space="preserve"> na</w:t>
      </w:r>
      <w:r w:rsidR="00B053F5" w:rsidRPr="00B719FB">
        <w:rPr>
          <w:sz w:val="22"/>
          <w:szCs w:val="22"/>
        </w:rPr>
        <w:t xml:space="preserve"> adres siedziby Procesora lub formie elektronicznej pod adres e-mail …………………………….. – przy czym </w:t>
      </w:r>
      <w:r w:rsidR="00E87B36" w:rsidRPr="00B719FB">
        <w:rPr>
          <w:sz w:val="22"/>
          <w:szCs w:val="22"/>
        </w:rPr>
        <w:t xml:space="preserve">wszystkie wymienione </w:t>
      </w:r>
      <w:r w:rsidR="00B053F5" w:rsidRPr="00B719FB">
        <w:rPr>
          <w:sz w:val="22"/>
          <w:szCs w:val="22"/>
        </w:rPr>
        <w:t>formy zostają zastrzeżone pod rygorem nieważności.</w:t>
      </w:r>
    </w:p>
    <w:p w14:paraId="11F4DE9A" w14:textId="21DAD9F4" w:rsidR="00B053F5" w:rsidRPr="00B719FB" w:rsidRDefault="00B053F5" w:rsidP="004265E4">
      <w:pPr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Procesor niezwłocznie informuje Administratora, jeżeli jego zdaniem wydane mu polecenie stanowi naruszenie Rozporządzenia lub innych przepisów Unii lub państwa członkowskiego o ochronie danych. Poinformowanie winno nastąpić w formie pisemnej pod adres siedziby Administratora lub formie elektronicznej pod adres e-mail …………………………….. – przy czym obydwie formy zostają zastrzeżone pod rygorem nieważności.</w:t>
      </w:r>
    </w:p>
    <w:p w14:paraId="224208B4" w14:textId="77777777" w:rsidR="00434894" w:rsidRPr="00B719FB" w:rsidRDefault="00434894" w:rsidP="004265E4">
      <w:pPr>
        <w:spacing w:line="360" w:lineRule="auto"/>
        <w:jc w:val="center"/>
        <w:rPr>
          <w:b/>
          <w:bCs/>
          <w:sz w:val="22"/>
          <w:szCs w:val="22"/>
        </w:rPr>
      </w:pPr>
      <w:r w:rsidRPr="00B719FB">
        <w:rPr>
          <w:b/>
          <w:bCs/>
          <w:sz w:val="22"/>
          <w:szCs w:val="22"/>
        </w:rPr>
        <w:t>§ 5</w:t>
      </w:r>
    </w:p>
    <w:p w14:paraId="5A54B250" w14:textId="30A5239E" w:rsidR="00434894" w:rsidRPr="00B719FB" w:rsidRDefault="00567AA3" w:rsidP="004265E4">
      <w:pPr>
        <w:pStyle w:val="Nagwek6"/>
        <w:rPr>
          <w:sz w:val="22"/>
          <w:szCs w:val="22"/>
        </w:rPr>
      </w:pPr>
      <w:proofErr w:type="spellStart"/>
      <w:r w:rsidRPr="00B719FB">
        <w:rPr>
          <w:sz w:val="22"/>
          <w:szCs w:val="22"/>
        </w:rPr>
        <w:t>Pod</w:t>
      </w:r>
      <w:r w:rsidR="00434894" w:rsidRPr="00B719FB">
        <w:rPr>
          <w:sz w:val="22"/>
          <w:szCs w:val="22"/>
        </w:rPr>
        <w:t>powierzenie</w:t>
      </w:r>
      <w:proofErr w:type="spellEnd"/>
      <w:r w:rsidR="00434894" w:rsidRPr="00B719FB">
        <w:rPr>
          <w:sz w:val="22"/>
          <w:szCs w:val="22"/>
        </w:rPr>
        <w:t xml:space="preserve"> danych</w:t>
      </w:r>
    </w:p>
    <w:p w14:paraId="4594B205" w14:textId="36A9D264" w:rsidR="00EE4D08" w:rsidRPr="00B719FB" w:rsidRDefault="00434894" w:rsidP="00EE4D08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bookmarkStart w:id="1" w:name="_Hlk29990689"/>
      <w:r w:rsidRPr="00B719FB">
        <w:rPr>
          <w:sz w:val="22"/>
          <w:szCs w:val="22"/>
        </w:rPr>
        <w:t xml:space="preserve">Procesor może powierzać przetwarzanie powierzonych mu danych osobowych objętych Umową innym podmiotom na stałe współpracującym z Procesorem (tzw. </w:t>
      </w:r>
      <w:proofErr w:type="spellStart"/>
      <w:r w:rsidRPr="00B719FB">
        <w:rPr>
          <w:sz w:val="22"/>
          <w:szCs w:val="22"/>
        </w:rPr>
        <w:t>podpowierzenie</w:t>
      </w:r>
      <w:proofErr w:type="spellEnd"/>
      <w:r w:rsidRPr="00B719FB">
        <w:rPr>
          <w:sz w:val="22"/>
          <w:szCs w:val="22"/>
        </w:rPr>
        <w:t>) wyłącznie po uprzedniej zgodzie Administratora</w:t>
      </w:r>
      <w:r w:rsidR="007D6EE0" w:rsidRPr="00B719FB">
        <w:rPr>
          <w:sz w:val="22"/>
          <w:szCs w:val="22"/>
        </w:rPr>
        <w:t xml:space="preserve"> </w:t>
      </w:r>
      <w:r w:rsidR="008369D7" w:rsidRPr="00B719FB">
        <w:rPr>
          <w:sz w:val="22"/>
          <w:szCs w:val="22"/>
        </w:rPr>
        <w:t xml:space="preserve">wyrażonej </w:t>
      </w:r>
      <w:r w:rsidR="00EE4D08" w:rsidRPr="00B719FB">
        <w:rPr>
          <w:sz w:val="22"/>
          <w:szCs w:val="22"/>
        </w:rPr>
        <w:t>w formie pisemnej przesłanej na adres siedziby Administratora lub formie elektronicznej na adres e-mail …………………………….. – przy czym obydwie formy zostają zastrzeżone pod rygorem nieważności.</w:t>
      </w:r>
    </w:p>
    <w:p w14:paraId="3B869B89" w14:textId="68AEF46C" w:rsidR="00D70760" w:rsidRPr="00B719FB" w:rsidRDefault="00434894" w:rsidP="004265E4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proofErr w:type="spellStart"/>
      <w:r w:rsidRPr="00B719FB">
        <w:rPr>
          <w:sz w:val="22"/>
          <w:szCs w:val="22"/>
        </w:rPr>
        <w:t>Podpowierzając</w:t>
      </w:r>
      <w:proofErr w:type="spellEnd"/>
      <w:r w:rsidRPr="00B719FB">
        <w:rPr>
          <w:sz w:val="22"/>
          <w:szCs w:val="22"/>
        </w:rPr>
        <w:t xml:space="preserve"> przetwarzanie danych osobowych innym podmiotom, Procesor jest obowiązany zapewnić w dalszej umowie powierzenia spełnienie przez ten podmiot wszelkich wymogów w zakresie ochrony danych osobowych na poziomie, co najmniej takim samym jak przewidziany w niniejszej Umowie.</w:t>
      </w:r>
    </w:p>
    <w:p w14:paraId="3366CD52" w14:textId="2C4533F4" w:rsidR="006B1F47" w:rsidRPr="00B719FB" w:rsidRDefault="006B1F47" w:rsidP="006B1F47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Przetwarzający ponosi pełną odpowiedzialność wobec Ad</w:t>
      </w:r>
      <w:r w:rsidR="00704AFC" w:rsidRPr="00B719FB">
        <w:rPr>
          <w:sz w:val="22"/>
          <w:szCs w:val="22"/>
        </w:rPr>
        <w:t>ministratora za nie</w:t>
      </w:r>
      <w:r w:rsidRPr="00B719FB">
        <w:rPr>
          <w:sz w:val="22"/>
          <w:szCs w:val="22"/>
        </w:rPr>
        <w:t xml:space="preserve">wywiązanie się ze spoczywających na </w:t>
      </w:r>
      <w:r w:rsidR="00704AFC" w:rsidRPr="00B719FB">
        <w:rPr>
          <w:sz w:val="22"/>
          <w:szCs w:val="22"/>
        </w:rPr>
        <w:t>innych podmiotach, o których mowa w ust. 1,</w:t>
      </w:r>
      <w:r w:rsidRPr="00B719FB">
        <w:rPr>
          <w:sz w:val="22"/>
          <w:szCs w:val="22"/>
        </w:rPr>
        <w:t xml:space="preserve"> obowiązkach w zakresie ochrony danych osobowych.</w:t>
      </w:r>
    </w:p>
    <w:p w14:paraId="09DF979D" w14:textId="20152C6D" w:rsidR="006B1F47" w:rsidRPr="00B719FB" w:rsidRDefault="006B1F47" w:rsidP="003777EA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 xml:space="preserve">Przetwarzający zobowiązany jest zapewnić w umowie z </w:t>
      </w:r>
      <w:r w:rsidR="003777EA" w:rsidRPr="00B719FB">
        <w:rPr>
          <w:sz w:val="22"/>
          <w:szCs w:val="22"/>
        </w:rPr>
        <w:t xml:space="preserve">innym </w:t>
      </w:r>
      <w:r w:rsidR="007B4DE6" w:rsidRPr="00B719FB">
        <w:rPr>
          <w:sz w:val="22"/>
          <w:szCs w:val="22"/>
        </w:rPr>
        <w:t>podmiotem, o którym mowa w ust. </w:t>
      </w:r>
      <w:r w:rsidR="003777EA" w:rsidRPr="00B719FB">
        <w:rPr>
          <w:sz w:val="22"/>
          <w:szCs w:val="22"/>
        </w:rPr>
        <w:t>1,</w:t>
      </w:r>
      <w:r w:rsidRPr="00B719FB">
        <w:rPr>
          <w:sz w:val="22"/>
          <w:szCs w:val="22"/>
        </w:rPr>
        <w:t xml:space="preserve"> prawo do bezpośrednio przeprowadzenia kontroli przez Administratora u tego podwykonawcy, na zasadach określonych w § 4 niniejszej Umowy.</w:t>
      </w:r>
    </w:p>
    <w:p w14:paraId="48A9F6F0" w14:textId="77777777" w:rsidR="006B1F47" w:rsidRPr="00B719FB" w:rsidRDefault="006B1F47" w:rsidP="00214134">
      <w:pPr>
        <w:spacing w:line="360" w:lineRule="auto"/>
        <w:ind w:left="357"/>
        <w:jc w:val="both"/>
        <w:rPr>
          <w:sz w:val="22"/>
          <w:szCs w:val="22"/>
        </w:rPr>
      </w:pPr>
    </w:p>
    <w:bookmarkEnd w:id="1"/>
    <w:p w14:paraId="5942B3C6" w14:textId="1CB6446F" w:rsidR="00434894" w:rsidRPr="00B719FB" w:rsidRDefault="00434894" w:rsidP="004265E4">
      <w:pPr>
        <w:spacing w:line="360" w:lineRule="auto"/>
        <w:jc w:val="center"/>
        <w:rPr>
          <w:b/>
          <w:bCs/>
          <w:sz w:val="22"/>
          <w:szCs w:val="22"/>
        </w:rPr>
      </w:pPr>
      <w:r w:rsidRPr="00B719FB">
        <w:rPr>
          <w:b/>
          <w:bCs/>
          <w:sz w:val="22"/>
          <w:szCs w:val="22"/>
        </w:rPr>
        <w:lastRenderedPageBreak/>
        <w:t>§ 6</w:t>
      </w:r>
    </w:p>
    <w:p w14:paraId="6EF789B2" w14:textId="77777777" w:rsidR="00434894" w:rsidRPr="00B719FB" w:rsidRDefault="00434894" w:rsidP="004265E4">
      <w:pPr>
        <w:spacing w:line="360" w:lineRule="auto"/>
        <w:jc w:val="center"/>
        <w:rPr>
          <w:b/>
          <w:bCs/>
          <w:sz w:val="22"/>
          <w:szCs w:val="22"/>
        </w:rPr>
      </w:pPr>
      <w:r w:rsidRPr="00B719FB">
        <w:rPr>
          <w:b/>
          <w:bCs/>
          <w:sz w:val="22"/>
          <w:szCs w:val="22"/>
        </w:rPr>
        <w:t>Poufność</w:t>
      </w:r>
    </w:p>
    <w:p w14:paraId="296A588B" w14:textId="6E58F585" w:rsidR="00434894" w:rsidRPr="00B719FB" w:rsidRDefault="00434894" w:rsidP="004265E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B719FB">
        <w:rPr>
          <w:sz w:val="22"/>
          <w:szCs w:val="22"/>
        </w:rPr>
        <w:t>Procesor</w:t>
      </w:r>
      <w:r w:rsidRPr="00B719FB">
        <w:rPr>
          <w:bCs/>
          <w:sz w:val="22"/>
          <w:szCs w:val="22"/>
        </w:rPr>
        <w:t xml:space="preserve"> zobowiązuje się do zachowania w tajemnicy wszelkich danych osobowych, informacji i materiałów przekazanych lub udostępnionych mu lub o których wiedzę powziął w związku z realizacją Umowy, a także powstałych </w:t>
      </w:r>
      <w:r w:rsidR="00073094" w:rsidRPr="00B719FB">
        <w:rPr>
          <w:bCs/>
          <w:sz w:val="22"/>
          <w:szCs w:val="22"/>
        </w:rPr>
        <w:t>w szczególności</w:t>
      </w:r>
      <w:r w:rsidR="002308EF" w:rsidRPr="00B719FB">
        <w:rPr>
          <w:bCs/>
          <w:sz w:val="22"/>
          <w:szCs w:val="22"/>
        </w:rPr>
        <w:t xml:space="preserve"> </w:t>
      </w:r>
      <w:r w:rsidRPr="00B719FB">
        <w:rPr>
          <w:bCs/>
          <w:sz w:val="22"/>
          <w:szCs w:val="22"/>
        </w:rPr>
        <w:t>w wyniku jej wykonania informacji i materiałów w formie pisemnej, graficznej lub jakiejkolwiek innej formie</w:t>
      </w:r>
      <w:r w:rsidR="004B1C9C" w:rsidRPr="00B719FB">
        <w:rPr>
          <w:bCs/>
          <w:sz w:val="22"/>
          <w:szCs w:val="22"/>
        </w:rPr>
        <w:t xml:space="preserve"> uzyskanych w jakikolwiek sposób, zamierzony czy przypadkowy w formie ustnej, pisemnej lub elektronicznej</w:t>
      </w:r>
      <w:r w:rsidRPr="00B719FB">
        <w:rPr>
          <w:bCs/>
          <w:sz w:val="22"/>
          <w:szCs w:val="22"/>
        </w:rPr>
        <w:t xml:space="preserve">. Informacje </w:t>
      </w:r>
      <w:r w:rsidRPr="00B719FB">
        <w:rPr>
          <w:bCs/>
          <w:sz w:val="22"/>
          <w:szCs w:val="22"/>
        </w:rPr>
        <w:br/>
        <w:t xml:space="preserve">i materiały są objęte tajemnicą nie mogą być bez uprzedniej pisemnej zgody </w:t>
      </w:r>
      <w:r w:rsidRPr="00B719FB">
        <w:rPr>
          <w:sz w:val="22"/>
          <w:szCs w:val="22"/>
        </w:rPr>
        <w:t>Administratora</w:t>
      </w:r>
      <w:r w:rsidRPr="00B719FB">
        <w:rPr>
          <w:bCs/>
          <w:sz w:val="22"/>
          <w:szCs w:val="22"/>
        </w:rPr>
        <w:t xml:space="preserve"> </w:t>
      </w:r>
      <w:r w:rsidR="002E116C" w:rsidRPr="00B719FB">
        <w:rPr>
          <w:bCs/>
          <w:sz w:val="22"/>
          <w:szCs w:val="22"/>
        </w:rPr>
        <w:t xml:space="preserve">wykorzystywane, </w:t>
      </w:r>
      <w:r w:rsidRPr="00B719FB">
        <w:rPr>
          <w:bCs/>
          <w:sz w:val="22"/>
          <w:szCs w:val="22"/>
        </w:rPr>
        <w:t xml:space="preserve">udostępniane jakiejkolwiek osobie trzeciej, ani też ujawnione w inny sposób, </w:t>
      </w:r>
      <w:r w:rsidR="004265E4" w:rsidRPr="00B719FB">
        <w:rPr>
          <w:bCs/>
          <w:sz w:val="22"/>
          <w:szCs w:val="22"/>
        </w:rPr>
        <w:br/>
      </w:r>
      <w:r w:rsidRPr="00B719FB">
        <w:rPr>
          <w:bCs/>
          <w:sz w:val="22"/>
          <w:szCs w:val="22"/>
        </w:rPr>
        <w:t>chyba że w dniu ich ujawnienia były powszechnie znane albo muszą być ujawnione zgodnie z powszechnie obowiązującymi przepisami prawa, orzeczeniem sądu lub organu państwowego.</w:t>
      </w:r>
    </w:p>
    <w:p w14:paraId="6FD38F1B" w14:textId="2A5F1E27" w:rsidR="00434894" w:rsidRPr="00B719FB" w:rsidRDefault="00434894" w:rsidP="004265E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B719FB">
        <w:rPr>
          <w:sz w:val="22"/>
          <w:szCs w:val="22"/>
        </w:rPr>
        <w:t>Procesor</w:t>
      </w:r>
      <w:r w:rsidRPr="00B719FB">
        <w:rPr>
          <w:bCs/>
          <w:sz w:val="22"/>
          <w:szCs w:val="22"/>
        </w:rPr>
        <w:t xml:space="preserve"> zapewnia, że osoby upoważnione do przetwarzania danych osobowych będą obowiązane zachować w tajemnicy te dane osobowe oraz sposoby ich zabezpieczenia. Obowiązek zachowania tajemnicy nie ustaje po zaprzestaniu przetwarzania danych</w:t>
      </w:r>
      <w:r w:rsidRPr="00B719FB">
        <w:rPr>
          <w:bCs/>
          <w:sz w:val="22"/>
          <w:szCs w:val="22"/>
        </w:rPr>
        <w:br/>
        <w:t xml:space="preserve"> z jakiejkolwiek podstawy. Przepis § 3 ust. </w:t>
      </w:r>
      <w:r w:rsidR="00D70760" w:rsidRPr="00B719FB">
        <w:rPr>
          <w:bCs/>
          <w:sz w:val="22"/>
          <w:szCs w:val="22"/>
        </w:rPr>
        <w:t>7</w:t>
      </w:r>
      <w:r w:rsidRPr="00B719FB">
        <w:rPr>
          <w:bCs/>
          <w:sz w:val="22"/>
          <w:szCs w:val="22"/>
        </w:rPr>
        <w:t xml:space="preserve"> Umowy stosuje się odpowiednio.</w:t>
      </w:r>
    </w:p>
    <w:p w14:paraId="2225EB02" w14:textId="77777777" w:rsidR="00434894" w:rsidRPr="00B719FB" w:rsidRDefault="00434894" w:rsidP="004265E4">
      <w:pPr>
        <w:spacing w:line="360" w:lineRule="auto"/>
        <w:jc w:val="center"/>
        <w:rPr>
          <w:b/>
          <w:bCs/>
          <w:sz w:val="22"/>
          <w:szCs w:val="22"/>
        </w:rPr>
      </w:pPr>
      <w:r w:rsidRPr="00B719FB">
        <w:rPr>
          <w:b/>
          <w:bCs/>
          <w:sz w:val="22"/>
          <w:szCs w:val="22"/>
        </w:rPr>
        <w:t>§ 7</w:t>
      </w:r>
    </w:p>
    <w:p w14:paraId="23B56A4B" w14:textId="77777777" w:rsidR="00434894" w:rsidRPr="00B719FB" w:rsidRDefault="00434894" w:rsidP="004265E4">
      <w:pPr>
        <w:spacing w:line="360" w:lineRule="auto"/>
        <w:jc w:val="center"/>
        <w:rPr>
          <w:b/>
          <w:sz w:val="22"/>
          <w:szCs w:val="22"/>
        </w:rPr>
      </w:pPr>
      <w:r w:rsidRPr="00B719FB">
        <w:rPr>
          <w:b/>
          <w:sz w:val="22"/>
          <w:szCs w:val="22"/>
        </w:rPr>
        <w:t>Współpraca Stron</w:t>
      </w:r>
    </w:p>
    <w:p w14:paraId="01BB8C6D" w14:textId="77777777" w:rsidR="00434894" w:rsidRPr="00B719FB" w:rsidRDefault="00434894" w:rsidP="004265E4">
      <w:pPr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Strony ustalają, że podczas realizacji Umowy powierzenia będą ze sobą ściśle współpracować, informując się wzajemnie o wszystkich okolicznościach mających lub mogących mieć wpływ na wykonanie powierzenia danych osobowych.</w:t>
      </w:r>
    </w:p>
    <w:p w14:paraId="1306E886" w14:textId="77777777" w:rsidR="00434894" w:rsidRPr="00B719FB" w:rsidRDefault="00434894" w:rsidP="004265E4">
      <w:pPr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Strony będą dokonywały uzgodnień i podejmowały decyzje operacyjne poprzez swoich przedstawicieli odpowiedzialnych za realizację Umowy w formie ustnej, pisemnej lub elektronicznej,.</w:t>
      </w:r>
    </w:p>
    <w:p w14:paraId="0674826D" w14:textId="75CA3A23" w:rsidR="00FF76B4" w:rsidRPr="00B719FB" w:rsidRDefault="00434894" w:rsidP="004265E4">
      <w:pPr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Strony zobowiązują się, że wszelkie decyzje dotyczące polubownego zakończenia sporu z osobą fizyczną na skutek naruszenia ochrony jej danych osobowych, w szczególności fakt i wysokość wypłaty ewentualnego odszkodowania, podejmą wspólnie.</w:t>
      </w:r>
    </w:p>
    <w:p w14:paraId="66186E98" w14:textId="1E052B26" w:rsidR="00434894" w:rsidRPr="00B719FB" w:rsidRDefault="00434894" w:rsidP="004265E4">
      <w:pPr>
        <w:spacing w:line="360" w:lineRule="auto"/>
        <w:jc w:val="center"/>
        <w:rPr>
          <w:b/>
          <w:sz w:val="22"/>
          <w:szCs w:val="22"/>
        </w:rPr>
      </w:pPr>
      <w:r w:rsidRPr="00B719FB">
        <w:rPr>
          <w:b/>
          <w:sz w:val="22"/>
          <w:szCs w:val="22"/>
        </w:rPr>
        <w:t>§ 8</w:t>
      </w:r>
    </w:p>
    <w:p w14:paraId="5257A7B1" w14:textId="77777777" w:rsidR="00434894" w:rsidRPr="00B719FB" w:rsidRDefault="00434894" w:rsidP="004265E4">
      <w:pPr>
        <w:autoSpaceDE w:val="0"/>
        <w:autoSpaceDN w:val="0"/>
        <w:spacing w:line="360" w:lineRule="auto"/>
        <w:jc w:val="center"/>
        <w:rPr>
          <w:b/>
          <w:sz w:val="22"/>
          <w:szCs w:val="22"/>
        </w:rPr>
      </w:pPr>
      <w:r w:rsidRPr="00B719FB">
        <w:rPr>
          <w:b/>
          <w:sz w:val="22"/>
          <w:szCs w:val="22"/>
        </w:rPr>
        <w:t>Wypowiedzenie umowy</w:t>
      </w:r>
    </w:p>
    <w:p w14:paraId="07C90F6A" w14:textId="39EB5CE2" w:rsidR="00434894" w:rsidRPr="00B719FB" w:rsidRDefault="00434894" w:rsidP="004265E4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ind w:left="426"/>
        <w:jc w:val="both"/>
        <w:rPr>
          <w:sz w:val="22"/>
          <w:szCs w:val="22"/>
        </w:rPr>
      </w:pPr>
      <w:r w:rsidRPr="00B719FB">
        <w:rPr>
          <w:sz w:val="22"/>
          <w:szCs w:val="22"/>
        </w:rPr>
        <w:t xml:space="preserve">Każdej ze Stron przysługuje uprawnienie do rozwiązania Umowy z zachowaniem </w:t>
      </w:r>
      <w:r w:rsidR="00266749" w:rsidRPr="00B719FB">
        <w:rPr>
          <w:sz w:val="22"/>
          <w:szCs w:val="22"/>
        </w:rPr>
        <w:t xml:space="preserve">terminu </w:t>
      </w:r>
      <w:r w:rsidRPr="00B719FB">
        <w:rPr>
          <w:sz w:val="22"/>
          <w:szCs w:val="22"/>
        </w:rPr>
        <w:t xml:space="preserve">wypowiedzenia </w:t>
      </w:r>
      <w:r w:rsidR="00266749" w:rsidRPr="00B719FB">
        <w:rPr>
          <w:sz w:val="22"/>
          <w:szCs w:val="22"/>
        </w:rPr>
        <w:t xml:space="preserve">określonego w umowie głównej. </w:t>
      </w:r>
    </w:p>
    <w:p w14:paraId="47610E61" w14:textId="77777777" w:rsidR="00434894" w:rsidRPr="00B719FB" w:rsidRDefault="00434894" w:rsidP="004265E4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ind w:left="426"/>
        <w:jc w:val="both"/>
        <w:rPr>
          <w:sz w:val="22"/>
          <w:szCs w:val="22"/>
        </w:rPr>
      </w:pPr>
      <w:r w:rsidRPr="00B719FB">
        <w:rPr>
          <w:sz w:val="22"/>
          <w:szCs w:val="22"/>
        </w:rPr>
        <w:t xml:space="preserve">Administrator ma prawo wypowiedzieć Umowę w trybie natychmiastowym, w przypadku rażącego naruszenia postanowień Umowy przez Procesora, który: </w:t>
      </w:r>
    </w:p>
    <w:p w14:paraId="717173E8" w14:textId="77777777" w:rsidR="00434894" w:rsidRPr="00B719FB" w:rsidRDefault="00434894" w:rsidP="004265E4">
      <w:pPr>
        <w:pStyle w:val="Akapitzlist"/>
        <w:numPr>
          <w:ilvl w:val="0"/>
          <w:numId w:val="20"/>
        </w:numPr>
        <w:autoSpaceDE w:val="0"/>
        <w:autoSpaceDN w:val="0"/>
        <w:spacing w:line="360" w:lineRule="auto"/>
        <w:ind w:left="1134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wykorzystał dane osobowe w sposób niezgodny z Umową, w szczególności przetwarzał je dla własnych celów lub celów innych podmiotów, a także celów niezgodnych z powszechnie obowiązującymi przepisami prawa lub postanowieniami niniejszej Umowy;</w:t>
      </w:r>
    </w:p>
    <w:p w14:paraId="28786EDD" w14:textId="77777777" w:rsidR="00434894" w:rsidRPr="00B719FB" w:rsidRDefault="00434894" w:rsidP="004265E4">
      <w:pPr>
        <w:pStyle w:val="Akapitzlist"/>
        <w:numPr>
          <w:ilvl w:val="0"/>
          <w:numId w:val="20"/>
        </w:numPr>
        <w:autoSpaceDE w:val="0"/>
        <w:autoSpaceDN w:val="0"/>
        <w:spacing w:line="360" w:lineRule="auto"/>
        <w:ind w:left="1134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wykonuje Umowę niezgodnie z obowiązującymi w tym zakresie przepisami prawa lub instrukcjami Administratora w tym zakresie;</w:t>
      </w:r>
    </w:p>
    <w:p w14:paraId="6CE9D093" w14:textId="77777777" w:rsidR="001E225C" w:rsidRPr="00B719FB" w:rsidRDefault="00434894" w:rsidP="004265E4">
      <w:pPr>
        <w:pStyle w:val="Akapitzlist"/>
        <w:numPr>
          <w:ilvl w:val="0"/>
          <w:numId w:val="20"/>
        </w:numPr>
        <w:autoSpaceDE w:val="0"/>
        <w:autoSpaceDN w:val="0"/>
        <w:spacing w:line="360" w:lineRule="auto"/>
        <w:ind w:left="1134"/>
        <w:jc w:val="both"/>
        <w:rPr>
          <w:sz w:val="22"/>
          <w:szCs w:val="22"/>
        </w:rPr>
      </w:pPr>
      <w:r w:rsidRPr="00B719FB">
        <w:rPr>
          <w:sz w:val="22"/>
          <w:szCs w:val="22"/>
        </w:rPr>
        <w:lastRenderedPageBreak/>
        <w:t>nie zaprzestał niewłaściwego przetwarzania danych osobowych mimo uprzedniego wezwania Administratora do usunięcia naruszeń i bezskutecznego upływu wyznaczonego terminu 14 dni na zaniechanie naruszeń</w:t>
      </w:r>
      <w:r w:rsidR="001E225C" w:rsidRPr="00B719FB">
        <w:rPr>
          <w:sz w:val="22"/>
          <w:szCs w:val="22"/>
        </w:rPr>
        <w:t>;</w:t>
      </w:r>
    </w:p>
    <w:p w14:paraId="292A75F9" w14:textId="336E23F5" w:rsidR="001E225C" w:rsidRPr="00214134" w:rsidRDefault="001E225C" w:rsidP="00214134">
      <w:pPr>
        <w:pStyle w:val="Akapitzlist"/>
        <w:numPr>
          <w:ilvl w:val="0"/>
          <w:numId w:val="20"/>
        </w:numPr>
        <w:autoSpaceDE w:val="0"/>
        <w:autoSpaceDN w:val="0"/>
        <w:spacing w:line="360" w:lineRule="auto"/>
        <w:ind w:left="1134" w:hanging="425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pomimo zobowiązania do usunięcia uchybień stwierdzonych podczas kontroli nie usunie ich w wyznaczonym terminie;</w:t>
      </w:r>
    </w:p>
    <w:p w14:paraId="2F41D733" w14:textId="7D4F214F" w:rsidR="00434894" w:rsidRPr="00B719FB" w:rsidRDefault="001E225C" w:rsidP="00214134">
      <w:pPr>
        <w:pStyle w:val="Akapitzlist"/>
        <w:numPr>
          <w:ilvl w:val="0"/>
          <w:numId w:val="20"/>
        </w:numPr>
        <w:autoSpaceDE w:val="0"/>
        <w:autoSpaceDN w:val="0"/>
        <w:spacing w:line="360" w:lineRule="auto"/>
        <w:ind w:left="1134" w:hanging="425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powierzył przetwarzanie danych osobowych innemu podmiotowi bez zgody Administratora</w:t>
      </w:r>
    </w:p>
    <w:p w14:paraId="4F9730F8" w14:textId="59AC371C" w:rsidR="006A529D" w:rsidRPr="00B719FB" w:rsidRDefault="00266749" w:rsidP="004265E4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jc w:val="both"/>
        <w:rPr>
          <w:b/>
          <w:bCs/>
          <w:sz w:val="22"/>
          <w:szCs w:val="22"/>
        </w:rPr>
      </w:pPr>
      <w:bookmarkStart w:id="2" w:name="_Hlk29452016"/>
      <w:r w:rsidRPr="00B719FB">
        <w:rPr>
          <w:sz w:val="22"/>
          <w:szCs w:val="22"/>
        </w:rPr>
        <w:t>W przypadku wypowiedzenia Umowy w trybie natychmiastowym, o którym mowa w ust. 2, umowa główna ulega również rozwiązaniu, przy czym Procesor zrzeka się jakichkolwiek roszczeń wynikających z</w:t>
      </w:r>
      <w:r w:rsidR="002F2B2A" w:rsidRPr="00B719FB">
        <w:rPr>
          <w:sz w:val="22"/>
          <w:szCs w:val="22"/>
        </w:rPr>
        <w:t xml:space="preserve"> przedwczesnego rozwiązania</w:t>
      </w:r>
      <w:r w:rsidRPr="00B719FB">
        <w:rPr>
          <w:sz w:val="22"/>
          <w:szCs w:val="22"/>
        </w:rPr>
        <w:t xml:space="preserve"> umowy głównej. </w:t>
      </w:r>
      <w:bookmarkEnd w:id="2"/>
    </w:p>
    <w:p w14:paraId="0BE97AE0" w14:textId="6FB00AB2" w:rsidR="00434894" w:rsidRPr="00B719FB" w:rsidRDefault="00434894" w:rsidP="004265E4">
      <w:pPr>
        <w:spacing w:line="360" w:lineRule="auto"/>
        <w:jc w:val="center"/>
        <w:rPr>
          <w:b/>
          <w:bCs/>
          <w:sz w:val="22"/>
          <w:szCs w:val="22"/>
        </w:rPr>
      </w:pPr>
      <w:r w:rsidRPr="00B719FB">
        <w:rPr>
          <w:b/>
          <w:bCs/>
          <w:sz w:val="22"/>
          <w:szCs w:val="22"/>
        </w:rPr>
        <w:t>§ 9</w:t>
      </w:r>
    </w:p>
    <w:p w14:paraId="171B9175" w14:textId="77777777" w:rsidR="00434894" w:rsidRPr="00B719FB" w:rsidRDefault="00434894" w:rsidP="004265E4">
      <w:pPr>
        <w:pStyle w:val="Tekstpodstawowy"/>
        <w:spacing w:line="360" w:lineRule="auto"/>
        <w:jc w:val="center"/>
        <w:rPr>
          <w:b/>
          <w:sz w:val="22"/>
          <w:szCs w:val="22"/>
        </w:rPr>
      </w:pPr>
      <w:r w:rsidRPr="00B719FB">
        <w:rPr>
          <w:b/>
          <w:sz w:val="22"/>
          <w:szCs w:val="22"/>
        </w:rPr>
        <w:t>Postanowienia Końcowe</w:t>
      </w:r>
    </w:p>
    <w:p w14:paraId="6F164F09" w14:textId="53B53188" w:rsidR="00BA4A50" w:rsidRPr="00B719FB" w:rsidRDefault="00BA4A50" w:rsidP="004265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 xml:space="preserve">Procesor nie może przenieść na inny podmiot praw i obowiązków wynikających z umowy bez uprzedniej zgody Administratora wyrażonej na piśmie pod rygorem nieważności. </w:t>
      </w:r>
    </w:p>
    <w:p w14:paraId="17A8042E" w14:textId="45E30E92" w:rsidR="00434894" w:rsidRPr="00B719FB" w:rsidRDefault="00434894" w:rsidP="004265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Z tytułu wykonywania niniejszej Umowy Procesorowi nie przysługuje dodatkowe wynagrodzenie.</w:t>
      </w:r>
    </w:p>
    <w:p w14:paraId="23B527EA" w14:textId="77777777" w:rsidR="00434894" w:rsidRPr="00B719FB" w:rsidRDefault="00434894" w:rsidP="004265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719FB">
        <w:rPr>
          <w:sz w:val="22"/>
          <w:szCs w:val="22"/>
        </w:rPr>
        <w:t>Wszelkie zmiany niniejszej Umowy wymagają formy pisemnej pod rygorem nieważności.</w:t>
      </w:r>
    </w:p>
    <w:p w14:paraId="77C8EF41" w14:textId="77777777" w:rsidR="00434894" w:rsidRPr="00B719FB" w:rsidRDefault="00434894" w:rsidP="004265E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19FB">
        <w:rPr>
          <w:rFonts w:ascii="Times New Roman" w:hAnsi="Times New Roman" w:cs="Times New Roman"/>
          <w:color w:val="auto"/>
          <w:sz w:val="22"/>
          <w:szCs w:val="22"/>
        </w:rPr>
        <w:t>Spory wynikłe z tytułu Umowy będzie rozstrzygał Sąd właściwy dla miejsca siedziby Administratora.</w:t>
      </w:r>
    </w:p>
    <w:p w14:paraId="728F9A1B" w14:textId="77777777" w:rsidR="00434894" w:rsidRPr="00B719FB" w:rsidRDefault="00434894" w:rsidP="004265E4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719FB">
        <w:rPr>
          <w:sz w:val="22"/>
          <w:szCs w:val="22"/>
        </w:rPr>
        <w:t>Umowę sporządzono w dwóch jednobrzmiących egzemplarzach, po jednym dla każdej ze Stron.</w:t>
      </w:r>
    </w:p>
    <w:p w14:paraId="0A17E3A4" w14:textId="77777777" w:rsidR="00434894" w:rsidRPr="00B719FB" w:rsidRDefault="00434894" w:rsidP="004265E4">
      <w:pPr>
        <w:pStyle w:val="Akapitzlist"/>
        <w:spacing w:line="360" w:lineRule="auto"/>
        <w:ind w:left="284"/>
        <w:rPr>
          <w:sz w:val="22"/>
          <w:szCs w:val="22"/>
        </w:rPr>
      </w:pPr>
    </w:p>
    <w:p w14:paraId="5184B85C" w14:textId="77777777" w:rsidR="00434894" w:rsidRPr="00B719FB" w:rsidRDefault="00434894" w:rsidP="004265E4">
      <w:pPr>
        <w:pStyle w:val="Akapitzlist"/>
        <w:spacing w:line="360" w:lineRule="auto"/>
        <w:ind w:left="284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0"/>
        <w:gridCol w:w="4530"/>
      </w:tblGrid>
      <w:tr w:rsidR="00434894" w:rsidRPr="00B719FB" w14:paraId="75221289" w14:textId="77777777" w:rsidTr="007D6EE0">
        <w:tc>
          <w:tcPr>
            <w:tcW w:w="4530" w:type="dxa"/>
          </w:tcPr>
          <w:p w14:paraId="6BA17A96" w14:textId="77777777" w:rsidR="00434894" w:rsidRPr="00B719FB" w:rsidRDefault="00434894" w:rsidP="004265E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719FB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530" w:type="dxa"/>
          </w:tcPr>
          <w:p w14:paraId="2CE8AC2D" w14:textId="77777777" w:rsidR="00434894" w:rsidRPr="00B719FB" w:rsidRDefault="00434894" w:rsidP="004265E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719FB">
              <w:rPr>
                <w:sz w:val="22"/>
                <w:szCs w:val="22"/>
              </w:rPr>
              <w:t>___________________________________</w:t>
            </w:r>
          </w:p>
        </w:tc>
      </w:tr>
      <w:tr w:rsidR="00434894" w:rsidRPr="00B719FB" w14:paraId="5A9E3C13" w14:textId="77777777" w:rsidTr="007D6EE0">
        <w:tc>
          <w:tcPr>
            <w:tcW w:w="4530" w:type="dxa"/>
          </w:tcPr>
          <w:p w14:paraId="372E09F5" w14:textId="77777777" w:rsidR="00434894" w:rsidRPr="00B719FB" w:rsidRDefault="00434894" w:rsidP="004265E4">
            <w:pPr>
              <w:spacing w:line="360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719FB">
              <w:rPr>
                <w:b/>
                <w:sz w:val="22"/>
                <w:szCs w:val="22"/>
                <w:vertAlign w:val="superscript"/>
              </w:rPr>
              <w:t>(Administrator)</w:t>
            </w:r>
          </w:p>
        </w:tc>
        <w:tc>
          <w:tcPr>
            <w:tcW w:w="4530" w:type="dxa"/>
          </w:tcPr>
          <w:p w14:paraId="7C40BCF7" w14:textId="77777777" w:rsidR="00434894" w:rsidRPr="00B719FB" w:rsidRDefault="00434894" w:rsidP="004265E4">
            <w:pPr>
              <w:spacing w:line="360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719FB">
              <w:rPr>
                <w:b/>
                <w:sz w:val="22"/>
                <w:szCs w:val="22"/>
                <w:vertAlign w:val="superscript"/>
              </w:rPr>
              <w:t>(Procesor)</w:t>
            </w:r>
          </w:p>
        </w:tc>
      </w:tr>
    </w:tbl>
    <w:p w14:paraId="7E48E842" w14:textId="77777777" w:rsidR="000F5D0A" w:rsidRPr="00B719FB" w:rsidRDefault="000F5D0A" w:rsidP="004265E4">
      <w:pPr>
        <w:spacing w:line="360" w:lineRule="auto"/>
        <w:rPr>
          <w:sz w:val="22"/>
          <w:szCs w:val="22"/>
        </w:rPr>
      </w:pPr>
    </w:p>
    <w:sectPr w:rsidR="000F5D0A" w:rsidRPr="00B719FB" w:rsidSect="006717B2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E1ECCA" w15:done="0"/>
  <w15:commentEx w15:paraId="23FD6C30" w15:done="0"/>
  <w15:commentEx w15:paraId="75667220" w15:done="0"/>
  <w15:commentEx w15:paraId="4CE94541" w15:done="0"/>
  <w15:commentEx w15:paraId="7BF5AE44" w15:done="0"/>
  <w15:commentEx w15:paraId="31B34449" w15:done="0"/>
  <w15:commentEx w15:paraId="5A6FEF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E1ECCA" w16cid:durableId="21D9559F"/>
  <w16cid:commentId w16cid:paraId="23FD6C30" w16cid:durableId="2188D901"/>
  <w16cid:commentId w16cid:paraId="75667220" w16cid:durableId="21D13174"/>
  <w16cid:commentId w16cid:paraId="4CE94541" w16cid:durableId="217E3957"/>
  <w16cid:commentId w16cid:paraId="7BF5AE44" w16cid:durableId="20AE45C0"/>
  <w16cid:commentId w16cid:paraId="31B34449" w16cid:durableId="2188EC09"/>
  <w16cid:commentId w16cid:paraId="5A6FEFE0" w16cid:durableId="21C17D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3F0D4" w14:textId="77777777" w:rsidR="00FA6FAE" w:rsidRDefault="00FA6FAE" w:rsidP="0051562F">
      <w:r>
        <w:separator/>
      </w:r>
    </w:p>
  </w:endnote>
  <w:endnote w:type="continuationSeparator" w:id="0">
    <w:p w14:paraId="3AC16381" w14:textId="77777777" w:rsidR="00FA6FAE" w:rsidRDefault="00FA6FAE" w:rsidP="0051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042CB" w14:textId="77777777" w:rsidR="00FA6FAE" w:rsidRDefault="00FA6FAE" w:rsidP="0051562F">
      <w:r>
        <w:separator/>
      </w:r>
    </w:p>
  </w:footnote>
  <w:footnote w:type="continuationSeparator" w:id="0">
    <w:p w14:paraId="50AEAA82" w14:textId="77777777" w:rsidR="00FA6FAE" w:rsidRDefault="00FA6FAE" w:rsidP="0051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A4E9D" w14:textId="77777777" w:rsidR="007D6EE0" w:rsidRDefault="007D6EE0">
    <w:pPr>
      <w:pStyle w:val="Nagwek"/>
      <w:jc w:val="center"/>
      <w:rPr>
        <w:rFonts w:ascii="Arial" w:hAnsi="Arial" w:cs="Arial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0CEB"/>
    <w:multiLevelType w:val="hybridMultilevel"/>
    <w:tmpl w:val="9E4096C4"/>
    <w:lvl w:ilvl="0" w:tplc="B4C8E5C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3709CB"/>
    <w:multiLevelType w:val="hybridMultilevel"/>
    <w:tmpl w:val="DEBA19C0"/>
    <w:lvl w:ilvl="0" w:tplc="1C2403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E618A2"/>
    <w:multiLevelType w:val="multilevel"/>
    <w:tmpl w:val="43D46A08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5">
    <w:nsid w:val="145063A4"/>
    <w:multiLevelType w:val="hybridMultilevel"/>
    <w:tmpl w:val="0872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963365"/>
    <w:multiLevelType w:val="hybridMultilevel"/>
    <w:tmpl w:val="E460C392"/>
    <w:lvl w:ilvl="0" w:tplc="65D657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0D1B07"/>
    <w:multiLevelType w:val="hybridMultilevel"/>
    <w:tmpl w:val="3580CACC"/>
    <w:lvl w:ilvl="0" w:tplc="8B6C18C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B9B3581"/>
    <w:multiLevelType w:val="hybridMultilevel"/>
    <w:tmpl w:val="9B6ACB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8750F4"/>
    <w:multiLevelType w:val="hybridMultilevel"/>
    <w:tmpl w:val="A9D4C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8D4932"/>
    <w:multiLevelType w:val="hybridMultilevel"/>
    <w:tmpl w:val="EF60F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C6B2D"/>
    <w:multiLevelType w:val="hybridMultilevel"/>
    <w:tmpl w:val="9232F9BE"/>
    <w:lvl w:ilvl="0" w:tplc="DEBC96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9F43856"/>
    <w:multiLevelType w:val="hybridMultilevel"/>
    <w:tmpl w:val="0474169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2DD879BD"/>
    <w:multiLevelType w:val="multilevel"/>
    <w:tmpl w:val="1792B7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7B159F"/>
    <w:multiLevelType w:val="multilevel"/>
    <w:tmpl w:val="40BA9AE4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18">
    <w:nsid w:val="40054516"/>
    <w:multiLevelType w:val="hybridMultilevel"/>
    <w:tmpl w:val="1EFADF28"/>
    <w:lvl w:ilvl="0" w:tplc="877E7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420081"/>
    <w:multiLevelType w:val="hybridMultilevel"/>
    <w:tmpl w:val="39A837F2"/>
    <w:lvl w:ilvl="0" w:tplc="03D2FC86">
      <w:start w:val="1"/>
      <w:numFmt w:val="lowerLetter"/>
      <w:lvlText w:val="%1)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3F6CD2"/>
    <w:multiLevelType w:val="hybridMultilevel"/>
    <w:tmpl w:val="A2844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7B4647"/>
    <w:multiLevelType w:val="hybridMultilevel"/>
    <w:tmpl w:val="CF881C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50478D"/>
    <w:multiLevelType w:val="hybridMultilevel"/>
    <w:tmpl w:val="79DED234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BC3081"/>
    <w:multiLevelType w:val="hybridMultilevel"/>
    <w:tmpl w:val="E892CCC4"/>
    <w:lvl w:ilvl="0" w:tplc="EB7693F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B935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6A5F1CE8"/>
    <w:multiLevelType w:val="hybridMultilevel"/>
    <w:tmpl w:val="A8F8D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5C3FC0">
      <w:start w:val="1"/>
      <w:numFmt w:val="lowerLetter"/>
      <w:lvlText w:val="%2)"/>
      <w:lvlJc w:val="left"/>
      <w:pPr>
        <w:ind w:left="1440" w:hanging="360"/>
      </w:pPr>
      <w:rPr>
        <w:rFonts w:asciiTheme="minorHAnsi" w:eastAsia="Lucida Sans Unicode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759F3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2">
    <w:nsid w:val="7368315C"/>
    <w:multiLevelType w:val="hybridMultilevel"/>
    <w:tmpl w:val="C18EF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34">
    <w:nsid w:val="77EC692F"/>
    <w:multiLevelType w:val="multilevel"/>
    <w:tmpl w:val="3FF868CA"/>
    <w:styleLink w:val="LS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5">
    <w:nsid w:val="7AD63B63"/>
    <w:multiLevelType w:val="hybridMultilevel"/>
    <w:tmpl w:val="1B34039C"/>
    <w:lvl w:ilvl="0" w:tplc="F73AF20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3"/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25"/>
  </w:num>
  <w:num w:numId="7">
    <w:abstractNumId w:val="6"/>
  </w:num>
  <w:num w:numId="8">
    <w:abstractNumId w:val="17"/>
  </w:num>
  <w:num w:numId="9">
    <w:abstractNumId w:val="28"/>
  </w:num>
  <w:num w:numId="10">
    <w:abstractNumId w:val="1"/>
  </w:num>
  <w:num w:numId="11">
    <w:abstractNumId w:val="18"/>
  </w:num>
  <w:num w:numId="12">
    <w:abstractNumId w:val="20"/>
  </w:num>
  <w:num w:numId="13">
    <w:abstractNumId w:val="11"/>
  </w:num>
  <w:num w:numId="14">
    <w:abstractNumId w:val="22"/>
  </w:num>
  <w:num w:numId="15">
    <w:abstractNumId w:val="8"/>
  </w:num>
  <w:num w:numId="16">
    <w:abstractNumId w:val="7"/>
  </w:num>
  <w:num w:numId="17">
    <w:abstractNumId w:val="23"/>
  </w:num>
  <w:num w:numId="18">
    <w:abstractNumId w:val="35"/>
  </w:num>
  <w:num w:numId="19">
    <w:abstractNumId w:val="5"/>
  </w:num>
  <w:num w:numId="20">
    <w:abstractNumId w:val="10"/>
  </w:num>
  <w:num w:numId="21">
    <w:abstractNumId w:val="21"/>
  </w:num>
  <w:num w:numId="22">
    <w:abstractNumId w:val="32"/>
  </w:num>
  <w:num w:numId="23">
    <w:abstractNumId w:val="16"/>
  </w:num>
  <w:num w:numId="24">
    <w:abstractNumId w:val="24"/>
  </w:num>
  <w:num w:numId="25">
    <w:abstractNumId w:val="4"/>
  </w:num>
  <w:num w:numId="26">
    <w:abstractNumId w:val="13"/>
  </w:num>
  <w:num w:numId="27">
    <w:abstractNumId w:val="27"/>
  </w:num>
  <w:num w:numId="28">
    <w:abstractNumId w:val="14"/>
  </w:num>
  <w:num w:numId="29">
    <w:abstractNumId w:val="26"/>
  </w:num>
  <w:num w:numId="30">
    <w:abstractNumId w:val="0"/>
  </w:num>
  <w:num w:numId="31">
    <w:abstractNumId w:val="2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2">
    <w:abstractNumId w:val="2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3">
    <w:abstractNumId w:val="2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4">
    <w:abstractNumId w:val="19"/>
  </w:num>
  <w:num w:numId="35">
    <w:abstractNumId w:val="12"/>
  </w:num>
  <w:num w:numId="36">
    <w:abstractNumId w:val="30"/>
  </w:num>
  <w:num w:numId="37">
    <w:abstractNumId w:val="34"/>
  </w:num>
  <w:num w:numId="38">
    <w:abstractNumId w:val="34"/>
    <w:lvlOverride w:ilvl="0">
      <w:startOverride w:val="1"/>
      <w:lvl w:ilvl="0">
        <w:start w:val="1"/>
        <w:numFmt w:val="decimal"/>
        <w:lvlText w:val="%1."/>
        <w:lvlJc w:val="left"/>
        <w:pPr>
          <w:ind w:left="850" w:firstLine="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080" w:firstLine="0"/>
        </w:pPr>
      </w:lvl>
    </w:lvlOverride>
  </w:num>
  <w:num w:numId="39">
    <w:abstractNumId w:val="3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OD">
    <w15:presenceInfo w15:providerId="None" w15:userId="I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44"/>
    <w:rsid w:val="000010D8"/>
    <w:rsid w:val="00001ECA"/>
    <w:rsid w:val="00005818"/>
    <w:rsid w:val="0000645F"/>
    <w:rsid w:val="00007AD9"/>
    <w:rsid w:val="00010708"/>
    <w:rsid w:val="0001086D"/>
    <w:rsid w:val="000174F3"/>
    <w:rsid w:val="00022808"/>
    <w:rsid w:val="0002547E"/>
    <w:rsid w:val="00031B23"/>
    <w:rsid w:val="0004771F"/>
    <w:rsid w:val="00066B93"/>
    <w:rsid w:val="00073094"/>
    <w:rsid w:val="0008360B"/>
    <w:rsid w:val="0008661F"/>
    <w:rsid w:val="000A421A"/>
    <w:rsid w:val="000A689F"/>
    <w:rsid w:val="000A7AAA"/>
    <w:rsid w:val="000C2649"/>
    <w:rsid w:val="000D2143"/>
    <w:rsid w:val="000D5166"/>
    <w:rsid w:val="000D5AAF"/>
    <w:rsid w:val="000E0D05"/>
    <w:rsid w:val="000F245B"/>
    <w:rsid w:val="000F494A"/>
    <w:rsid w:val="000F5D0A"/>
    <w:rsid w:val="00101A48"/>
    <w:rsid w:val="001132D0"/>
    <w:rsid w:val="00125B4B"/>
    <w:rsid w:val="00125CBA"/>
    <w:rsid w:val="00126FB9"/>
    <w:rsid w:val="00127656"/>
    <w:rsid w:val="0013707D"/>
    <w:rsid w:val="00140B2A"/>
    <w:rsid w:val="001463CE"/>
    <w:rsid w:val="0015195B"/>
    <w:rsid w:val="00154A36"/>
    <w:rsid w:val="00175046"/>
    <w:rsid w:val="00181964"/>
    <w:rsid w:val="00182A4C"/>
    <w:rsid w:val="00184EBB"/>
    <w:rsid w:val="001853A0"/>
    <w:rsid w:val="00186E75"/>
    <w:rsid w:val="00190C88"/>
    <w:rsid w:val="001A35F7"/>
    <w:rsid w:val="001B245D"/>
    <w:rsid w:val="001C30A0"/>
    <w:rsid w:val="001C7A3A"/>
    <w:rsid w:val="001D44D5"/>
    <w:rsid w:val="001E03FA"/>
    <w:rsid w:val="001E225C"/>
    <w:rsid w:val="001E255E"/>
    <w:rsid w:val="001E7B97"/>
    <w:rsid w:val="00203B34"/>
    <w:rsid w:val="002139C5"/>
    <w:rsid w:val="00214134"/>
    <w:rsid w:val="00220D2C"/>
    <w:rsid w:val="00220EAC"/>
    <w:rsid w:val="002308EF"/>
    <w:rsid w:val="00231C39"/>
    <w:rsid w:val="002338F4"/>
    <w:rsid w:val="00237120"/>
    <w:rsid w:val="002412F9"/>
    <w:rsid w:val="002435B6"/>
    <w:rsid w:val="00250110"/>
    <w:rsid w:val="00262855"/>
    <w:rsid w:val="00266454"/>
    <w:rsid w:val="00266749"/>
    <w:rsid w:val="00287C80"/>
    <w:rsid w:val="002934C7"/>
    <w:rsid w:val="00294A7D"/>
    <w:rsid w:val="002A2155"/>
    <w:rsid w:val="002A285C"/>
    <w:rsid w:val="002A4E6E"/>
    <w:rsid w:val="002B698B"/>
    <w:rsid w:val="002B6B0E"/>
    <w:rsid w:val="002E116C"/>
    <w:rsid w:val="002E7126"/>
    <w:rsid w:val="002F152C"/>
    <w:rsid w:val="002F2B2A"/>
    <w:rsid w:val="002F799B"/>
    <w:rsid w:val="0032068E"/>
    <w:rsid w:val="00322744"/>
    <w:rsid w:val="003253B8"/>
    <w:rsid w:val="0032686F"/>
    <w:rsid w:val="00331A41"/>
    <w:rsid w:val="00337215"/>
    <w:rsid w:val="0034512F"/>
    <w:rsid w:val="00345B9D"/>
    <w:rsid w:val="00360526"/>
    <w:rsid w:val="00375B0E"/>
    <w:rsid w:val="0037713D"/>
    <w:rsid w:val="003777EA"/>
    <w:rsid w:val="00381F46"/>
    <w:rsid w:val="00382296"/>
    <w:rsid w:val="003840E9"/>
    <w:rsid w:val="00384873"/>
    <w:rsid w:val="00392598"/>
    <w:rsid w:val="00392EE9"/>
    <w:rsid w:val="003B180F"/>
    <w:rsid w:val="003B499C"/>
    <w:rsid w:val="003B4E2A"/>
    <w:rsid w:val="003C047A"/>
    <w:rsid w:val="003D4CD2"/>
    <w:rsid w:val="003D6789"/>
    <w:rsid w:val="003E38FB"/>
    <w:rsid w:val="003E4097"/>
    <w:rsid w:val="003F0D72"/>
    <w:rsid w:val="003F28F0"/>
    <w:rsid w:val="004165BF"/>
    <w:rsid w:val="004265E4"/>
    <w:rsid w:val="00432425"/>
    <w:rsid w:val="00434894"/>
    <w:rsid w:val="0044016E"/>
    <w:rsid w:val="004501DA"/>
    <w:rsid w:val="00455B7A"/>
    <w:rsid w:val="00463665"/>
    <w:rsid w:val="0046531C"/>
    <w:rsid w:val="0047403E"/>
    <w:rsid w:val="00474FAC"/>
    <w:rsid w:val="004779CA"/>
    <w:rsid w:val="00483334"/>
    <w:rsid w:val="00483FBA"/>
    <w:rsid w:val="00485F44"/>
    <w:rsid w:val="004A07FD"/>
    <w:rsid w:val="004B1C9C"/>
    <w:rsid w:val="004B253B"/>
    <w:rsid w:val="004C147E"/>
    <w:rsid w:val="004C590F"/>
    <w:rsid w:val="004E1C75"/>
    <w:rsid w:val="004F6B10"/>
    <w:rsid w:val="005024BB"/>
    <w:rsid w:val="00507BEB"/>
    <w:rsid w:val="005136F0"/>
    <w:rsid w:val="0051562F"/>
    <w:rsid w:val="005225BE"/>
    <w:rsid w:val="0052552B"/>
    <w:rsid w:val="0053088F"/>
    <w:rsid w:val="005346D3"/>
    <w:rsid w:val="00542569"/>
    <w:rsid w:val="0054584D"/>
    <w:rsid w:val="00554371"/>
    <w:rsid w:val="00556F8F"/>
    <w:rsid w:val="005617D3"/>
    <w:rsid w:val="00564922"/>
    <w:rsid w:val="00567AA3"/>
    <w:rsid w:val="00575C28"/>
    <w:rsid w:val="0058004D"/>
    <w:rsid w:val="00586D97"/>
    <w:rsid w:val="005A42C7"/>
    <w:rsid w:val="005A455F"/>
    <w:rsid w:val="005A575B"/>
    <w:rsid w:val="005B710D"/>
    <w:rsid w:val="005C3EF2"/>
    <w:rsid w:val="005C74C5"/>
    <w:rsid w:val="005C797C"/>
    <w:rsid w:val="005D03F7"/>
    <w:rsid w:val="005D616B"/>
    <w:rsid w:val="005E741F"/>
    <w:rsid w:val="005F2ABD"/>
    <w:rsid w:val="0060143D"/>
    <w:rsid w:val="00620207"/>
    <w:rsid w:val="00650726"/>
    <w:rsid w:val="00651F04"/>
    <w:rsid w:val="00657694"/>
    <w:rsid w:val="00665BC7"/>
    <w:rsid w:val="006717B2"/>
    <w:rsid w:val="00680E3F"/>
    <w:rsid w:val="006839D3"/>
    <w:rsid w:val="006905D0"/>
    <w:rsid w:val="00691C18"/>
    <w:rsid w:val="00691E8A"/>
    <w:rsid w:val="00694BBA"/>
    <w:rsid w:val="006A2C8C"/>
    <w:rsid w:val="006A317A"/>
    <w:rsid w:val="006A529D"/>
    <w:rsid w:val="006A6B64"/>
    <w:rsid w:val="006B1F47"/>
    <w:rsid w:val="006C3364"/>
    <w:rsid w:val="006E4042"/>
    <w:rsid w:val="006E4782"/>
    <w:rsid w:val="006F3868"/>
    <w:rsid w:val="00700885"/>
    <w:rsid w:val="00704AFC"/>
    <w:rsid w:val="00713B33"/>
    <w:rsid w:val="007264C3"/>
    <w:rsid w:val="00732226"/>
    <w:rsid w:val="00741D08"/>
    <w:rsid w:val="00754573"/>
    <w:rsid w:val="007554B1"/>
    <w:rsid w:val="00762335"/>
    <w:rsid w:val="007735AC"/>
    <w:rsid w:val="00773AB3"/>
    <w:rsid w:val="00775A8F"/>
    <w:rsid w:val="0078418A"/>
    <w:rsid w:val="0079162F"/>
    <w:rsid w:val="00793D96"/>
    <w:rsid w:val="007A0C18"/>
    <w:rsid w:val="007A26F9"/>
    <w:rsid w:val="007A5785"/>
    <w:rsid w:val="007B4DE6"/>
    <w:rsid w:val="007B6489"/>
    <w:rsid w:val="007D1C7A"/>
    <w:rsid w:val="007D2F42"/>
    <w:rsid w:val="007D6EE0"/>
    <w:rsid w:val="007E1E33"/>
    <w:rsid w:val="007E3081"/>
    <w:rsid w:val="007F025E"/>
    <w:rsid w:val="007F04E1"/>
    <w:rsid w:val="00803E94"/>
    <w:rsid w:val="008212F8"/>
    <w:rsid w:val="00832F6F"/>
    <w:rsid w:val="008369D7"/>
    <w:rsid w:val="008378FF"/>
    <w:rsid w:val="0084033D"/>
    <w:rsid w:val="008560BB"/>
    <w:rsid w:val="00862BB8"/>
    <w:rsid w:val="00862BB9"/>
    <w:rsid w:val="00864FB7"/>
    <w:rsid w:val="00865E19"/>
    <w:rsid w:val="008728B9"/>
    <w:rsid w:val="008812FB"/>
    <w:rsid w:val="0088141F"/>
    <w:rsid w:val="00893E4E"/>
    <w:rsid w:val="0089442D"/>
    <w:rsid w:val="008B3832"/>
    <w:rsid w:val="008B4E9D"/>
    <w:rsid w:val="008B5233"/>
    <w:rsid w:val="008E4C8D"/>
    <w:rsid w:val="008E7D2E"/>
    <w:rsid w:val="008F721C"/>
    <w:rsid w:val="009000F4"/>
    <w:rsid w:val="00910AE4"/>
    <w:rsid w:val="0091344A"/>
    <w:rsid w:val="00913922"/>
    <w:rsid w:val="00914FF8"/>
    <w:rsid w:val="00915AC9"/>
    <w:rsid w:val="00921662"/>
    <w:rsid w:val="009248A1"/>
    <w:rsid w:val="00960402"/>
    <w:rsid w:val="00960992"/>
    <w:rsid w:val="00962BA1"/>
    <w:rsid w:val="00975508"/>
    <w:rsid w:val="0098247F"/>
    <w:rsid w:val="00982630"/>
    <w:rsid w:val="00984945"/>
    <w:rsid w:val="00984F53"/>
    <w:rsid w:val="00991D17"/>
    <w:rsid w:val="009922AB"/>
    <w:rsid w:val="0099381A"/>
    <w:rsid w:val="00994FE9"/>
    <w:rsid w:val="009A1A11"/>
    <w:rsid w:val="009A1BF1"/>
    <w:rsid w:val="009B2140"/>
    <w:rsid w:val="009B3E1E"/>
    <w:rsid w:val="009B4289"/>
    <w:rsid w:val="009C2FE6"/>
    <w:rsid w:val="009C6A7E"/>
    <w:rsid w:val="009E28F0"/>
    <w:rsid w:val="009E6E68"/>
    <w:rsid w:val="00A041CC"/>
    <w:rsid w:val="00A05DEC"/>
    <w:rsid w:val="00A143C0"/>
    <w:rsid w:val="00A23289"/>
    <w:rsid w:val="00A31378"/>
    <w:rsid w:val="00A51893"/>
    <w:rsid w:val="00A56863"/>
    <w:rsid w:val="00A70430"/>
    <w:rsid w:val="00A76815"/>
    <w:rsid w:val="00A7731E"/>
    <w:rsid w:val="00A83EA1"/>
    <w:rsid w:val="00A871F3"/>
    <w:rsid w:val="00A87F8B"/>
    <w:rsid w:val="00A94E8D"/>
    <w:rsid w:val="00A9542E"/>
    <w:rsid w:val="00AA00B9"/>
    <w:rsid w:val="00AA6B30"/>
    <w:rsid w:val="00AB130D"/>
    <w:rsid w:val="00AB26C4"/>
    <w:rsid w:val="00AB6601"/>
    <w:rsid w:val="00AB74E9"/>
    <w:rsid w:val="00AD6A91"/>
    <w:rsid w:val="00AE7A90"/>
    <w:rsid w:val="00AF2D9B"/>
    <w:rsid w:val="00AF3D56"/>
    <w:rsid w:val="00B03974"/>
    <w:rsid w:val="00B053F5"/>
    <w:rsid w:val="00B11C52"/>
    <w:rsid w:val="00B160BA"/>
    <w:rsid w:val="00B40921"/>
    <w:rsid w:val="00B43403"/>
    <w:rsid w:val="00B511C4"/>
    <w:rsid w:val="00B55D0E"/>
    <w:rsid w:val="00B55ED3"/>
    <w:rsid w:val="00B67B94"/>
    <w:rsid w:val="00B719FB"/>
    <w:rsid w:val="00B82BB7"/>
    <w:rsid w:val="00B84DD1"/>
    <w:rsid w:val="00B92D31"/>
    <w:rsid w:val="00BA1CE7"/>
    <w:rsid w:val="00BA4A50"/>
    <w:rsid w:val="00BA4E9A"/>
    <w:rsid w:val="00BB1362"/>
    <w:rsid w:val="00BB7E36"/>
    <w:rsid w:val="00BC39E3"/>
    <w:rsid w:val="00BD59FF"/>
    <w:rsid w:val="00BD7259"/>
    <w:rsid w:val="00BE4CDA"/>
    <w:rsid w:val="00BE51F9"/>
    <w:rsid w:val="00C00612"/>
    <w:rsid w:val="00C07AFF"/>
    <w:rsid w:val="00C12E13"/>
    <w:rsid w:val="00C14E86"/>
    <w:rsid w:val="00C325A6"/>
    <w:rsid w:val="00C32A66"/>
    <w:rsid w:val="00C3618D"/>
    <w:rsid w:val="00C4173D"/>
    <w:rsid w:val="00C43145"/>
    <w:rsid w:val="00C471A5"/>
    <w:rsid w:val="00C541A9"/>
    <w:rsid w:val="00C56428"/>
    <w:rsid w:val="00C6179F"/>
    <w:rsid w:val="00C670B1"/>
    <w:rsid w:val="00C67BD6"/>
    <w:rsid w:val="00C92D74"/>
    <w:rsid w:val="00CA5F00"/>
    <w:rsid w:val="00CB15CC"/>
    <w:rsid w:val="00CB7032"/>
    <w:rsid w:val="00CC1A4D"/>
    <w:rsid w:val="00CE1782"/>
    <w:rsid w:val="00CF05FD"/>
    <w:rsid w:val="00CF0C5D"/>
    <w:rsid w:val="00D0286A"/>
    <w:rsid w:val="00D02995"/>
    <w:rsid w:val="00D13AF0"/>
    <w:rsid w:val="00D2459A"/>
    <w:rsid w:val="00D2676E"/>
    <w:rsid w:val="00D31B96"/>
    <w:rsid w:val="00D33ECC"/>
    <w:rsid w:val="00D34E41"/>
    <w:rsid w:val="00D523D7"/>
    <w:rsid w:val="00D553FC"/>
    <w:rsid w:val="00D57CF9"/>
    <w:rsid w:val="00D65BAF"/>
    <w:rsid w:val="00D70760"/>
    <w:rsid w:val="00D71873"/>
    <w:rsid w:val="00D74316"/>
    <w:rsid w:val="00D774D4"/>
    <w:rsid w:val="00D837B7"/>
    <w:rsid w:val="00D87D99"/>
    <w:rsid w:val="00DA4396"/>
    <w:rsid w:val="00DA47E0"/>
    <w:rsid w:val="00DA7F6A"/>
    <w:rsid w:val="00DB0AFE"/>
    <w:rsid w:val="00DB5A59"/>
    <w:rsid w:val="00DC0AF9"/>
    <w:rsid w:val="00DC39FA"/>
    <w:rsid w:val="00DE13D4"/>
    <w:rsid w:val="00DE19A9"/>
    <w:rsid w:val="00DE3958"/>
    <w:rsid w:val="00DF1E88"/>
    <w:rsid w:val="00DF5276"/>
    <w:rsid w:val="00E20611"/>
    <w:rsid w:val="00E20EF5"/>
    <w:rsid w:val="00E318CB"/>
    <w:rsid w:val="00E40FCC"/>
    <w:rsid w:val="00E41560"/>
    <w:rsid w:val="00E4449B"/>
    <w:rsid w:val="00E62663"/>
    <w:rsid w:val="00E63A2C"/>
    <w:rsid w:val="00E65066"/>
    <w:rsid w:val="00E66BAB"/>
    <w:rsid w:val="00E70ACF"/>
    <w:rsid w:val="00E71F39"/>
    <w:rsid w:val="00E74B4C"/>
    <w:rsid w:val="00E74B5C"/>
    <w:rsid w:val="00E7554F"/>
    <w:rsid w:val="00E82711"/>
    <w:rsid w:val="00E83DF4"/>
    <w:rsid w:val="00E855F2"/>
    <w:rsid w:val="00E87B36"/>
    <w:rsid w:val="00E90764"/>
    <w:rsid w:val="00E934AD"/>
    <w:rsid w:val="00E94D63"/>
    <w:rsid w:val="00E979C2"/>
    <w:rsid w:val="00EB29DE"/>
    <w:rsid w:val="00EB34DE"/>
    <w:rsid w:val="00EB495E"/>
    <w:rsid w:val="00EB49E5"/>
    <w:rsid w:val="00EB6B45"/>
    <w:rsid w:val="00EC087E"/>
    <w:rsid w:val="00EC47A3"/>
    <w:rsid w:val="00EE4D08"/>
    <w:rsid w:val="00EE5E9A"/>
    <w:rsid w:val="00EF2416"/>
    <w:rsid w:val="00EF3DEE"/>
    <w:rsid w:val="00EF56B0"/>
    <w:rsid w:val="00F04B79"/>
    <w:rsid w:val="00F1097E"/>
    <w:rsid w:val="00F10F31"/>
    <w:rsid w:val="00F16688"/>
    <w:rsid w:val="00F3099D"/>
    <w:rsid w:val="00F33D89"/>
    <w:rsid w:val="00F3491F"/>
    <w:rsid w:val="00F4050D"/>
    <w:rsid w:val="00F41EAB"/>
    <w:rsid w:val="00F42373"/>
    <w:rsid w:val="00F43C59"/>
    <w:rsid w:val="00F54D59"/>
    <w:rsid w:val="00F5702B"/>
    <w:rsid w:val="00F64FD9"/>
    <w:rsid w:val="00F70C04"/>
    <w:rsid w:val="00F72B4C"/>
    <w:rsid w:val="00F801EE"/>
    <w:rsid w:val="00F835FC"/>
    <w:rsid w:val="00F84DC1"/>
    <w:rsid w:val="00F87DBC"/>
    <w:rsid w:val="00F9567F"/>
    <w:rsid w:val="00F978CD"/>
    <w:rsid w:val="00FA5D0A"/>
    <w:rsid w:val="00FA6024"/>
    <w:rsid w:val="00FA6FAE"/>
    <w:rsid w:val="00FB3738"/>
    <w:rsid w:val="00FB68AD"/>
    <w:rsid w:val="00FB71F0"/>
    <w:rsid w:val="00FB73EF"/>
    <w:rsid w:val="00FD2B47"/>
    <w:rsid w:val="00FD70F5"/>
    <w:rsid w:val="00FE37EE"/>
    <w:rsid w:val="00FF198E"/>
    <w:rsid w:val="00FF32B9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84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6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62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562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562F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51562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1562F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15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51562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1562F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51562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15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562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1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51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D516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586D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141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8141F"/>
    <w:rPr>
      <w:vertAlign w:val="superscript"/>
    </w:rPr>
  </w:style>
  <w:style w:type="paragraph" w:customStyle="1" w:styleId="Textbody">
    <w:name w:val="Text body"/>
    <w:basedOn w:val="Normalny"/>
    <w:rsid w:val="00DF527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paragraph" w:customStyle="1" w:styleId="Standard">
    <w:name w:val="Standard"/>
    <w:rsid w:val="004B253B"/>
    <w:pPr>
      <w:suppressAutoHyphens/>
      <w:overflowPunct w:val="0"/>
      <w:autoSpaceDE w:val="0"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</w:rPr>
  </w:style>
  <w:style w:type="numbering" w:customStyle="1" w:styleId="LS6">
    <w:name w:val="LS6"/>
    <w:basedOn w:val="Bezlisty"/>
    <w:rsid w:val="004B253B"/>
    <w:pPr>
      <w:numPr>
        <w:numId w:val="37"/>
      </w:numPr>
    </w:pPr>
  </w:style>
  <w:style w:type="paragraph" w:styleId="Bezodstpw">
    <w:name w:val="No Spacing"/>
    <w:link w:val="BezodstpwZnak"/>
    <w:uiPriority w:val="1"/>
    <w:qFormat/>
    <w:rsid w:val="00741D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41D0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6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62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562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562F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51562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1562F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15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51562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1562F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51562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15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562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1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51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D516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586D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141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8141F"/>
    <w:rPr>
      <w:vertAlign w:val="superscript"/>
    </w:rPr>
  </w:style>
  <w:style w:type="paragraph" w:customStyle="1" w:styleId="Textbody">
    <w:name w:val="Text body"/>
    <w:basedOn w:val="Normalny"/>
    <w:rsid w:val="00DF527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paragraph" w:customStyle="1" w:styleId="Standard">
    <w:name w:val="Standard"/>
    <w:rsid w:val="004B253B"/>
    <w:pPr>
      <w:suppressAutoHyphens/>
      <w:overflowPunct w:val="0"/>
      <w:autoSpaceDE w:val="0"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</w:rPr>
  </w:style>
  <w:style w:type="numbering" w:customStyle="1" w:styleId="LS6">
    <w:name w:val="LS6"/>
    <w:basedOn w:val="Bezlisty"/>
    <w:rsid w:val="004B253B"/>
    <w:pPr>
      <w:numPr>
        <w:numId w:val="37"/>
      </w:numPr>
    </w:pPr>
  </w:style>
  <w:style w:type="paragraph" w:styleId="Bezodstpw">
    <w:name w:val="No Spacing"/>
    <w:link w:val="BezodstpwZnak"/>
    <w:uiPriority w:val="1"/>
    <w:qFormat/>
    <w:rsid w:val="00741D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41D0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2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2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0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0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C0BF-2AC2-4A7F-8E22-11A00888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2399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Sędłak</dc:creator>
  <cp:lastModifiedBy>Jacek Martenka</cp:lastModifiedBy>
  <cp:revision>4</cp:revision>
  <dcterms:created xsi:type="dcterms:W3CDTF">2020-04-27T09:56:00Z</dcterms:created>
  <dcterms:modified xsi:type="dcterms:W3CDTF">2020-05-06T09:41:00Z</dcterms:modified>
</cp:coreProperties>
</file>