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4554F0" w:rsidRPr="00A940FD" w:rsidRDefault="00071A48" w:rsidP="004554F0">
      <w:pPr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pn.: </w:t>
      </w:r>
      <w:bookmarkStart w:id="0" w:name="_GoBack"/>
      <w:r w:rsidR="004554F0" w:rsidRPr="004554F0">
        <w:rPr>
          <w:b/>
        </w:rPr>
        <w:t>Adaptacja przestrzeni zdegradowanej w Szadłowicach  na cele rozwoju społecznego</w:t>
      </w:r>
      <w:r w:rsidR="004554F0">
        <w:t xml:space="preserve"> </w:t>
      </w:r>
      <w:bookmarkEnd w:id="0"/>
      <w:r w:rsidR="004554F0">
        <w:t xml:space="preserve">- </w:t>
      </w: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RZp.271.1.</w:t>
      </w:r>
      <w:r w:rsidR="004554F0">
        <w:rPr>
          <w:rFonts w:ascii="Times New Roman" w:eastAsia="Times New Roman" w:hAnsi="Times New Roman" w:cs="Times New Roman"/>
          <w:b/>
          <w:szCs w:val="24"/>
          <w:lang w:eastAsia="pl-PL"/>
        </w:rPr>
        <w:t>4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271AE5"/>
    <w:rsid w:val="002F5434"/>
    <w:rsid w:val="003A6A7A"/>
    <w:rsid w:val="003B2ADF"/>
    <w:rsid w:val="004554F0"/>
    <w:rsid w:val="004C0397"/>
    <w:rsid w:val="00656772"/>
    <w:rsid w:val="00A940FD"/>
    <w:rsid w:val="00B876E3"/>
    <w:rsid w:val="00BA1ECD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12</cp:revision>
  <dcterms:created xsi:type="dcterms:W3CDTF">2018-03-22T13:29:00Z</dcterms:created>
  <dcterms:modified xsi:type="dcterms:W3CDTF">2020-03-09T12:21:00Z</dcterms:modified>
</cp:coreProperties>
</file>