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46" w:rsidRPr="00B30140" w:rsidRDefault="00B30140" w:rsidP="00B30140">
      <w:pPr>
        <w:jc w:val="center"/>
        <w:rPr>
          <w:b/>
          <w:sz w:val="28"/>
          <w:szCs w:val="28"/>
        </w:rPr>
      </w:pPr>
      <w:r w:rsidRPr="00B30140">
        <w:rPr>
          <w:b/>
          <w:sz w:val="28"/>
          <w:szCs w:val="28"/>
        </w:rPr>
        <w:t xml:space="preserve">Lista uchwał podjętych przez Radę Miejską w Gniewkowie </w:t>
      </w:r>
      <w:r>
        <w:rPr>
          <w:b/>
          <w:sz w:val="28"/>
          <w:szCs w:val="28"/>
        </w:rPr>
        <w:br/>
      </w:r>
      <w:r w:rsidRPr="00B30140">
        <w:rPr>
          <w:b/>
          <w:sz w:val="28"/>
          <w:szCs w:val="28"/>
        </w:rPr>
        <w:t>na XV sesji  w dniu 27 listopada 2019 r.</w:t>
      </w:r>
    </w:p>
    <w:p w:rsidR="00B30140" w:rsidRDefault="00B30140"/>
    <w:p w:rsidR="00B30140" w:rsidRDefault="00B30140"/>
    <w:p w:rsidR="00B30140" w:rsidRDefault="00B30140"/>
    <w:p w:rsidR="00B30140" w:rsidRDefault="00B30140" w:rsidP="00B30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</w:t>
      </w:r>
      <w:r w:rsidRPr="00CF4135">
        <w:rPr>
          <w:rFonts w:ascii="Cambria" w:hAnsi="Cambria"/>
          <w:sz w:val="24"/>
          <w:szCs w:val="24"/>
        </w:rPr>
        <w:t>Nr X</w:t>
      </w:r>
      <w:r>
        <w:rPr>
          <w:rFonts w:ascii="Cambria" w:hAnsi="Cambria"/>
          <w:sz w:val="24"/>
          <w:szCs w:val="24"/>
        </w:rPr>
        <w:t>V</w:t>
      </w:r>
      <w:r w:rsidRPr="00CF4135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102</w:t>
      </w:r>
      <w:r w:rsidRPr="00CF4135">
        <w:rPr>
          <w:rFonts w:ascii="Cambria" w:hAnsi="Cambria"/>
          <w:sz w:val="24"/>
          <w:szCs w:val="24"/>
        </w:rPr>
        <w:t xml:space="preserve">/2019 </w:t>
      </w:r>
      <w:r w:rsidRPr="005318EA">
        <w:rPr>
          <w:rFonts w:ascii="Cambria" w:hAnsi="Cambria"/>
          <w:sz w:val="24"/>
          <w:szCs w:val="24"/>
        </w:rPr>
        <w:t>zmieniając</w:t>
      </w:r>
      <w:r>
        <w:rPr>
          <w:rFonts w:ascii="Cambria" w:hAnsi="Cambria"/>
          <w:sz w:val="24"/>
          <w:szCs w:val="24"/>
        </w:rPr>
        <w:t>ą</w:t>
      </w:r>
      <w:r w:rsidRPr="005318EA">
        <w:rPr>
          <w:rFonts w:ascii="Cambria" w:hAnsi="Cambria"/>
          <w:sz w:val="24"/>
          <w:szCs w:val="24"/>
        </w:rPr>
        <w:t xml:space="preserve"> uchwałę  w sprawie budżetu na rok 2019</w:t>
      </w:r>
      <w:r>
        <w:rPr>
          <w:rFonts w:ascii="Cambria" w:hAnsi="Cambria"/>
          <w:sz w:val="24"/>
          <w:szCs w:val="24"/>
        </w:rPr>
        <w:t>;</w:t>
      </w:r>
    </w:p>
    <w:p w:rsidR="00B30140" w:rsidRPr="00CF4135" w:rsidRDefault="00B30140" w:rsidP="00B30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Nr </w:t>
      </w:r>
      <w:r w:rsidRPr="00CF4135">
        <w:rPr>
          <w:rFonts w:ascii="Cambria" w:hAnsi="Cambria"/>
          <w:sz w:val="24"/>
          <w:szCs w:val="24"/>
        </w:rPr>
        <w:t>X</w:t>
      </w:r>
      <w:r>
        <w:rPr>
          <w:rFonts w:ascii="Cambria" w:hAnsi="Cambria"/>
          <w:sz w:val="24"/>
          <w:szCs w:val="24"/>
        </w:rPr>
        <w:t>V</w:t>
      </w:r>
      <w:r w:rsidRPr="00CF4135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103</w:t>
      </w:r>
      <w:r w:rsidRPr="00CF4135">
        <w:rPr>
          <w:rFonts w:ascii="Cambria" w:hAnsi="Cambria"/>
          <w:sz w:val="24"/>
          <w:szCs w:val="24"/>
        </w:rPr>
        <w:t xml:space="preserve">/2019 </w:t>
      </w:r>
      <w:r>
        <w:rPr>
          <w:rFonts w:ascii="Cambria" w:hAnsi="Cambria"/>
          <w:sz w:val="24"/>
          <w:szCs w:val="24"/>
        </w:rPr>
        <w:t xml:space="preserve">w sprawie </w:t>
      </w:r>
      <w:r w:rsidRPr="00C95581">
        <w:rPr>
          <w:rFonts w:ascii="Cambria" w:hAnsi="Cambria"/>
          <w:bCs/>
          <w:sz w:val="24"/>
          <w:szCs w:val="24"/>
        </w:rPr>
        <w:t>określenia wysokości stawek podatku od nieruchomości  obowiązujących na terenie Gminy Gniewkowo na rok 2020</w:t>
      </w:r>
      <w:r w:rsidRPr="00CF4135">
        <w:rPr>
          <w:rFonts w:ascii="Cambria" w:hAnsi="Cambria"/>
          <w:sz w:val="24"/>
          <w:szCs w:val="24"/>
        </w:rPr>
        <w:t>;</w:t>
      </w:r>
    </w:p>
    <w:p w:rsidR="00B30140" w:rsidRPr="007446EE" w:rsidRDefault="00B30140" w:rsidP="00B30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 w:rsidRPr="007446EE">
        <w:rPr>
          <w:rFonts w:ascii="Cambria" w:hAnsi="Cambria"/>
          <w:sz w:val="24"/>
          <w:szCs w:val="24"/>
        </w:rPr>
        <w:t xml:space="preserve"> </w:t>
      </w:r>
      <w:r w:rsidRPr="007446EE">
        <w:rPr>
          <w:rFonts w:ascii="Cambria" w:hAnsi="Cambria"/>
          <w:sz w:val="24"/>
          <w:szCs w:val="24"/>
        </w:rPr>
        <w:t>Nr X</w:t>
      </w:r>
      <w:r>
        <w:rPr>
          <w:rFonts w:ascii="Cambria" w:hAnsi="Cambria"/>
          <w:sz w:val="24"/>
          <w:szCs w:val="24"/>
        </w:rPr>
        <w:t>V</w:t>
      </w:r>
      <w:r w:rsidRPr="007446EE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104/</w:t>
      </w:r>
      <w:r w:rsidRPr="007446EE">
        <w:rPr>
          <w:rFonts w:ascii="Cambria" w:hAnsi="Cambria"/>
          <w:sz w:val="24"/>
          <w:szCs w:val="24"/>
        </w:rPr>
        <w:t xml:space="preserve">2019 </w:t>
      </w:r>
      <w:r>
        <w:rPr>
          <w:rFonts w:ascii="Cambria" w:hAnsi="Cambria"/>
          <w:sz w:val="24"/>
          <w:szCs w:val="24"/>
        </w:rPr>
        <w:t xml:space="preserve">w sprawie </w:t>
      </w:r>
      <w:r w:rsidRPr="00B147EE">
        <w:rPr>
          <w:rFonts w:ascii="Cambria" w:hAnsi="Cambria"/>
          <w:bCs/>
          <w:sz w:val="24"/>
          <w:szCs w:val="24"/>
        </w:rPr>
        <w:t>obniżenia ceny skupu żyta przyjmowanej do obliczenia podatku rolnego na rok 2020</w:t>
      </w:r>
      <w:r w:rsidRPr="007446EE">
        <w:rPr>
          <w:rFonts w:ascii="Cambria" w:hAnsi="Cambria"/>
          <w:sz w:val="24"/>
          <w:szCs w:val="24"/>
        </w:rPr>
        <w:t>;</w:t>
      </w:r>
    </w:p>
    <w:p w:rsidR="00B30140" w:rsidRPr="007446EE" w:rsidRDefault="00B30140" w:rsidP="00B30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 w:rsidRPr="007446EE">
        <w:rPr>
          <w:rFonts w:ascii="Cambria" w:hAnsi="Cambria"/>
          <w:sz w:val="24"/>
          <w:szCs w:val="24"/>
        </w:rPr>
        <w:t xml:space="preserve"> </w:t>
      </w:r>
      <w:r w:rsidRPr="007446EE">
        <w:rPr>
          <w:rFonts w:ascii="Cambria" w:hAnsi="Cambria"/>
          <w:sz w:val="24"/>
          <w:szCs w:val="24"/>
        </w:rPr>
        <w:t>Nr X</w:t>
      </w:r>
      <w:r>
        <w:rPr>
          <w:rFonts w:ascii="Cambria" w:hAnsi="Cambria"/>
          <w:sz w:val="24"/>
          <w:szCs w:val="24"/>
        </w:rPr>
        <w:t>V</w:t>
      </w:r>
      <w:r w:rsidRPr="007446EE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105</w:t>
      </w:r>
      <w:r w:rsidRPr="007446EE">
        <w:rPr>
          <w:rFonts w:ascii="Cambria" w:hAnsi="Cambria"/>
          <w:sz w:val="24"/>
          <w:szCs w:val="24"/>
        </w:rPr>
        <w:t xml:space="preserve">/2019 </w:t>
      </w:r>
      <w:r>
        <w:rPr>
          <w:rFonts w:ascii="Cambria" w:hAnsi="Cambria"/>
          <w:sz w:val="24"/>
          <w:szCs w:val="24"/>
        </w:rPr>
        <w:t xml:space="preserve">w sprawie </w:t>
      </w:r>
      <w:r w:rsidRPr="00B147EE">
        <w:rPr>
          <w:rFonts w:ascii="Cambria" w:hAnsi="Cambria"/>
          <w:sz w:val="24"/>
        </w:rPr>
        <w:t>ustalenia wysokości podatku od środków transportowych na rok 2020</w:t>
      </w:r>
      <w:r w:rsidRPr="007446EE">
        <w:rPr>
          <w:rFonts w:ascii="Cambria" w:hAnsi="Cambria"/>
          <w:sz w:val="24"/>
          <w:szCs w:val="24"/>
        </w:rPr>
        <w:t>;</w:t>
      </w:r>
    </w:p>
    <w:p w:rsidR="00B30140" w:rsidRPr="005360D3" w:rsidRDefault="00B30140" w:rsidP="00B30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 w:rsidRPr="007446EE">
        <w:rPr>
          <w:rFonts w:ascii="Cambria" w:hAnsi="Cambria"/>
          <w:sz w:val="24"/>
          <w:szCs w:val="24"/>
        </w:rPr>
        <w:t xml:space="preserve"> </w:t>
      </w:r>
      <w:r w:rsidRPr="007446EE">
        <w:rPr>
          <w:rFonts w:ascii="Cambria" w:hAnsi="Cambria"/>
          <w:sz w:val="24"/>
          <w:szCs w:val="24"/>
        </w:rPr>
        <w:t>Nr X</w:t>
      </w:r>
      <w:r>
        <w:rPr>
          <w:rFonts w:ascii="Cambria" w:hAnsi="Cambria"/>
          <w:sz w:val="24"/>
          <w:szCs w:val="24"/>
        </w:rPr>
        <w:t>V</w:t>
      </w:r>
      <w:r w:rsidRPr="007446EE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106/</w:t>
      </w:r>
      <w:r w:rsidRPr="007446EE">
        <w:rPr>
          <w:rFonts w:ascii="Cambria" w:hAnsi="Cambria"/>
          <w:sz w:val="24"/>
          <w:szCs w:val="24"/>
        </w:rPr>
        <w:t xml:space="preserve">2019 </w:t>
      </w:r>
      <w:r>
        <w:rPr>
          <w:rFonts w:ascii="Cambria" w:hAnsi="Cambria"/>
          <w:sz w:val="24"/>
          <w:szCs w:val="24"/>
        </w:rPr>
        <w:t xml:space="preserve">w sprawie </w:t>
      </w:r>
      <w:r>
        <w:rPr>
          <w:rFonts w:ascii="Cambria" w:hAnsi="Cambria"/>
          <w:sz w:val="24"/>
        </w:rPr>
        <w:t>ustalenia wysokości miesięcznej diety dla sołtysów z terenu Gminy Gniewkowo;</w:t>
      </w:r>
    </w:p>
    <w:p w:rsidR="00B30140" w:rsidRPr="005360D3" w:rsidRDefault="00B30140" w:rsidP="00B30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Nr XV/107/2019 </w:t>
      </w:r>
      <w:r>
        <w:rPr>
          <w:rFonts w:ascii="Cambria" w:hAnsi="Cambria"/>
          <w:sz w:val="24"/>
          <w:szCs w:val="24"/>
        </w:rPr>
        <w:t xml:space="preserve">w sprawie </w:t>
      </w:r>
      <w:r>
        <w:rPr>
          <w:rFonts w:ascii="Cambria" w:hAnsi="Cambria"/>
          <w:sz w:val="24"/>
        </w:rPr>
        <w:t>wyrażenia zgody na zawarcie umowy dotyczącej przyjęcia przez Gminę Miasta Torunia realizacji zadań w zakresie przyjmowania osób w stanie nietrzeźwym;</w:t>
      </w:r>
    </w:p>
    <w:p w:rsidR="00B30140" w:rsidRPr="005360D3" w:rsidRDefault="00B30140" w:rsidP="00B30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Nr XV/108/2019 </w:t>
      </w:r>
      <w:r>
        <w:rPr>
          <w:rFonts w:ascii="Cambria" w:hAnsi="Cambria"/>
          <w:sz w:val="24"/>
          <w:szCs w:val="24"/>
        </w:rPr>
        <w:t xml:space="preserve">w sprawie </w:t>
      </w:r>
      <w:r>
        <w:rPr>
          <w:rFonts w:ascii="Cambria" w:hAnsi="Cambria"/>
          <w:sz w:val="24"/>
        </w:rPr>
        <w:t>przyjęcia „Programu współpracy Gminy Gniewkowo z organizacjami pozarządowymi oraz podmiotami wymienionymi w art. 3 ust.3 ustawy o działalności pożytku publicznego i o wolontariacie na 2020 rok”;</w:t>
      </w:r>
    </w:p>
    <w:p w:rsidR="00B30140" w:rsidRPr="005360D3" w:rsidRDefault="00B30140" w:rsidP="00B30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Nr XV/109/2019 </w:t>
      </w:r>
      <w:r>
        <w:rPr>
          <w:rFonts w:ascii="Cambria" w:hAnsi="Cambria"/>
          <w:sz w:val="24"/>
          <w:szCs w:val="24"/>
        </w:rPr>
        <w:t xml:space="preserve">w sprawie </w:t>
      </w:r>
      <w:r>
        <w:rPr>
          <w:rFonts w:ascii="Cambria" w:hAnsi="Cambria"/>
          <w:sz w:val="24"/>
        </w:rPr>
        <w:t>zawarcia porozumienia międzygminnego w sprawie objęcia mieszkańca Gminy Wielka Nieszawka usługami świadczonymi przez Środowiskowy Dom Samopomocy funkcjonujący na terenie Gminy Gniewkowo;</w:t>
      </w:r>
    </w:p>
    <w:p w:rsidR="00B30140" w:rsidRPr="005360D3" w:rsidRDefault="00B30140" w:rsidP="00B30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Nr XV/110/2019 </w:t>
      </w:r>
      <w:r>
        <w:rPr>
          <w:rFonts w:ascii="Cambria" w:hAnsi="Cambria"/>
          <w:sz w:val="24"/>
          <w:szCs w:val="24"/>
        </w:rPr>
        <w:t xml:space="preserve">w sprawie </w:t>
      </w:r>
      <w:r>
        <w:rPr>
          <w:rFonts w:ascii="Cambria" w:hAnsi="Cambria"/>
          <w:sz w:val="24"/>
        </w:rPr>
        <w:t>szczegółowych zasad ponoszenia odpłatności za pobyt w ośrodkach wsparcia i schroniskach dla osób bezdomnych lub w schroniskach dla osób bezdomnych z usługami opiekuńczymi;</w:t>
      </w:r>
    </w:p>
    <w:p w:rsidR="00B30140" w:rsidRPr="005360D3" w:rsidRDefault="00B30140" w:rsidP="00B30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Nr XV/111/2019 </w:t>
      </w:r>
      <w:r>
        <w:rPr>
          <w:rFonts w:ascii="Cambria" w:hAnsi="Cambria"/>
          <w:sz w:val="24"/>
          <w:szCs w:val="24"/>
        </w:rPr>
        <w:t xml:space="preserve">w sprawie </w:t>
      </w:r>
      <w:r>
        <w:rPr>
          <w:rFonts w:ascii="Cambria" w:hAnsi="Cambria"/>
          <w:sz w:val="24"/>
        </w:rPr>
        <w:t>uchwalenia Regulaminu utrzymania czystości i porządku na terenie Gminy Gniewkowo;</w:t>
      </w:r>
    </w:p>
    <w:p w:rsidR="00B30140" w:rsidRDefault="00B30140" w:rsidP="00B30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Nr XV/112/2019 </w:t>
      </w:r>
      <w:r>
        <w:rPr>
          <w:rFonts w:ascii="Cambria" w:hAnsi="Cambria"/>
          <w:sz w:val="24"/>
          <w:szCs w:val="24"/>
        </w:rPr>
        <w:t>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komunalnymi;</w:t>
      </w:r>
    </w:p>
    <w:p w:rsidR="00B30140" w:rsidRPr="005360D3" w:rsidRDefault="00B30140" w:rsidP="00B30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Nr XV/113/2019 w sprawie </w:t>
      </w:r>
      <w:r>
        <w:rPr>
          <w:rFonts w:ascii="Cambria" w:hAnsi="Cambria"/>
          <w:sz w:val="24"/>
        </w:rPr>
        <w:t>dokonania wyboru metody ustalenia opłaty za gospodarowanie odpadami komunalnymi i ustalenia stawki tej opłaty;</w:t>
      </w:r>
    </w:p>
    <w:p w:rsidR="00B30140" w:rsidRPr="005360D3" w:rsidRDefault="00B30140" w:rsidP="00B30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Nr XV/114/2019 </w:t>
      </w:r>
      <w:r>
        <w:rPr>
          <w:rFonts w:ascii="Cambria" w:hAnsi="Cambria"/>
          <w:sz w:val="24"/>
          <w:szCs w:val="24"/>
        </w:rPr>
        <w:t xml:space="preserve">w sprawie </w:t>
      </w:r>
      <w:r>
        <w:rPr>
          <w:rFonts w:ascii="Cambria" w:hAnsi="Cambria"/>
          <w:sz w:val="24"/>
        </w:rPr>
        <w:t>określenia wzoru deklaracji o wysokości opłaty za gospodarowanie odpadami komunalnymi składanej przez właścicieli nieruchomości;</w:t>
      </w:r>
    </w:p>
    <w:p w:rsidR="00B30140" w:rsidRPr="007446EE" w:rsidRDefault="00B30140" w:rsidP="00B30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Nr XV/115/2019 w sprawie </w:t>
      </w:r>
      <w:r>
        <w:rPr>
          <w:rFonts w:ascii="Cambria" w:hAnsi="Cambria"/>
          <w:sz w:val="24"/>
        </w:rPr>
        <w:t>określenia górnych stawek opłat ponoszonych przez właścicieli nieruchomości, którzy pozbywają się z terenu nieruchomości nieczystości ciekłych oraz, którzy nie są obowiązani do ponoszenia opłat za gospodarowanie odpadami komunalnymi na rzecz gminy.</w:t>
      </w:r>
    </w:p>
    <w:p w:rsidR="00B30140" w:rsidRDefault="00B30140"/>
    <w:p w:rsidR="00B30140" w:rsidRDefault="00B30140"/>
    <w:p w:rsidR="00B30140" w:rsidRDefault="00B30140">
      <w:r>
        <w:t>Zes</w:t>
      </w:r>
      <w:bookmarkStart w:id="0" w:name="_GoBack"/>
      <w:bookmarkEnd w:id="0"/>
      <w:r>
        <w:t xml:space="preserve">tawiła: </w:t>
      </w:r>
      <w:proofErr w:type="spellStart"/>
      <w:r>
        <w:t>J.Stefańska</w:t>
      </w:r>
      <w:proofErr w:type="spellEnd"/>
    </w:p>
    <w:sectPr w:rsidR="00B30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538CF"/>
    <w:multiLevelType w:val="hybridMultilevel"/>
    <w:tmpl w:val="EAE8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73"/>
    <w:rsid w:val="00545F73"/>
    <w:rsid w:val="007B5674"/>
    <w:rsid w:val="00B30140"/>
    <w:rsid w:val="00C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867CD-7CAF-4471-8AF2-7EA9944C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14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2019-12-16T06:32:00Z</dcterms:created>
  <dcterms:modified xsi:type="dcterms:W3CDTF">2019-12-16T06:35:00Z</dcterms:modified>
</cp:coreProperties>
</file>