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9D" w:rsidRPr="000B4D9D" w:rsidRDefault="000B4D9D" w:rsidP="000B4D9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B4D9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B4D9D" w:rsidRPr="000B4D9D" w:rsidRDefault="000B4D9D" w:rsidP="000B4D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605000-N-2019 z dnia 2019-10-02 r. </w:t>
      </w:r>
    </w:p>
    <w:p w:rsidR="000B4D9D" w:rsidRPr="000B4D9D" w:rsidRDefault="000B4D9D" w:rsidP="000B4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Gniewkowo: Wykonanie robót budowlanych polegających na zmianie sposobu użytkowania budynku kotłowni na klub „SENIOR + „ na terenie działki nr 478/25 w Gniewkowie – ETAP I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Gniewkowo, krajowy numer identyfikacyjny 92350748000000, ul. ul. 17 Stycznia  11 , 88-140  Gniewkowo, woj. kujawsko-pomorskie, państwo Polska, tel. 523 543 014, e-mail zamowienia@gniewkowo.com.pl, faks 523 543 037.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www.gniewkowo.bipgmina.com.pl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B4D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www.gniewkowo.bipgmina.com.pl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Miejski w Gniewkowie ul. 17 Stycznia 11 88-140 Gniewkowo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robót budowlanych polegających na zmianie sposobu użytkowania budynku kotłowni na klub „SENIOR + „ na terenie działki nr 478/25 w Gniewkowie – ETAP I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Znak: RZp.271.1.6.2019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B4D9D" w:rsidRPr="000B4D9D" w:rsidRDefault="000B4D9D" w:rsidP="000B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B4D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robót budowlanych polegających na zmianie sposobu użytkowania budynku kotłowni na klub „SENIOR + „ na terenie działki nr 478/25 w Gniewkowie – ETAP I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45262552-7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B4D9D" w:rsidRPr="000B4D9D" w:rsidTr="000B4D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D9D" w:rsidRPr="000B4D9D" w:rsidRDefault="000B4D9D" w:rsidP="000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B4D9D" w:rsidRPr="000B4D9D" w:rsidTr="000B4D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D9D" w:rsidRPr="000B4D9D" w:rsidRDefault="000B4D9D" w:rsidP="000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45330000-9</w:t>
            </w:r>
          </w:p>
        </w:tc>
      </w:tr>
      <w:tr w:rsidR="000B4D9D" w:rsidRPr="000B4D9D" w:rsidTr="000B4D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D9D" w:rsidRPr="000B4D9D" w:rsidRDefault="000B4D9D" w:rsidP="000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45232410-7</w:t>
            </w:r>
          </w:p>
        </w:tc>
      </w:tr>
      <w:tr w:rsidR="000B4D9D" w:rsidRPr="000B4D9D" w:rsidTr="000B4D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D9D" w:rsidRPr="000B4D9D" w:rsidRDefault="000B4D9D" w:rsidP="000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45331100-7</w:t>
            </w:r>
          </w:p>
        </w:tc>
      </w:tr>
      <w:tr w:rsidR="000B4D9D" w:rsidRPr="000B4D9D" w:rsidTr="000B4D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D9D" w:rsidRPr="000B4D9D" w:rsidRDefault="000B4D9D" w:rsidP="000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45331220-4</w:t>
            </w:r>
          </w:p>
        </w:tc>
      </w:tr>
      <w:tr w:rsidR="000B4D9D" w:rsidRPr="000B4D9D" w:rsidTr="000B4D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D9D" w:rsidRPr="000B4D9D" w:rsidRDefault="000B4D9D" w:rsidP="000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  <w:tr w:rsidR="000B4D9D" w:rsidRPr="000B4D9D" w:rsidTr="000B4D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D9D" w:rsidRPr="000B4D9D" w:rsidRDefault="000B4D9D" w:rsidP="000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45262311-4</w:t>
            </w:r>
          </w:p>
        </w:tc>
      </w:tr>
      <w:tr w:rsidR="000B4D9D" w:rsidRPr="000B4D9D" w:rsidTr="000B4D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D9D" w:rsidRPr="000B4D9D" w:rsidRDefault="000B4D9D" w:rsidP="000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45262310-7</w:t>
            </w:r>
          </w:p>
        </w:tc>
      </w:tr>
      <w:tr w:rsidR="000B4D9D" w:rsidRPr="000B4D9D" w:rsidTr="000B4D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D9D" w:rsidRPr="000B4D9D" w:rsidRDefault="000B4D9D" w:rsidP="000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45320000-6</w:t>
            </w:r>
          </w:p>
        </w:tc>
      </w:tr>
      <w:tr w:rsidR="000B4D9D" w:rsidRPr="000B4D9D" w:rsidTr="000B4D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D9D" w:rsidRPr="000B4D9D" w:rsidRDefault="000B4D9D" w:rsidP="000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45321000-3</w:t>
            </w:r>
          </w:p>
        </w:tc>
      </w:tr>
      <w:tr w:rsidR="000B4D9D" w:rsidRPr="000B4D9D" w:rsidTr="000B4D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D9D" w:rsidRPr="000B4D9D" w:rsidRDefault="000B4D9D" w:rsidP="000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45421131-1</w:t>
            </w:r>
          </w:p>
        </w:tc>
      </w:tr>
      <w:tr w:rsidR="000B4D9D" w:rsidRPr="000B4D9D" w:rsidTr="000B4D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D9D" w:rsidRPr="000B4D9D" w:rsidRDefault="000B4D9D" w:rsidP="000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45421000-4</w:t>
            </w:r>
          </w:p>
        </w:tc>
      </w:tr>
      <w:tr w:rsidR="000B4D9D" w:rsidRPr="000B4D9D" w:rsidTr="000B4D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D9D" w:rsidRPr="000B4D9D" w:rsidRDefault="000B4D9D" w:rsidP="000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45210000-4</w:t>
            </w:r>
          </w:p>
        </w:tc>
      </w:tr>
      <w:tr w:rsidR="000B4D9D" w:rsidRPr="000B4D9D" w:rsidTr="000B4D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D9D" w:rsidRPr="000B4D9D" w:rsidRDefault="000B4D9D" w:rsidP="000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45421000-4</w:t>
            </w:r>
          </w:p>
        </w:tc>
      </w:tr>
      <w:tr w:rsidR="000B4D9D" w:rsidRPr="000B4D9D" w:rsidTr="000B4D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D9D" w:rsidRPr="000B4D9D" w:rsidRDefault="000B4D9D" w:rsidP="000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45421131-1</w:t>
            </w:r>
          </w:p>
        </w:tc>
      </w:tr>
      <w:tr w:rsidR="000B4D9D" w:rsidRPr="000B4D9D" w:rsidTr="000B4D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D9D" w:rsidRPr="000B4D9D" w:rsidRDefault="000B4D9D" w:rsidP="000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45421131-1</w:t>
            </w:r>
          </w:p>
        </w:tc>
      </w:tr>
      <w:tr w:rsidR="000B4D9D" w:rsidRPr="000B4D9D" w:rsidTr="000B4D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D9D" w:rsidRPr="000B4D9D" w:rsidRDefault="000B4D9D" w:rsidP="000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45410000-1</w:t>
            </w:r>
          </w:p>
        </w:tc>
      </w:tr>
      <w:tr w:rsidR="000B4D9D" w:rsidRPr="000B4D9D" w:rsidTr="000B4D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D9D" w:rsidRPr="000B4D9D" w:rsidRDefault="000B4D9D" w:rsidP="000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45442100-8</w:t>
            </w:r>
          </w:p>
        </w:tc>
      </w:tr>
      <w:tr w:rsidR="000B4D9D" w:rsidRPr="000B4D9D" w:rsidTr="000B4D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D9D" w:rsidRPr="000B4D9D" w:rsidRDefault="000B4D9D" w:rsidP="000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45443000-4</w:t>
            </w:r>
          </w:p>
        </w:tc>
      </w:tr>
      <w:tr w:rsidR="000B4D9D" w:rsidRPr="000B4D9D" w:rsidTr="000B4D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D9D" w:rsidRPr="000B4D9D" w:rsidRDefault="000B4D9D" w:rsidP="000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45443000-4</w:t>
            </w:r>
          </w:p>
        </w:tc>
      </w:tr>
      <w:tr w:rsidR="000B4D9D" w:rsidRPr="000B4D9D" w:rsidTr="000B4D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D9D" w:rsidRPr="000B4D9D" w:rsidRDefault="000B4D9D" w:rsidP="000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45443000-4</w:t>
            </w:r>
          </w:p>
        </w:tc>
      </w:tr>
      <w:tr w:rsidR="000B4D9D" w:rsidRPr="000B4D9D" w:rsidTr="000B4D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D9D" w:rsidRPr="000B4D9D" w:rsidRDefault="000B4D9D" w:rsidP="000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45431100-8</w:t>
            </w:r>
          </w:p>
        </w:tc>
      </w:tr>
      <w:tr w:rsidR="000B4D9D" w:rsidRPr="000B4D9D" w:rsidTr="000B4D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D9D" w:rsidRPr="000B4D9D" w:rsidRDefault="000B4D9D" w:rsidP="000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45262100-2</w:t>
            </w:r>
          </w:p>
        </w:tc>
      </w:tr>
    </w:tbl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B4D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Zgodnie zapisami ustawy Prawo zamówień </w:t>
      </w:r>
      <w:proofErr w:type="spellStart"/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publicnbych</w:t>
      </w:r>
      <w:proofErr w:type="spellEnd"/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B4D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4D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2019-11-26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Termin realizacji zamówienia: do 26.11.2019 r. z dopuszczeniem zmiany ww. terminów, z uwagi na wystąpienie: 1) kolizji z niezinwentaryzowanym uzbrojeniem podziemnym, 2) znalezisk skutkujących koniecznością wstrzymania robót, 3) innych okoliczności, których nie można było przewidzieć w chwili zawarcia umowy. W związku z jak wyżej Wykonawca zobowiązany jest do złożenia przed upływem terminu umownego stosownego wniosku o jego zmianę, przedstawiając okoliczności faktyczne uzasadniające zmianę terminu umownego.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1)Wykonawca, składający ofertę musi wykazać, że posiada doświadczenie w postaci wykonania: co najmniej jednego zamówienia o wartości min. 80.000,00 zł brutto polegającego na budowie/rozbudowie/przebudowie obiektu lub budynku. Przedmiotowe zamówienie winno zostać ukończone w okresie 5 lat przed upływem terminu składania ofert. 2)Wykonawca, składający ofertę musi wykazać, że dysponuje osobami zdolnymi do nadzoru nad wykonaniem zamówienia, które będą uczestniczyć w wykonywaniu zamówienia, posiadającymi uprawnienia budowlane do kierowania robotami budowlanymi w specjalności: a)konstrukcyjno- budowlanej (bez ograniczeń), b)instalacyjnej w zakresie sieci, instalacji i urządzeń cieplnych, wentylacyjnych, wodociągowych i kanalizacyjnych, c)instalacyjnej w zakresie sieci, instalacji i urządzeń: elektrycznych i elektroenergetycznych.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odpis z właściwego rejestru lub z centralnej ewidencji i informacji o działalności gospodarczej, jeżeli odrębne przepisy wymagają wpisu do rejestru lub ewidencji w celu potwierdzenia braku podstaw do wykluczenia na podstawie art. 24 ust. 5 pkt. 1 </w:t>
      </w:r>
      <w:proofErr w:type="spellStart"/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wykazu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dokumentów-inne dokumenty. Wzór wykazu zostanie przesłany wraz z wezwaniem do jego złożenia; b) wykazu osób, skierowanych przez wykonawcę do realizacji zamówienia publicznego, w szczególności odpowiedzialnych za kierowanie robotami budowlanymi, wraz z informacjami na temat ich kwalifikacji zawodowych, uprawnień, doświadczenia wykształcenia niezbędnych do wykonania zamówienia publicznego, a także zakresu wykonywanych przez nie czynności oraz informacją o podstawie do dysponowania tymi osobami. Wzór wykazu zostanie przesłany wraz z wezwaniem do jego złożenia.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1)oświadczenie o którym mowa w pkt VI.1, 2)zobowiązania, o których mowa w pkt V.8. ppkt 1) niniejszej </w:t>
      </w:r>
      <w:proofErr w:type="spellStart"/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3.Informacje zawarte w dokumentach wymienionych w pkt VI.1 i VI.2 będą stanowić wstępne potwierdzenie, że wykonawca nie podlega wykluczeniu oraz spełnia warunki udziału w postępowaniu. 4.Informacja dla podmiotów wspólnie ubiegających się o udzielenie zamówienia (art. 23 </w:t>
      </w:r>
      <w:proofErr w:type="spellStart"/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5)wykonawcy wspólnie ubiegający się o udzielenie zamówienia publicznego zobowiązani są ustanowić pełnomocnika do reprezentowania ich w postępowaniu albo do reprezentowania ich w postępowaniu i zawarcia umowy w sprawie zamówienia publicznego - do oferty należy dołączyć pełnomocnictwo, z którego wynikać będzie zakres umocowania, 6) Wykonawca w terminie 3 dni od dnia zamieszczenia na stronie internetowej informacji, o której mowa w art. 86 ust. 5 </w:t>
      </w:r>
      <w:proofErr w:type="spellStart"/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oświadczenie o przynależności lub braku przynależności do tej samej grupy kapitałowej, o której mowa w art. 24 ust. 1 pkt 23 </w:t>
      </w:r>
      <w:proofErr w:type="spellStart"/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będzie mógł przedstawić dowody, że powiązania z innym wykonawcą nie prowadzą do zakłócenia konkurencji w postępowaniu o udzielenie zamówienia.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Warunkiem udziału w postępowaniu jest wniesienie wadium w wysokości 2 000,00 zł (słownie: dwa tysiące złotych 00/1000). 2. Wadium musi być wniesione przed upływem terminu składania ofert w jednej lub kilku następujących formach: 1) pieniądzu, 2) poręczeniach bankowych lub poręczeniach spółdzielczej kasy oszczędnościowo- kredytowej, z tym, że poręczenie kasy jest zawsze poręczeniem pieniężnym, 3) gwarancjach bankowych, 4) gwarancjach ubezpieczeniowych, 5) poręczeniach udzielanych przez podmioty, o których mowa w art. 6b ust. 5 pkt. 2 ustawy z dnia 9 listopada 2000r. o utworzeniu Polskiej Agencji Rozwoju Przedsiębiorczości (Dz. U. z 2019 r., poz. 30 ze zm.). 3. Wadium w pieniądzu należy wpłacić przelewem na konto Urzędu Miejski w Gniewkowie , nr rachunku: Piastowski Bank Spółdzielczy w Janikowie O/Gniewkowo nr rachunku: 47 8185 0006 0200 0172 2000 0005 W tytule przelewu należy wpisać „Wadium- Nr sprawy: Znak: RZp.271.1.6.2019 dot. Zmiany sposobu użytkowania budynku kotłowni na klub SENIOR + w Gniewkowie”,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przewiduje się ograniczenie liczby uczestników umowy ramowej: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B4D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6"/>
        <w:gridCol w:w="1016"/>
      </w:tblGrid>
      <w:tr w:rsidR="000B4D9D" w:rsidRPr="000B4D9D" w:rsidTr="000B4D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D9D" w:rsidRPr="000B4D9D" w:rsidRDefault="000B4D9D" w:rsidP="000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D9D" w:rsidRPr="000B4D9D" w:rsidRDefault="000B4D9D" w:rsidP="000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4D9D" w:rsidRPr="000B4D9D" w:rsidTr="000B4D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D9D" w:rsidRPr="000B4D9D" w:rsidRDefault="000B4D9D" w:rsidP="000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D9D" w:rsidRPr="000B4D9D" w:rsidRDefault="000B4D9D" w:rsidP="000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B4D9D" w:rsidRPr="000B4D9D" w:rsidTr="000B4D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D9D" w:rsidRPr="000B4D9D" w:rsidRDefault="000B4D9D" w:rsidP="000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0B4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odpwoedzialnośći</w:t>
            </w:r>
            <w:proofErr w:type="spellEnd"/>
            <w:r w:rsidRPr="000B4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tytułu </w:t>
            </w:r>
            <w:proofErr w:type="spellStart"/>
            <w:r w:rsidRPr="000B4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rekojmi</w:t>
            </w:r>
            <w:proofErr w:type="spellEnd"/>
            <w:r w:rsidRPr="000B4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wady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D9D" w:rsidRPr="000B4D9D" w:rsidRDefault="000B4D9D" w:rsidP="000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Zmiana umowy w formie pisemnego aneksu może nastąpić na zasadach określonych w art. 144 ust. </w:t>
      </w:r>
      <w:proofErr w:type="spellStart"/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w przypadku: 1) zmiany powszechnie obowiązujących przepisów prawa, w zakresie mającym wpływ na realizację przedmiotu zamówienia lub świadczenia stron, 2) zmiany warunków gospodarczych, w tym: a) zmiany stawki podatku od towarów i usług, b) zmiany wysokości minimalnego wynagrodzenia za pracę albo wysokości minimalnej stawki godzinowej, ustalonych na podstawie przepisów ustawy z dnia 10 października 2002 r. o minimalnym wynagrodzeniu za pracę, c) zmiany zasad podlegania ubezpieczeniom społecznym lub ubezpieczeniu zdrowotnemu lub wysokości stawki składki na ubezpieczenia społeczne lub zdrowotne - jeżeli zmiany te będą miały wpływ na koszty wykonania zamówienia przez wykonawcę. 3) zaistnienia obiektywnych, niezależnych od stron przeszkód w realizacji umowy zawartej w wyniku udzielonego zamówienia, w szczególności zmiany zakresu lub metody wykonania przedmiotu umowy, 4) zmiany osób przewidzianych do realizacji zamówienia – jeśli wynikać to będzie z okoliczności o charakterze obiektywnym, których nie można było przewidzieć w chwili składania oferty, pod warunkiem, że nowe osoby wskazane przez Wykonawcę spełniać będą warunki określone w pkt V.2. ppkt. 4,5 </w:t>
      </w:r>
      <w:proofErr w:type="spellStart"/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5) okoliczności, których nie można było przewidzieć w chwili zawarcia umowy, 6) przesłanek wymienionych we wzorze umowy, w tym w zakresie wydłużenia terminu realizacji umowy.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B4D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2019-10-17, godzina: 11:00,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(przetarg nieograniczony, przetarg ograniczony, negocjacje z ogłoszeniem):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4D9D" w:rsidRPr="000B4D9D" w:rsidRDefault="000B4D9D" w:rsidP="000B4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4D9D" w:rsidRPr="000B4D9D" w:rsidRDefault="000B4D9D" w:rsidP="000B4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4D9D" w:rsidRPr="000B4D9D" w:rsidRDefault="000B4D9D" w:rsidP="000B4D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4D9D" w:rsidRPr="000B4D9D" w:rsidRDefault="000B4D9D" w:rsidP="000B4D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B4D9D" w:rsidRPr="000B4D9D" w:rsidTr="000B4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D9D" w:rsidRPr="000B4D9D" w:rsidRDefault="000B4D9D" w:rsidP="000B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B4D9D" w:rsidRPr="000B4D9D" w:rsidRDefault="000B4D9D" w:rsidP="000B4D9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B4D9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B4D9D" w:rsidRPr="000B4D9D" w:rsidRDefault="000B4D9D" w:rsidP="000B4D9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B4D9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B4D9D" w:rsidRPr="000B4D9D" w:rsidRDefault="000B4D9D" w:rsidP="000B4D9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B4D9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B2ADF" w:rsidRDefault="003B2ADF"/>
    <w:sectPr w:rsidR="003B2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9D"/>
    <w:rsid w:val="000B4D9D"/>
    <w:rsid w:val="003B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B4D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B4D9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B4D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B4D9D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B4D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B4D9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B4D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B4D9D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0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9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8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7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4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3291</Words>
  <Characters>19751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Piasecka</dc:creator>
  <cp:lastModifiedBy>Agnieszka Piasecka</cp:lastModifiedBy>
  <cp:revision>1</cp:revision>
  <dcterms:created xsi:type="dcterms:W3CDTF">2019-10-02T13:52:00Z</dcterms:created>
  <dcterms:modified xsi:type="dcterms:W3CDTF">2019-10-02T13:54:00Z</dcterms:modified>
</cp:coreProperties>
</file>