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19" w:rsidRPr="00FD6077" w:rsidRDefault="00FD6077" w:rsidP="00FD6077">
      <w:pPr>
        <w:jc w:val="center"/>
        <w:rPr>
          <w:rFonts w:ascii="Cambria" w:hAnsi="Cambria"/>
          <w:b/>
          <w:sz w:val="24"/>
          <w:szCs w:val="24"/>
        </w:rPr>
      </w:pPr>
      <w:r w:rsidRPr="00FD6077">
        <w:rPr>
          <w:rFonts w:ascii="Cambria" w:hAnsi="Cambria"/>
          <w:b/>
          <w:sz w:val="24"/>
          <w:szCs w:val="24"/>
        </w:rPr>
        <w:t>Lista uchwał przyjętych przez Radę Miejską w Gniewkowie na LVIII nadzwyczajnej sesji w dniu 26 lipca 2018r.</w:t>
      </w:r>
    </w:p>
    <w:p w:rsidR="00FD6077" w:rsidRDefault="00FD6077"/>
    <w:p w:rsidR="00FD6077" w:rsidRDefault="00FD6077"/>
    <w:p w:rsidR="00FD6077" w:rsidRDefault="00FD6077"/>
    <w:p w:rsidR="00FD6077" w:rsidRDefault="00FD6077"/>
    <w:p w:rsidR="00FD6077" w:rsidRDefault="00FD6077" w:rsidP="00FD6077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>
        <w:rPr>
          <w:rFonts w:ascii="Cambria" w:hAnsi="Cambria"/>
          <w:sz w:val="24"/>
          <w:szCs w:val="24"/>
        </w:rPr>
        <w:t xml:space="preserve">Nr LVIII/285/2018 </w:t>
      </w:r>
      <w:r>
        <w:rPr>
          <w:rFonts w:ascii="Cambria" w:eastAsiaTheme="minorEastAsia" w:hAnsi="Cambria"/>
          <w:sz w:val="24"/>
          <w:szCs w:val="24"/>
        </w:rPr>
        <w:t>zmieniająca uchwałę w sprawie budżetu na 2018 rok</w:t>
      </w:r>
      <w:r>
        <w:rPr>
          <w:rFonts w:ascii="Cambria" w:hAnsi="Cambria"/>
          <w:sz w:val="24"/>
          <w:szCs w:val="24"/>
        </w:rPr>
        <w:t>;</w:t>
      </w:r>
    </w:p>
    <w:p w:rsidR="00FD6077" w:rsidRDefault="00FD6077" w:rsidP="00FD607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Nr LVIII/286/2018 w sprawie </w:t>
      </w:r>
      <w:r>
        <w:rPr>
          <w:rFonts w:ascii="Cambria" w:eastAsiaTheme="minorEastAsia" w:hAnsi="Cambria"/>
          <w:sz w:val="24"/>
          <w:szCs w:val="24"/>
        </w:rPr>
        <w:t>udzielenia pomocy rzeczowej oraz pomocy finansowej na rzecz Województwa Kujawsko-Pomorskiego</w:t>
      </w:r>
      <w:r>
        <w:rPr>
          <w:rFonts w:ascii="Cambria" w:hAnsi="Cambria"/>
          <w:sz w:val="24"/>
          <w:szCs w:val="24"/>
        </w:rPr>
        <w:t>;</w:t>
      </w:r>
    </w:p>
    <w:p w:rsidR="00FD6077" w:rsidRDefault="00FD6077" w:rsidP="00FD607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Nr LVIII/287/2018 w sprawie </w:t>
      </w:r>
      <w:r>
        <w:rPr>
          <w:rFonts w:ascii="Cambria" w:eastAsiaTheme="minorEastAsia" w:hAnsi="Cambria"/>
          <w:sz w:val="24"/>
          <w:szCs w:val="24"/>
        </w:rPr>
        <w:t>aktualizacji „strategii Rozwoju Gminy Gniewkowo na lata 2014-2020”.</w:t>
      </w:r>
    </w:p>
    <w:p w:rsidR="00FD6077" w:rsidRDefault="00FD6077"/>
    <w:p w:rsidR="00FD6077" w:rsidRDefault="00FD6077"/>
    <w:p w:rsidR="00FD6077" w:rsidRDefault="00FD6077">
      <w:r>
        <w:t>Zestawiła : J.Stefańs</w:t>
      </w:r>
      <w:bookmarkStart w:id="0" w:name="_GoBack"/>
      <w:bookmarkEnd w:id="0"/>
      <w:r>
        <w:t>ka</w:t>
      </w:r>
    </w:p>
    <w:sectPr w:rsidR="00FD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85"/>
    <w:multiLevelType w:val="hybridMultilevel"/>
    <w:tmpl w:val="8946CAAE"/>
    <w:lvl w:ilvl="0" w:tplc="D10AE5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8A"/>
    <w:rsid w:val="000C2D19"/>
    <w:rsid w:val="001D478A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D817-5609-4A3A-A053-8D1B3DA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2018-07-31T08:19:00Z</dcterms:created>
  <dcterms:modified xsi:type="dcterms:W3CDTF">2018-07-31T08:21:00Z</dcterms:modified>
</cp:coreProperties>
</file>