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108" w:rsidRDefault="00C15108" w:rsidP="00C15108">
      <w:pPr>
        <w:spacing w:after="0" w:line="240" w:lineRule="auto"/>
        <w:jc w:val="center"/>
        <w:rPr>
          <w:rFonts w:ascii="Times New Roman" w:eastAsia="Calibri" w:hAnsi="Times New Roman" w:cs="Times New Roman"/>
          <w:b/>
          <w:i/>
          <w:sz w:val="52"/>
          <w:szCs w:val="52"/>
        </w:rPr>
      </w:pPr>
    </w:p>
    <w:p w:rsidR="00C15108" w:rsidRDefault="00C15108" w:rsidP="00C15108">
      <w:pPr>
        <w:spacing w:after="0" w:line="240" w:lineRule="auto"/>
        <w:jc w:val="center"/>
        <w:rPr>
          <w:rFonts w:ascii="Times New Roman" w:eastAsia="Calibri" w:hAnsi="Times New Roman" w:cs="Times New Roman"/>
          <w:b/>
          <w:i/>
          <w:sz w:val="52"/>
          <w:szCs w:val="52"/>
        </w:rPr>
      </w:pPr>
    </w:p>
    <w:p w:rsidR="00C15108" w:rsidRDefault="00C15108" w:rsidP="00C15108">
      <w:pPr>
        <w:spacing w:after="0" w:line="240" w:lineRule="auto"/>
        <w:jc w:val="center"/>
        <w:rPr>
          <w:rFonts w:ascii="Times New Roman" w:eastAsia="Calibri" w:hAnsi="Times New Roman" w:cs="Times New Roman"/>
          <w:b/>
          <w:i/>
          <w:sz w:val="52"/>
          <w:szCs w:val="52"/>
        </w:rPr>
      </w:pPr>
    </w:p>
    <w:p w:rsidR="00C15108" w:rsidRDefault="00C15108" w:rsidP="00C15108">
      <w:pPr>
        <w:spacing w:after="0" w:line="240" w:lineRule="auto"/>
        <w:jc w:val="center"/>
        <w:rPr>
          <w:rFonts w:ascii="Times New Roman" w:eastAsia="Calibri" w:hAnsi="Times New Roman" w:cs="Times New Roman"/>
          <w:b/>
          <w:i/>
          <w:sz w:val="52"/>
          <w:szCs w:val="52"/>
        </w:rPr>
      </w:pPr>
      <w:r>
        <w:rPr>
          <w:rFonts w:ascii="Times New Roman" w:eastAsia="Calibri" w:hAnsi="Times New Roman" w:cs="Times New Roman"/>
          <w:b/>
          <w:i/>
          <w:sz w:val="52"/>
          <w:szCs w:val="52"/>
        </w:rPr>
        <w:t xml:space="preserve">Sprawozdanie z działalności </w:t>
      </w:r>
      <w:r>
        <w:rPr>
          <w:rFonts w:ascii="Times New Roman" w:eastAsia="Calibri" w:hAnsi="Times New Roman" w:cs="Times New Roman"/>
          <w:b/>
          <w:i/>
          <w:sz w:val="52"/>
          <w:szCs w:val="52"/>
        </w:rPr>
        <w:br/>
        <w:t>Miejsko - Gminnego Ośrodka Pomocy Społecznej w Gniewkowie</w:t>
      </w:r>
    </w:p>
    <w:p w:rsidR="00C15108" w:rsidRDefault="00C15108" w:rsidP="00C15108">
      <w:pPr>
        <w:spacing w:after="0" w:line="240" w:lineRule="auto"/>
        <w:jc w:val="center"/>
        <w:rPr>
          <w:rFonts w:ascii="Times New Roman" w:eastAsia="Calibri" w:hAnsi="Times New Roman" w:cs="Times New Roman"/>
          <w:b/>
          <w:i/>
          <w:sz w:val="52"/>
          <w:szCs w:val="52"/>
        </w:rPr>
      </w:pPr>
      <w:r>
        <w:rPr>
          <w:rFonts w:ascii="Times New Roman" w:eastAsia="Calibri" w:hAnsi="Times New Roman" w:cs="Times New Roman"/>
          <w:b/>
          <w:i/>
          <w:sz w:val="52"/>
          <w:szCs w:val="52"/>
        </w:rPr>
        <w:t xml:space="preserve"> za 201</w:t>
      </w:r>
      <w:r w:rsidR="00EC2208">
        <w:rPr>
          <w:rFonts w:ascii="Times New Roman" w:eastAsia="Calibri" w:hAnsi="Times New Roman" w:cs="Times New Roman"/>
          <w:b/>
          <w:i/>
          <w:sz w:val="52"/>
          <w:szCs w:val="52"/>
        </w:rPr>
        <w:t>7</w:t>
      </w:r>
      <w:r>
        <w:rPr>
          <w:rFonts w:ascii="Times New Roman" w:eastAsia="Calibri" w:hAnsi="Times New Roman" w:cs="Times New Roman"/>
          <w:b/>
          <w:i/>
          <w:sz w:val="52"/>
          <w:szCs w:val="52"/>
        </w:rPr>
        <w:t xml:space="preserve"> rok</w:t>
      </w:r>
    </w:p>
    <w:p w:rsidR="00C15108" w:rsidRDefault="00C15108" w:rsidP="00C15108">
      <w:pPr>
        <w:spacing w:after="0" w:line="240" w:lineRule="auto"/>
        <w:jc w:val="center"/>
        <w:rPr>
          <w:rFonts w:ascii="Calibri" w:eastAsia="Calibri" w:hAnsi="Calibri" w:cs="Times New Roman"/>
          <w:b/>
          <w:i/>
          <w:sz w:val="52"/>
          <w:szCs w:val="52"/>
        </w:rPr>
      </w:pPr>
    </w:p>
    <w:p w:rsidR="00C15108" w:rsidRDefault="00C15108" w:rsidP="00C15108">
      <w:pPr>
        <w:spacing w:after="0" w:line="240" w:lineRule="auto"/>
        <w:jc w:val="center"/>
        <w:rPr>
          <w:rFonts w:ascii="Calibri" w:eastAsia="Calibri" w:hAnsi="Calibri" w:cs="Times New Roman"/>
          <w:b/>
          <w:i/>
          <w:sz w:val="52"/>
          <w:szCs w:val="52"/>
        </w:rPr>
      </w:pPr>
    </w:p>
    <w:p w:rsidR="00C15108" w:rsidRDefault="00C15108" w:rsidP="00C15108">
      <w:pPr>
        <w:spacing w:after="0" w:line="240" w:lineRule="auto"/>
        <w:jc w:val="center"/>
        <w:rPr>
          <w:rFonts w:ascii="Calibri" w:eastAsia="Calibri" w:hAnsi="Calibri" w:cs="Times New Roman"/>
          <w:b/>
          <w:i/>
          <w:sz w:val="52"/>
          <w:szCs w:val="52"/>
        </w:rPr>
      </w:pPr>
    </w:p>
    <w:p w:rsidR="00C15108" w:rsidRDefault="00C15108" w:rsidP="00C15108">
      <w:pPr>
        <w:spacing w:after="0" w:line="240" w:lineRule="auto"/>
        <w:jc w:val="center"/>
        <w:rPr>
          <w:rFonts w:ascii="Calibri" w:eastAsia="Calibri" w:hAnsi="Calibri" w:cs="Times New Roman"/>
          <w:i/>
          <w:sz w:val="52"/>
          <w:szCs w:val="52"/>
        </w:rPr>
      </w:pPr>
      <w:r>
        <w:rPr>
          <w:rFonts w:ascii="Calibri" w:eastAsia="Calibri" w:hAnsi="Calibri" w:cs="Times New Roman"/>
          <w:i/>
          <w:noProof/>
          <w:sz w:val="52"/>
          <w:szCs w:val="52"/>
        </w:rPr>
        <w:drawing>
          <wp:inline distT="0" distB="0" distL="0" distR="0">
            <wp:extent cx="4343400" cy="3181350"/>
            <wp:effectExtent l="0" t="0" r="0" b="0"/>
            <wp:docPr id="7" name="Obraz 7" descr="323e2261ce38ae2e948b852bf145d60a19b0b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323e2261ce38ae2e948b852bf145d60a19b0b37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3400" cy="3181350"/>
                    </a:xfrm>
                    <a:prstGeom prst="rect">
                      <a:avLst/>
                    </a:prstGeom>
                    <a:noFill/>
                    <a:ln>
                      <a:noFill/>
                    </a:ln>
                  </pic:spPr>
                </pic:pic>
              </a:graphicData>
            </a:graphic>
          </wp:inline>
        </w:drawing>
      </w:r>
    </w:p>
    <w:p w:rsidR="00C15108" w:rsidRDefault="00C15108" w:rsidP="00C15108">
      <w:pPr>
        <w:spacing w:after="0" w:line="240" w:lineRule="auto"/>
        <w:jc w:val="center"/>
        <w:rPr>
          <w:rFonts w:ascii="Calibri" w:eastAsia="Calibri" w:hAnsi="Calibri" w:cs="Times New Roman"/>
          <w:b/>
          <w:i/>
          <w:sz w:val="24"/>
          <w:szCs w:val="24"/>
          <w:u w:val="single"/>
        </w:rPr>
      </w:pPr>
    </w:p>
    <w:p w:rsidR="00C15108" w:rsidRDefault="00C15108" w:rsidP="00C15108">
      <w:pPr>
        <w:spacing w:after="0" w:line="240" w:lineRule="auto"/>
        <w:rPr>
          <w:rFonts w:ascii="Calibri" w:eastAsia="Calibri" w:hAnsi="Calibri" w:cs="Times New Roman"/>
          <w:b/>
          <w:i/>
          <w:sz w:val="24"/>
          <w:szCs w:val="24"/>
          <w:u w:val="single"/>
        </w:rPr>
      </w:pPr>
    </w:p>
    <w:p w:rsidR="00C15108" w:rsidRDefault="00C15108" w:rsidP="00C15108">
      <w:pPr>
        <w:spacing w:after="0" w:line="240" w:lineRule="auto"/>
        <w:rPr>
          <w:rFonts w:ascii="Calibri" w:eastAsia="Calibri" w:hAnsi="Calibri" w:cs="Times New Roman"/>
          <w:b/>
          <w:i/>
          <w:sz w:val="24"/>
          <w:szCs w:val="24"/>
          <w:u w:val="single"/>
        </w:rPr>
      </w:pPr>
    </w:p>
    <w:p w:rsidR="00C15108" w:rsidRDefault="00C15108" w:rsidP="00C15108">
      <w:pPr>
        <w:spacing w:after="0" w:line="240" w:lineRule="auto"/>
        <w:jc w:val="center"/>
        <w:rPr>
          <w:rFonts w:ascii="Calibri" w:eastAsia="Calibri" w:hAnsi="Calibri" w:cs="Times New Roman"/>
          <w:b/>
          <w:i/>
          <w:sz w:val="24"/>
          <w:szCs w:val="24"/>
          <w:u w:val="single"/>
        </w:rPr>
      </w:pPr>
    </w:p>
    <w:p w:rsidR="00C15108" w:rsidRDefault="00C15108" w:rsidP="00C15108">
      <w:pPr>
        <w:spacing w:after="0" w:line="240" w:lineRule="auto"/>
        <w:jc w:val="center"/>
        <w:rPr>
          <w:rFonts w:ascii="Calibri" w:eastAsia="Calibri" w:hAnsi="Calibri" w:cs="Times New Roman"/>
          <w:b/>
          <w:i/>
          <w:sz w:val="24"/>
          <w:szCs w:val="24"/>
          <w:u w:val="single"/>
        </w:rPr>
      </w:pPr>
    </w:p>
    <w:p w:rsidR="00C15108" w:rsidRDefault="00C15108" w:rsidP="00C15108">
      <w:pPr>
        <w:spacing w:after="0" w:line="240" w:lineRule="auto"/>
        <w:jc w:val="center"/>
        <w:rPr>
          <w:rFonts w:ascii="Calibri" w:eastAsia="Calibri" w:hAnsi="Calibri" w:cs="Times New Roman"/>
          <w:b/>
          <w:i/>
          <w:sz w:val="24"/>
          <w:szCs w:val="24"/>
          <w:u w:val="single"/>
        </w:rPr>
      </w:pPr>
    </w:p>
    <w:p w:rsidR="00C15108" w:rsidRDefault="00C15108" w:rsidP="00C15108">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Gniewkowo, 10 kwiecień  201</w:t>
      </w:r>
      <w:r w:rsidR="000A5A82">
        <w:rPr>
          <w:rFonts w:ascii="Times New Roman" w:eastAsia="Calibri" w:hAnsi="Times New Roman" w:cs="Times New Roman"/>
          <w:b/>
          <w:sz w:val="24"/>
          <w:szCs w:val="24"/>
        </w:rPr>
        <w:t>8</w:t>
      </w:r>
      <w:r>
        <w:rPr>
          <w:rFonts w:ascii="Times New Roman" w:eastAsia="Calibri" w:hAnsi="Times New Roman" w:cs="Times New Roman"/>
          <w:b/>
          <w:sz w:val="24"/>
          <w:szCs w:val="24"/>
        </w:rPr>
        <w:t xml:space="preserve"> r.</w:t>
      </w:r>
    </w:p>
    <w:p w:rsidR="00C15108" w:rsidRDefault="00C15108">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C15108" w:rsidRDefault="00C15108" w:rsidP="00B66023">
      <w:pPr>
        <w:tabs>
          <w:tab w:val="left" w:pos="0"/>
        </w:tabs>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Wstęp</w:t>
      </w:r>
    </w:p>
    <w:p w:rsidR="00C15108" w:rsidRDefault="00C15108" w:rsidP="00B66023">
      <w:pPr>
        <w:autoSpaceDE w:val="0"/>
        <w:autoSpaceDN w:val="0"/>
        <w:adjustRightInd w:val="0"/>
        <w:spacing w:after="240"/>
        <w:ind w:firstLine="708"/>
        <w:jc w:val="both"/>
        <w:rPr>
          <w:rFonts w:ascii="Times New Roman" w:hAnsi="Times New Roman" w:cs="Times New Roman"/>
          <w:sz w:val="24"/>
          <w:szCs w:val="24"/>
        </w:rPr>
      </w:pPr>
      <w:r>
        <w:rPr>
          <w:rFonts w:ascii="Times New Roman" w:hAnsi="Times New Roman" w:cs="Times New Roman"/>
          <w:sz w:val="24"/>
          <w:szCs w:val="24"/>
        </w:rPr>
        <w:t>Miejsko - Gminny Ośrodek Pomocy Społecznej jest jednostką organizacyjną Gminy  Gniewkowo utworzoną w celu wykonywania zadań własnych i zleconych określonych w Ustawie o pomocy społecznej, którego działalność ma na celu umożliwienie osobom i rodzinom przezwyciężenie trudnych sytuacji życiowych, których nie są one w stanie pokonać, wykorzystując własne uprawnienia, zasoby i możliwości.</w:t>
      </w:r>
      <w:r>
        <w:rPr>
          <w:rFonts w:ascii="Times New Roman" w:hAnsi="Times New Roman" w:cs="Times New Roman"/>
          <w:sz w:val="24"/>
          <w:szCs w:val="24"/>
        </w:rPr>
        <w:tab/>
        <w:t xml:space="preserve"> </w:t>
      </w:r>
    </w:p>
    <w:p w:rsidR="00B91CDB" w:rsidRDefault="00C15108" w:rsidP="00B66023">
      <w:pPr>
        <w:tabs>
          <w:tab w:val="left" w:pos="0"/>
        </w:tabs>
        <w:jc w:val="both"/>
        <w:rPr>
          <w:rFonts w:ascii="Times New Roman" w:hAnsi="Times New Roman" w:cs="Times New Roman"/>
          <w:sz w:val="24"/>
          <w:szCs w:val="24"/>
        </w:rPr>
      </w:pPr>
      <w:r>
        <w:rPr>
          <w:rFonts w:ascii="Times New Roman" w:hAnsi="Times New Roman" w:cs="Times New Roman"/>
          <w:sz w:val="24"/>
          <w:szCs w:val="24"/>
        </w:rPr>
        <w:tab/>
        <w:t>Ośrodek wspierając osoby i rodziny w trudnych sytuacjach życiowych z jednej strony dąży do zapewnienia bezpieczeństwa socjalnego, z drugiej stosuje zasadę pomocniczości nakierowaną na wykorzystanie zasobów rodziny, jej potencjału i aktywności. Poprzez realizację różnego rodzaju projektów</w:t>
      </w:r>
      <w:r w:rsidR="00B91CDB">
        <w:rPr>
          <w:rFonts w:ascii="Times New Roman" w:hAnsi="Times New Roman" w:cs="Times New Roman"/>
          <w:sz w:val="24"/>
          <w:szCs w:val="24"/>
        </w:rPr>
        <w:t>.</w:t>
      </w:r>
    </w:p>
    <w:p w:rsidR="00C15108" w:rsidRDefault="00C15108" w:rsidP="00B66023">
      <w:pPr>
        <w:tabs>
          <w:tab w:val="left" w:pos="0"/>
        </w:tabs>
        <w:jc w:val="both"/>
        <w:rPr>
          <w:rFonts w:ascii="Times New Roman" w:hAnsi="Times New Roman" w:cs="Times New Roman"/>
          <w:sz w:val="24"/>
          <w:szCs w:val="24"/>
        </w:rPr>
      </w:pPr>
      <w:r>
        <w:rPr>
          <w:rFonts w:ascii="Times New Roman" w:hAnsi="Times New Roman" w:cs="Times New Roman"/>
          <w:sz w:val="24"/>
          <w:szCs w:val="24"/>
        </w:rPr>
        <w:tab/>
        <w:t>Ośrodek wykonując powierzone zadania współpracuje z organizacjami pozarządowymi, Powiatowym Urzędem Pracy, instytucjami zarządzającymi funduszami unijnymi, Regionalnym Ośrodkiem Polityki Społecznej w Toruniu,  Urzędem Wojewódzkim w Bydgoszczy oraz ze służbami mundurowymi.</w:t>
      </w:r>
    </w:p>
    <w:p w:rsidR="00C15108" w:rsidRDefault="00C15108" w:rsidP="00B66023">
      <w:pPr>
        <w:rPr>
          <w:rFonts w:ascii="Times New Roman" w:hAnsi="Times New Roman" w:cs="Times New Roman"/>
          <w:sz w:val="24"/>
          <w:szCs w:val="24"/>
        </w:rPr>
      </w:pPr>
      <w:r>
        <w:rPr>
          <w:rFonts w:ascii="Times New Roman" w:hAnsi="Times New Roman" w:cs="Times New Roman"/>
          <w:sz w:val="24"/>
          <w:szCs w:val="24"/>
        </w:rPr>
        <w:br w:type="page"/>
      </w:r>
    </w:p>
    <w:p w:rsidR="00C15108" w:rsidRDefault="00C15108" w:rsidP="00C15108">
      <w:pPr>
        <w:pStyle w:val="Akapitzlist"/>
        <w:keepNext/>
        <w:spacing w:after="0" w:line="360" w:lineRule="auto"/>
        <w:ind w:left="0"/>
        <w:jc w:val="both"/>
        <w:outlineLvl w:val="0"/>
        <w:rPr>
          <w:rFonts w:ascii="Times New Roman" w:eastAsia="Times New Roman" w:hAnsi="Times New Roman" w:cs="Times New Roman"/>
          <w:b/>
          <w:sz w:val="24"/>
          <w:szCs w:val="24"/>
        </w:rPr>
      </w:pPr>
    </w:p>
    <w:p w:rsidR="00C15108" w:rsidRPr="00E635E6" w:rsidRDefault="00C15108" w:rsidP="00E635E6">
      <w:pPr>
        <w:keepNext/>
        <w:spacing w:after="0" w:line="360" w:lineRule="auto"/>
        <w:ind w:left="360"/>
        <w:jc w:val="both"/>
        <w:outlineLvl w:val="0"/>
        <w:rPr>
          <w:rFonts w:ascii="Times New Roman" w:eastAsia="Times New Roman" w:hAnsi="Times New Roman" w:cs="Times New Roman"/>
          <w:b/>
          <w:sz w:val="24"/>
          <w:szCs w:val="24"/>
        </w:rPr>
      </w:pPr>
      <w:r w:rsidRPr="00E635E6">
        <w:rPr>
          <w:rFonts w:ascii="Times New Roman" w:eastAsia="Times New Roman" w:hAnsi="Times New Roman" w:cs="Times New Roman"/>
          <w:b/>
          <w:sz w:val="24"/>
          <w:szCs w:val="24"/>
        </w:rPr>
        <w:t>Budżet M-GOPS</w:t>
      </w:r>
    </w:p>
    <w:p w:rsidR="00C15108" w:rsidRDefault="00C15108" w:rsidP="00B66023">
      <w:pPr>
        <w:pStyle w:val="Akapitzlist"/>
        <w:keepNext/>
        <w:spacing w:after="0"/>
        <w:ind w:left="567"/>
        <w:jc w:val="both"/>
        <w:outlineLvl w:val="0"/>
        <w:rPr>
          <w:rFonts w:ascii="Times New Roman" w:eastAsia="Times New Roman" w:hAnsi="Times New Roman" w:cs="Times New Roman"/>
          <w:b/>
          <w:sz w:val="24"/>
          <w:szCs w:val="24"/>
        </w:rPr>
      </w:pPr>
    </w:p>
    <w:p w:rsidR="00C15108" w:rsidRDefault="00C15108" w:rsidP="00B66023">
      <w:pPr>
        <w:spacing w:after="0"/>
        <w:ind w:firstLine="720"/>
        <w:jc w:val="both"/>
        <w:rPr>
          <w:rFonts w:ascii="Times New Roman" w:hAnsi="Times New Roman" w:cs="Times New Roman"/>
          <w:sz w:val="24"/>
          <w:szCs w:val="24"/>
        </w:rPr>
      </w:pPr>
      <w:r>
        <w:rPr>
          <w:rFonts w:ascii="Times New Roman" w:hAnsi="Times New Roman" w:cs="Times New Roman"/>
          <w:sz w:val="24"/>
          <w:szCs w:val="24"/>
        </w:rPr>
        <w:t>W 20</w:t>
      </w:r>
      <w:r w:rsidR="00F45828">
        <w:rPr>
          <w:rFonts w:ascii="Times New Roman" w:hAnsi="Times New Roman" w:cs="Times New Roman"/>
          <w:sz w:val="24"/>
          <w:szCs w:val="24"/>
        </w:rPr>
        <w:t>17</w:t>
      </w:r>
      <w:r>
        <w:rPr>
          <w:rFonts w:ascii="Times New Roman" w:hAnsi="Times New Roman" w:cs="Times New Roman"/>
          <w:sz w:val="24"/>
          <w:szCs w:val="24"/>
        </w:rPr>
        <w:t xml:space="preserve"> r. w budżecie wydatkowano kwotę </w:t>
      </w:r>
      <w:r w:rsidR="005C60C5">
        <w:rPr>
          <w:rFonts w:ascii="Times New Roman" w:hAnsi="Times New Roman" w:cs="Times New Roman"/>
          <w:sz w:val="24"/>
          <w:szCs w:val="24"/>
        </w:rPr>
        <w:t xml:space="preserve">ogółem </w:t>
      </w:r>
      <w:r w:rsidR="00F45828" w:rsidRPr="00F45828">
        <w:rPr>
          <w:rFonts w:ascii="Times New Roman" w:hAnsi="Times New Roman" w:cs="Times New Roman"/>
          <w:b/>
          <w:sz w:val="24"/>
          <w:szCs w:val="24"/>
        </w:rPr>
        <w:t>19.294</w:t>
      </w:r>
      <w:r w:rsidR="008F1C5C">
        <w:rPr>
          <w:rFonts w:ascii="Times New Roman" w:hAnsi="Times New Roman" w:cs="Times New Roman"/>
          <w:b/>
          <w:sz w:val="24"/>
          <w:szCs w:val="24"/>
        </w:rPr>
        <w:t>.</w:t>
      </w:r>
      <w:r w:rsidR="00F45828" w:rsidRPr="00F45828">
        <w:rPr>
          <w:rFonts w:ascii="Times New Roman" w:hAnsi="Times New Roman" w:cs="Times New Roman"/>
          <w:b/>
          <w:sz w:val="24"/>
          <w:szCs w:val="24"/>
        </w:rPr>
        <w:t>165,14</w:t>
      </w:r>
      <w:r w:rsidRPr="00083D8F">
        <w:rPr>
          <w:rFonts w:ascii="Times New Roman" w:hAnsi="Times New Roman" w:cs="Times New Roman"/>
          <w:color w:val="000000" w:themeColor="text1"/>
          <w:sz w:val="24"/>
          <w:szCs w:val="24"/>
        </w:rPr>
        <w:t xml:space="preserve"> zł. Z</w:t>
      </w:r>
      <w:r>
        <w:rPr>
          <w:rFonts w:ascii="Times New Roman" w:hAnsi="Times New Roman" w:cs="Times New Roman"/>
          <w:sz w:val="24"/>
          <w:szCs w:val="24"/>
        </w:rPr>
        <w:t xml:space="preserve"> powyższej kwoty były realizowane zadania własne oraz zadanie zlecone gminie. Środki na te zadania pochodziły z następujących źródeł:</w:t>
      </w:r>
    </w:p>
    <w:p w:rsidR="00C15108" w:rsidRDefault="00C15108" w:rsidP="00B66023">
      <w:pPr>
        <w:jc w:val="both"/>
        <w:rPr>
          <w:rFonts w:ascii="Times New Roman" w:hAnsi="Times New Roman" w:cs="Times New Roman"/>
          <w:sz w:val="24"/>
          <w:szCs w:val="24"/>
        </w:rPr>
      </w:pPr>
      <w:r>
        <w:rPr>
          <w:rFonts w:ascii="Times New Roman" w:hAnsi="Times New Roman" w:cs="Times New Roman"/>
          <w:sz w:val="24"/>
          <w:szCs w:val="24"/>
        </w:rPr>
        <w:t xml:space="preserve">     - dotacja z budżetu państwa na zadania zlecone gminie         </w:t>
      </w:r>
      <w:r w:rsidR="00F45828">
        <w:rPr>
          <w:rFonts w:ascii="Times New Roman" w:hAnsi="Times New Roman" w:cs="Times New Roman"/>
          <w:sz w:val="24"/>
          <w:szCs w:val="24"/>
        </w:rPr>
        <w:t>15.695.722,07</w:t>
      </w:r>
      <w:r>
        <w:rPr>
          <w:rFonts w:ascii="Times New Roman" w:hAnsi="Times New Roman" w:cs="Times New Roman"/>
          <w:sz w:val="24"/>
          <w:szCs w:val="24"/>
        </w:rPr>
        <w:t xml:space="preserve"> zł</w:t>
      </w:r>
    </w:p>
    <w:p w:rsidR="00C15108" w:rsidRDefault="00C15108" w:rsidP="00B66023">
      <w:pPr>
        <w:jc w:val="both"/>
        <w:rPr>
          <w:rFonts w:ascii="Times New Roman" w:hAnsi="Times New Roman" w:cs="Times New Roman"/>
          <w:sz w:val="24"/>
          <w:szCs w:val="24"/>
        </w:rPr>
      </w:pPr>
      <w:r>
        <w:rPr>
          <w:rFonts w:ascii="Times New Roman" w:hAnsi="Times New Roman" w:cs="Times New Roman"/>
          <w:sz w:val="24"/>
          <w:szCs w:val="24"/>
        </w:rPr>
        <w:t xml:space="preserve">     - dotacja z budżetu państwa na zadania własne  gminy       </w:t>
      </w:r>
      <w:r w:rsidR="00202328">
        <w:rPr>
          <w:rFonts w:ascii="Times New Roman" w:hAnsi="Times New Roman" w:cs="Times New Roman"/>
          <w:sz w:val="24"/>
          <w:szCs w:val="24"/>
        </w:rPr>
        <w:t xml:space="preserve">  </w:t>
      </w:r>
      <w:r>
        <w:rPr>
          <w:rFonts w:ascii="Times New Roman" w:hAnsi="Times New Roman" w:cs="Times New Roman"/>
          <w:sz w:val="24"/>
          <w:szCs w:val="24"/>
        </w:rPr>
        <w:t xml:space="preserve">   </w:t>
      </w:r>
      <w:r w:rsidR="008F1C5C">
        <w:rPr>
          <w:rFonts w:ascii="Times New Roman" w:hAnsi="Times New Roman" w:cs="Times New Roman"/>
          <w:sz w:val="24"/>
          <w:szCs w:val="24"/>
        </w:rPr>
        <w:t>1.596.443,83</w:t>
      </w:r>
      <w:r>
        <w:rPr>
          <w:rFonts w:ascii="Times New Roman" w:hAnsi="Times New Roman" w:cs="Times New Roman"/>
          <w:sz w:val="24"/>
          <w:szCs w:val="24"/>
        </w:rPr>
        <w:t xml:space="preserve"> zł</w:t>
      </w:r>
    </w:p>
    <w:p w:rsidR="00C15108" w:rsidRDefault="00C15108" w:rsidP="00B66023">
      <w:pPr>
        <w:jc w:val="both"/>
        <w:rPr>
          <w:rFonts w:ascii="Times New Roman" w:hAnsi="Times New Roman" w:cs="Times New Roman"/>
          <w:sz w:val="24"/>
          <w:szCs w:val="24"/>
        </w:rPr>
      </w:pPr>
      <w:r>
        <w:rPr>
          <w:rFonts w:ascii="Times New Roman" w:hAnsi="Times New Roman" w:cs="Times New Roman"/>
          <w:sz w:val="24"/>
          <w:szCs w:val="24"/>
        </w:rPr>
        <w:t xml:space="preserve">     - środki własne gminy                                                      </w:t>
      </w:r>
      <w:r w:rsidR="00202328">
        <w:rPr>
          <w:rFonts w:ascii="Times New Roman" w:hAnsi="Times New Roman" w:cs="Times New Roman"/>
          <w:sz w:val="24"/>
          <w:szCs w:val="24"/>
        </w:rPr>
        <w:t xml:space="preserve">   </w:t>
      </w:r>
      <w:r>
        <w:rPr>
          <w:rFonts w:ascii="Times New Roman" w:hAnsi="Times New Roman" w:cs="Times New Roman"/>
          <w:sz w:val="24"/>
          <w:szCs w:val="24"/>
        </w:rPr>
        <w:t xml:space="preserve">       </w:t>
      </w:r>
      <w:r w:rsidR="008F1C5C">
        <w:rPr>
          <w:rFonts w:ascii="Times New Roman" w:hAnsi="Times New Roman" w:cs="Times New Roman"/>
          <w:sz w:val="24"/>
          <w:szCs w:val="24"/>
        </w:rPr>
        <w:t>2.001.999,24</w:t>
      </w:r>
      <w:r>
        <w:rPr>
          <w:rFonts w:ascii="Times New Roman" w:hAnsi="Times New Roman" w:cs="Times New Roman"/>
          <w:sz w:val="24"/>
          <w:szCs w:val="24"/>
        </w:rPr>
        <w:t xml:space="preserve"> zł</w:t>
      </w:r>
    </w:p>
    <w:p w:rsidR="00C15108" w:rsidRDefault="00C15108" w:rsidP="00B66023">
      <w:pPr>
        <w:ind w:firstLine="709"/>
        <w:jc w:val="both"/>
        <w:rPr>
          <w:rFonts w:ascii="Times New Roman" w:hAnsi="Times New Roman" w:cs="Times New Roman"/>
          <w:sz w:val="24"/>
          <w:szCs w:val="24"/>
        </w:rPr>
      </w:pPr>
      <w:r>
        <w:rPr>
          <w:rFonts w:ascii="Times New Roman" w:hAnsi="Times New Roman" w:cs="Times New Roman"/>
          <w:sz w:val="24"/>
          <w:szCs w:val="24"/>
        </w:rPr>
        <w:t>Poniżej procentowo w formie wykresu przedstawiono źródła finansowania budżetu  M-GOPS w 20</w:t>
      </w:r>
      <w:r w:rsidR="005C60C5">
        <w:rPr>
          <w:rFonts w:ascii="Times New Roman" w:hAnsi="Times New Roman" w:cs="Times New Roman"/>
          <w:sz w:val="24"/>
          <w:szCs w:val="24"/>
        </w:rPr>
        <w:t>1</w:t>
      </w:r>
      <w:r w:rsidR="008F1C5C">
        <w:rPr>
          <w:rFonts w:ascii="Times New Roman" w:hAnsi="Times New Roman" w:cs="Times New Roman"/>
          <w:sz w:val="24"/>
          <w:szCs w:val="24"/>
        </w:rPr>
        <w:t>7</w:t>
      </w:r>
      <w:r>
        <w:rPr>
          <w:rFonts w:ascii="Times New Roman" w:hAnsi="Times New Roman" w:cs="Times New Roman"/>
          <w:sz w:val="24"/>
          <w:szCs w:val="24"/>
        </w:rPr>
        <w:t xml:space="preserve"> roku.</w:t>
      </w:r>
    </w:p>
    <w:p w:rsidR="00C15108" w:rsidRDefault="00C15108" w:rsidP="00C15108">
      <w:pPr>
        <w:spacing w:line="360" w:lineRule="auto"/>
        <w:ind w:firstLine="709"/>
        <w:jc w:val="both"/>
        <w:rPr>
          <w:rFonts w:ascii="Times New Roman" w:hAnsi="Times New Roman" w:cs="Times New Roman"/>
          <w:i/>
          <w:sz w:val="24"/>
          <w:szCs w:val="24"/>
        </w:rPr>
      </w:pPr>
      <w:r>
        <w:rPr>
          <w:rFonts w:ascii="Times New Roman" w:hAnsi="Times New Roman" w:cs="Times New Roman"/>
          <w:i/>
          <w:sz w:val="24"/>
          <w:szCs w:val="24"/>
        </w:rPr>
        <w:t>Wykres  Źródła finansowania wydatków w M-GOPS w Gniewkowie.</w:t>
      </w:r>
    </w:p>
    <w:p w:rsidR="00C15108" w:rsidRDefault="00C15108" w:rsidP="00C15108">
      <w:pPr>
        <w:ind w:firstLine="284"/>
        <w:rPr>
          <w:rFonts w:ascii="Times New Roman" w:hAnsi="Times New Roman" w:cs="Times New Roman"/>
          <w:i/>
          <w:sz w:val="24"/>
          <w:szCs w:val="24"/>
        </w:rPr>
      </w:pPr>
      <w:r>
        <w:rPr>
          <w:i/>
          <w:noProof/>
        </w:rPr>
        <w:drawing>
          <wp:inline distT="0" distB="0" distL="0" distR="0">
            <wp:extent cx="5543550" cy="3886200"/>
            <wp:effectExtent l="0" t="0" r="19050" b="1905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15108" w:rsidRDefault="00C15108" w:rsidP="00C15108">
      <w:pPr>
        <w:rPr>
          <w:rFonts w:ascii="Times New Roman" w:hAnsi="Times New Roman" w:cs="Times New Roman"/>
          <w:i/>
          <w:sz w:val="24"/>
          <w:szCs w:val="24"/>
        </w:rPr>
      </w:pPr>
      <w:r>
        <w:rPr>
          <w:rFonts w:ascii="Times New Roman" w:hAnsi="Times New Roman" w:cs="Times New Roman"/>
          <w:i/>
          <w:sz w:val="24"/>
          <w:szCs w:val="24"/>
        </w:rPr>
        <w:t xml:space="preserve">       Źródło: Opracowanie własne</w:t>
      </w:r>
    </w:p>
    <w:p w:rsidR="00C15108" w:rsidRPr="002E4475" w:rsidRDefault="002E4475" w:rsidP="00C15108">
      <w:pPr>
        <w:rPr>
          <w:rFonts w:ascii="Times New Roman" w:hAnsi="Times New Roman" w:cs="Times New Roman"/>
          <w:sz w:val="24"/>
          <w:szCs w:val="24"/>
        </w:rPr>
      </w:pPr>
      <w:r>
        <w:rPr>
          <w:rFonts w:ascii="Times New Roman" w:hAnsi="Times New Roman" w:cs="Times New Roman"/>
          <w:sz w:val="24"/>
          <w:szCs w:val="24"/>
        </w:rPr>
        <w:t>Poniżej w układzie tabelarycznym przedstawiona została struktura wydatkowanych środków  finansowych według rozdziałów księgowych z podziałem na źródło finansowania zadania.</w:t>
      </w:r>
    </w:p>
    <w:p w:rsidR="005C60C5" w:rsidRDefault="005C60C5" w:rsidP="00C15108">
      <w:pPr>
        <w:spacing w:line="360" w:lineRule="auto"/>
        <w:ind w:firstLine="709"/>
        <w:jc w:val="both"/>
        <w:rPr>
          <w:rFonts w:ascii="Times New Roman" w:hAnsi="Times New Roman" w:cs="Times New Roman"/>
          <w:sz w:val="24"/>
          <w:szCs w:val="24"/>
        </w:rPr>
      </w:pPr>
    </w:p>
    <w:p w:rsidR="00D524B9" w:rsidRDefault="00D524B9" w:rsidP="002E4475">
      <w:pPr>
        <w:pStyle w:val="Bezodstpw"/>
        <w:spacing w:line="360" w:lineRule="auto"/>
        <w:jc w:val="both"/>
        <w:rPr>
          <w:rFonts w:ascii="Times New Roman" w:hAnsi="Times New Roman"/>
          <w:i/>
          <w:sz w:val="24"/>
          <w:szCs w:val="24"/>
        </w:rPr>
      </w:pPr>
    </w:p>
    <w:p w:rsidR="002E4475" w:rsidRDefault="002E4475" w:rsidP="002E4475">
      <w:pPr>
        <w:pStyle w:val="Bezodstpw"/>
        <w:spacing w:line="360" w:lineRule="auto"/>
        <w:jc w:val="both"/>
        <w:rPr>
          <w:rFonts w:ascii="Times New Roman" w:eastAsia="Times New Roman" w:hAnsi="Times New Roman"/>
          <w:i/>
          <w:sz w:val="24"/>
          <w:szCs w:val="24"/>
        </w:rPr>
      </w:pPr>
      <w:r>
        <w:rPr>
          <w:rFonts w:ascii="Times New Roman" w:hAnsi="Times New Roman"/>
          <w:i/>
          <w:sz w:val="24"/>
          <w:szCs w:val="24"/>
        </w:rPr>
        <w:lastRenderedPageBreak/>
        <w:t>Tabela  Struktura wydatkowania środków z budżetu Ośrodka w 201</w:t>
      </w:r>
      <w:r w:rsidR="00F51983">
        <w:rPr>
          <w:rFonts w:ascii="Times New Roman" w:hAnsi="Times New Roman"/>
          <w:i/>
          <w:sz w:val="24"/>
          <w:szCs w:val="24"/>
        </w:rPr>
        <w:t>7</w:t>
      </w:r>
      <w:r>
        <w:rPr>
          <w:rFonts w:ascii="Times New Roman" w:hAnsi="Times New Roman"/>
          <w:i/>
          <w:sz w:val="24"/>
          <w:szCs w:val="24"/>
        </w:rPr>
        <w:t xml:space="preserve"> r.</w:t>
      </w:r>
    </w:p>
    <w:tbl>
      <w:tblPr>
        <w:tblW w:w="10065" w:type="dxa"/>
        <w:tblInd w:w="-176" w:type="dxa"/>
        <w:tblLayout w:type="fixed"/>
        <w:tblLook w:val="04A0" w:firstRow="1" w:lastRow="0" w:firstColumn="1" w:lastColumn="0" w:noHBand="0" w:noVBand="1"/>
      </w:tblPr>
      <w:tblGrid>
        <w:gridCol w:w="1278"/>
        <w:gridCol w:w="2267"/>
        <w:gridCol w:w="1705"/>
        <w:gridCol w:w="1697"/>
        <w:gridCol w:w="1559"/>
        <w:gridCol w:w="1559"/>
      </w:tblGrid>
      <w:tr w:rsidR="002E4475" w:rsidRPr="00BE10F7" w:rsidTr="008E795A">
        <w:trPr>
          <w:cantSplit/>
        </w:trPr>
        <w:tc>
          <w:tcPr>
            <w:tcW w:w="127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4475" w:rsidRPr="00BE10F7" w:rsidRDefault="002E4475" w:rsidP="008E795A">
            <w:pPr>
              <w:rPr>
                <w:rFonts w:ascii="Times New Roman" w:eastAsia="Times New Roman" w:hAnsi="Times New Roman" w:cs="Times New Roman"/>
                <w:sz w:val="24"/>
                <w:szCs w:val="24"/>
              </w:rPr>
            </w:pPr>
          </w:p>
          <w:p w:rsidR="002E4475" w:rsidRPr="00BE10F7" w:rsidRDefault="002E4475" w:rsidP="008E795A">
            <w:pPr>
              <w:rPr>
                <w:rFonts w:ascii="Times New Roman" w:eastAsia="Times New Roman" w:hAnsi="Times New Roman" w:cs="Times New Roman"/>
                <w:sz w:val="24"/>
                <w:szCs w:val="24"/>
              </w:rPr>
            </w:pPr>
            <w:r w:rsidRPr="00BE10F7">
              <w:rPr>
                <w:rFonts w:ascii="Times New Roman" w:eastAsia="Times New Roman" w:hAnsi="Times New Roman" w:cs="Times New Roman"/>
                <w:sz w:val="24"/>
                <w:szCs w:val="24"/>
              </w:rPr>
              <w:t>Rozdział</w:t>
            </w:r>
          </w:p>
          <w:p w:rsidR="002E4475" w:rsidRPr="00BE10F7" w:rsidRDefault="002E4475" w:rsidP="008E795A">
            <w:pPr>
              <w:rPr>
                <w:rFonts w:ascii="Times New Roman" w:eastAsia="Times New Roman" w:hAnsi="Times New Roman" w:cs="Times New Roman"/>
                <w:sz w:val="24"/>
                <w:szCs w:val="24"/>
              </w:rPr>
            </w:pPr>
          </w:p>
        </w:tc>
        <w:tc>
          <w:tcPr>
            <w:tcW w:w="226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4475" w:rsidRPr="00BE10F7" w:rsidRDefault="002E4475" w:rsidP="008E795A">
            <w:pPr>
              <w:rPr>
                <w:rFonts w:ascii="Times New Roman" w:eastAsia="Times New Roman" w:hAnsi="Times New Roman" w:cs="Times New Roman"/>
                <w:sz w:val="24"/>
                <w:szCs w:val="24"/>
              </w:rPr>
            </w:pPr>
          </w:p>
          <w:p w:rsidR="002E4475" w:rsidRPr="00BE10F7" w:rsidRDefault="002E4475" w:rsidP="008E795A">
            <w:pPr>
              <w:rPr>
                <w:rFonts w:ascii="Times New Roman" w:eastAsia="Times New Roman" w:hAnsi="Times New Roman" w:cs="Times New Roman"/>
                <w:sz w:val="24"/>
                <w:szCs w:val="24"/>
              </w:rPr>
            </w:pPr>
            <w:r w:rsidRPr="00BE10F7">
              <w:rPr>
                <w:rFonts w:ascii="Times New Roman" w:eastAsia="Times New Roman" w:hAnsi="Times New Roman" w:cs="Times New Roman"/>
                <w:sz w:val="24"/>
                <w:szCs w:val="24"/>
              </w:rPr>
              <w:t>Rodzaj zadania</w:t>
            </w:r>
          </w:p>
        </w:tc>
        <w:tc>
          <w:tcPr>
            <w:tcW w:w="652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E4475" w:rsidRPr="00BE10F7" w:rsidRDefault="002E4475" w:rsidP="008E795A">
            <w:pPr>
              <w:rPr>
                <w:rFonts w:ascii="Times New Roman" w:eastAsia="Times New Roman" w:hAnsi="Times New Roman" w:cs="Times New Roman"/>
                <w:sz w:val="24"/>
                <w:szCs w:val="24"/>
              </w:rPr>
            </w:pPr>
            <w:r w:rsidRPr="00BE10F7">
              <w:rPr>
                <w:rFonts w:ascii="Times New Roman" w:eastAsia="Times New Roman" w:hAnsi="Times New Roman" w:cs="Times New Roman"/>
                <w:sz w:val="24"/>
                <w:szCs w:val="24"/>
              </w:rPr>
              <w:t>Wydatki</w:t>
            </w:r>
          </w:p>
        </w:tc>
      </w:tr>
      <w:tr w:rsidR="002E4475" w:rsidRPr="00BE10F7" w:rsidTr="008E795A">
        <w:trPr>
          <w:cantSplit/>
        </w:trPr>
        <w:tc>
          <w:tcPr>
            <w:tcW w:w="127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E4475" w:rsidRPr="00BE10F7" w:rsidRDefault="002E4475" w:rsidP="008E795A">
            <w:pPr>
              <w:rPr>
                <w:rFonts w:ascii="Times New Roman" w:eastAsia="Times New Roman" w:hAnsi="Times New Roman" w:cs="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E4475" w:rsidRPr="00BE10F7" w:rsidRDefault="002E4475" w:rsidP="008E795A">
            <w:pPr>
              <w:rPr>
                <w:rFonts w:ascii="Times New Roman" w:eastAsia="Times New Roman" w:hAnsi="Times New Roman" w:cs="Times New Roman"/>
                <w:sz w:val="24"/>
                <w:szCs w:val="24"/>
              </w:rPr>
            </w:pPr>
          </w:p>
        </w:tc>
        <w:tc>
          <w:tcPr>
            <w:tcW w:w="1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4475" w:rsidRPr="00BE10F7" w:rsidRDefault="002E4475" w:rsidP="008E795A">
            <w:pPr>
              <w:rPr>
                <w:rFonts w:ascii="Times New Roman" w:eastAsia="Times New Roman" w:hAnsi="Times New Roman" w:cs="Times New Roman"/>
                <w:sz w:val="24"/>
                <w:szCs w:val="24"/>
              </w:rPr>
            </w:pPr>
          </w:p>
          <w:p w:rsidR="002E4475" w:rsidRPr="00BE10F7" w:rsidRDefault="002E4475" w:rsidP="008E795A">
            <w:pPr>
              <w:rPr>
                <w:rFonts w:ascii="Times New Roman" w:eastAsia="Times New Roman" w:hAnsi="Times New Roman" w:cs="Times New Roman"/>
                <w:sz w:val="24"/>
                <w:szCs w:val="24"/>
              </w:rPr>
            </w:pPr>
            <w:r w:rsidRPr="00BE10F7">
              <w:rPr>
                <w:rFonts w:ascii="Times New Roman" w:eastAsia="Times New Roman" w:hAnsi="Times New Roman" w:cs="Times New Roman"/>
                <w:sz w:val="24"/>
                <w:szCs w:val="24"/>
              </w:rPr>
              <w:t>Ogółem</w:t>
            </w:r>
          </w:p>
        </w:tc>
        <w:tc>
          <w:tcPr>
            <w:tcW w:w="1697" w:type="dxa"/>
            <w:tcBorders>
              <w:top w:val="single" w:sz="4" w:space="0" w:color="auto"/>
              <w:left w:val="single" w:sz="4" w:space="0" w:color="auto"/>
              <w:bottom w:val="single" w:sz="4" w:space="0" w:color="auto"/>
              <w:right w:val="single" w:sz="4" w:space="0" w:color="auto"/>
            </w:tcBorders>
            <w:hideMark/>
          </w:tcPr>
          <w:p w:rsidR="002E4475" w:rsidRPr="00BE10F7" w:rsidRDefault="002E4475" w:rsidP="008E795A">
            <w:pPr>
              <w:rPr>
                <w:rFonts w:ascii="Times New Roman" w:eastAsia="Times New Roman" w:hAnsi="Times New Roman" w:cs="Times New Roman"/>
                <w:sz w:val="24"/>
                <w:szCs w:val="24"/>
              </w:rPr>
            </w:pPr>
            <w:r w:rsidRPr="00BE10F7">
              <w:rPr>
                <w:rFonts w:ascii="Times New Roman" w:eastAsia="Times New Roman" w:hAnsi="Times New Roman" w:cs="Times New Roman"/>
                <w:sz w:val="24"/>
                <w:szCs w:val="24"/>
              </w:rPr>
              <w:t>z dotacji na  zadania zlecone</w:t>
            </w:r>
          </w:p>
        </w:tc>
        <w:tc>
          <w:tcPr>
            <w:tcW w:w="1559" w:type="dxa"/>
            <w:tcBorders>
              <w:top w:val="single" w:sz="4" w:space="0" w:color="auto"/>
              <w:left w:val="single" w:sz="4" w:space="0" w:color="auto"/>
              <w:bottom w:val="single" w:sz="4" w:space="0" w:color="auto"/>
              <w:right w:val="single" w:sz="4" w:space="0" w:color="auto"/>
            </w:tcBorders>
            <w:hideMark/>
          </w:tcPr>
          <w:p w:rsidR="002E4475" w:rsidRPr="00BE10F7" w:rsidRDefault="002E4475" w:rsidP="008E795A">
            <w:pPr>
              <w:rPr>
                <w:rFonts w:ascii="Times New Roman" w:eastAsia="Times New Roman" w:hAnsi="Times New Roman" w:cs="Times New Roman"/>
                <w:sz w:val="24"/>
                <w:szCs w:val="24"/>
              </w:rPr>
            </w:pPr>
            <w:r w:rsidRPr="00BE10F7">
              <w:rPr>
                <w:rFonts w:ascii="Times New Roman" w:eastAsia="Times New Roman" w:hAnsi="Times New Roman" w:cs="Times New Roman"/>
                <w:sz w:val="24"/>
                <w:szCs w:val="24"/>
              </w:rPr>
              <w:t>z dotacji na  zadania własne</w:t>
            </w:r>
          </w:p>
        </w:tc>
        <w:tc>
          <w:tcPr>
            <w:tcW w:w="1559" w:type="dxa"/>
            <w:tcBorders>
              <w:top w:val="single" w:sz="4" w:space="0" w:color="auto"/>
              <w:left w:val="single" w:sz="4" w:space="0" w:color="auto"/>
              <w:bottom w:val="single" w:sz="4" w:space="0" w:color="auto"/>
              <w:right w:val="single" w:sz="4" w:space="0" w:color="auto"/>
            </w:tcBorders>
            <w:hideMark/>
          </w:tcPr>
          <w:p w:rsidR="002E4475" w:rsidRPr="00BE10F7" w:rsidRDefault="002E4475" w:rsidP="008E795A">
            <w:pPr>
              <w:rPr>
                <w:rFonts w:ascii="Times New Roman" w:eastAsia="Times New Roman" w:hAnsi="Times New Roman" w:cs="Times New Roman"/>
                <w:sz w:val="24"/>
                <w:szCs w:val="24"/>
              </w:rPr>
            </w:pPr>
            <w:r w:rsidRPr="00BE10F7">
              <w:rPr>
                <w:rFonts w:ascii="Times New Roman" w:eastAsia="Times New Roman" w:hAnsi="Times New Roman" w:cs="Times New Roman"/>
                <w:sz w:val="24"/>
                <w:szCs w:val="24"/>
              </w:rPr>
              <w:t>ze środków własnych</w:t>
            </w:r>
          </w:p>
        </w:tc>
      </w:tr>
      <w:tr w:rsidR="002E4475" w:rsidRPr="00BE10F7" w:rsidTr="008E795A">
        <w:trPr>
          <w:cantSplit/>
        </w:trPr>
        <w:tc>
          <w:tcPr>
            <w:tcW w:w="1278" w:type="dxa"/>
            <w:tcBorders>
              <w:top w:val="single" w:sz="4" w:space="0" w:color="auto"/>
              <w:left w:val="single" w:sz="4" w:space="0" w:color="auto"/>
              <w:bottom w:val="single" w:sz="4" w:space="0" w:color="auto"/>
              <w:right w:val="single" w:sz="4" w:space="0" w:color="auto"/>
            </w:tcBorders>
          </w:tcPr>
          <w:p w:rsidR="002E4475" w:rsidRPr="00BE10F7" w:rsidRDefault="002E4475" w:rsidP="008E795A">
            <w:pPr>
              <w:rPr>
                <w:rFonts w:ascii="Times New Roman" w:eastAsia="Times New Roman" w:hAnsi="Times New Roman" w:cs="Times New Roman"/>
                <w:sz w:val="24"/>
                <w:szCs w:val="24"/>
              </w:rPr>
            </w:pPr>
            <w:r>
              <w:rPr>
                <w:rFonts w:ascii="Times New Roman" w:eastAsia="Times New Roman" w:hAnsi="Times New Roman" w:cs="Times New Roman"/>
                <w:sz w:val="24"/>
                <w:szCs w:val="24"/>
              </w:rPr>
              <w:t>85195</w:t>
            </w:r>
          </w:p>
        </w:tc>
        <w:tc>
          <w:tcPr>
            <w:tcW w:w="2267" w:type="dxa"/>
            <w:tcBorders>
              <w:top w:val="single" w:sz="4" w:space="0" w:color="auto"/>
              <w:left w:val="single" w:sz="4" w:space="0" w:color="auto"/>
              <w:bottom w:val="single" w:sz="4" w:space="0" w:color="auto"/>
              <w:right w:val="single" w:sz="4" w:space="0" w:color="auto"/>
            </w:tcBorders>
          </w:tcPr>
          <w:p w:rsidR="002E4475" w:rsidRPr="00BE10F7" w:rsidRDefault="002E4475" w:rsidP="008E795A">
            <w:pPr>
              <w:rPr>
                <w:rFonts w:ascii="Times New Roman" w:eastAsia="Times New Roman" w:hAnsi="Times New Roman" w:cs="Times New Roman"/>
                <w:sz w:val="24"/>
                <w:szCs w:val="24"/>
              </w:rPr>
            </w:pPr>
            <w:r>
              <w:rPr>
                <w:rFonts w:ascii="Times New Roman" w:eastAsia="Times New Roman" w:hAnsi="Times New Roman" w:cs="Times New Roman"/>
                <w:sz w:val="24"/>
                <w:szCs w:val="24"/>
              </w:rPr>
              <w:t>Potwierdzenie prawa do opieki zdrowotnej</w:t>
            </w:r>
          </w:p>
        </w:tc>
        <w:tc>
          <w:tcPr>
            <w:tcW w:w="1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4475" w:rsidRPr="00BE10F7" w:rsidRDefault="00843A27" w:rsidP="008E795A">
            <w:pPr>
              <w:rPr>
                <w:rFonts w:ascii="Times New Roman" w:eastAsia="Times New Roman" w:hAnsi="Times New Roman" w:cs="Times New Roman"/>
                <w:sz w:val="24"/>
                <w:szCs w:val="24"/>
              </w:rPr>
            </w:pPr>
            <w:r>
              <w:rPr>
                <w:rFonts w:ascii="Times New Roman" w:eastAsia="Times New Roman" w:hAnsi="Times New Roman" w:cs="Times New Roman"/>
                <w:sz w:val="24"/>
                <w:szCs w:val="24"/>
              </w:rPr>
              <w:t>4.289,30</w:t>
            </w:r>
          </w:p>
        </w:tc>
        <w:tc>
          <w:tcPr>
            <w:tcW w:w="1697" w:type="dxa"/>
            <w:tcBorders>
              <w:top w:val="single" w:sz="4" w:space="0" w:color="auto"/>
              <w:left w:val="single" w:sz="4" w:space="0" w:color="auto"/>
              <w:bottom w:val="single" w:sz="4" w:space="0" w:color="auto"/>
              <w:right w:val="single" w:sz="4" w:space="0" w:color="auto"/>
            </w:tcBorders>
          </w:tcPr>
          <w:p w:rsidR="002E4475" w:rsidRPr="00BE10F7" w:rsidRDefault="00843A27" w:rsidP="008E795A">
            <w:pPr>
              <w:rPr>
                <w:rFonts w:ascii="Times New Roman" w:eastAsia="Times New Roman" w:hAnsi="Times New Roman" w:cs="Times New Roman"/>
                <w:sz w:val="24"/>
                <w:szCs w:val="24"/>
              </w:rPr>
            </w:pPr>
            <w:r>
              <w:rPr>
                <w:rFonts w:ascii="Times New Roman" w:eastAsia="Times New Roman" w:hAnsi="Times New Roman" w:cs="Times New Roman"/>
                <w:sz w:val="24"/>
                <w:szCs w:val="24"/>
              </w:rPr>
              <w:t>4,289,30</w:t>
            </w:r>
          </w:p>
        </w:tc>
        <w:tc>
          <w:tcPr>
            <w:tcW w:w="1559" w:type="dxa"/>
            <w:tcBorders>
              <w:top w:val="single" w:sz="4" w:space="0" w:color="auto"/>
              <w:left w:val="single" w:sz="4" w:space="0" w:color="auto"/>
              <w:bottom w:val="single" w:sz="4" w:space="0" w:color="auto"/>
              <w:right w:val="single" w:sz="4" w:space="0" w:color="auto"/>
            </w:tcBorders>
          </w:tcPr>
          <w:p w:rsidR="002E4475" w:rsidRPr="00BE10F7" w:rsidRDefault="002E4475" w:rsidP="008E795A">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E4475" w:rsidRPr="00BE10F7" w:rsidRDefault="002E4475" w:rsidP="008E795A">
            <w:pPr>
              <w:rPr>
                <w:rFonts w:ascii="Times New Roman" w:eastAsia="Times New Roman" w:hAnsi="Times New Roman" w:cs="Times New Roman"/>
                <w:sz w:val="24"/>
                <w:szCs w:val="24"/>
              </w:rPr>
            </w:pPr>
          </w:p>
        </w:tc>
      </w:tr>
      <w:tr w:rsidR="002E4475" w:rsidRPr="00BE10F7" w:rsidTr="008E795A">
        <w:trPr>
          <w:cantSplit/>
        </w:trPr>
        <w:tc>
          <w:tcPr>
            <w:tcW w:w="1278" w:type="dxa"/>
            <w:tcBorders>
              <w:top w:val="single" w:sz="4" w:space="0" w:color="auto"/>
              <w:left w:val="single" w:sz="4" w:space="0" w:color="auto"/>
              <w:bottom w:val="single" w:sz="4" w:space="0" w:color="auto"/>
              <w:right w:val="single" w:sz="4" w:space="0" w:color="auto"/>
            </w:tcBorders>
          </w:tcPr>
          <w:p w:rsidR="002E4475" w:rsidRPr="00BE10F7" w:rsidRDefault="002E4475" w:rsidP="008E795A">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843A27">
              <w:rPr>
                <w:rFonts w:ascii="Times New Roman" w:eastAsia="Times New Roman" w:hAnsi="Times New Roman" w:cs="Times New Roman"/>
                <w:sz w:val="24"/>
                <w:szCs w:val="24"/>
              </w:rPr>
              <w:t>5510</w:t>
            </w:r>
          </w:p>
        </w:tc>
        <w:tc>
          <w:tcPr>
            <w:tcW w:w="2267" w:type="dxa"/>
            <w:tcBorders>
              <w:top w:val="single" w:sz="4" w:space="0" w:color="auto"/>
              <w:left w:val="single" w:sz="4" w:space="0" w:color="auto"/>
              <w:bottom w:val="single" w:sz="4" w:space="0" w:color="auto"/>
              <w:right w:val="single" w:sz="4" w:space="0" w:color="auto"/>
            </w:tcBorders>
          </w:tcPr>
          <w:p w:rsidR="002E4475" w:rsidRPr="00BE10F7" w:rsidRDefault="002E4475" w:rsidP="008E795A">
            <w:pPr>
              <w:rPr>
                <w:rFonts w:ascii="Times New Roman" w:eastAsia="Times New Roman" w:hAnsi="Times New Roman" w:cs="Times New Roman"/>
                <w:sz w:val="24"/>
                <w:szCs w:val="24"/>
              </w:rPr>
            </w:pPr>
            <w:r w:rsidRPr="00BE10F7">
              <w:rPr>
                <w:rFonts w:ascii="Times New Roman" w:eastAsia="Times New Roman" w:hAnsi="Times New Roman" w:cs="Times New Roman"/>
                <w:sz w:val="24"/>
                <w:szCs w:val="24"/>
              </w:rPr>
              <w:t>Placówki opiekuńczo-wychowawcze</w:t>
            </w:r>
          </w:p>
        </w:tc>
        <w:tc>
          <w:tcPr>
            <w:tcW w:w="1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4475" w:rsidRPr="00BE10F7" w:rsidRDefault="00843A27" w:rsidP="008E795A">
            <w:pPr>
              <w:rPr>
                <w:rFonts w:ascii="Times New Roman" w:eastAsia="Times New Roman" w:hAnsi="Times New Roman" w:cs="Times New Roman"/>
                <w:sz w:val="24"/>
                <w:szCs w:val="24"/>
              </w:rPr>
            </w:pPr>
            <w:r>
              <w:rPr>
                <w:rFonts w:ascii="Times New Roman" w:eastAsia="Times New Roman" w:hAnsi="Times New Roman" w:cs="Times New Roman"/>
                <w:sz w:val="24"/>
                <w:szCs w:val="24"/>
              </w:rPr>
              <w:t>210.592,55</w:t>
            </w:r>
          </w:p>
        </w:tc>
        <w:tc>
          <w:tcPr>
            <w:tcW w:w="1697" w:type="dxa"/>
            <w:tcBorders>
              <w:top w:val="single" w:sz="4" w:space="0" w:color="auto"/>
              <w:left w:val="single" w:sz="4" w:space="0" w:color="auto"/>
              <w:bottom w:val="single" w:sz="4" w:space="0" w:color="auto"/>
              <w:right w:val="single" w:sz="4" w:space="0" w:color="auto"/>
            </w:tcBorders>
          </w:tcPr>
          <w:p w:rsidR="002E4475" w:rsidRPr="00BE10F7" w:rsidRDefault="002E4475" w:rsidP="008E795A">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E4475" w:rsidRPr="00BE10F7" w:rsidRDefault="002E4475" w:rsidP="008E795A">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E4475" w:rsidRPr="00BE10F7" w:rsidRDefault="00843A27" w:rsidP="008E795A">
            <w:pPr>
              <w:rPr>
                <w:rFonts w:ascii="Times New Roman" w:eastAsia="Times New Roman" w:hAnsi="Times New Roman" w:cs="Times New Roman"/>
                <w:sz w:val="24"/>
                <w:szCs w:val="24"/>
              </w:rPr>
            </w:pPr>
            <w:r>
              <w:rPr>
                <w:rFonts w:ascii="Times New Roman" w:eastAsia="Times New Roman" w:hAnsi="Times New Roman" w:cs="Times New Roman"/>
                <w:sz w:val="24"/>
                <w:szCs w:val="24"/>
              </w:rPr>
              <w:t>210.592,55</w:t>
            </w:r>
          </w:p>
        </w:tc>
      </w:tr>
      <w:tr w:rsidR="002E4475" w:rsidRPr="00BE10F7" w:rsidTr="008E795A">
        <w:trPr>
          <w:cantSplit/>
        </w:trPr>
        <w:tc>
          <w:tcPr>
            <w:tcW w:w="1278" w:type="dxa"/>
            <w:tcBorders>
              <w:top w:val="single" w:sz="4" w:space="0" w:color="auto"/>
              <w:left w:val="single" w:sz="4" w:space="0" w:color="auto"/>
              <w:bottom w:val="single" w:sz="4" w:space="0" w:color="auto"/>
              <w:right w:val="single" w:sz="4" w:space="0" w:color="auto"/>
            </w:tcBorders>
          </w:tcPr>
          <w:p w:rsidR="002E4475" w:rsidRPr="00BE10F7" w:rsidRDefault="002E4475" w:rsidP="008E795A">
            <w:pPr>
              <w:rPr>
                <w:rFonts w:ascii="Times New Roman" w:eastAsia="Times New Roman" w:hAnsi="Times New Roman" w:cs="Times New Roman"/>
                <w:sz w:val="24"/>
                <w:szCs w:val="24"/>
              </w:rPr>
            </w:pPr>
            <w:r w:rsidRPr="00BE10F7">
              <w:rPr>
                <w:rFonts w:ascii="Times New Roman" w:eastAsia="Times New Roman" w:hAnsi="Times New Roman" w:cs="Times New Roman"/>
                <w:sz w:val="24"/>
                <w:szCs w:val="24"/>
              </w:rPr>
              <w:t>85202</w:t>
            </w:r>
          </w:p>
        </w:tc>
        <w:tc>
          <w:tcPr>
            <w:tcW w:w="2267" w:type="dxa"/>
            <w:tcBorders>
              <w:top w:val="single" w:sz="4" w:space="0" w:color="auto"/>
              <w:left w:val="single" w:sz="4" w:space="0" w:color="auto"/>
              <w:bottom w:val="single" w:sz="4" w:space="0" w:color="auto"/>
              <w:right w:val="single" w:sz="4" w:space="0" w:color="auto"/>
            </w:tcBorders>
          </w:tcPr>
          <w:p w:rsidR="002E4475" w:rsidRPr="00BE10F7" w:rsidRDefault="002E4475" w:rsidP="008E795A">
            <w:pPr>
              <w:rPr>
                <w:rFonts w:ascii="Times New Roman" w:eastAsia="Times New Roman" w:hAnsi="Times New Roman" w:cs="Times New Roman"/>
                <w:sz w:val="24"/>
                <w:szCs w:val="24"/>
              </w:rPr>
            </w:pPr>
            <w:r w:rsidRPr="00BE10F7">
              <w:rPr>
                <w:rFonts w:ascii="Times New Roman" w:eastAsia="Times New Roman" w:hAnsi="Times New Roman" w:cs="Times New Roman"/>
                <w:sz w:val="24"/>
                <w:szCs w:val="24"/>
              </w:rPr>
              <w:t>Domy Pomocy Społecznej</w:t>
            </w:r>
          </w:p>
        </w:tc>
        <w:tc>
          <w:tcPr>
            <w:tcW w:w="1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4475" w:rsidRPr="00BE10F7" w:rsidRDefault="00843A27" w:rsidP="008E795A">
            <w:pPr>
              <w:rPr>
                <w:rFonts w:ascii="Times New Roman" w:eastAsia="Times New Roman" w:hAnsi="Times New Roman" w:cs="Times New Roman"/>
                <w:sz w:val="24"/>
                <w:szCs w:val="24"/>
              </w:rPr>
            </w:pPr>
            <w:r>
              <w:rPr>
                <w:rFonts w:ascii="Times New Roman" w:eastAsia="Times New Roman" w:hAnsi="Times New Roman" w:cs="Times New Roman"/>
                <w:sz w:val="24"/>
                <w:szCs w:val="24"/>
              </w:rPr>
              <w:t>331.011,43</w:t>
            </w:r>
          </w:p>
        </w:tc>
        <w:tc>
          <w:tcPr>
            <w:tcW w:w="1697" w:type="dxa"/>
            <w:tcBorders>
              <w:top w:val="single" w:sz="4" w:space="0" w:color="auto"/>
              <w:left w:val="single" w:sz="4" w:space="0" w:color="auto"/>
              <w:bottom w:val="single" w:sz="4" w:space="0" w:color="auto"/>
              <w:right w:val="single" w:sz="4" w:space="0" w:color="auto"/>
            </w:tcBorders>
          </w:tcPr>
          <w:p w:rsidR="002E4475" w:rsidRPr="00BE10F7" w:rsidRDefault="002E4475" w:rsidP="008E795A">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E4475" w:rsidRPr="00BE10F7" w:rsidRDefault="002E4475" w:rsidP="008E795A">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E4475" w:rsidRPr="00BE10F7" w:rsidRDefault="00843A27" w:rsidP="008E795A">
            <w:pPr>
              <w:rPr>
                <w:rFonts w:ascii="Times New Roman" w:eastAsia="Times New Roman" w:hAnsi="Times New Roman" w:cs="Times New Roman"/>
                <w:sz w:val="24"/>
                <w:szCs w:val="24"/>
              </w:rPr>
            </w:pPr>
            <w:r>
              <w:rPr>
                <w:rFonts w:ascii="Times New Roman" w:eastAsia="Times New Roman" w:hAnsi="Times New Roman" w:cs="Times New Roman"/>
                <w:sz w:val="24"/>
                <w:szCs w:val="24"/>
              </w:rPr>
              <w:t>331.011,43</w:t>
            </w:r>
          </w:p>
        </w:tc>
      </w:tr>
      <w:tr w:rsidR="002E4475" w:rsidRPr="00BE10F7" w:rsidTr="008E795A">
        <w:trPr>
          <w:cantSplit/>
        </w:trPr>
        <w:tc>
          <w:tcPr>
            <w:tcW w:w="1278" w:type="dxa"/>
            <w:tcBorders>
              <w:top w:val="single" w:sz="4" w:space="0" w:color="auto"/>
              <w:left w:val="single" w:sz="4" w:space="0" w:color="auto"/>
              <w:bottom w:val="single" w:sz="4" w:space="0" w:color="auto"/>
              <w:right w:val="single" w:sz="4" w:space="0" w:color="auto"/>
            </w:tcBorders>
          </w:tcPr>
          <w:p w:rsidR="002E4475" w:rsidRPr="00BE10F7" w:rsidRDefault="00843A27" w:rsidP="008E795A">
            <w:pPr>
              <w:rPr>
                <w:rFonts w:ascii="Times New Roman" w:eastAsia="Times New Roman" w:hAnsi="Times New Roman" w:cs="Times New Roman"/>
                <w:sz w:val="24"/>
                <w:szCs w:val="24"/>
              </w:rPr>
            </w:pPr>
            <w:r>
              <w:rPr>
                <w:rFonts w:ascii="Times New Roman" w:eastAsia="Times New Roman" w:hAnsi="Times New Roman" w:cs="Times New Roman"/>
                <w:sz w:val="24"/>
                <w:szCs w:val="24"/>
              </w:rPr>
              <w:t>85508</w:t>
            </w:r>
          </w:p>
        </w:tc>
        <w:tc>
          <w:tcPr>
            <w:tcW w:w="2267" w:type="dxa"/>
            <w:tcBorders>
              <w:top w:val="single" w:sz="4" w:space="0" w:color="auto"/>
              <w:left w:val="single" w:sz="4" w:space="0" w:color="auto"/>
              <w:bottom w:val="single" w:sz="4" w:space="0" w:color="auto"/>
              <w:right w:val="single" w:sz="4" w:space="0" w:color="auto"/>
            </w:tcBorders>
          </w:tcPr>
          <w:p w:rsidR="002E4475" w:rsidRPr="00BE10F7" w:rsidRDefault="002E4475" w:rsidP="008E795A">
            <w:pPr>
              <w:rPr>
                <w:rFonts w:ascii="Times New Roman" w:eastAsia="Times New Roman" w:hAnsi="Times New Roman" w:cs="Times New Roman"/>
                <w:sz w:val="24"/>
                <w:szCs w:val="24"/>
              </w:rPr>
            </w:pPr>
            <w:r w:rsidRPr="00BE10F7">
              <w:rPr>
                <w:rFonts w:ascii="Times New Roman" w:eastAsia="Times New Roman" w:hAnsi="Times New Roman" w:cs="Times New Roman"/>
                <w:sz w:val="24"/>
                <w:szCs w:val="24"/>
              </w:rPr>
              <w:t>Rodziny zastępcze</w:t>
            </w:r>
          </w:p>
        </w:tc>
        <w:tc>
          <w:tcPr>
            <w:tcW w:w="1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4475" w:rsidRPr="00BE10F7" w:rsidRDefault="00843A27" w:rsidP="008E795A">
            <w:pPr>
              <w:rPr>
                <w:rFonts w:ascii="Times New Roman" w:eastAsia="Times New Roman" w:hAnsi="Times New Roman" w:cs="Times New Roman"/>
                <w:sz w:val="24"/>
                <w:szCs w:val="24"/>
              </w:rPr>
            </w:pPr>
            <w:r>
              <w:rPr>
                <w:rFonts w:ascii="Times New Roman" w:eastAsia="Times New Roman" w:hAnsi="Times New Roman" w:cs="Times New Roman"/>
                <w:sz w:val="24"/>
                <w:szCs w:val="24"/>
              </w:rPr>
              <w:t>37.669,84</w:t>
            </w:r>
          </w:p>
        </w:tc>
        <w:tc>
          <w:tcPr>
            <w:tcW w:w="1697" w:type="dxa"/>
            <w:tcBorders>
              <w:top w:val="single" w:sz="4" w:space="0" w:color="auto"/>
              <w:left w:val="single" w:sz="4" w:space="0" w:color="auto"/>
              <w:bottom w:val="single" w:sz="4" w:space="0" w:color="auto"/>
              <w:right w:val="single" w:sz="4" w:space="0" w:color="auto"/>
            </w:tcBorders>
          </w:tcPr>
          <w:p w:rsidR="002E4475" w:rsidRPr="00BE10F7" w:rsidRDefault="002E4475" w:rsidP="008E795A">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E4475" w:rsidRPr="00BE10F7" w:rsidRDefault="002E4475" w:rsidP="008E795A">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E4475" w:rsidRPr="00BE10F7" w:rsidRDefault="00843A27" w:rsidP="008E795A">
            <w:pPr>
              <w:rPr>
                <w:rFonts w:ascii="Times New Roman" w:eastAsia="Times New Roman" w:hAnsi="Times New Roman" w:cs="Times New Roman"/>
                <w:sz w:val="24"/>
                <w:szCs w:val="24"/>
              </w:rPr>
            </w:pPr>
            <w:r>
              <w:rPr>
                <w:rFonts w:ascii="Times New Roman" w:eastAsia="Times New Roman" w:hAnsi="Times New Roman" w:cs="Times New Roman"/>
                <w:sz w:val="24"/>
                <w:szCs w:val="24"/>
              </w:rPr>
              <w:t>37.669,84</w:t>
            </w:r>
          </w:p>
        </w:tc>
      </w:tr>
      <w:tr w:rsidR="002E4475" w:rsidRPr="00BE10F7" w:rsidTr="008E795A">
        <w:trPr>
          <w:cantSplit/>
        </w:trPr>
        <w:tc>
          <w:tcPr>
            <w:tcW w:w="1278" w:type="dxa"/>
            <w:tcBorders>
              <w:top w:val="single" w:sz="4" w:space="0" w:color="auto"/>
              <w:left w:val="single" w:sz="4" w:space="0" w:color="auto"/>
              <w:bottom w:val="single" w:sz="4" w:space="0" w:color="auto"/>
              <w:right w:val="single" w:sz="4" w:space="0" w:color="auto"/>
            </w:tcBorders>
            <w:hideMark/>
          </w:tcPr>
          <w:p w:rsidR="002E4475" w:rsidRPr="00BE10F7" w:rsidRDefault="002E4475" w:rsidP="008E795A">
            <w:pPr>
              <w:rPr>
                <w:rFonts w:ascii="Times New Roman" w:eastAsia="Times New Roman" w:hAnsi="Times New Roman" w:cs="Times New Roman"/>
                <w:sz w:val="24"/>
                <w:szCs w:val="24"/>
              </w:rPr>
            </w:pPr>
            <w:r w:rsidRPr="00BE10F7">
              <w:rPr>
                <w:rFonts w:ascii="Times New Roman" w:eastAsia="Times New Roman" w:hAnsi="Times New Roman" w:cs="Times New Roman"/>
                <w:sz w:val="24"/>
                <w:szCs w:val="24"/>
              </w:rPr>
              <w:t>85205</w:t>
            </w:r>
          </w:p>
        </w:tc>
        <w:tc>
          <w:tcPr>
            <w:tcW w:w="2267" w:type="dxa"/>
            <w:tcBorders>
              <w:top w:val="single" w:sz="4" w:space="0" w:color="auto"/>
              <w:left w:val="single" w:sz="4" w:space="0" w:color="auto"/>
              <w:bottom w:val="single" w:sz="4" w:space="0" w:color="auto"/>
              <w:right w:val="single" w:sz="4" w:space="0" w:color="auto"/>
            </w:tcBorders>
            <w:hideMark/>
          </w:tcPr>
          <w:p w:rsidR="002E4475" w:rsidRPr="00BE10F7" w:rsidRDefault="002E4475" w:rsidP="008E795A">
            <w:pPr>
              <w:rPr>
                <w:rFonts w:ascii="Times New Roman" w:eastAsia="Times New Roman" w:hAnsi="Times New Roman" w:cs="Times New Roman"/>
                <w:sz w:val="24"/>
                <w:szCs w:val="24"/>
              </w:rPr>
            </w:pPr>
            <w:r w:rsidRPr="00BE10F7">
              <w:rPr>
                <w:rFonts w:ascii="Times New Roman" w:eastAsia="Times New Roman" w:hAnsi="Times New Roman" w:cs="Times New Roman"/>
                <w:sz w:val="24"/>
                <w:szCs w:val="24"/>
              </w:rPr>
              <w:t>Zadania w zakresie  przeciwdziałania przemocy w rodzinie</w:t>
            </w:r>
          </w:p>
        </w:tc>
        <w:tc>
          <w:tcPr>
            <w:tcW w:w="1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4475" w:rsidRPr="00BE10F7" w:rsidRDefault="00843A27" w:rsidP="008E795A">
            <w:pPr>
              <w:rPr>
                <w:rFonts w:ascii="Times New Roman" w:eastAsia="Times New Roman" w:hAnsi="Times New Roman" w:cs="Times New Roman"/>
                <w:sz w:val="24"/>
                <w:szCs w:val="24"/>
              </w:rPr>
            </w:pPr>
            <w:r>
              <w:rPr>
                <w:rFonts w:ascii="Times New Roman" w:eastAsia="Times New Roman" w:hAnsi="Times New Roman" w:cs="Times New Roman"/>
                <w:sz w:val="24"/>
                <w:szCs w:val="24"/>
              </w:rPr>
              <w:t>2.221,00</w:t>
            </w:r>
          </w:p>
        </w:tc>
        <w:tc>
          <w:tcPr>
            <w:tcW w:w="1697" w:type="dxa"/>
            <w:tcBorders>
              <w:top w:val="single" w:sz="4" w:space="0" w:color="auto"/>
              <w:left w:val="single" w:sz="4" w:space="0" w:color="auto"/>
              <w:bottom w:val="single" w:sz="4" w:space="0" w:color="auto"/>
              <w:right w:val="single" w:sz="4" w:space="0" w:color="auto"/>
            </w:tcBorders>
          </w:tcPr>
          <w:p w:rsidR="002E4475" w:rsidRPr="00BE10F7" w:rsidRDefault="002E4475" w:rsidP="008E795A">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E4475" w:rsidRPr="00BE10F7" w:rsidRDefault="002E4475" w:rsidP="008E795A">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E4475" w:rsidRPr="00BE10F7" w:rsidRDefault="00843A27" w:rsidP="008E795A">
            <w:pPr>
              <w:rPr>
                <w:rFonts w:ascii="Times New Roman" w:eastAsia="Times New Roman" w:hAnsi="Times New Roman" w:cs="Times New Roman"/>
                <w:sz w:val="24"/>
                <w:szCs w:val="24"/>
              </w:rPr>
            </w:pPr>
            <w:r>
              <w:rPr>
                <w:rFonts w:ascii="Times New Roman" w:eastAsia="Times New Roman" w:hAnsi="Times New Roman" w:cs="Times New Roman"/>
                <w:sz w:val="24"/>
                <w:szCs w:val="24"/>
              </w:rPr>
              <w:t>2.221,00</w:t>
            </w:r>
          </w:p>
        </w:tc>
      </w:tr>
      <w:tr w:rsidR="009639BB" w:rsidRPr="009639BB" w:rsidTr="008E795A">
        <w:trPr>
          <w:cantSplit/>
        </w:trPr>
        <w:tc>
          <w:tcPr>
            <w:tcW w:w="1278" w:type="dxa"/>
            <w:tcBorders>
              <w:top w:val="single" w:sz="4" w:space="0" w:color="auto"/>
              <w:left w:val="single" w:sz="4" w:space="0" w:color="auto"/>
              <w:bottom w:val="single" w:sz="4" w:space="0" w:color="auto"/>
              <w:right w:val="single" w:sz="4" w:space="0" w:color="auto"/>
            </w:tcBorders>
            <w:hideMark/>
          </w:tcPr>
          <w:p w:rsidR="002E4475" w:rsidRPr="009639BB" w:rsidRDefault="00843A27" w:rsidP="008E795A">
            <w:pPr>
              <w:rPr>
                <w:rFonts w:ascii="Times New Roman" w:eastAsia="Times New Roman" w:hAnsi="Times New Roman" w:cs="Times New Roman"/>
                <w:sz w:val="24"/>
                <w:szCs w:val="24"/>
              </w:rPr>
            </w:pPr>
            <w:r w:rsidRPr="009639BB">
              <w:rPr>
                <w:rFonts w:ascii="Times New Roman" w:eastAsia="Times New Roman" w:hAnsi="Times New Roman" w:cs="Times New Roman"/>
                <w:sz w:val="24"/>
                <w:szCs w:val="24"/>
              </w:rPr>
              <w:t>85504</w:t>
            </w:r>
          </w:p>
        </w:tc>
        <w:tc>
          <w:tcPr>
            <w:tcW w:w="2267" w:type="dxa"/>
            <w:tcBorders>
              <w:top w:val="single" w:sz="4" w:space="0" w:color="auto"/>
              <w:left w:val="single" w:sz="4" w:space="0" w:color="auto"/>
              <w:bottom w:val="single" w:sz="4" w:space="0" w:color="auto"/>
              <w:right w:val="single" w:sz="4" w:space="0" w:color="auto"/>
            </w:tcBorders>
            <w:hideMark/>
          </w:tcPr>
          <w:p w:rsidR="002E4475" w:rsidRPr="009639BB" w:rsidRDefault="002E4475" w:rsidP="008E795A">
            <w:pPr>
              <w:rPr>
                <w:rFonts w:ascii="Times New Roman" w:eastAsia="Times New Roman" w:hAnsi="Times New Roman" w:cs="Times New Roman"/>
                <w:sz w:val="24"/>
                <w:szCs w:val="24"/>
              </w:rPr>
            </w:pPr>
            <w:r w:rsidRPr="009639BB">
              <w:rPr>
                <w:rFonts w:ascii="Times New Roman" w:eastAsia="Times New Roman" w:hAnsi="Times New Roman" w:cs="Times New Roman"/>
                <w:sz w:val="24"/>
                <w:szCs w:val="24"/>
              </w:rPr>
              <w:t>Wspieranie rodziny</w:t>
            </w:r>
          </w:p>
          <w:p w:rsidR="002E4475" w:rsidRPr="009639BB" w:rsidRDefault="002E4475" w:rsidP="008E795A">
            <w:pPr>
              <w:rPr>
                <w:rFonts w:ascii="Times New Roman" w:eastAsia="Times New Roman" w:hAnsi="Times New Roman" w:cs="Times New Roman"/>
                <w:sz w:val="24"/>
                <w:szCs w:val="24"/>
              </w:rPr>
            </w:pPr>
            <w:r w:rsidRPr="009639BB">
              <w:rPr>
                <w:rFonts w:ascii="Times New Roman" w:eastAsia="Times New Roman" w:hAnsi="Times New Roman" w:cs="Times New Roman"/>
                <w:sz w:val="24"/>
                <w:szCs w:val="24"/>
              </w:rPr>
              <w:t>w tym piecza zastępcza (asystenci rodziny)</w:t>
            </w:r>
          </w:p>
        </w:tc>
        <w:tc>
          <w:tcPr>
            <w:tcW w:w="1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4475" w:rsidRPr="009639BB" w:rsidRDefault="00843A27" w:rsidP="008E795A">
            <w:pPr>
              <w:rPr>
                <w:rFonts w:ascii="Times New Roman" w:eastAsia="Times New Roman" w:hAnsi="Times New Roman" w:cs="Times New Roman"/>
                <w:sz w:val="24"/>
                <w:szCs w:val="24"/>
              </w:rPr>
            </w:pPr>
            <w:r w:rsidRPr="009639BB">
              <w:rPr>
                <w:rFonts w:ascii="Times New Roman" w:eastAsia="Times New Roman" w:hAnsi="Times New Roman" w:cs="Times New Roman"/>
                <w:sz w:val="24"/>
                <w:szCs w:val="24"/>
              </w:rPr>
              <w:t>60.110,23</w:t>
            </w:r>
            <w:r w:rsidR="009639BB" w:rsidRPr="009639BB">
              <w:rPr>
                <w:rFonts w:ascii="Times New Roman" w:eastAsia="Times New Roman" w:hAnsi="Times New Roman" w:cs="Times New Roman"/>
                <w:sz w:val="24"/>
                <w:szCs w:val="24"/>
              </w:rPr>
              <w:t>+ 24.769= 84.879,23</w:t>
            </w:r>
          </w:p>
        </w:tc>
        <w:tc>
          <w:tcPr>
            <w:tcW w:w="1697" w:type="dxa"/>
            <w:tcBorders>
              <w:top w:val="single" w:sz="4" w:space="0" w:color="auto"/>
              <w:left w:val="single" w:sz="4" w:space="0" w:color="auto"/>
              <w:bottom w:val="single" w:sz="4" w:space="0" w:color="auto"/>
              <w:right w:val="single" w:sz="4" w:space="0" w:color="auto"/>
            </w:tcBorders>
          </w:tcPr>
          <w:p w:rsidR="002E4475" w:rsidRPr="009639BB" w:rsidRDefault="002E4475" w:rsidP="008E795A">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E4475" w:rsidRPr="009639BB" w:rsidRDefault="00843A27" w:rsidP="008E795A">
            <w:pPr>
              <w:rPr>
                <w:rFonts w:ascii="Times New Roman" w:eastAsia="Times New Roman" w:hAnsi="Times New Roman" w:cs="Times New Roman"/>
                <w:sz w:val="24"/>
                <w:szCs w:val="24"/>
              </w:rPr>
            </w:pPr>
            <w:r w:rsidRPr="009639BB">
              <w:rPr>
                <w:rFonts w:ascii="Times New Roman" w:eastAsia="Times New Roman" w:hAnsi="Times New Roman" w:cs="Times New Roman"/>
                <w:sz w:val="24"/>
                <w:szCs w:val="24"/>
              </w:rPr>
              <w:t>12.215,00</w:t>
            </w:r>
          </w:p>
        </w:tc>
        <w:tc>
          <w:tcPr>
            <w:tcW w:w="1559" w:type="dxa"/>
            <w:tcBorders>
              <w:top w:val="single" w:sz="4" w:space="0" w:color="auto"/>
              <w:left w:val="single" w:sz="4" w:space="0" w:color="auto"/>
              <w:bottom w:val="single" w:sz="4" w:space="0" w:color="auto"/>
              <w:right w:val="single" w:sz="4" w:space="0" w:color="auto"/>
            </w:tcBorders>
          </w:tcPr>
          <w:p w:rsidR="002E4475" w:rsidRPr="009639BB" w:rsidRDefault="00843A27" w:rsidP="008E795A">
            <w:pPr>
              <w:rPr>
                <w:rFonts w:ascii="Times New Roman" w:eastAsia="Times New Roman" w:hAnsi="Times New Roman" w:cs="Times New Roman"/>
                <w:sz w:val="24"/>
                <w:szCs w:val="24"/>
              </w:rPr>
            </w:pPr>
            <w:r w:rsidRPr="009639BB">
              <w:rPr>
                <w:rFonts w:ascii="Times New Roman" w:eastAsia="Times New Roman" w:hAnsi="Times New Roman" w:cs="Times New Roman"/>
                <w:sz w:val="24"/>
                <w:szCs w:val="24"/>
              </w:rPr>
              <w:t>47.895,23</w:t>
            </w:r>
            <w:r w:rsidR="009639BB" w:rsidRPr="009639BB">
              <w:rPr>
                <w:rFonts w:ascii="Times New Roman" w:eastAsia="Times New Roman" w:hAnsi="Times New Roman" w:cs="Times New Roman"/>
                <w:sz w:val="24"/>
                <w:szCs w:val="24"/>
              </w:rPr>
              <w:t xml:space="preserve">  + </w:t>
            </w:r>
            <w:r w:rsidR="009639BB" w:rsidRPr="009639BB">
              <w:rPr>
                <w:rFonts w:ascii="Times New Roman" w:eastAsia="Times New Roman" w:hAnsi="Times New Roman" w:cs="Times New Roman"/>
              </w:rPr>
              <w:t>dotacja z Funduszu Pracy</w:t>
            </w:r>
            <w:r w:rsidR="009639BB" w:rsidRPr="009639BB">
              <w:rPr>
                <w:rFonts w:ascii="Times New Roman" w:eastAsia="Times New Roman" w:hAnsi="Times New Roman" w:cs="Times New Roman"/>
                <w:sz w:val="24"/>
                <w:szCs w:val="24"/>
              </w:rPr>
              <w:t xml:space="preserve"> 24.769,00</w:t>
            </w:r>
          </w:p>
        </w:tc>
      </w:tr>
      <w:tr w:rsidR="002E4475" w:rsidRPr="00BE10F7" w:rsidTr="008E795A">
        <w:trPr>
          <w:cantSplit/>
        </w:trPr>
        <w:tc>
          <w:tcPr>
            <w:tcW w:w="1278" w:type="dxa"/>
            <w:tcBorders>
              <w:top w:val="single" w:sz="4" w:space="0" w:color="auto"/>
              <w:left w:val="single" w:sz="4" w:space="0" w:color="auto"/>
              <w:bottom w:val="single" w:sz="4" w:space="0" w:color="auto"/>
              <w:right w:val="single" w:sz="4" w:space="0" w:color="auto"/>
            </w:tcBorders>
          </w:tcPr>
          <w:p w:rsidR="002E4475" w:rsidRPr="00BE10F7" w:rsidRDefault="00843A27" w:rsidP="008E795A">
            <w:pPr>
              <w:rPr>
                <w:rFonts w:ascii="Times New Roman" w:eastAsia="Times New Roman" w:hAnsi="Times New Roman" w:cs="Times New Roman"/>
                <w:sz w:val="24"/>
                <w:szCs w:val="24"/>
              </w:rPr>
            </w:pPr>
            <w:r>
              <w:rPr>
                <w:rFonts w:ascii="Times New Roman" w:eastAsia="Times New Roman" w:hAnsi="Times New Roman" w:cs="Times New Roman"/>
                <w:sz w:val="24"/>
                <w:szCs w:val="24"/>
              </w:rPr>
              <w:t>85501</w:t>
            </w:r>
          </w:p>
        </w:tc>
        <w:tc>
          <w:tcPr>
            <w:tcW w:w="2267" w:type="dxa"/>
            <w:tcBorders>
              <w:top w:val="single" w:sz="4" w:space="0" w:color="auto"/>
              <w:left w:val="single" w:sz="4" w:space="0" w:color="auto"/>
              <w:bottom w:val="single" w:sz="4" w:space="0" w:color="auto"/>
              <w:right w:val="single" w:sz="4" w:space="0" w:color="auto"/>
            </w:tcBorders>
          </w:tcPr>
          <w:p w:rsidR="002E4475" w:rsidRPr="00BE10F7" w:rsidRDefault="002E4475" w:rsidP="008E795A">
            <w:pPr>
              <w:rPr>
                <w:rFonts w:ascii="Times New Roman" w:eastAsia="Times New Roman" w:hAnsi="Times New Roman" w:cs="Times New Roman"/>
                <w:sz w:val="24"/>
                <w:szCs w:val="24"/>
              </w:rPr>
            </w:pPr>
            <w:r>
              <w:rPr>
                <w:rFonts w:ascii="Times New Roman" w:eastAsia="Times New Roman" w:hAnsi="Times New Roman" w:cs="Times New Roman"/>
                <w:sz w:val="24"/>
                <w:szCs w:val="24"/>
              </w:rPr>
              <w:t>Świadczenia wychowawcze (500plus)</w:t>
            </w:r>
          </w:p>
        </w:tc>
        <w:tc>
          <w:tcPr>
            <w:tcW w:w="1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4475" w:rsidRDefault="00843A27" w:rsidP="008E795A">
            <w:pPr>
              <w:rPr>
                <w:rFonts w:ascii="Times New Roman" w:eastAsia="Times New Roman" w:hAnsi="Times New Roman" w:cs="Times New Roman"/>
                <w:sz w:val="24"/>
                <w:szCs w:val="24"/>
              </w:rPr>
            </w:pPr>
            <w:r>
              <w:rPr>
                <w:rFonts w:ascii="Times New Roman" w:eastAsia="Times New Roman" w:hAnsi="Times New Roman" w:cs="Times New Roman"/>
                <w:sz w:val="24"/>
                <w:szCs w:val="24"/>
              </w:rPr>
              <w:t>9.718.147,60</w:t>
            </w:r>
          </w:p>
        </w:tc>
        <w:tc>
          <w:tcPr>
            <w:tcW w:w="1697" w:type="dxa"/>
            <w:tcBorders>
              <w:top w:val="single" w:sz="4" w:space="0" w:color="auto"/>
              <w:left w:val="single" w:sz="4" w:space="0" w:color="auto"/>
              <w:bottom w:val="single" w:sz="4" w:space="0" w:color="auto"/>
              <w:right w:val="single" w:sz="4" w:space="0" w:color="auto"/>
            </w:tcBorders>
          </w:tcPr>
          <w:p w:rsidR="002E4475" w:rsidRPr="00BE10F7" w:rsidRDefault="00843A27" w:rsidP="008E795A">
            <w:pPr>
              <w:rPr>
                <w:rFonts w:ascii="Times New Roman" w:eastAsia="Times New Roman" w:hAnsi="Times New Roman" w:cs="Times New Roman"/>
                <w:sz w:val="24"/>
                <w:szCs w:val="24"/>
              </w:rPr>
            </w:pPr>
            <w:r>
              <w:rPr>
                <w:rFonts w:ascii="Times New Roman" w:eastAsia="Times New Roman" w:hAnsi="Times New Roman" w:cs="Times New Roman"/>
                <w:sz w:val="24"/>
                <w:szCs w:val="24"/>
              </w:rPr>
              <w:t>9.718.147,60</w:t>
            </w:r>
          </w:p>
        </w:tc>
        <w:tc>
          <w:tcPr>
            <w:tcW w:w="1559" w:type="dxa"/>
            <w:tcBorders>
              <w:top w:val="single" w:sz="4" w:space="0" w:color="auto"/>
              <w:left w:val="single" w:sz="4" w:space="0" w:color="auto"/>
              <w:bottom w:val="single" w:sz="4" w:space="0" w:color="auto"/>
              <w:right w:val="single" w:sz="4" w:space="0" w:color="auto"/>
            </w:tcBorders>
          </w:tcPr>
          <w:p w:rsidR="002E4475" w:rsidRDefault="002E4475" w:rsidP="008E795A">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E4475" w:rsidRDefault="002E4475" w:rsidP="008E795A">
            <w:pPr>
              <w:rPr>
                <w:rFonts w:ascii="Times New Roman" w:eastAsia="Times New Roman" w:hAnsi="Times New Roman" w:cs="Times New Roman"/>
                <w:sz w:val="24"/>
                <w:szCs w:val="24"/>
              </w:rPr>
            </w:pPr>
          </w:p>
        </w:tc>
      </w:tr>
      <w:tr w:rsidR="002E4475" w:rsidRPr="00BE10F7" w:rsidTr="008E795A">
        <w:trPr>
          <w:cantSplit/>
          <w:trHeight w:val="301"/>
        </w:trPr>
        <w:tc>
          <w:tcPr>
            <w:tcW w:w="1278" w:type="dxa"/>
            <w:tcBorders>
              <w:top w:val="single" w:sz="4" w:space="0" w:color="auto"/>
              <w:left w:val="single" w:sz="4" w:space="0" w:color="auto"/>
              <w:bottom w:val="single" w:sz="4" w:space="0" w:color="auto"/>
              <w:right w:val="single" w:sz="4" w:space="0" w:color="auto"/>
            </w:tcBorders>
            <w:hideMark/>
          </w:tcPr>
          <w:p w:rsidR="002E4475" w:rsidRPr="00BE10F7" w:rsidRDefault="00843A27" w:rsidP="008E795A">
            <w:pPr>
              <w:rPr>
                <w:rFonts w:ascii="Times New Roman" w:eastAsia="Times New Roman" w:hAnsi="Times New Roman" w:cs="Times New Roman"/>
                <w:sz w:val="24"/>
                <w:szCs w:val="24"/>
              </w:rPr>
            </w:pPr>
            <w:r>
              <w:rPr>
                <w:rFonts w:ascii="Times New Roman" w:eastAsia="Times New Roman" w:hAnsi="Times New Roman" w:cs="Times New Roman"/>
                <w:sz w:val="24"/>
                <w:szCs w:val="24"/>
              </w:rPr>
              <w:t>85502</w:t>
            </w:r>
          </w:p>
        </w:tc>
        <w:tc>
          <w:tcPr>
            <w:tcW w:w="2267" w:type="dxa"/>
            <w:tcBorders>
              <w:top w:val="single" w:sz="4" w:space="0" w:color="auto"/>
              <w:left w:val="single" w:sz="4" w:space="0" w:color="auto"/>
              <w:bottom w:val="single" w:sz="4" w:space="0" w:color="auto"/>
              <w:right w:val="single" w:sz="4" w:space="0" w:color="auto"/>
            </w:tcBorders>
            <w:hideMark/>
          </w:tcPr>
          <w:p w:rsidR="002E4475" w:rsidRPr="00BE10F7" w:rsidRDefault="002E4475" w:rsidP="008E795A">
            <w:pPr>
              <w:rPr>
                <w:rFonts w:ascii="Times New Roman" w:eastAsia="Times New Roman" w:hAnsi="Times New Roman" w:cs="Times New Roman"/>
                <w:sz w:val="24"/>
                <w:szCs w:val="24"/>
              </w:rPr>
            </w:pPr>
            <w:r w:rsidRPr="00BE10F7">
              <w:rPr>
                <w:rFonts w:ascii="Times New Roman" w:eastAsia="Times New Roman" w:hAnsi="Times New Roman" w:cs="Times New Roman"/>
                <w:sz w:val="24"/>
                <w:szCs w:val="24"/>
              </w:rPr>
              <w:t>Świadczenia rodzinne, świadczenia z funduszu alimentacyjnego</w:t>
            </w:r>
          </w:p>
        </w:tc>
        <w:tc>
          <w:tcPr>
            <w:tcW w:w="1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4475" w:rsidRPr="00BE10F7" w:rsidRDefault="00843A27" w:rsidP="008E795A">
            <w:pPr>
              <w:rPr>
                <w:rFonts w:ascii="Times New Roman" w:eastAsia="Times New Roman" w:hAnsi="Times New Roman" w:cs="Times New Roman"/>
                <w:sz w:val="24"/>
                <w:szCs w:val="24"/>
              </w:rPr>
            </w:pPr>
            <w:r>
              <w:rPr>
                <w:rFonts w:ascii="Times New Roman" w:eastAsia="Times New Roman" w:hAnsi="Times New Roman" w:cs="Times New Roman"/>
                <w:sz w:val="24"/>
                <w:szCs w:val="24"/>
              </w:rPr>
              <w:t>5.770.009,66</w:t>
            </w:r>
          </w:p>
        </w:tc>
        <w:tc>
          <w:tcPr>
            <w:tcW w:w="1697" w:type="dxa"/>
            <w:tcBorders>
              <w:top w:val="single" w:sz="4" w:space="0" w:color="auto"/>
              <w:left w:val="single" w:sz="4" w:space="0" w:color="auto"/>
              <w:bottom w:val="single" w:sz="4" w:space="0" w:color="auto"/>
              <w:right w:val="single" w:sz="4" w:space="0" w:color="auto"/>
            </w:tcBorders>
          </w:tcPr>
          <w:p w:rsidR="002E4475" w:rsidRPr="00BE10F7" w:rsidRDefault="00843A27" w:rsidP="008E795A">
            <w:pPr>
              <w:rPr>
                <w:rFonts w:ascii="Times New Roman" w:eastAsia="Times New Roman" w:hAnsi="Times New Roman" w:cs="Times New Roman"/>
                <w:sz w:val="24"/>
                <w:szCs w:val="24"/>
              </w:rPr>
            </w:pPr>
            <w:r>
              <w:rPr>
                <w:rFonts w:ascii="Times New Roman" w:eastAsia="Times New Roman" w:hAnsi="Times New Roman" w:cs="Times New Roman"/>
                <w:sz w:val="24"/>
                <w:szCs w:val="24"/>
              </w:rPr>
              <w:t>5.728.403,46</w:t>
            </w:r>
          </w:p>
        </w:tc>
        <w:tc>
          <w:tcPr>
            <w:tcW w:w="1559" w:type="dxa"/>
            <w:tcBorders>
              <w:top w:val="single" w:sz="4" w:space="0" w:color="auto"/>
              <w:left w:val="single" w:sz="4" w:space="0" w:color="auto"/>
              <w:bottom w:val="single" w:sz="4" w:space="0" w:color="auto"/>
              <w:right w:val="single" w:sz="4" w:space="0" w:color="auto"/>
            </w:tcBorders>
          </w:tcPr>
          <w:p w:rsidR="002E4475" w:rsidRPr="00BE10F7" w:rsidRDefault="002E4475" w:rsidP="008E795A">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E4475" w:rsidRPr="00BE10F7" w:rsidRDefault="00843A27" w:rsidP="008E795A">
            <w:pPr>
              <w:rPr>
                <w:rFonts w:ascii="Times New Roman" w:eastAsia="Times New Roman" w:hAnsi="Times New Roman" w:cs="Times New Roman"/>
                <w:sz w:val="24"/>
                <w:szCs w:val="24"/>
              </w:rPr>
            </w:pPr>
            <w:r>
              <w:rPr>
                <w:rFonts w:ascii="Times New Roman" w:eastAsia="Times New Roman" w:hAnsi="Times New Roman" w:cs="Times New Roman"/>
                <w:sz w:val="24"/>
                <w:szCs w:val="24"/>
              </w:rPr>
              <w:t>41.606,20</w:t>
            </w:r>
          </w:p>
        </w:tc>
      </w:tr>
      <w:tr w:rsidR="0090663A" w:rsidRPr="00BE10F7" w:rsidTr="008E795A">
        <w:trPr>
          <w:cantSplit/>
          <w:trHeight w:val="301"/>
        </w:trPr>
        <w:tc>
          <w:tcPr>
            <w:tcW w:w="1278" w:type="dxa"/>
            <w:tcBorders>
              <w:top w:val="single" w:sz="4" w:space="0" w:color="auto"/>
              <w:left w:val="single" w:sz="4" w:space="0" w:color="auto"/>
              <w:bottom w:val="single" w:sz="4" w:space="0" w:color="auto"/>
              <w:right w:val="single" w:sz="4" w:space="0" w:color="auto"/>
            </w:tcBorders>
          </w:tcPr>
          <w:p w:rsidR="0090663A" w:rsidRDefault="0090663A" w:rsidP="008E795A">
            <w:pPr>
              <w:rPr>
                <w:rFonts w:ascii="Times New Roman" w:eastAsia="Times New Roman" w:hAnsi="Times New Roman" w:cs="Times New Roman"/>
                <w:sz w:val="24"/>
                <w:szCs w:val="24"/>
              </w:rPr>
            </w:pPr>
            <w:r>
              <w:rPr>
                <w:rFonts w:ascii="Times New Roman" w:eastAsia="Times New Roman" w:hAnsi="Times New Roman" w:cs="Times New Roman"/>
                <w:sz w:val="24"/>
                <w:szCs w:val="24"/>
              </w:rPr>
              <w:t>85503</w:t>
            </w:r>
          </w:p>
        </w:tc>
        <w:tc>
          <w:tcPr>
            <w:tcW w:w="2267" w:type="dxa"/>
            <w:tcBorders>
              <w:top w:val="single" w:sz="4" w:space="0" w:color="auto"/>
              <w:left w:val="single" w:sz="4" w:space="0" w:color="auto"/>
              <w:bottom w:val="single" w:sz="4" w:space="0" w:color="auto"/>
              <w:right w:val="single" w:sz="4" w:space="0" w:color="auto"/>
            </w:tcBorders>
          </w:tcPr>
          <w:p w:rsidR="0090663A" w:rsidRPr="00BE10F7" w:rsidRDefault="0090663A" w:rsidP="008E795A">
            <w:pPr>
              <w:rPr>
                <w:rFonts w:ascii="Times New Roman" w:eastAsia="Times New Roman" w:hAnsi="Times New Roman" w:cs="Times New Roman"/>
                <w:sz w:val="24"/>
                <w:szCs w:val="24"/>
              </w:rPr>
            </w:pPr>
            <w:r>
              <w:rPr>
                <w:rFonts w:ascii="Times New Roman" w:eastAsia="Times New Roman" w:hAnsi="Times New Roman" w:cs="Times New Roman"/>
                <w:sz w:val="24"/>
                <w:szCs w:val="24"/>
              </w:rPr>
              <w:t>Karta Dużej Rodziny</w:t>
            </w:r>
          </w:p>
        </w:tc>
        <w:tc>
          <w:tcPr>
            <w:tcW w:w="1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663A" w:rsidRDefault="0090663A" w:rsidP="008E795A">
            <w:pPr>
              <w:rPr>
                <w:rFonts w:ascii="Times New Roman" w:eastAsia="Times New Roman" w:hAnsi="Times New Roman" w:cs="Times New Roman"/>
                <w:sz w:val="24"/>
                <w:szCs w:val="24"/>
              </w:rPr>
            </w:pPr>
            <w:r>
              <w:rPr>
                <w:rFonts w:ascii="Times New Roman" w:eastAsia="Times New Roman" w:hAnsi="Times New Roman" w:cs="Times New Roman"/>
                <w:sz w:val="24"/>
                <w:szCs w:val="24"/>
              </w:rPr>
              <w:t>101,84</w:t>
            </w:r>
          </w:p>
        </w:tc>
        <w:tc>
          <w:tcPr>
            <w:tcW w:w="1697" w:type="dxa"/>
            <w:tcBorders>
              <w:top w:val="single" w:sz="4" w:space="0" w:color="auto"/>
              <w:left w:val="single" w:sz="4" w:space="0" w:color="auto"/>
              <w:bottom w:val="single" w:sz="4" w:space="0" w:color="auto"/>
              <w:right w:val="single" w:sz="4" w:space="0" w:color="auto"/>
            </w:tcBorders>
          </w:tcPr>
          <w:p w:rsidR="0090663A" w:rsidRDefault="0090663A" w:rsidP="008E795A">
            <w:pPr>
              <w:rPr>
                <w:rFonts w:ascii="Times New Roman" w:eastAsia="Times New Roman" w:hAnsi="Times New Roman" w:cs="Times New Roman"/>
                <w:sz w:val="24"/>
                <w:szCs w:val="24"/>
              </w:rPr>
            </w:pPr>
            <w:r>
              <w:rPr>
                <w:rFonts w:ascii="Times New Roman" w:eastAsia="Times New Roman" w:hAnsi="Times New Roman" w:cs="Times New Roman"/>
                <w:sz w:val="24"/>
                <w:szCs w:val="24"/>
              </w:rPr>
              <w:t>101,84</w:t>
            </w:r>
          </w:p>
        </w:tc>
        <w:tc>
          <w:tcPr>
            <w:tcW w:w="1559" w:type="dxa"/>
            <w:tcBorders>
              <w:top w:val="single" w:sz="4" w:space="0" w:color="auto"/>
              <w:left w:val="single" w:sz="4" w:space="0" w:color="auto"/>
              <w:bottom w:val="single" w:sz="4" w:space="0" w:color="auto"/>
              <w:right w:val="single" w:sz="4" w:space="0" w:color="auto"/>
            </w:tcBorders>
          </w:tcPr>
          <w:p w:rsidR="0090663A" w:rsidRPr="00BE10F7" w:rsidRDefault="0090663A" w:rsidP="008E795A">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0663A" w:rsidRDefault="0090663A" w:rsidP="008E795A">
            <w:pPr>
              <w:rPr>
                <w:rFonts w:ascii="Times New Roman" w:eastAsia="Times New Roman" w:hAnsi="Times New Roman" w:cs="Times New Roman"/>
                <w:sz w:val="24"/>
                <w:szCs w:val="24"/>
              </w:rPr>
            </w:pPr>
          </w:p>
        </w:tc>
      </w:tr>
      <w:tr w:rsidR="002E4475" w:rsidRPr="00BE10F7" w:rsidTr="008E795A">
        <w:trPr>
          <w:cantSplit/>
        </w:trPr>
        <w:tc>
          <w:tcPr>
            <w:tcW w:w="1278" w:type="dxa"/>
            <w:tcBorders>
              <w:top w:val="single" w:sz="4" w:space="0" w:color="auto"/>
              <w:left w:val="single" w:sz="4" w:space="0" w:color="auto"/>
              <w:bottom w:val="single" w:sz="4" w:space="0" w:color="auto"/>
              <w:right w:val="single" w:sz="4" w:space="0" w:color="auto"/>
            </w:tcBorders>
            <w:hideMark/>
          </w:tcPr>
          <w:p w:rsidR="002E4475" w:rsidRPr="00BE10F7" w:rsidRDefault="002E4475" w:rsidP="008E795A">
            <w:pPr>
              <w:rPr>
                <w:rFonts w:ascii="Times New Roman" w:eastAsia="Times New Roman" w:hAnsi="Times New Roman" w:cs="Times New Roman"/>
                <w:sz w:val="24"/>
                <w:szCs w:val="24"/>
              </w:rPr>
            </w:pPr>
            <w:r w:rsidRPr="00BE10F7">
              <w:rPr>
                <w:rFonts w:ascii="Times New Roman" w:eastAsia="Times New Roman" w:hAnsi="Times New Roman" w:cs="Times New Roman"/>
                <w:sz w:val="24"/>
                <w:szCs w:val="24"/>
              </w:rPr>
              <w:t>85213</w:t>
            </w:r>
          </w:p>
        </w:tc>
        <w:tc>
          <w:tcPr>
            <w:tcW w:w="2267" w:type="dxa"/>
            <w:tcBorders>
              <w:top w:val="single" w:sz="4" w:space="0" w:color="auto"/>
              <w:left w:val="single" w:sz="4" w:space="0" w:color="auto"/>
              <w:bottom w:val="single" w:sz="4" w:space="0" w:color="auto"/>
              <w:right w:val="single" w:sz="4" w:space="0" w:color="auto"/>
            </w:tcBorders>
            <w:hideMark/>
          </w:tcPr>
          <w:p w:rsidR="002E4475" w:rsidRPr="00BE10F7" w:rsidRDefault="002E4475" w:rsidP="008E795A">
            <w:pPr>
              <w:rPr>
                <w:rFonts w:ascii="Times New Roman" w:eastAsia="Times New Roman" w:hAnsi="Times New Roman" w:cs="Times New Roman"/>
                <w:sz w:val="24"/>
                <w:szCs w:val="24"/>
              </w:rPr>
            </w:pPr>
            <w:r w:rsidRPr="00BE10F7">
              <w:rPr>
                <w:rFonts w:ascii="Times New Roman" w:eastAsia="Times New Roman" w:hAnsi="Times New Roman" w:cs="Times New Roman"/>
                <w:sz w:val="24"/>
                <w:szCs w:val="24"/>
              </w:rPr>
              <w:t>Składki na ubezpieczenie zdrowotne</w:t>
            </w:r>
          </w:p>
        </w:tc>
        <w:tc>
          <w:tcPr>
            <w:tcW w:w="1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4475" w:rsidRPr="00BE10F7" w:rsidRDefault="00847FB6" w:rsidP="008E795A">
            <w:pPr>
              <w:rPr>
                <w:rFonts w:ascii="Times New Roman" w:eastAsia="Times New Roman" w:hAnsi="Times New Roman" w:cs="Times New Roman"/>
                <w:sz w:val="24"/>
                <w:szCs w:val="24"/>
              </w:rPr>
            </w:pPr>
            <w:r>
              <w:rPr>
                <w:rFonts w:ascii="Times New Roman" w:eastAsia="Times New Roman" w:hAnsi="Times New Roman" w:cs="Times New Roman"/>
                <w:sz w:val="24"/>
                <w:szCs w:val="24"/>
              </w:rPr>
              <w:t>69.746,13</w:t>
            </w:r>
          </w:p>
        </w:tc>
        <w:tc>
          <w:tcPr>
            <w:tcW w:w="1697" w:type="dxa"/>
            <w:tcBorders>
              <w:top w:val="single" w:sz="4" w:space="0" w:color="auto"/>
              <w:left w:val="single" w:sz="4" w:space="0" w:color="auto"/>
              <w:bottom w:val="single" w:sz="4" w:space="0" w:color="auto"/>
              <w:right w:val="single" w:sz="4" w:space="0" w:color="auto"/>
            </w:tcBorders>
          </w:tcPr>
          <w:p w:rsidR="002E4475" w:rsidRPr="00BE10F7" w:rsidRDefault="00847FB6" w:rsidP="008E795A">
            <w:pPr>
              <w:rPr>
                <w:rFonts w:ascii="Times New Roman" w:eastAsia="Times New Roman" w:hAnsi="Times New Roman" w:cs="Times New Roman"/>
                <w:sz w:val="24"/>
                <w:szCs w:val="24"/>
              </w:rPr>
            </w:pPr>
            <w:r>
              <w:rPr>
                <w:rFonts w:ascii="Times New Roman" w:eastAsia="Times New Roman" w:hAnsi="Times New Roman" w:cs="Times New Roman"/>
                <w:sz w:val="24"/>
                <w:szCs w:val="24"/>
              </w:rPr>
              <w:t>38.064,90</w:t>
            </w:r>
          </w:p>
        </w:tc>
        <w:tc>
          <w:tcPr>
            <w:tcW w:w="1559" w:type="dxa"/>
            <w:tcBorders>
              <w:top w:val="single" w:sz="4" w:space="0" w:color="auto"/>
              <w:left w:val="single" w:sz="4" w:space="0" w:color="auto"/>
              <w:bottom w:val="single" w:sz="4" w:space="0" w:color="auto"/>
              <w:right w:val="single" w:sz="4" w:space="0" w:color="auto"/>
            </w:tcBorders>
          </w:tcPr>
          <w:p w:rsidR="002E4475" w:rsidRPr="00BE10F7" w:rsidRDefault="00847FB6" w:rsidP="008E795A">
            <w:pPr>
              <w:rPr>
                <w:rFonts w:ascii="Times New Roman" w:eastAsia="Times New Roman" w:hAnsi="Times New Roman" w:cs="Times New Roman"/>
                <w:sz w:val="24"/>
                <w:szCs w:val="24"/>
              </w:rPr>
            </w:pPr>
            <w:r>
              <w:rPr>
                <w:rFonts w:ascii="Times New Roman" w:eastAsia="Times New Roman" w:hAnsi="Times New Roman" w:cs="Times New Roman"/>
                <w:sz w:val="24"/>
                <w:szCs w:val="24"/>
              </w:rPr>
              <w:t>31.681,23</w:t>
            </w:r>
          </w:p>
        </w:tc>
        <w:tc>
          <w:tcPr>
            <w:tcW w:w="1559" w:type="dxa"/>
            <w:tcBorders>
              <w:top w:val="single" w:sz="4" w:space="0" w:color="auto"/>
              <w:left w:val="single" w:sz="4" w:space="0" w:color="auto"/>
              <w:bottom w:val="single" w:sz="4" w:space="0" w:color="auto"/>
              <w:right w:val="single" w:sz="4" w:space="0" w:color="auto"/>
            </w:tcBorders>
          </w:tcPr>
          <w:p w:rsidR="002E4475" w:rsidRPr="00BE10F7" w:rsidRDefault="002E4475" w:rsidP="008E795A">
            <w:pPr>
              <w:rPr>
                <w:rFonts w:ascii="Times New Roman" w:eastAsia="Times New Roman" w:hAnsi="Times New Roman" w:cs="Times New Roman"/>
                <w:sz w:val="24"/>
                <w:szCs w:val="24"/>
              </w:rPr>
            </w:pPr>
          </w:p>
        </w:tc>
      </w:tr>
      <w:tr w:rsidR="002E4475" w:rsidRPr="00BE10F7" w:rsidTr="008E795A">
        <w:trPr>
          <w:cantSplit/>
        </w:trPr>
        <w:tc>
          <w:tcPr>
            <w:tcW w:w="1278" w:type="dxa"/>
            <w:tcBorders>
              <w:top w:val="single" w:sz="4" w:space="0" w:color="auto"/>
              <w:left w:val="single" w:sz="4" w:space="0" w:color="auto"/>
              <w:bottom w:val="single" w:sz="4" w:space="0" w:color="auto"/>
              <w:right w:val="single" w:sz="4" w:space="0" w:color="auto"/>
            </w:tcBorders>
            <w:hideMark/>
          </w:tcPr>
          <w:p w:rsidR="002E4475" w:rsidRPr="00BE10F7" w:rsidRDefault="002E4475" w:rsidP="008E795A">
            <w:pPr>
              <w:rPr>
                <w:rFonts w:ascii="Times New Roman" w:eastAsia="Times New Roman" w:hAnsi="Times New Roman" w:cs="Times New Roman"/>
                <w:sz w:val="24"/>
                <w:szCs w:val="24"/>
              </w:rPr>
            </w:pPr>
            <w:r w:rsidRPr="00BE10F7">
              <w:rPr>
                <w:rFonts w:ascii="Times New Roman" w:eastAsia="Times New Roman" w:hAnsi="Times New Roman" w:cs="Times New Roman"/>
                <w:sz w:val="24"/>
                <w:szCs w:val="24"/>
              </w:rPr>
              <w:t>85214</w:t>
            </w:r>
          </w:p>
        </w:tc>
        <w:tc>
          <w:tcPr>
            <w:tcW w:w="2267" w:type="dxa"/>
            <w:tcBorders>
              <w:top w:val="single" w:sz="4" w:space="0" w:color="auto"/>
              <w:left w:val="single" w:sz="4" w:space="0" w:color="auto"/>
              <w:bottom w:val="single" w:sz="4" w:space="0" w:color="auto"/>
              <w:right w:val="single" w:sz="4" w:space="0" w:color="auto"/>
            </w:tcBorders>
            <w:hideMark/>
          </w:tcPr>
          <w:p w:rsidR="002E4475" w:rsidRPr="00BE10F7" w:rsidRDefault="002E4475" w:rsidP="008E795A">
            <w:pPr>
              <w:rPr>
                <w:rFonts w:ascii="Times New Roman" w:eastAsia="Times New Roman" w:hAnsi="Times New Roman" w:cs="Times New Roman"/>
                <w:sz w:val="24"/>
                <w:szCs w:val="24"/>
              </w:rPr>
            </w:pPr>
            <w:r w:rsidRPr="00BE10F7">
              <w:rPr>
                <w:rFonts w:ascii="Times New Roman" w:eastAsia="Times New Roman" w:hAnsi="Times New Roman" w:cs="Times New Roman"/>
                <w:sz w:val="24"/>
                <w:szCs w:val="24"/>
              </w:rPr>
              <w:t>Zasiłki i pomoc w naturze</w:t>
            </w:r>
          </w:p>
        </w:tc>
        <w:tc>
          <w:tcPr>
            <w:tcW w:w="1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4475" w:rsidRPr="00BE10F7" w:rsidRDefault="00847FB6" w:rsidP="008E795A">
            <w:pPr>
              <w:rPr>
                <w:rFonts w:ascii="Times New Roman" w:eastAsia="Times New Roman" w:hAnsi="Times New Roman" w:cs="Times New Roman"/>
                <w:sz w:val="24"/>
                <w:szCs w:val="24"/>
              </w:rPr>
            </w:pPr>
            <w:r>
              <w:rPr>
                <w:rFonts w:ascii="Times New Roman" w:eastAsia="Times New Roman" w:hAnsi="Times New Roman" w:cs="Times New Roman"/>
                <w:sz w:val="24"/>
                <w:szCs w:val="24"/>
              </w:rPr>
              <w:t>848.353,73</w:t>
            </w:r>
          </w:p>
        </w:tc>
        <w:tc>
          <w:tcPr>
            <w:tcW w:w="1697" w:type="dxa"/>
            <w:tcBorders>
              <w:top w:val="single" w:sz="4" w:space="0" w:color="auto"/>
              <w:left w:val="single" w:sz="4" w:space="0" w:color="auto"/>
              <w:bottom w:val="single" w:sz="4" w:space="0" w:color="auto"/>
              <w:right w:val="single" w:sz="4" w:space="0" w:color="auto"/>
            </w:tcBorders>
          </w:tcPr>
          <w:p w:rsidR="002E4475" w:rsidRPr="00BE10F7" w:rsidRDefault="002E4475" w:rsidP="008E795A">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E4475" w:rsidRPr="00BE10F7" w:rsidRDefault="00847FB6" w:rsidP="008E795A">
            <w:pPr>
              <w:rPr>
                <w:rFonts w:ascii="Times New Roman" w:eastAsia="Times New Roman" w:hAnsi="Times New Roman" w:cs="Times New Roman"/>
                <w:sz w:val="24"/>
                <w:szCs w:val="24"/>
              </w:rPr>
            </w:pPr>
            <w:r>
              <w:rPr>
                <w:rFonts w:ascii="Times New Roman" w:eastAsia="Times New Roman" w:hAnsi="Times New Roman" w:cs="Times New Roman"/>
                <w:sz w:val="24"/>
                <w:szCs w:val="24"/>
              </w:rPr>
              <w:t>735.752,20</w:t>
            </w:r>
          </w:p>
        </w:tc>
        <w:tc>
          <w:tcPr>
            <w:tcW w:w="1559" w:type="dxa"/>
            <w:tcBorders>
              <w:top w:val="single" w:sz="4" w:space="0" w:color="auto"/>
              <w:left w:val="single" w:sz="4" w:space="0" w:color="auto"/>
              <w:bottom w:val="single" w:sz="4" w:space="0" w:color="auto"/>
              <w:right w:val="single" w:sz="4" w:space="0" w:color="auto"/>
            </w:tcBorders>
          </w:tcPr>
          <w:p w:rsidR="002E4475" w:rsidRPr="00BE10F7" w:rsidRDefault="00847FB6" w:rsidP="008E795A">
            <w:pPr>
              <w:rPr>
                <w:rFonts w:ascii="Times New Roman" w:eastAsia="Times New Roman" w:hAnsi="Times New Roman" w:cs="Times New Roman"/>
                <w:sz w:val="24"/>
                <w:szCs w:val="24"/>
              </w:rPr>
            </w:pPr>
            <w:r>
              <w:rPr>
                <w:rFonts w:ascii="Times New Roman" w:eastAsia="Times New Roman" w:hAnsi="Times New Roman" w:cs="Times New Roman"/>
                <w:sz w:val="24"/>
                <w:szCs w:val="24"/>
              </w:rPr>
              <w:t>112.601,53</w:t>
            </w:r>
          </w:p>
        </w:tc>
      </w:tr>
      <w:tr w:rsidR="002E4475" w:rsidRPr="00BE10F7" w:rsidTr="008E795A">
        <w:trPr>
          <w:cantSplit/>
        </w:trPr>
        <w:tc>
          <w:tcPr>
            <w:tcW w:w="1278" w:type="dxa"/>
            <w:tcBorders>
              <w:top w:val="single" w:sz="4" w:space="0" w:color="auto"/>
              <w:left w:val="single" w:sz="4" w:space="0" w:color="auto"/>
              <w:bottom w:val="single" w:sz="4" w:space="0" w:color="auto"/>
              <w:right w:val="single" w:sz="4" w:space="0" w:color="auto"/>
            </w:tcBorders>
            <w:hideMark/>
          </w:tcPr>
          <w:p w:rsidR="002E4475" w:rsidRPr="00BE10F7" w:rsidRDefault="002E4475" w:rsidP="008E795A">
            <w:pPr>
              <w:rPr>
                <w:rFonts w:ascii="Times New Roman" w:eastAsia="Times New Roman" w:hAnsi="Times New Roman" w:cs="Times New Roman"/>
                <w:sz w:val="24"/>
                <w:szCs w:val="24"/>
              </w:rPr>
            </w:pPr>
            <w:r w:rsidRPr="00BE10F7">
              <w:rPr>
                <w:rFonts w:ascii="Times New Roman" w:eastAsia="Times New Roman" w:hAnsi="Times New Roman" w:cs="Times New Roman"/>
                <w:sz w:val="24"/>
                <w:szCs w:val="24"/>
              </w:rPr>
              <w:lastRenderedPageBreak/>
              <w:t>85215</w:t>
            </w:r>
          </w:p>
        </w:tc>
        <w:tc>
          <w:tcPr>
            <w:tcW w:w="2267" w:type="dxa"/>
            <w:tcBorders>
              <w:top w:val="single" w:sz="4" w:space="0" w:color="auto"/>
              <w:left w:val="single" w:sz="4" w:space="0" w:color="auto"/>
              <w:bottom w:val="single" w:sz="4" w:space="0" w:color="auto"/>
              <w:right w:val="single" w:sz="4" w:space="0" w:color="auto"/>
            </w:tcBorders>
            <w:hideMark/>
          </w:tcPr>
          <w:p w:rsidR="002E4475" w:rsidRPr="00BE10F7" w:rsidRDefault="002E4475" w:rsidP="008E795A">
            <w:pPr>
              <w:rPr>
                <w:rFonts w:ascii="Times New Roman" w:eastAsia="Times New Roman" w:hAnsi="Times New Roman" w:cs="Times New Roman"/>
                <w:sz w:val="24"/>
                <w:szCs w:val="24"/>
              </w:rPr>
            </w:pPr>
            <w:r w:rsidRPr="00BE10F7">
              <w:rPr>
                <w:rFonts w:ascii="Times New Roman" w:eastAsia="Times New Roman" w:hAnsi="Times New Roman" w:cs="Times New Roman"/>
                <w:sz w:val="24"/>
                <w:szCs w:val="24"/>
              </w:rPr>
              <w:t>Dodatki mieszkaniowe</w:t>
            </w:r>
            <w:r>
              <w:rPr>
                <w:rFonts w:ascii="Times New Roman" w:eastAsia="Times New Roman" w:hAnsi="Times New Roman" w:cs="Times New Roman"/>
                <w:sz w:val="24"/>
                <w:szCs w:val="24"/>
              </w:rPr>
              <w:t xml:space="preserve"> i energetyczne</w:t>
            </w:r>
          </w:p>
        </w:tc>
        <w:tc>
          <w:tcPr>
            <w:tcW w:w="1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4475" w:rsidRPr="00BE10F7" w:rsidRDefault="00847FB6" w:rsidP="008E795A">
            <w:pPr>
              <w:rPr>
                <w:rFonts w:ascii="Times New Roman" w:eastAsia="Times New Roman" w:hAnsi="Times New Roman" w:cs="Times New Roman"/>
                <w:sz w:val="24"/>
                <w:szCs w:val="24"/>
              </w:rPr>
            </w:pPr>
            <w:r>
              <w:rPr>
                <w:rFonts w:ascii="Times New Roman" w:eastAsia="Times New Roman" w:hAnsi="Times New Roman" w:cs="Times New Roman"/>
                <w:sz w:val="24"/>
                <w:szCs w:val="24"/>
              </w:rPr>
              <w:t>338.357,57</w:t>
            </w:r>
          </w:p>
        </w:tc>
        <w:tc>
          <w:tcPr>
            <w:tcW w:w="1697" w:type="dxa"/>
            <w:tcBorders>
              <w:top w:val="single" w:sz="4" w:space="0" w:color="auto"/>
              <w:left w:val="single" w:sz="4" w:space="0" w:color="auto"/>
              <w:bottom w:val="single" w:sz="4" w:space="0" w:color="auto"/>
              <w:right w:val="single" w:sz="4" w:space="0" w:color="auto"/>
            </w:tcBorders>
          </w:tcPr>
          <w:p w:rsidR="002E4475" w:rsidRPr="00BE10F7" w:rsidRDefault="00847FB6" w:rsidP="008E795A">
            <w:pPr>
              <w:rPr>
                <w:rFonts w:ascii="Times New Roman" w:eastAsia="Times New Roman" w:hAnsi="Times New Roman" w:cs="Times New Roman"/>
                <w:sz w:val="24"/>
                <w:szCs w:val="24"/>
              </w:rPr>
            </w:pPr>
            <w:r>
              <w:rPr>
                <w:rFonts w:ascii="Times New Roman" w:eastAsia="Times New Roman" w:hAnsi="Times New Roman" w:cs="Times New Roman"/>
                <w:sz w:val="24"/>
                <w:szCs w:val="24"/>
              </w:rPr>
              <w:t>15.383,97</w:t>
            </w:r>
          </w:p>
        </w:tc>
        <w:tc>
          <w:tcPr>
            <w:tcW w:w="1559" w:type="dxa"/>
            <w:tcBorders>
              <w:top w:val="single" w:sz="4" w:space="0" w:color="auto"/>
              <w:left w:val="single" w:sz="4" w:space="0" w:color="auto"/>
              <w:bottom w:val="single" w:sz="4" w:space="0" w:color="auto"/>
              <w:right w:val="single" w:sz="4" w:space="0" w:color="auto"/>
            </w:tcBorders>
          </w:tcPr>
          <w:p w:rsidR="002E4475" w:rsidRPr="00BE10F7" w:rsidRDefault="002E4475" w:rsidP="008E795A">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E4475" w:rsidRPr="00BE10F7" w:rsidRDefault="00847FB6" w:rsidP="008E795A">
            <w:pPr>
              <w:rPr>
                <w:rFonts w:ascii="Times New Roman" w:eastAsia="Times New Roman" w:hAnsi="Times New Roman" w:cs="Times New Roman"/>
                <w:sz w:val="24"/>
                <w:szCs w:val="24"/>
              </w:rPr>
            </w:pPr>
            <w:r>
              <w:rPr>
                <w:rFonts w:ascii="Times New Roman" w:eastAsia="Times New Roman" w:hAnsi="Times New Roman" w:cs="Times New Roman"/>
                <w:sz w:val="24"/>
                <w:szCs w:val="24"/>
              </w:rPr>
              <w:t>322.973,60</w:t>
            </w:r>
          </w:p>
        </w:tc>
      </w:tr>
      <w:tr w:rsidR="002E4475" w:rsidRPr="00BE10F7" w:rsidTr="008E795A">
        <w:trPr>
          <w:cantSplit/>
        </w:trPr>
        <w:tc>
          <w:tcPr>
            <w:tcW w:w="1278" w:type="dxa"/>
            <w:tcBorders>
              <w:top w:val="single" w:sz="4" w:space="0" w:color="auto"/>
              <w:left w:val="single" w:sz="4" w:space="0" w:color="auto"/>
              <w:bottom w:val="single" w:sz="4" w:space="0" w:color="auto"/>
              <w:right w:val="single" w:sz="4" w:space="0" w:color="auto"/>
            </w:tcBorders>
            <w:hideMark/>
          </w:tcPr>
          <w:p w:rsidR="002E4475" w:rsidRPr="00BE10F7" w:rsidRDefault="002E4475" w:rsidP="008E795A">
            <w:pPr>
              <w:rPr>
                <w:rFonts w:ascii="Times New Roman" w:eastAsia="Times New Roman" w:hAnsi="Times New Roman" w:cs="Times New Roman"/>
                <w:sz w:val="24"/>
                <w:szCs w:val="24"/>
              </w:rPr>
            </w:pPr>
            <w:r w:rsidRPr="00BE10F7">
              <w:rPr>
                <w:rFonts w:ascii="Times New Roman" w:eastAsia="Times New Roman" w:hAnsi="Times New Roman" w:cs="Times New Roman"/>
                <w:sz w:val="24"/>
                <w:szCs w:val="24"/>
              </w:rPr>
              <w:t>85216</w:t>
            </w:r>
          </w:p>
        </w:tc>
        <w:tc>
          <w:tcPr>
            <w:tcW w:w="2267" w:type="dxa"/>
            <w:tcBorders>
              <w:top w:val="single" w:sz="4" w:space="0" w:color="auto"/>
              <w:left w:val="single" w:sz="4" w:space="0" w:color="auto"/>
              <w:bottom w:val="single" w:sz="4" w:space="0" w:color="auto"/>
              <w:right w:val="single" w:sz="4" w:space="0" w:color="auto"/>
            </w:tcBorders>
            <w:hideMark/>
          </w:tcPr>
          <w:p w:rsidR="002E4475" w:rsidRPr="00BE10F7" w:rsidRDefault="002E4475" w:rsidP="008E795A">
            <w:pPr>
              <w:rPr>
                <w:rFonts w:ascii="Times New Roman" w:eastAsia="Times New Roman" w:hAnsi="Times New Roman" w:cs="Times New Roman"/>
                <w:sz w:val="24"/>
                <w:szCs w:val="24"/>
              </w:rPr>
            </w:pPr>
            <w:r w:rsidRPr="00BE10F7">
              <w:rPr>
                <w:rFonts w:ascii="Times New Roman" w:eastAsia="Times New Roman" w:hAnsi="Times New Roman" w:cs="Times New Roman"/>
                <w:sz w:val="24"/>
                <w:szCs w:val="24"/>
              </w:rPr>
              <w:t>Zasiłki stałe</w:t>
            </w:r>
          </w:p>
        </w:tc>
        <w:tc>
          <w:tcPr>
            <w:tcW w:w="1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4475" w:rsidRPr="00BE10F7" w:rsidRDefault="00847FB6" w:rsidP="008E795A">
            <w:pPr>
              <w:rPr>
                <w:rFonts w:ascii="Times New Roman" w:eastAsia="Times New Roman" w:hAnsi="Times New Roman" w:cs="Times New Roman"/>
                <w:sz w:val="24"/>
                <w:szCs w:val="24"/>
              </w:rPr>
            </w:pPr>
            <w:r>
              <w:rPr>
                <w:rFonts w:ascii="Times New Roman" w:eastAsia="Times New Roman" w:hAnsi="Times New Roman" w:cs="Times New Roman"/>
                <w:sz w:val="24"/>
                <w:szCs w:val="24"/>
              </w:rPr>
              <w:t>401.323,95</w:t>
            </w:r>
          </w:p>
        </w:tc>
        <w:tc>
          <w:tcPr>
            <w:tcW w:w="1697" w:type="dxa"/>
            <w:tcBorders>
              <w:top w:val="single" w:sz="4" w:space="0" w:color="auto"/>
              <w:left w:val="single" w:sz="4" w:space="0" w:color="auto"/>
              <w:bottom w:val="single" w:sz="4" w:space="0" w:color="auto"/>
              <w:right w:val="single" w:sz="4" w:space="0" w:color="auto"/>
            </w:tcBorders>
          </w:tcPr>
          <w:p w:rsidR="002E4475" w:rsidRPr="00BE10F7" w:rsidRDefault="002E4475" w:rsidP="008E795A">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E4475" w:rsidRPr="00BE10F7" w:rsidRDefault="00847FB6" w:rsidP="008E795A">
            <w:pPr>
              <w:rPr>
                <w:rFonts w:ascii="Times New Roman" w:eastAsia="Times New Roman" w:hAnsi="Times New Roman" w:cs="Times New Roman"/>
                <w:sz w:val="24"/>
                <w:szCs w:val="24"/>
              </w:rPr>
            </w:pPr>
            <w:r>
              <w:rPr>
                <w:rFonts w:ascii="Times New Roman" w:eastAsia="Times New Roman" w:hAnsi="Times New Roman" w:cs="Times New Roman"/>
                <w:sz w:val="24"/>
                <w:szCs w:val="24"/>
              </w:rPr>
              <w:t>401.323,95</w:t>
            </w:r>
          </w:p>
        </w:tc>
        <w:tc>
          <w:tcPr>
            <w:tcW w:w="1559" w:type="dxa"/>
            <w:tcBorders>
              <w:top w:val="single" w:sz="4" w:space="0" w:color="auto"/>
              <w:left w:val="single" w:sz="4" w:space="0" w:color="auto"/>
              <w:bottom w:val="single" w:sz="4" w:space="0" w:color="auto"/>
              <w:right w:val="single" w:sz="4" w:space="0" w:color="auto"/>
            </w:tcBorders>
          </w:tcPr>
          <w:p w:rsidR="002E4475" w:rsidRPr="00BE10F7" w:rsidRDefault="002E4475" w:rsidP="008E795A">
            <w:pPr>
              <w:rPr>
                <w:rFonts w:ascii="Times New Roman" w:eastAsia="Times New Roman" w:hAnsi="Times New Roman" w:cs="Times New Roman"/>
                <w:sz w:val="24"/>
                <w:szCs w:val="24"/>
              </w:rPr>
            </w:pPr>
          </w:p>
        </w:tc>
      </w:tr>
      <w:tr w:rsidR="002E4475" w:rsidRPr="00BE10F7" w:rsidTr="008E795A">
        <w:trPr>
          <w:cantSplit/>
        </w:trPr>
        <w:tc>
          <w:tcPr>
            <w:tcW w:w="1278" w:type="dxa"/>
            <w:tcBorders>
              <w:top w:val="single" w:sz="4" w:space="0" w:color="auto"/>
              <w:left w:val="single" w:sz="4" w:space="0" w:color="auto"/>
              <w:bottom w:val="single" w:sz="4" w:space="0" w:color="auto"/>
              <w:right w:val="single" w:sz="4" w:space="0" w:color="auto"/>
            </w:tcBorders>
            <w:hideMark/>
          </w:tcPr>
          <w:p w:rsidR="002E4475" w:rsidRPr="00F329A4" w:rsidRDefault="002E4475" w:rsidP="008E795A">
            <w:pPr>
              <w:rPr>
                <w:rFonts w:ascii="Times New Roman" w:eastAsia="Times New Roman" w:hAnsi="Times New Roman" w:cs="Times New Roman"/>
                <w:sz w:val="24"/>
                <w:szCs w:val="24"/>
              </w:rPr>
            </w:pPr>
            <w:r w:rsidRPr="00F329A4">
              <w:rPr>
                <w:rFonts w:ascii="Times New Roman" w:eastAsia="Times New Roman" w:hAnsi="Times New Roman" w:cs="Times New Roman"/>
                <w:sz w:val="24"/>
                <w:szCs w:val="24"/>
              </w:rPr>
              <w:t>85219</w:t>
            </w:r>
          </w:p>
        </w:tc>
        <w:tc>
          <w:tcPr>
            <w:tcW w:w="2267" w:type="dxa"/>
            <w:tcBorders>
              <w:top w:val="single" w:sz="4" w:space="0" w:color="auto"/>
              <w:left w:val="single" w:sz="4" w:space="0" w:color="auto"/>
              <w:bottom w:val="single" w:sz="4" w:space="0" w:color="auto"/>
              <w:right w:val="single" w:sz="4" w:space="0" w:color="auto"/>
            </w:tcBorders>
            <w:hideMark/>
          </w:tcPr>
          <w:p w:rsidR="002E4475" w:rsidRPr="00F329A4" w:rsidRDefault="002E4475" w:rsidP="00F329A4">
            <w:pPr>
              <w:rPr>
                <w:rFonts w:ascii="Times New Roman" w:eastAsia="Times New Roman" w:hAnsi="Times New Roman" w:cs="Times New Roman"/>
                <w:sz w:val="24"/>
                <w:szCs w:val="24"/>
              </w:rPr>
            </w:pPr>
            <w:r w:rsidRPr="00F329A4">
              <w:rPr>
                <w:rFonts w:ascii="Times New Roman" w:eastAsia="Times New Roman" w:hAnsi="Times New Roman" w:cs="Times New Roman"/>
                <w:sz w:val="24"/>
                <w:szCs w:val="24"/>
              </w:rPr>
              <w:t>Ośro</w:t>
            </w:r>
            <w:r w:rsidR="00847FB6">
              <w:rPr>
                <w:rFonts w:ascii="Times New Roman" w:eastAsia="Times New Roman" w:hAnsi="Times New Roman" w:cs="Times New Roman"/>
                <w:sz w:val="24"/>
                <w:szCs w:val="24"/>
              </w:rPr>
              <w:t>d</w:t>
            </w:r>
            <w:r w:rsidR="00F329A4" w:rsidRPr="00F329A4">
              <w:rPr>
                <w:rFonts w:ascii="Times New Roman" w:eastAsia="Times New Roman" w:hAnsi="Times New Roman" w:cs="Times New Roman"/>
                <w:sz w:val="24"/>
                <w:szCs w:val="24"/>
              </w:rPr>
              <w:t>ek</w:t>
            </w:r>
            <w:r w:rsidRPr="00F329A4">
              <w:rPr>
                <w:rFonts w:ascii="Times New Roman" w:eastAsia="Times New Roman" w:hAnsi="Times New Roman" w:cs="Times New Roman"/>
                <w:sz w:val="24"/>
                <w:szCs w:val="24"/>
              </w:rPr>
              <w:t xml:space="preserve"> pomocy społecznej</w:t>
            </w:r>
          </w:p>
        </w:tc>
        <w:tc>
          <w:tcPr>
            <w:tcW w:w="1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4475" w:rsidRPr="00F329A4" w:rsidRDefault="00847FB6" w:rsidP="008E795A">
            <w:pPr>
              <w:rPr>
                <w:rFonts w:ascii="Times New Roman" w:eastAsia="Times New Roman" w:hAnsi="Times New Roman" w:cs="Times New Roman"/>
                <w:sz w:val="24"/>
                <w:szCs w:val="24"/>
              </w:rPr>
            </w:pPr>
            <w:r>
              <w:rPr>
                <w:rFonts w:ascii="Times New Roman" w:eastAsia="Times New Roman" w:hAnsi="Times New Roman" w:cs="Times New Roman"/>
                <w:sz w:val="24"/>
                <w:szCs w:val="24"/>
              </w:rPr>
              <w:t>1088.977,45</w:t>
            </w:r>
          </w:p>
        </w:tc>
        <w:tc>
          <w:tcPr>
            <w:tcW w:w="1697" w:type="dxa"/>
            <w:tcBorders>
              <w:top w:val="single" w:sz="4" w:space="0" w:color="auto"/>
              <w:left w:val="single" w:sz="4" w:space="0" w:color="auto"/>
              <w:bottom w:val="single" w:sz="4" w:space="0" w:color="auto"/>
              <w:right w:val="single" w:sz="4" w:space="0" w:color="auto"/>
            </w:tcBorders>
          </w:tcPr>
          <w:p w:rsidR="002E4475" w:rsidRPr="00F329A4" w:rsidRDefault="00847FB6" w:rsidP="008E795A">
            <w:pPr>
              <w:rPr>
                <w:rFonts w:ascii="Times New Roman" w:eastAsia="Times New Roman" w:hAnsi="Times New Roman" w:cs="Times New Roman"/>
                <w:sz w:val="24"/>
                <w:szCs w:val="24"/>
              </w:rPr>
            </w:pPr>
            <w:r>
              <w:rPr>
                <w:rFonts w:ascii="Times New Roman" w:eastAsia="Times New Roman" w:hAnsi="Times New Roman" w:cs="Times New Roman"/>
                <w:sz w:val="24"/>
                <w:szCs w:val="24"/>
              </w:rPr>
              <w:t>12.078,00</w:t>
            </w:r>
          </w:p>
        </w:tc>
        <w:tc>
          <w:tcPr>
            <w:tcW w:w="1559" w:type="dxa"/>
            <w:tcBorders>
              <w:top w:val="single" w:sz="4" w:space="0" w:color="auto"/>
              <w:left w:val="single" w:sz="4" w:space="0" w:color="auto"/>
              <w:bottom w:val="single" w:sz="4" w:space="0" w:color="auto"/>
              <w:right w:val="single" w:sz="4" w:space="0" w:color="auto"/>
            </w:tcBorders>
          </w:tcPr>
          <w:p w:rsidR="002E4475" w:rsidRPr="00F329A4" w:rsidRDefault="00847FB6" w:rsidP="008E795A">
            <w:pPr>
              <w:rPr>
                <w:rFonts w:ascii="Times New Roman" w:eastAsia="Times New Roman" w:hAnsi="Times New Roman" w:cs="Times New Roman"/>
                <w:sz w:val="24"/>
                <w:szCs w:val="24"/>
              </w:rPr>
            </w:pPr>
            <w:r>
              <w:rPr>
                <w:rFonts w:ascii="Times New Roman" w:eastAsia="Times New Roman" w:hAnsi="Times New Roman" w:cs="Times New Roman"/>
                <w:sz w:val="24"/>
                <w:szCs w:val="24"/>
              </w:rPr>
              <w:t>243.091,00</w:t>
            </w:r>
          </w:p>
        </w:tc>
        <w:tc>
          <w:tcPr>
            <w:tcW w:w="1559" w:type="dxa"/>
            <w:tcBorders>
              <w:top w:val="single" w:sz="4" w:space="0" w:color="auto"/>
              <w:left w:val="single" w:sz="4" w:space="0" w:color="auto"/>
              <w:bottom w:val="single" w:sz="4" w:space="0" w:color="auto"/>
              <w:right w:val="single" w:sz="4" w:space="0" w:color="auto"/>
            </w:tcBorders>
          </w:tcPr>
          <w:p w:rsidR="002E4475" w:rsidRPr="00BE10F7" w:rsidRDefault="00847FB6" w:rsidP="008E795A">
            <w:pPr>
              <w:rPr>
                <w:rFonts w:ascii="Times New Roman" w:eastAsia="Times New Roman" w:hAnsi="Times New Roman" w:cs="Times New Roman"/>
                <w:sz w:val="24"/>
                <w:szCs w:val="24"/>
              </w:rPr>
            </w:pPr>
            <w:r>
              <w:rPr>
                <w:rFonts w:ascii="Times New Roman" w:eastAsia="Times New Roman" w:hAnsi="Times New Roman" w:cs="Times New Roman"/>
                <w:sz w:val="24"/>
                <w:szCs w:val="24"/>
              </w:rPr>
              <w:t>833.808,45</w:t>
            </w:r>
          </w:p>
        </w:tc>
      </w:tr>
      <w:tr w:rsidR="002E4475" w:rsidRPr="00BE10F7" w:rsidTr="008E795A">
        <w:trPr>
          <w:cantSplit/>
        </w:trPr>
        <w:tc>
          <w:tcPr>
            <w:tcW w:w="1278" w:type="dxa"/>
            <w:tcBorders>
              <w:top w:val="single" w:sz="4" w:space="0" w:color="auto"/>
              <w:left w:val="single" w:sz="4" w:space="0" w:color="auto"/>
              <w:bottom w:val="single" w:sz="4" w:space="0" w:color="auto"/>
              <w:right w:val="single" w:sz="4" w:space="0" w:color="auto"/>
            </w:tcBorders>
            <w:hideMark/>
          </w:tcPr>
          <w:p w:rsidR="002E4475" w:rsidRPr="00BE10F7" w:rsidRDefault="002E4475" w:rsidP="008E795A">
            <w:pPr>
              <w:rPr>
                <w:rFonts w:ascii="Times New Roman" w:eastAsia="Times New Roman" w:hAnsi="Times New Roman" w:cs="Times New Roman"/>
                <w:sz w:val="24"/>
                <w:szCs w:val="24"/>
              </w:rPr>
            </w:pPr>
            <w:r w:rsidRPr="00BE10F7">
              <w:rPr>
                <w:rFonts w:ascii="Times New Roman" w:eastAsia="Times New Roman" w:hAnsi="Times New Roman" w:cs="Times New Roman"/>
                <w:sz w:val="24"/>
                <w:szCs w:val="24"/>
              </w:rPr>
              <w:t>85228</w:t>
            </w:r>
          </w:p>
        </w:tc>
        <w:tc>
          <w:tcPr>
            <w:tcW w:w="2267" w:type="dxa"/>
            <w:tcBorders>
              <w:top w:val="single" w:sz="4" w:space="0" w:color="auto"/>
              <w:left w:val="single" w:sz="4" w:space="0" w:color="auto"/>
              <w:bottom w:val="single" w:sz="4" w:space="0" w:color="auto"/>
              <w:right w:val="single" w:sz="4" w:space="0" w:color="auto"/>
            </w:tcBorders>
            <w:hideMark/>
          </w:tcPr>
          <w:p w:rsidR="002E4475" w:rsidRPr="00BE10F7" w:rsidRDefault="002E4475" w:rsidP="008E795A">
            <w:pPr>
              <w:rPr>
                <w:rFonts w:ascii="Times New Roman" w:eastAsia="Times New Roman" w:hAnsi="Times New Roman" w:cs="Times New Roman"/>
                <w:sz w:val="24"/>
                <w:szCs w:val="24"/>
              </w:rPr>
            </w:pPr>
            <w:r w:rsidRPr="00BE10F7">
              <w:rPr>
                <w:rFonts w:ascii="Times New Roman" w:eastAsia="Times New Roman" w:hAnsi="Times New Roman" w:cs="Times New Roman"/>
                <w:sz w:val="24"/>
                <w:szCs w:val="24"/>
              </w:rPr>
              <w:t>Specjalistyczne usługi opiekuńcze dla osób z zaburzeniami psychicznymi</w:t>
            </w:r>
          </w:p>
        </w:tc>
        <w:tc>
          <w:tcPr>
            <w:tcW w:w="1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4475" w:rsidRPr="00BE10F7" w:rsidRDefault="00EE38DF" w:rsidP="008E795A">
            <w:pPr>
              <w:rPr>
                <w:rFonts w:ascii="Times New Roman" w:eastAsia="Times New Roman" w:hAnsi="Times New Roman" w:cs="Times New Roman"/>
                <w:sz w:val="24"/>
                <w:szCs w:val="24"/>
              </w:rPr>
            </w:pPr>
            <w:r>
              <w:rPr>
                <w:rFonts w:ascii="Times New Roman" w:eastAsia="Times New Roman" w:hAnsi="Times New Roman" w:cs="Times New Roman"/>
                <w:sz w:val="24"/>
                <w:szCs w:val="24"/>
              </w:rPr>
              <w:t>55.220,00</w:t>
            </w:r>
          </w:p>
        </w:tc>
        <w:tc>
          <w:tcPr>
            <w:tcW w:w="1697" w:type="dxa"/>
            <w:tcBorders>
              <w:top w:val="single" w:sz="4" w:space="0" w:color="auto"/>
              <w:left w:val="single" w:sz="4" w:space="0" w:color="auto"/>
              <w:bottom w:val="single" w:sz="4" w:space="0" w:color="auto"/>
              <w:right w:val="single" w:sz="4" w:space="0" w:color="auto"/>
            </w:tcBorders>
          </w:tcPr>
          <w:p w:rsidR="002E4475" w:rsidRPr="00BE10F7" w:rsidRDefault="00EE38DF" w:rsidP="008E795A">
            <w:pPr>
              <w:rPr>
                <w:rFonts w:ascii="Times New Roman" w:eastAsia="Times New Roman" w:hAnsi="Times New Roman" w:cs="Times New Roman"/>
                <w:sz w:val="24"/>
                <w:szCs w:val="24"/>
              </w:rPr>
            </w:pPr>
            <w:r>
              <w:rPr>
                <w:rFonts w:ascii="Times New Roman" w:eastAsia="Times New Roman" w:hAnsi="Times New Roman" w:cs="Times New Roman"/>
                <w:sz w:val="24"/>
                <w:szCs w:val="24"/>
              </w:rPr>
              <w:t>55.220,00</w:t>
            </w:r>
          </w:p>
        </w:tc>
        <w:tc>
          <w:tcPr>
            <w:tcW w:w="1559" w:type="dxa"/>
            <w:tcBorders>
              <w:top w:val="single" w:sz="4" w:space="0" w:color="auto"/>
              <w:left w:val="single" w:sz="4" w:space="0" w:color="auto"/>
              <w:bottom w:val="single" w:sz="4" w:space="0" w:color="auto"/>
              <w:right w:val="single" w:sz="4" w:space="0" w:color="auto"/>
            </w:tcBorders>
          </w:tcPr>
          <w:p w:rsidR="002E4475" w:rsidRPr="00BE10F7" w:rsidRDefault="002E4475" w:rsidP="008E795A">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E4475" w:rsidRPr="00BE10F7" w:rsidRDefault="002E4475" w:rsidP="008E795A">
            <w:pPr>
              <w:rPr>
                <w:rFonts w:ascii="Times New Roman" w:eastAsia="Times New Roman" w:hAnsi="Times New Roman" w:cs="Times New Roman"/>
                <w:sz w:val="24"/>
                <w:szCs w:val="24"/>
              </w:rPr>
            </w:pPr>
          </w:p>
        </w:tc>
      </w:tr>
      <w:tr w:rsidR="00D5712A" w:rsidRPr="00BE10F7" w:rsidTr="008E795A">
        <w:trPr>
          <w:cantSplit/>
        </w:trPr>
        <w:tc>
          <w:tcPr>
            <w:tcW w:w="1278" w:type="dxa"/>
            <w:tcBorders>
              <w:top w:val="single" w:sz="4" w:space="0" w:color="auto"/>
              <w:left w:val="single" w:sz="4" w:space="0" w:color="auto"/>
              <w:bottom w:val="single" w:sz="4" w:space="0" w:color="auto"/>
              <w:right w:val="single" w:sz="4" w:space="0" w:color="auto"/>
            </w:tcBorders>
          </w:tcPr>
          <w:p w:rsidR="00D5712A" w:rsidRPr="00BE10F7" w:rsidRDefault="00D5712A" w:rsidP="008E79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85230 </w:t>
            </w:r>
          </w:p>
        </w:tc>
        <w:tc>
          <w:tcPr>
            <w:tcW w:w="2267" w:type="dxa"/>
            <w:tcBorders>
              <w:top w:val="single" w:sz="4" w:space="0" w:color="auto"/>
              <w:left w:val="single" w:sz="4" w:space="0" w:color="auto"/>
              <w:bottom w:val="single" w:sz="4" w:space="0" w:color="auto"/>
              <w:right w:val="single" w:sz="4" w:space="0" w:color="auto"/>
            </w:tcBorders>
          </w:tcPr>
          <w:p w:rsidR="00D5712A" w:rsidRPr="00BE10F7" w:rsidRDefault="00D5712A" w:rsidP="00D5712A">
            <w:pPr>
              <w:rPr>
                <w:rFonts w:ascii="Times New Roman" w:eastAsia="Times New Roman" w:hAnsi="Times New Roman" w:cs="Times New Roman"/>
                <w:sz w:val="24"/>
                <w:szCs w:val="24"/>
              </w:rPr>
            </w:pPr>
            <w:r>
              <w:rPr>
                <w:rFonts w:ascii="Times New Roman" w:eastAsia="Times New Roman" w:hAnsi="Times New Roman" w:cs="Times New Roman"/>
                <w:sz w:val="24"/>
                <w:szCs w:val="24"/>
              </w:rPr>
              <w:t>Pomoc państwa w zakresie dożywiania</w:t>
            </w:r>
          </w:p>
        </w:tc>
        <w:tc>
          <w:tcPr>
            <w:tcW w:w="1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5712A" w:rsidRDefault="00D5712A" w:rsidP="008E795A">
            <w:pPr>
              <w:rPr>
                <w:rFonts w:ascii="Times New Roman" w:eastAsia="Times New Roman" w:hAnsi="Times New Roman" w:cs="Times New Roman"/>
                <w:sz w:val="24"/>
                <w:szCs w:val="24"/>
              </w:rPr>
            </w:pPr>
            <w:r>
              <w:rPr>
                <w:rFonts w:ascii="Times New Roman" w:eastAsia="Times New Roman" w:hAnsi="Times New Roman" w:cs="Times New Roman"/>
                <w:sz w:val="24"/>
                <w:szCs w:val="24"/>
              </w:rPr>
              <w:t>215.475,56</w:t>
            </w:r>
          </w:p>
        </w:tc>
        <w:tc>
          <w:tcPr>
            <w:tcW w:w="1697" w:type="dxa"/>
            <w:tcBorders>
              <w:top w:val="single" w:sz="4" w:space="0" w:color="auto"/>
              <w:left w:val="single" w:sz="4" w:space="0" w:color="auto"/>
              <w:bottom w:val="single" w:sz="4" w:space="0" w:color="auto"/>
              <w:right w:val="single" w:sz="4" w:space="0" w:color="auto"/>
            </w:tcBorders>
          </w:tcPr>
          <w:p w:rsidR="00D5712A" w:rsidRDefault="00D5712A" w:rsidP="008E795A">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5712A" w:rsidRPr="00BE10F7" w:rsidRDefault="00D5712A" w:rsidP="008E795A">
            <w:pPr>
              <w:rPr>
                <w:rFonts w:ascii="Times New Roman" w:eastAsia="Times New Roman" w:hAnsi="Times New Roman" w:cs="Times New Roman"/>
                <w:sz w:val="24"/>
                <w:szCs w:val="24"/>
              </w:rPr>
            </w:pPr>
            <w:r>
              <w:rPr>
                <w:rFonts w:ascii="Times New Roman" w:eastAsia="Times New Roman" w:hAnsi="Times New Roman" w:cs="Times New Roman"/>
                <w:sz w:val="24"/>
                <w:szCs w:val="24"/>
              </w:rPr>
              <w:t>172.380,45</w:t>
            </w:r>
          </w:p>
        </w:tc>
        <w:tc>
          <w:tcPr>
            <w:tcW w:w="1559" w:type="dxa"/>
            <w:tcBorders>
              <w:top w:val="single" w:sz="4" w:space="0" w:color="auto"/>
              <w:left w:val="single" w:sz="4" w:space="0" w:color="auto"/>
              <w:bottom w:val="single" w:sz="4" w:space="0" w:color="auto"/>
              <w:right w:val="single" w:sz="4" w:space="0" w:color="auto"/>
            </w:tcBorders>
          </w:tcPr>
          <w:p w:rsidR="00D5712A" w:rsidRPr="00BE10F7" w:rsidRDefault="00D5712A" w:rsidP="008E795A">
            <w:pPr>
              <w:rPr>
                <w:rFonts w:ascii="Times New Roman" w:eastAsia="Times New Roman" w:hAnsi="Times New Roman" w:cs="Times New Roman"/>
                <w:sz w:val="24"/>
                <w:szCs w:val="24"/>
              </w:rPr>
            </w:pPr>
            <w:r>
              <w:rPr>
                <w:rFonts w:ascii="Times New Roman" w:eastAsia="Times New Roman" w:hAnsi="Times New Roman" w:cs="Times New Roman"/>
                <w:sz w:val="24"/>
                <w:szCs w:val="24"/>
              </w:rPr>
              <w:t>43.095,11</w:t>
            </w:r>
          </w:p>
        </w:tc>
      </w:tr>
      <w:tr w:rsidR="00D5712A" w:rsidRPr="00BE10F7" w:rsidTr="008E795A">
        <w:trPr>
          <w:cantSplit/>
        </w:trPr>
        <w:tc>
          <w:tcPr>
            <w:tcW w:w="1278" w:type="dxa"/>
            <w:tcBorders>
              <w:top w:val="single" w:sz="4" w:space="0" w:color="auto"/>
              <w:left w:val="single" w:sz="4" w:space="0" w:color="auto"/>
              <w:bottom w:val="single" w:sz="4" w:space="0" w:color="auto"/>
              <w:right w:val="single" w:sz="4" w:space="0" w:color="auto"/>
            </w:tcBorders>
          </w:tcPr>
          <w:p w:rsidR="00D5712A" w:rsidRDefault="00D5712A" w:rsidP="008E795A">
            <w:pPr>
              <w:rPr>
                <w:rFonts w:ascii="Times New Roman" w:eastAsia="Times New Roman" w:hAnsi="Times New Roman" w:cs="Times New Roman"/>
                <w:sz w:val="24"/>
                <w:szCs w:val="24"/>
              </w:rPr>
            </w:pPr>
            <w:r>
              <w:rPr>
                <w:rFonts w:ascii="Times New Roman" w:eastAsia="Times New Roman" w:hAnsi="Times New Roman" w:cs="Times New Roman"/>
                <w:sz w:val="24"/>
                <w:szCs w:val="24"/>
              </w:rPr>
              <w:t>85278</w:t>
            </w:r>
          </w:p>
        </w:tc>
        <w:tc>
          <w:tcPr>
            <w:tcW w:w="2267" w:type="dxa"/>
            <w:tcBorders>
              <w:top w:val="single" w:sz="4" w:space="0" w:color="auto"/>
              <w:left w:val="single" w:sz="4" w:space="0" w:color="auto"/>
              <w:bottom w:val="single" w:sz="4" w:space="0" w:color="auto"/>
              <w:right w:val="single" w:sz="4" w:space="0" w:color="auto"/>
            </w:tcBorders>
          </w:tcPr>
          <w:p w:rsidR="00D5712A" w:rsidRDefault="00D5712A" w:rsidP="00D5712A">
            <w:pPr>
              <w:rPr>
                <w:rFonts w:ascii="Times New Roman" w:eastAsia="Times New Roman" w:hAnsi="Times New Roman" w:cs="Times New Roman"/>
                <w:sz w:val="24"/>
                <w:szCs w:val="24"/>
              </w:rPr>
            </w:pPr>
            <w:r>
              <w:rPr>
                <w:rFonts w:ascii="Times New Roman" w:eastAsia="Times New Roman" w:hAnsi="Times New Roman" w:cs="Times New Roman"/>
                <w:sz w:val="24"/>
                <w:szCs w:val="24"/>
              </w:rPr>
              <w:t>Usuwanie skutków klęsk żywiołowych</w:t>
            </w:r>
          </w:p>
        </w:tc>
        <w:tc>
          <w:tcPr>
            <w:tcW w:w="1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5712A" w:rsidRDefault="00D5712A" w:rsidP="008E795A">
            <w:pPr>
              <w:rPr>
                <w:rFonts w:ascii="Times New Roman" w:eastAsia="Times New Roman" w:hAnsi="Times New Roman" w:cs="Times New Roman"/>
                <w:sz w:val="24"/>
                <w:szCs w:val="24"/>
              </w:rPr>
            </w:pPr>
            <w:r>
              <w:rPr>
                <w:rFonts w:ascii="Times New Roman" w:eastAsia="Times New Roman" w:hAnsi="Times New Roman" w:cs="Times New Roman"/>
                <w:sz w:val="24"/>
                <w:szCs w:val="24"/>
              </w:rPr>
              <w:t>124.033,00</w:t>
            </w:r>
          </w:p>
        </w:tc>
        <w:tc>
          <w:tcPr>
            <w:tcW w:w="1697" w:type="dxa"/>
            <w:tcBorders>
              <w:top w:val="single" w:sz="4" w:space="0" w:color="auto"/>
              <w:left w:val="single" w:sz="4" w:space="0" w:color="auto"/>
              <w:bottom w:val="single" w:sz="4" w:space="0" w:color="auto"/>
              <w:right w:val="single" w:sz="4" w:space="0" w:color="auto"/>
            </w:tcBorders>
          </w:tcPr>
          <w:p w:rsidR="00D5712A" w:rsidRDefault="00D5712A" w:rsidP="008E795A">
            <w:pPr>
              <w:rPr>
                <w:rFonts w:ascii="Times New Roman" w:eastAsia="Times New Roman" w:hAnsi="Times New Roman" w:cs="Times New Roman"/>
                <w:sz w:val="24"/>
                <w:szCs w:val="24"/>
              </w:rPr>
            </w:pPr>
            <w:r>
              <w:rPr>
                <w:rFonts w:ascii="Times New Roman" w:eastAsia="Times New Roman" w:hAnsi="Times New Roman" w:cs="Times New Roman"/>
                <w:sz w:val="24"/>
                <w:szCs w:val="24"/>
              </w:rPr>
              <w:t>124.033,00</w:t>
            </w:r>
          </w:p>
        </w:tc>
        <w:tc>
          <w:tcPr>
            <w:tcW w:w="1559" w:type="dxa"/>
            <w:tcBorders>
              <w:top w:val="single" w:sz="4" w:space="0" w:color="auto"/>
              <w:left w:val="single" w:sz="4" w:space="0" w:color="auto"/>
              <w:bottom w:val="single" w:sz="4" w:space="0" w:color="auto"/>
              <w:right w:val="single" w:sz="4" w:space="0" w:color="auto"/>
            </w:tcBorders>
          </w:tcPr>
          <w:p w:rsidR="00D5712A" w:rsidRDefault="00D5712A" w:rsidP="008E795A">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5712A" w:rsidRDefault="00D5712A" w:rsidP="008E795A">
            <w:pPr>
              <w:rPr>
                <w:rFonts w:ascii="Times New Roman" w:eastAsia="Times New Roman" w:hAnsi="Times New Roman" w:cs="Times New Roman"/>
                <w:sz w:val="24"/>
                <w:szCs w:val="24"/>
              </w:rPr>
            </w:pPr>
          </w:p>
        </w:tc>
      </w:tr>
      <w:tr w:rsidR="002E4475" w:rsidRPr="00BE10F7" w:rsidTr="008E795A">
        <w:trPr>
          <w:cantSplit/>
        </w:trPr>
        <w:tc>
          <w:tcPr>
            <w:tcW w:w="1278" w:type="dxa"/>
            <w:tcBorders>
              <w:top w:val="single" w:sz="4" w:space="0" w:color="auto"/>
              <w:left w:val="single" w:sz="4" w:space="0" w:color="auto"/>
              <w:bottom w:val="single" w:sz="4" w:space="0" w:color="auto"/>
              <w:right w:val="single" w:sz="4" w:space="0" w:color="auto"/>
            </w:tcBorders>
            <w:hideMark/>
          </w:tcPr>
          <w:p w:rsidR="002E4475" w:rsidRPr="00BE10F7" w:rsidRDefault="002E4475" w:rsidP="008E795A">
            <w:pPr>
              <w:rPr>
                <w:rFonts w:ascii="Times New Roman" w:eastAsia="Times New Roman" w:hAnsi="Times New Roman" w:cs="Times New Roman"/>
                <w:sz w:val="24"/>
                <w:szCs w:val="24"/>
              </w:rPr>
            </w:pPr>
            <w:r w:rsidRPr="00BE10F7">
              <w:rPr>
                <w:rFonts w:ascii="Times New Roman" w:eastAsia="Times New Roman" w:hAnsi="Times New Roman" w:cs="Times New Roman"/>
                <w:sz w:val="24"/>
                <w:szCs w:val="24"/>
              </w:rPr>
              <w:t>85295</w:t>
            </w:r>
          </w:p>
        </w:tc>
        <w:tc>
          <w:tcPr>
            <w:tcW w:w="2267" w:type="dxa"/>
            <w:tcBorders>
              <w:top w:val="single" w:sz="4" w:space="0" w:color="auto"/>
              <w:left w:val="single" w:sz="4" w:space="0" w:color="auto"/>
              <w:bottom w:val="single" w:sz="4" w:space="0" w:color="auto"/>
              <w:right w:val="single" w:sz="4" w:space="0" w:color="auto"/>
            </w:tcBorders>
            <w:hideMark/>
          </w:tcPr>
          <w:p w:rsidR="002E4475" w:rsidRPr="00BE10F7" w:rsidRDefault="002E4475" w:rsidP="008E795A">
            <w:pPr>
              <w:rPr>
                <w:rFonts w:ascii="Times New Roman" w:eastAsia="Times New Roman" w:hAnsi="Times New Roman" w:cs="Times New Roman"/>
                <w:sz w:val="24"/>
                <w:szCs w:val="24"/>
              </w:rPr>
            </w:pPr>
            <w:r w:rsidRPr="00BE10F7">
              <w:rPr>
                <w:rFonts w:ascii="Times New Roman" w:eastAsia="Times New Roman" w:hAnsi="Times New Roman" w:cs="Times New Roman"/>
                <w:sz w:val="24"/>
                <w:szCs w:val="24"/>
              </w:rPr>
              <w:t>Pozostała działalność</w:t>
            </w:r>
          </w:p>
        </w:tc>
        <w:tc>
          <w:tcPr>
            <w:tcW w:w="1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4475" w:rsidRPr="00BE10F7" w:rsidRDefault="00EE38DF" w:rsidP="008E795A">
            <w:pPr>
              <w:rPr>
                <w:rFonts w:ascii="Times New Roman" w:eastAsia="Times New Roman" w:hAnsi="Times New Roman" w:cs="Times New Roman"/>
                <w:sz w:val="24"/>
                <w:szCs w:val="24"/>
              </w:rPr>
            </w:pPr>
            <w:r>
              <w:rPr>
                <w:rFonts w:ascii="Times New Roman" w:eastAsia="Times New Roman" w:hAnsi="Times New Roman" w:cs="Times New Roman"/>
                <w:sz w:val="24"/>
                <w:szCs w:val="24"/>
              </w:rPr>
              <w:t>14.294,30</w:t>
            </w:r>
          </w:p>
        </w:tc>
        <w:tc>
          <w:tcPr>
            <w:tcW w:w="1697" w:type="dxa"/>
            <w:tcBorders>
              <w:top w:val="single" w:sz="4" w:space="0" w:color="auto"/>
              <w:left w:val="single" w:sz="4" w:space="0" w:color="auto"/>
              <w:bottom w:val="single" w:sz="4" w:space="0" w:color="auto"/>
              <w:right w:val="single" w:sz="4" w:space="0" w:color="auto"/>
            </w:tcBorders>
          </w:tcPr>
          <w:p w:rsidR="002E4475" w:rsidRPr="00BE10F7" w:rsidRDefault="002E4475" w:rsidP="008E795A">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E4475" w:rsidRPr="00BE10F7" w:rsidRDefault="002E4475" w:rsidP="008E795A">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E4475" w:rsidRPr="00BE10F7" w:rsidRDefault="00EE38DF" w:rsidP="008E795A">
            <w:pPr>
              <w:rPr>
                <w:rFonts w:ascii="Times New Roman" w:eastAsia="Times New Roman" w:hAnsi="Times New Roman" w:cs="Times New Roman"/>
                <w:sz w:val="24"/>
                <w:szCs w:val="24"/>
              </w:rPr>
            </w:pPr>
            <w:r>
              <w:rPr>
                <w:rFonts w:ascii="Times New Roman" w:eastAsia="Times New Roman" w:hAnsi="Times New Roman" w:cs="Times New Roman"/>
                <w:sz w:val="24"/>
                <w:szCs w:val="24"/>
              </w:rPr>
              <w:t>14.294,30</w:t>
            </w:r>
          </w:p>
        </w:tc>
      </w:tr>
      <w:tr w:rsidR="00263915" w:rsidRPr="00BE10F7" w:rsidTr="008E795A">
        <w:trPr>
          <w:cantSplit/>
        </w:trPr>
        <w:tc>
          <w:tcPr>
            <w:tcW w:w="1278" w:type="dxa"/>
            <w:tcBorders>
              <w:top w:val="single" w:sz="4" w:space="0" w:color="auto"/>
              <w:left w:val="single" w:sz="4" w:space="0" w:color="auto"/>
              <w:bottom w:val="single" w:sz="4" w:space="0" w:color="auto"/>
              <w:right w:val="single" w:sz="4" w:space="0" w:color="auto"/>
            </w:tcBorders>
          </w:tcPr>
          <w:p w:rsidR="00263915" w:rsidRPr="00BE10F7" w:rsidRDefault="00263915" w:rsidP="008E795A">
            <w:pPr>
              <w:rPr>
                <w:rFonts w:ascii="Times New Roman" w:eastAsia="Times New Roman" w:hAnsi="Times New Roman" w:cs="Times New Roman"/>
                <w:sz w:val="24"/>
                <w:szCs w:val="24"/>
              </w:rPr>
            </w:pPr>
            <w:r>
              <w:rPr>
                <w:rFonts w:ascii="Times New Roman" w:eastAsia="Times New Roman" w:hAnsi="Times New Roman" w:cs="Times New Roman"/>
                <w:sz w:val="24"/>
                <w:szCs w:val="24"/>
              </w:rPr>
              <w:t>85395</w:t>
            </w:r>
          </w:p>
        </w:tc>
        <w:tc>
          <w:tcPr>
            <w:tcW w:w="2267" w:type="dxa"/>
            <w:tcBorders>
              <w:top w:val="single" w:sz="4" w:space="0" w:color="auto"/>
              <w:left w:val="single" w:sz="4" w:space="0" w:color="auto"/>
              <w:bottom w:val="single" w:sz="4" w:space="0" w:color="auto"/>
              <w:right w:val="single" w:sz="4" w:space="0" w:color="auto"/>
            </w:tcBorders>
          </w:tcPr>
          <w:p w:rsidR="00263915" w:rsidRPr="00BE10F7" w:rsidRDefault="00263915" w:rsidP="00263915">
            <w:pPr>
              <w:rPr>
                <w:rFonts w:ascii="Times New Roman" w:eastAsia="Times New Roman" w:hAnsi="Times New Roman" w:cs="Times New Roman"/>
                <w:sz w:val="24"/>
                <w:szCs w:val="24"/>
              </w:rPr>
            </w:pPr>
            <w:r>
              <w:rPr>
                <w:rFonts w:ascii="Times New Roman" w:eastAsia="Times New Roman" w:hAnsi="Times New Roman" w:cs="Times New Roman"/>
                <w:sz w:val="24"/>
                <w:szCs w:val="24"/>
              </w:rPr>
              <w:t>Pozostała działalność (Projekt –„ Drogowskaz dobrych zmian”)</w:t>
            </w:r>
          </w:p>
        </w:tc>
        <w:tc>
          <w:tcPr>
            <w:tcW w:w="1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63915" w:rsidRDefault="00263915" w:rsidP="008E795A">
            <w:pPr>
              <w:rPr>
                <w:rFonts w:ascii="Times New Roman" w:eastAsia="Times New Roman" w:hAnsi="Times New Roman" w:cs="Times New Roman"/>
                <w:sz w:val="24"/>
                <w:szCs w:val="24"/>
              </w:rPr>
            </w:pPr>
            <w:r>
              <w:rPr>
                <w:rFonts w:ascii="Times New Roman" w:eastAsia="Times New Roman" w:hAnsi="Times New Roman" w:cs="Times New Roman"/>
                <w:sz w:val="24"/>
                <w:szCs w:val="24"/>
              </w:rPr>
              <w:t>4.230,00</w:t>
            </w:r>
          </w:p>
        </w:tc>
        <w:tc>
          <w:tcPr>
            <w:tcW w:w="1697" w:type="dxa"/>
            <w:tcBorders>
              <w:top w:val="single" w:sz="4" w:space="0" w:color="auto"/>
              <w:left w:val="single" w:sz="4" w:space="0" w:color="auto"/>
              <w:bottom w:val="single" w:sz="4" w:space="0" w:color="auto"/>
              <w:right w:val="single" w:sz="4" w:space="0" w:color="auto"/>
            </w:tcBorders>
          </w:tcPr>
          <w:p w:rsidR="00263915" w:rsidRPr="00BE10F7" w:rsidRDefault="00263915" w:rsidP="008E795A">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63915" w:rsidRPr="00BE10F7" w:rsidRDefault="00263915" w:rsidP="008E795A">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63915" w:rsidRDefault="00263915" w:rsidP="008E795A">
            <w:pPr>
              <w:rPr>
                <w:rFonts w:ascii="Times New Roman" w:eastAsia="Times New Roman" w:hAnsi="Times New Roman" w:cs="Times New Roman"/>
                <w:sz w:val="24"/>
                <w:szCs w:val="24"/>
              </w:rPr>
            </w:pPr>
            <w:r>
              <w:rPr>
                <w:rFonts w:ascii="Times New Roman" w:eastAsia="Times New Roman" w:hAnsi="Times New Roman" w:cs="Times New Roman"/>
                <w:sz w:val="24"/>
                <w:szCs w:val="24"/>
              </w:rPr>
              <w:t>4.230,00</w:t>
            </w:r>
          </w:p>
        </w:tc>
      </w:tr>
      <w:tr w:rsidR="002E4475" w:rsidRPr="00BE10F7" w:rsidTr="008E795A">
        <w:trPr>
          <w:cantSplit/>
          <w:trHeight w:val="604"/>
        </w:trPr>
        <w:tc>
          <w:tcPr>
            <w:tcW w:w="12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4475" w:rsidRPr="00BE10F7" w:rsidRDefault="002E4475" w:rsidP="008E795A">
            <w:pPr>
              <w:rPr>
                <w:rFonts w:ascii="Times New Roman" w:eastAsia="Times New Roman" w:hAnsi="Times New Roman" w:cs="Times New Roman"/>
                <w:b/>
                <w:sz w:val="24"/>
                <w:szCs w:val="24"/>
              </w:rPr>
            </w:pPr>
          </w:p>
        </w:tc>
        <w:tc>
          <w:tcPr>
            <w:tcW w:w="22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E4475" w:rsidRPr="00BE10F7" w:rsidRDefault="002E4475" w:rsidP="008E795A">
            <w:pPr>
              <w:rPr>
                <w:rFonts w:ascii="Times New Roman" w:eastAsia="Times New Roman" w:hAnsi="Times New Roman" w:cs="Times New Roman"/>
                <w:b/>
                <w:sz w:val="24"/>
                <w:szCs w:val="24"/>
              </w:rPr>
            </w:pPr>
            <w:r w:rsidRPr="00BE10F7">
              <w:rPr>
                <w:rFonts w:ascii="Times New Roman" w:eastAsia="Times New Roman" w:hAnsi="Times New Roman" w:cs="Times New Roman"/>
                <w:b/>
                <w:sz w:val="24"/>
                <w:szCs w:val="24"/>
              </w:rPr>
              <w:t>RAZEM</w:t>
            </w:r>
          </w:p>
        </w:tc>
        <w:tc>
          <w:tcPr>
            <w:tcW w:w="1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4475" w:rsidRPr="00BE10F7" w:rsidRDefault="00BD3A65" w:rsidP="008E795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19.294.165,14</w:t>
            </w:r>
          </w:p>
        </w:tc>
        <w:tc>
          <w:tcPr>
            <w:tcW w:w="16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4475" w:rsidRPr="00BE10F7" w:rsidRDefault="00BD3A65" w:rsidP="008E795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15.695.722,07</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4475" w:rsidRPr="00BE10F7" w:rsidRDefault="00BD3A65" w:rsidP="008E795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1.596.443,83</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4475" w:rsidRPr="00BE10F7" w:rsidRDefault="00BD3A65" w:rsidP="008E795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2.001.999,24</w:t>
            </w:r>
            <w:r w:rsidR="00543ECC">
              <w:rPr>
                <w:rFonts w:ascii="Times New Roman" w:eastAsia="Times New Roman" w:hAnsi="Times New Roman" w:cs="Times New Roman"/>
                <w:b/>
                <w:sz w:val="24"/>
                <w:szCs w:val="24"/>
              </w:rPr>
              <w:t xml:space="preserve"> +24.769,00 </w:t>
            </w:r>
          </w:p>
        </w:tc>
      </w:tr>
    </w:tbl>
    <w:p w:rsidR="002E4475" w:rsidRPr="00DF5F24" w:rsidRDefault="00DF5F24" w:rsidP="002E4475">
      <w:pPr>
        <w:spacing w:after="0" w:line="240" w:lineRule="auto"/>
        <w:jc w:val="both"/>
        <w:rPr>
          <w:rFonts w:ascii="Times New Roman" w:eastAsia="Times New Roman" w:hAnsi="Times New Roman" w:cs="Times New Roman"/>
          <w:bCs/>
          <w:i/>
          <w:sz w:val="24"/>
          <w:szCs w:val="24"/>
        </w:rPr>
      </w:pPr>
      <w:r w:rsidRPr="00DF5F24">
        <w:rPr>
          <w:rFonts w:ascii="Times New Roman" w:eastAsia="Times New Roman" w:hAnsi="Times New Roman" w:cs="Times New Roman"/>
          <w:bCs/>
          <w:i/>
          <w:sz w:val="24"/>
          <w:szCs w:val="24"/>
        </w:rPr>
        <w:t>Źródło:</w:t>
      </w:r>
      <w:r>
        <w:rPr>
          <w:rFonts w:ascii="Times New Roman" w:eastAsia="Times New Roman" w:hAnsi="Times New Roman" w:cs="Times New Roman"/>
          <w:bCs/>
          <w:i/>
          <w:sz w:val="24"/>
          <w:szCs w:val="24"/>
        </w:rPr>
        <w:t xml:space="preserve"> O</w:t>
      </w:r>
      <w:r w:rsidRPr="00DF5F24">
        <w:rPr>
          <w:rFonts w:ascii="Times New Roman" w:eastAsia="Times New Roman" w:hAnsi="Times New Roman" w:cs="Times New Roman"/>
          <w:bCs/>
          <w:i/>
          <w:sz w:val="24"/>
          <w:szCs w:val="24"/>
        </w:rPr>
        <w:t>pracowania własne</w:t>
      </w:r>
      <w:r>
        <w:rPr>
          <w:rFonts w:ascii="Times New Roman" w:eastAsia="Times New Roman" w:hAnsi="Times New Roman" w:cs="Times New Roman"/>
          <w:bCs/>
          <w:i/>
          <w:sz w:val="24"/>
          <w:szCs w:val="24"/>
        </w:rPr>
        <w:t>.</w:t>
      </w:r>
    </w:p>
    <w:p w:rsidR="005C60C5" w:rsidRPr="00DF5F24" w:rsidRDefault="005C60C5" w:rsidP="00C15108">
      <w:pPr>
        <w:spacing w:line="360" w:lineRule="auto"/>
        <w:ind w:firstLine="709"/>
        <w:jc w:val="both"/>
        <w:rPr>
          <w:rFonts w:ascii="Times New Roman" w:hAnsi="Times New Roman" w:cs="Times New Roman"/>
          <w:i/>
          <w:sz w:val="24"/>
          <w:szCs w:val="24"/>
        </w:rPr>
      </w:pPr>
    </w:p>
    <w:p w:rsidR="002E4475" w:rsidRDefault="002E4475">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5C60C5" w:rsidRPr="00B66023" w:rsidRDefault="005C60C5" w:rsidP="00B66023">
      <w:pPr>
        <w:autoSpaceDE w:val="0"/>
        <w:autoSpaceDN w:val="0"/>
        <w:adjustRightInd w:val="0"/>
        <w:spacing w:after="240"/>
        <w:jc w:val="both"/>
        <w:rPr>
          <w:rFonts w:ascii="Times New Roman" w:eastAsia="Calibri" w:hAnsi="Times New Roman" w:cs="Times New Roman"/>
          <w:b/>
          <w:sz w:val="24"/>
          <w:szCs w:val="24"/>
        </w:rPr>
      </w:pPr>
      <w:r w:rsidRPr="00B66023">
        <w:rPr>
          <w:rFonts w:ascii="Times New Roman" w:eastAsia="Calibri" w:hAnsi="Times New Roman" w:cs="Times New Roman"/>
          <w:b/>
          <w:sz w:val="24"/>
          <w:szCs w:val="24"/>
        </w:rPr>
        <w:lastRenderedPageBreak/>
        <w:t xml:space="preserve">Działalność M-GOPS  </w:t>
      </w:r>
    </w:p>
    <w:p w:rsidR="005C60C5" w:rsidRPr="00B66023" w:rsidRDefault="00AE7034" w:rsidP="00B66023">
      <w:pPr>
        <w:autoSpaceDE w:val="0"/>
        <w:autoSpaceDN w:val="0"/>
        <w:adjustRightInd w:val="0"/>
        <w:spacing w:after="240"/>
        <w:ind w:firstLine="708"/>
        <w:jc w:val="both"/>
        <w:rPr>
          <w:rFonts w:ascii="Times New Roman" w:eastAsia="Calibri" w:hAnsi="Times New Roman" w:cs="Times New Roman"/>
          <w:b/>
          <w:sz w:val="24"/>
          <w:szCs w:val="24"/>
        </w:rPr>
      </w:pPr>
      <w:r w:rsidRPr="00B66023">
        <w:rPr>
          <w:rFonts w:ascii="Times New Roman" w:hAnsi="Times New Roman" w:cs="Times New Roman"/>
          <w:sz w:val="24"/>
          <w:szCs w:val="24"/>
        </w:rPr>
        <w:t xml:space="preserve">Pomoc udzielana przez </w:t>
      </w:r>
      <w:r w:rsidR="005C60C5" w:rsidRPr="00B66023">
        <w:rPr>
          <w:rFonts w:ascii="Times New Roman" w:hAnsi="Times New Roman" w:cs="Times New Roman"/>
          <w:sz w:val="24"/>
          <w:szCs w:val="24"/>
        </w:rPr>
        <w:t xml:space="preserve">Miejsko-Gminny Ośrodek Pomocy Społecznej w Gniewkowie </w:t>
      </w:r>
      <w:r w:rsidRPr="00B66023">
        <w:rPr>
          <w:rFonts w:ascii="Times New Roman" w:hAnsi="Times New Roman" w:cs="Times New Roman"/>
          <w:sz w:val="24"/>
          <w:szCs w:val="24"/>
        </w:rPr>
        <w:t xml:space="preserve">realizowana jest w ramach </w:t>
      </w:r>
      <w:r w:rsidR="005C60C5" w:rsidRPr="00B66023">
        <w:rPr>
          <w:rFonts w:ascii="Times New Roman" w:hAnsi="Times New Roman" w:cs="Times New Roman"/>
          <w:sz w:val="24"/>
          <w:szCs w:val="24"/>
        </w:rPr>
        <w:t>zada</w:t>
      </w:r>
      <w:r w:rsidRPr="00B66023">
        <w:rPr>
          <w:rFonts w:ascii="Times New Roman" w:hAnsi="Times New Roman" w:cs="Times New Roman"/>
          <w:sz w:val="24"/>
          <w:szCs w:val="24"/>
        </w:rPr>
        <w:t>ń</w:t>
      </w:r>
      <w:r w:rsidR="005C60C5" w:rsidRPr="00B66023">
        <w:rPr>
          <w:rFonts w:ascii="Times New Roman" w:hAnsi="Times New Roman" w:cs="Times New Roman"/>
          <w:sz w:val="24"/>
          <w:szCs w:val="24"/>
        </w:rPr>
        <w:t xml:space="preserve"> zlecon</w:t>
      </w:r>
      <w:r w:rsidRPr="00B66023">
        <w:rPr>
          <w:rFonts w:ascii="Times New Roman" w:hAnsi="Times New Roman" w:cs="Times New Roman"/>
          <w:sz w:val="24"/>
          <w:szCs w:val="24"/>
        </w:rPr>
        <w:t>ych Gminie</w:t>
      </w:r>
      <w:r w:rsidR="005C60C5" w:rsidRPr="00B66023">
        <w:rPr>
          <w:rFonts w:ascii="Times New Roman" w:hAnsi="Times New Roman" w:cs="Times New Roman"/>
          <w:sz w:val="24"/>
          <w:szCs w:val="24"/>
        </w:rPr>
        <w:t xml:space="preserve"> i  zada</w:t>
      </w:r>
      <w:r w:rsidRPr="00B66023">
        <w:rPr>
          <w:rFonts w:ascii="Times New Roman" w:hAnsi="Times New Roman" w:cs="Times New Roman"/>
          <w:sz w:val="24"/>
          <w:szCs w:val="24"/>
        </w:rPr>
        <w:t>ń</w:t>
      </w:r>
      <w:r w:rsidR="005C60C5" w:rsidRPr="00B66023">
        <w:rPr>
          <w:rFonts w:ascii="Times New Roman" w:hAnsi="Times New Roman" w:cs="Times New Roman"/>
          <w:sz w:val="24"/>
          <w:szCs w:val="24"/>
        </w:rPr>
        <w:t xml:space="preserve"> własn</w:t>
      </w:r>
      <w:r w:rsidRPr="00B66023">
        <w:rPr>
          <w:rFonts w:ascii="Times New Roman" w:hAnsi="Times New Roman" w:cs="Times New Roman"/>
          <w:sz w:val="24"/>
          <w:szCs w:val="24"/>
        </w:rPr>
        <w:t>ych</w:t>
      </w:r>
      <w:r w:rsidR="005C60C5" w:rsidRPr="00B66023">
        <w:rPr>
          <w:rFonts w:ascii="Times New Roman" w:hAnsi="Times New Roman" w:cs="Times New Roman"/>
          <w:sz w:val="24"/>
          <w:szCs w:val="24"/>
        </w:rPr>
        <w:t>.</w:t>
      </w:r>
    </w:p>
    <w:p w:rsidR="005C60C5" w:rsidRPr="00B66023" w:rsidRDefault="005C60C5" w:rsidP="00B66023">
      <w:pPr>
        <w:pStyle w:val="Akapitzlist"/>
        <w:rPr>
          <w:rFonts w:ascii="Times New Roman" w:hAnsi="Times New Roman" w:cs="Times New Roman"/>
          <w:b/>
          <w:sz w:val="24"/>
          <w:szCs w:val="24"/>
        </w:rPr>
      </w:pPr>
      <w:r w:rsidRPr="00B66023">
        <w:rPr>
          <w:rFonts w:ascii="Times New Roman" w:hAnsi="Times New Roman" w:cs="Times New Roman"/>
          <w:b/>
          <w:sz w:val="24"/>
          <w:szCs w:val="24"/>
        </w:rPr>
        <w:t xml:space="preserve"> Zadania zlecone gminie </w:t>
      </w:r>
      <w:r w:rsidR="002E4475" w:rsidRPr="00B66023">
        <w:rPr>
          <w:rFonts w:ascii="Times New Roman" w:hAnsi="Times New Roman" w:cs="Times New Roman"/>
          <w:b/>
          <w:sz w:val="24"/>
          <w:szCs w:val="24"/>
        </w:rPr>
        <w:t>w 201</w:t>
      </w:r>
      <w:r w:rsidR="00DF5F24">
        <w:rPr>
          <w:rFonts w:ascii="Times New Roman" w:hAnsi="Times New Roman" w:cs="Times New Roman"/>
          <w:b/>
          <w:sz w:val="24"/>
          <w:szCs w:val="24"/>
        </w:rPr>
        <w:t>7</w:t>
      </w:r>
      <w:r w:rsidR="002E4475" w:rsidRPr="00B66023">
        <w:rPr>
          <w:rFonts w:ascii="Times New Roman" w:hAnsi="Times New Roman" w:cs="Times New Roman"/>
          <w:b/>
          <w:sz w:val="24"/>
          <w:szCs w:val="24"/>
        </w:rPr>
        <w:t xml:space="preserve"> roku </w:t>
      </w:r>
      <w:r w:rsidRPr="00B66023">
        <w:rPr>
          <w:rFonts w:ascii="Times New Roman" w:hAnsi="Times New Roman" w:cs="Times New Roman"/>
          <w:b/>
          <w:sz w:val="24"/>
          <w:szCs w:val="24"/>
        </w:rPr>
        <w:t>obejmowały:</w:t>
      </w: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5954"/>
        <w:gridCol w:w="1559"/>
        <w:gridCol w:w="2410"/>
      </w:tblGrid>
      <w:tr w:rsidR="002E4475" w:rsidRPr="00B66023" w:rsidTr="00B66023">
        <w:tc>
          <w:tcPr>
            <w:tcW w:w="5954" w:type="dxa"/>
            <w:tcBorders>
              <w:top w:val="single" w:sz="1" w:space="0" w:color="000000"/>
              <w:left w:val="single" w:sz="1" w:space="0" w:color="000000"/>
              <w:bottom w:val="single" w:sz="1" w:space="0" w:color="000000"/>
            </w:tcBorders>
            <w:shd w:val="clear" w:color="auto" w:fill="D9D9D9" w:themeFill="background1" w:themeFillShade="D9"/>
          </w:tcPr>
          <w:p w:rsidR="002E4475" w:rsidRPr="00B66023" w:rsidRDefault="002E4475" w:rsidP="00B66023">
            <w:pPr>
              <w:tabs>
                <w:tab w:val="left" w:pos="3600"/>
              </w:tabs>
              <w:snapToGrid w:val="0"/>
              <w:rPr>
                <w:rFonts w:ascii="Times New Roman" w:hAnsi="Times New Roman" w:cs="Times New Roman"/>
                <w:b/>
                <w:sz w:val="24"/>
                <w:szCs w:val="24"/>
              </w:rPr>
            </w:pPr>
            <w:r w:rsidRPr="00B66023">
              <w:rPr>
                <w:rFonts w:ascii="Times New Roman" w:hAnsi="Times New Roman" w:cs="Times New Roman"/>
                <w:b/>
                <w:sz w:val="24"/>
                <w:szCs w:val="24"/>
              </w:rPr>
              <w:t>Rodzaj zadania</w:t>
            </w:r>
          </w:p>
        </w:tc>
        <w:tc>
          <w:tcPr>
            <w:tcW w:w="1559"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rsidR="002E4475" w:rsidRPr="00B66023" w:rsidRDefault="002E4475" w:rsidP="00B66023">
            <w:pPr>
              <w:pStyle w:val="Zawartotabeli"/>
              <w:snapToGrid w:val="0"/>
              <w:spacing w:line="276" w:lineRule="auto"/>
              <w:rPr>
                <w:rFonts w:cs="Times New Roman"/>
                <w:b/>
                <w:bCs/>
              </w:rPr>
            </w:pPr>
            <w:r w:rsidRPr="00B66023">
              <w:rPr>
                <w:rFonts w:cs="Times New Roman"/>
                <w:b/>
                <w:bCs/>
              </w:rPr>
              <w:t>Liczba osób</w:t>
            </w:r>
          </w:p>
        </w:tc>
        <w:tc>
          <w:tcPr>
            <w:tcW w:w="2410"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rsidR="002E4475" w:rsidRPr="00B66023" w:rsidRDefault="002E4475" w:rsidP="00B66023">
            <w:pPr>
              <w:pStyle w:val="Zawartotabeli"/>
              <w:snapToGrid w:val="0"/>
              <w:spacing w:line="276" w:lineRule="auto"/>
              <w:rPr>
                <w:rFonts w:cs="Times New Roman"/>
              </w:rPr>
            </w:pPr>
            <w:r w:rsidRPr="00B66023">
              <w:rPr>
                <w:rFonts w:cs="Times New Roman"/>
              </w:rPr>
              <w:t>Kwota wydatkowana na realizację zadania</w:t>
            </w:r>
          </w:p>
        </w:tc>
      </w:tr>
      <w:tr w:rsidR="002E4475" w:rsidRPr="00B66023" w:rsidTr="00B66023">
        <w:tc>
          <w:tcPr>
            <w:tcW w:w="5954" w:type="dxa"/>
            <w:tcBorders>
              <w:top w:val="single" w:sz="1" w:space="0" w:color="000000"/>
              <w:left w:val="single" w:sz="1" w:space="0" w:color="000000"/>
              <w:bottom w:val="single" w:sz="1" w:space="0" w:color="000000"/>
            </w:tcBorders>
            <w:shd w:val="clear" w:color="auto" w:fill="D9D9D9" w:themeFill="background1" w:themeFillShade="D9"/>
          </w:tcPr>
          <w:p w:rsidR="002E4475" w:rsidRPr="00B66023" w:rsidRDefault="002E4475" w:rsidP="00B66023">
            <w:pPr>
              <w:tabs>
                <w:tab w:val="left" w:pos="3600"/>
              </w:tabs>
              <w:snapToGrid w:val="0"/>
              <w:rPr>
                <w:rFonts w:ascii="Times New Roman" w:hAnsi="Times New Roman" w:cs="Times New Roman"/>
                <w:b/>
                <w:bCs/>
                <w:sz w:val="24"/>
                <w:szCs w:val="24"/>
              </w:rPr>
            </w:pPr>
            <w:r w:rsidRPr="00B66023">
              <w:rPr>
                <w:rFonts w:ascii="Times New Roman" w:hAnsi="Times New Roman" w:cs="Times New Roman"/>
                <w:b/>
                <w:sz w:val="24"/>
                <w:szCs w:val="24"/>
              </w:rPr>
              <w:t xml:space="preserve">Świadczenia emerytalno-rentowe  </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2E4475" w:rsidRPr="005A2F76" w:rsidRDefault="006331F0" w:rsidP="005A2F76">
            <w:pPr>
              <w:tabs>
                <w:tab w:val="left" w:pos="762"/>
                <w:tab w:val="center" w:pos="1841"/>
                <w:tab w:val="left" w:pos="3600"/>
              </w:tabs>
              <w:snapToGrid w:val="0"/>
              <w:ind w:left="-4" w:right="-2237"/>
              <w:rPr>
                <w:rFonts w:ascii="Times New Roman" w:hAnsi="Times New Roman" w:cs="Times New Roman"/>
                <w:sz w:val="24"/>
                <w:szCs w:val="24"/>
              </w:rPr>
            </w:pPr>
            <w:r w:rsidRPr="005A2F76">
              <w:rPr>
                <w:rFonts w:ascii="Times New Roman" w:hAnsi="Times New Roman" w:cs="Times New Roman"/>
                <w:sz w:val="24"/>
                <w:szCs w:val="24"/>
              </w:rPr>
              <w:t xml:space="preserve">        7</w:t>
            </w:r>
            <w:r w:rsidR="005A2F76">
              <w:rPr>
                <w:rFonts w:ascii="Times New Roman" w:hAnsi="Times New Roman" w:cs="Times New Roman"/>
                <w:sz w:val="24"/>
                <w:szCs w:val="24"/>
              </w:rPr>
              <w:t>2</w:t>
            </w:r>
          </w:p>
        </w:tc>
        <w:tc>
          <w:tcPr>
            <w:tcW w:w="2410" w:type="dxa"/>
            <w:tcBorders>
              <w:top w:val="single" w:sz="1" w:space="0" w:color="000000"/>
              <w:left w:val="single" w:sz="1" w:space="0" w:color="000000"/>
              <w:bottom w:val="single" w:sz="1" w:space="0" w:color="000000"/>
              <w:right w:val="single" w:sz="1" w:space="0" w:color="000000"/>
            </w:tcBorders>
          </w:tcPr>
          <w:p w:rsidR="002E4475" w:rsidRPr="005A2F76" w:rsidRDefault="006331F0" w:rsidP="005A2F76">
            <w:pPr>
              <w:tabs>
                <w:tab w:val="left" w:pos="3600"/>
              </w:tabs>
              <w:snapToGrid w:val="0"/>
              <w:ind w:left="-4" w:right="-2237"/>
              <w:rPr>
                <w:rFonts w:ascii="Times New Roman" w:hAnsi="Times New Roman" w:cs="Times New Roman"/>
                <w:sz w:val="24"/>
                <w:szCs w:val="24"/>
              </w:rPr>
            </w:pPr>
            <w:r w:rsidRPr="005A2F76">
              <w:rPr>
                <w:rFonts w:ascii="Times New Roman" w:hAnsi="Times New Roman" w:cs="Times New Roman"/>
                <w:sz w:val="24"/>
                <w:szCs w:val="24"/>
              </w:rPr>
              <w:t xml:space="preserve">       </w:t>
            </w:r>
            <w:r w:rsidR="005A2F76">
              <w:rPr>
                <w:rFonts w:ascii="Times New Roman" w:hAnsi="Times New Roman" w:cs="Times New Roman"/>
                <w:sz w:val="24"/>
                <w:szCs w:val="24"/>
              </w:rPr>
              <w:t>218.144,41</w:t>
            </w:r>
          </w:p>
        </w:tc>
      </w:tr>
      <w:tr w:rsidR="0050734D" w:rsidRPr="00B66023" w:rsidTr="00B66023">
        <w:tc>
          <w:tcPr>
            <w:tcW w:w="5954" w:type="dxa"/>
            <w:tcBorders>
              <w:top w:val="single" w:sz="1" w:space="0" w:color="000000"/>
              <w:left w:val="single" w:sz="1" w:space="0" w:color="000000"/>
              <w:bottom w:val="single" w:sz="1" w:space="0" w:color="000000"/>
            </w:tcBorders>
            <w:shd w:val="clear" w:color="auto" w:fill="D9D9D9" w:themeFill="background1" w:themeFillShade="D9"/>
          </w:tcPr>
          <w:p w:rsidR="0050734D" w:rsidRPr="00B66023" w:rsidRDefault="0050734D" w:rsidP="00B66023">
            <w:pPr>
              <w:tabs>
                <w:tab w:val="left" w:pos="3600"/>
              </w:tabs>
              <w:snapToGrid w:val="0"/>
              <w:rPr>
                <w:rFonts w:ascii="Times New Roman" w:hAnsi="Times New Roman" w:cs="Times New Roman"/>
                <w:b/>
                <w:sz w:val="24"/>
                <w:szCs w:val="24"/>
              </w:rPr>
            </w:pPr>
            <w:r>
              <w:rPr>
                <w:rFonts w:ascii="Times New Roman" w:hAnsi="Times New Roman" w:cs="Times New Roman"/>
                <w:b/>
                <w:sz w:val="24"/>
                <w:szCs w:val="24"/>
              </w:rPr>
              <w:t>Składka na ubezpieczenie zdrowotne</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50734D" w:rsidRPr="005A2F76" w:rsidRDefault="0050734D" w:rsidP="005A2F76">
            <w:pPr>
              <w:tabs>
                <w:tab w:val="left" w:pos="762"/>
                <w:tab w:val="center" w:pos="1841"/>
                <w:tab w:val="left" w:pos="3600"/>
              </w:tabs>
              <w:snapToGrid w:val="0"/>
              <w:ind w:left="-4" w:right="-2237"/>
              <w:rPr>
                <w:rFonts w:ascii="Times New Roman" w:hAnsi="Times New Roman" w:cs="Times New Roman"/>
                <w:sz w:val="24"/>
                <w:szCs w:val="24"/>
              </w:rPr>
            </w:pPr>
            <w:r>
              <w:rPr>
                <w:rFonts w:ascii="Times New Roman" w:hAnsi="Times New Roman" w:cs="Times New Roman"/>
                <w:sz w:val="24"/>
                <w:szCs w:val="24"/>
              </w:rPr>
              <w:t xml:space="preserve">       102</w:t>
            </w:r>
          </w:p>
        </w:tc>
        <w:tc>
          <w:tcPr>
            <w:tcW w:w="2410" w:type="dxa"/>
            <w:tcBorders>
              <w:top w:val="single" w:sz="1" w:space="0" w:color="000000"/>
              <w:left w:val="single" w:sz="1" w:space="0" w:color="000000"/>
              <w:bottom w:val="single" w:sz="1" w:space="0" w:color="000000"/>
              <w:right w:val="single" w:sz="1" w:space="0" w:color="000000"/>
            </w:tcBorders>
          </w:tcPr>
          <w:p w:rsidR="0050734D" w:rsidRPr="005A2F76" w:rsidRDefault="0050734D" w:rsidP="0050734D">
            <w:pPr>
              <w:tabs>
                <w:tab w:val="left" w:pos="3600"/>
              </w:tabs>
              <w:snapToGrid w:val="0"/>
              <w:ind w:left="-4" w:right="-2237"/>
              <w:rPr>
                <w:rFonts w:ascii="Times New Roman" w:hAnsi="Times New Roman" w:cs="Times New Roman"/>
                <w:sz w:val="24"/>
                <w:szCs w:val="24"/>
              </w:rPr>
            </w:pPr>
            <w:r>
              <w:rPr>
                <w:rFonts w:ascii="Times New Roman" w:hAnsi="Times New Roman" w:cs="Times New Roman"/>
                <w:sz w:val="24"/>
                <w:szCs w:val="24"/>
              </w:rPr>
              <w:t xml:space="preserve">         69.746,13</w:t>
            </w:r>
          </w:p>
        </w:tc>
      </w:tr>
      <w:tr w:rsidR="0016080A" w:rsidRPr="00B66023" w:rsidTr="00B66023">
        <w:tc>
          <w:tcPr>
            <w:tcW w:w="5954" w:type="dxa"/>
            <w:tcBorders>
              <w:top w:val="single" w:sz="1" w:space="0" w:color="000000"/>
              <w:left w:val="single" w:sz="1" w:space="0" w:color="000000"/>
              <w:bottom w:val="single" w:sz="1" w:space="0" w:color="000000"/>
            </w:tcBorders>
            <w:shd w:val="clear" w:color="auto" w:fill="D9D9D9" w:themeFill="background1" w:themeFillShade="D9"/>
          </w:tcPr>
          <w:p w:rsidR="0016080A" w:rsidRPr="00B66023" w:rsidRDefault="0016080A" w:rsidP="00B66023">
            <w:pPr>
              <w:tabs>
                <w:tab w:val="left" w:pos="3600"/>
              </w:tabs>
              <w:snapToGrid w:val="0"/>
              <w:rPr>
                <w:rFonts w:ascii="Times New Roman" w:hAnsi="Times New Roman" w:cs="Times New Roman"/>
                <w:b/>
                <w:sz w:val="24"/>
                <w:szCs w:val="24"/>
              </w:rPr>
            </w:pPr>
            <w:r w:rsidRPr="00B66023">
              <w:rPr>
                <w:rFonts w:ascii="Times New Roman" w:hAnsi="Times New Roman" w:cs="Times New Roman"/>
                <w:b/>
                <w:sz w:val="24"/>
                <w:szCs w:val="24"/>
              </w:rPr>
              <w:t>Świadczenie wychowawcze (500 plus)</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16080A" w:rsidRPr="00991F5B" w:rsidRDefault="00991F5B" w:rsidP="00B66023">
            <w:pPr>
              <w:tabs>
                <w:tab w:val="left" w:pos="3600"/>
              </w:tabs>
              <w:snapToGrid w:val="0"/>
              <w:jc w:val="center"/>
              <w:rPr>
                <w:rFonts w:ascii="Times New Roman" w:hAnsi="Times New Roman" w:cs="Times New Roman"/>
                <w:bCs/>
                <w:sz w:val="24"/>
                <w:szCs w:val="24"/>
              </w:rPr>
            </w:pPr>
            <w:r w:rsidRPr="00991F5B">
              <w:rPr>
                <w:rFonts w:ascii="Times New Roman" w:hAnsi="Times New Roman" w:cs="Times New Roman"/>
                <w:bCs/>
                <w:sz w:val="24"/>
                <w:szCs w:val="24"/>
              </w:rPr>
              <w:t>1129 rodzin</w:t>
            </w:r>
          </w:p>
        </w:tc>
        <w:tc>
          <w:tcPr>
            <w:tcW w:w="2410" w:type="dxa"/>
            <w:tcBorders>
              <w:top w:val="single" w:sz="1" w:space="0" w:color="000000"/>
              <w:left w:val="single" w:sz="1" w:space="0" w:color="000000"/>
              <w:bottom w:val="single" w:sz="1" w:space="0" w:color="000000"/>
              <w:right w:val="single" w:sz="1" w:space="0" w:color="000000"/>
            </w:tcBorders>
          </w:tcPr>
          <w:p w:rsidR="0016080A" w:rsidRPr="00991F5B" w:rsidRDefault="00991F5B" w:rsidP="00B66023">
            <w:pPr>
              <w:tabs>
                <w:tab w:val="left" w:pos="3600"/>
              </w:tabs>
              <w:snapToGrid w:val="0"/>
              <w:jc w:val="center"/>
              <w:rPr>
                <w:rFonts w:ascii="Times New Roman" w:hAnsi="Times New Roman" w:cs="Times New Roman"/>
                <w:bCs/>
                <w:sz w:val="24"/>
                <w:szCs w:val="24"/>
              </w:rPr>
            </w:pPr>
            <w:r w:rsidRPr="00991F5B">
              <w:rPr>
                <w:rFonts w:ascii="Times New Roman" w:hAnsi="Times New Roman" w:cs="Times New Roman"/>
                <w:bCs/>
                <w:sz w:val="24"/>
                <w:szCs w:val="24"/>
              </w:rPr>
              <w:t>9.582.827,49</w:t>
            </w:r>
          </w:p>
        </w:tc>
      </w:tr>
      <w:tr w:rsidR="0016080A" w:rsidRPr="00B66023" w:rsidTr="00B66023">
        <w:tc>
          <w:tcPr>
            <w:tcW w:w="5954" w:type="dxa"/>
            <w:tcBorders>
              <w:left w:val="single" w:sz="1" w:space="0" w:color="000000"/>
              <w:bottom w:val="single" w:sz="1" w:space="0" w:color="000000"/>
            </w:tcBorders>
            <w:shd w:val="clear" w:color="auto" w:fill="D9D9D9" w:themeFill="background1" w:themeFillShade="D9"/>
          </w:tcPr>
          <w:p w:rsidR="0016080A" w:rsidRPr="00B66023" w:rsidRDefault="0016080A" w:rsidP="00B66023">
            <w:pPr>
              <w:tabs>
                <w:tab w:val="left" w:pos="3600"/>
              </w:tabs>
              <w:snapToGrid w:val="0"/>
              <w:rPr>
                <w:rFonts w:ascii="Times New Roman" w:hAnsi="Times New Roman" w:cs="Times New Roman"/>
                <w:b/>
                <w:bCs/>
                <w:sz w:val="24"/>
                <w:szCs w:val="24"/>
              </w:rPr>
            </w:pPr>
            <w:r w:rsidRPr="00B66023">
              <w:rPr>
                <w:rFonts w:ascii="Times New Roman" w:hAnsi="Times New Roman" w:cs="Times New Roman"/>
                <w:b/>
                <w:sz w:val="24"/>
                <w:szCs w:val="24"/>
              </w:rPr>
              <w:t>Świadczenia rodzinne wraz z dodatkami</w:t>
            </w:r>
            <w:r w:rsidR="004E47B2">
              <w:rPr>
                <w:rFonts w:ascii="Times New Roman" w:hAnsi="Times New Roman" w:cs="Times New Roman"/>
                <w:b/>
                <w:sz w:val="24"/>
                <w:szCs w:val="24"/>
              </w:rPr>
              <w:t>, „becikowe”, świadczenia opiekuńcze i rodzicielskie</w:t>
            </w:r>
          </w:p>
        </w:tc>
        <w:tc>
          <w:tcPr>
            <w:tcW w:w="1559" w:type="dxa"/>
            <w:tcBorders>
              <w:left w:val="single" w:sz="1" w:space="0" w:color="000000"/>
              <w:bottom w:val="single" w:sz="1" w:space="0" w:color="000000"/>
              <w:right w:val="single" w:sz="1" w:space="0" w:color="000000"/>
            </w:tcBorders>
            <w:shd w:val="clear" w:color="auto" w:fill="auto"/>
          </w:tcPr>
          <w:p w:rsidR="0016080A" w:rsidRPr="004E47B2" w:rsidRDefault="00991F5B" w:rsidP="00B66023">
            <w:pPr>
              <w:tabs>
                <w:tab w:val="left" w:pos="3600"/>
              </w:tabs>
              <w:snapToGrid w:val="0"/>
              <w:jc w:val="center"/>
              <w:rPr>
                <w:rFonts w:ascii="Times New Roman" w:hAnsi="Times New Roman" w:cs="Times New Roman"/>
                <w:sz w:val="24"/>
                <w:szCs w:val="24"/>
              </w:rPr>
            </w:pPr>
            <w:r w:rsidRPr="004E47B2">
              <w:rPr>
                <w:rFonts w:ascii="Times New Roman" w:hAnsi="Times New Roman" w:cs="Times New Roman"/>
                <w:sz w:val="24"/>
                <w:szCs w:val="24"/>
              </w:rPr>
              <w:t>1165</w:t>
            </w:r>
            <w:r w:rsidR="003D79A1" w:rsidRPr="004E47B2">
              <w:rPr>
                <w:rFonts w:ascii="Times New Roman" w:hAnsi="Times New Roman" w:cs="Times New Roman"/>
                <w:sz w:val="24"/>
                <w:szCs w:val="24"/>
              </w:rPr>
              <w:t xml:space="preserve"> rodzin</w:t>
            </w:r>
          </w:p>
        </w:tc>
        <w:tc>
          <w:tcPr>
            <w:tcW w:w="2410" w:type="dxa"/>
            <w:tcBorders>
              <w:left w:val="single" w:sz="1" w:space="0" w:color="000000"/>
              <w:bottom w:val="single" w:sz="1" w:space="0" w:color="000000"/>
              <w:right w:val="single" w:sz="1" w:space="0" w:color="000000"/>
            </w:tcBorders>
            <w:shd w:val="clear" w:color="auto" w:fill="auto"/>
          </w:tcPr>
          <w:p w:rsidR="0016080A" w:rsidRPr="004E47B2" w:rsidRDefault="004E47B2" w:rsidP="00B66023">
            <w:pPr>
              <w:tabs>
                <w:tab w:val="left" w:pos="3600"/>
              </w:tabs>
              <w:snapToGrid w:val="0"/>
              <w:jc w:val="center"/>
              <w:rPr>
                <w:rFonts w:ascii="Times New Roman" w:hAnsi="Times New Roman" w:cs="Times New Roman"/>
                <w:sz w:val="24"/>
                <w:szCs w:val="24"/>
              </w:rPr>
            </w:pPr>
            <w:r w:rsidRPr="004E47B2">
              <w:rPr>
                <w:rFonts w:ascii="Times New Roman" w:hAnsi="Times New Roman" w:cs="Times New Roman"/>
                <w:sz w:val="24"/>
                <w:szCs w:val="24"/>
              </w:rPr>
              <w:t>4.535.065,23</w:t>
            </w:r>
          </w:p>
        </w:tc>
      </w:tr>
      <w:tr w:rsidR="0016080A" w:rsidRPr="00B66023" w:rsidTr="00B66023">
        <w:tc>
          <w:tcPr>
            <w:tcW w:w="5954" w:type="dxa"/>
            <w:tcBorders>
              <w:left w:val="single" w:sz="1" w:space="0" w:color="000000"/>
              <w:bottom w:val="single" w:sz="1" w:space="0" w:color="000000"/>
            </w:tcBorders>
            <w:shd w:val="clear" w:color="auto" w:fill="D9D9D9" w:themeFill="background1" w:themeFillShade="D9"/>
          </w:tcPr>
          <w:p w:rsidR="0016080A" w:rsidRPr="00B66023" w:rsidRDefault="0016080A" w:rsidP="00B66023">
            <w:pPr>
              <w:tabs>
                <w:tab w:val="left" w:pos="3600"/>
              </w:tabs>
              <w:snapToGrid w:val="0"/>
              <w:rPr>
                <w:rFonts w:ascii="Times New Roman" w:hAnsi="Times New Roman" w:cs="Times New Roman"/>
                <w:b/>
                <w:sz w:val="24"/>
                <w:szCs w:val="24"/>
              </w:rPr>
            </w:pPr>
            <w:r w:rsidRPr="00B66023">
              <w:rPr>
                <w:rFonts w:ascii="Times New Roman" w:hAnsi="Times New Roman" w:cs="Times New Roman"/>
                <w:b/>
                <w:sz w:val="24"/>
                <w:szCs w:val="24"/>
              </w:rPr>
              <w:t>Zasiłek dla opiekuna</w:t>
            </w:r>
          </w:p>
        </w:tc>
        <w:tc>
          <w:tcPr>
            <w:tcW w:w="1559" w:type="dxa"/>
            <w:tcBorders>
              <w:left w:val="single" w:sz="1" w:space="0" w:color="000000"/>
              <w:bottom w:val="single" w:sz="1" w:space="0" w:color="000000"/>
              <w:right w:val="single" w:sz="1" w:space="0" w:color="000000"/>
            </w:tcBorders>
            <w:shd w:val="clear" w:color="auto" w:fill="auto"/>
          </w:tcPr>
          <w:p w:rsidR="0016080A" w:rsidRPr="004D5E80" w:rsidRDefault="00991F5B" w:rsidP="00B66023">
            <w:pPr>
              <w:tabs>
                <w:tab w:val="left" w:pos="3600"/>
              </w:tabs>
              <w:snapToGrid w:val="0"/>
              <w:jc w:val="center"/>
              <w:rPr>
                <w:rFonts w:ascii="Times New Roman" w:hAnsi="Times New Roman" w:cs="Times New Roman"/>
                <w:color w:val="FF0000"/>
                <w:sz w:val="24"/>
                <w:szCs w:val="24"/>
              </w:rPr>
            </w:pPr>
            <w:r w:rsidRPr="00991F5B">
              <w:rPr>
                <w:rFonts w:ascii="Times New Roman" w:hAnsi="Times New Roman" w:cs="Times New Roman"/>
                <w:sz w:val="24"/>
                <w:szCs w:val="24"/>
              </w:rPr>
              <w:t>23</w:t>
            </w:r>
          </w:p>
        </w:tc>
        <w:tc>
          <w:tcPr>
            <w:tcW w:w="2410" w:type="dxa"/>
            <w:tcBorders>
              <w:left w:val="single" w:sz="1" w:space="0" w:color="000000"/>
              <w:bottom w:val="single" w:sz="1" w:space="0" w:color="000000"/>
              <w:right w:val="single" w:sz="1" w:space="0" w:color="000000"/>
            </w:tcBorders>
          </w:tcPr>
          <w:p w:rsidR="0016080A" w:rsidRPr="004D5E80" w:rsidRDefault="00991F5B" w:rsidP="00B66023">
            <w:pPr>
              <w:tabs>
                <w:tab w:val="left" w:pos="3600"/>
              </w:tabs>
              <w:snapToGrid w:val="0"/>
              <w:jc w:val="center"/>
              <w:rPr>
                <w:rFonts w:ascii="Times New Roman" w:hAnsi="Times New Roman" w:cs="Times New Roman"/>
                <w:color w:val="FF0000"/>
                <w:sz w:val="24"/>
                <w:szCs w:val="24"/>
              </w:rPr>
            </w:pPr>
            <w:r w:rsidRPr="00991F5B">
              <w:rPr>
                <w:rFonts w:ascii="Times New Roman" w:hAnsi="Times New Roman" w:cs="Times New Roman"/>
                <w:sz w:val="24"/>
                <w:szCs w:val="24"/>
              </w:rPr>
              <w:t>131.072,60</w:t>
            </w:r>
          </w:p>
        </w:tc>
      </w:tr>
      <w:tr w:rsidR="00991F5B" w:rsidRPr="00B66023" w:rsidTr="00B66023">
        <w:tc>
          <w:tcPr>
            <w:tcW w:w="5954" w:type="dxa"/>
            <w:tcBorders>
              <w:left w:val="single" w:sz="1" w:space="0" w:color="000000"/>
              <w:bottom w:val="single" w:sz="1" w:space="0" w:color="000000"/>
            </w:tcBorders>
            <w:shd w:val="clear" w:color="auto" w:fill="D9D9D9" w:themeFill="background1" w:themeFillShade="D9"/>
          </w:tcPr>
          <w:p w:rsidR="00991F5B" w:rsidRPr="00B66023" w:rsidRDefault="00991F5B" w:rsidP="00B66023">
            <w:pPr>
              <w:tabs>
                <w:tab w:val="left" w:pos="3600"/>
              </w:tabs>
              <w:snapToGrid w:val="0"/>
              <w:rPr>
                <w:rFonts w:ascii="Times New Roman" w:hAnsi="Times New Roman" w:cs="Times New Roman"/>
                <w:b/>
                <w:sz w:val="24"/>
                <w:szCs w:val="24"/>
              </w:rPr>
            </w:pPr>
            <w:r>
              <w:rPr>
                <w:rFonts w:ascii="Times New Roman" w:hAnsi="Times New Roman" w:cs="Times New Roman"/>
                <w:b/>
                <w:sz w:val="24"/>
                <w:szCs w:val="24"/>
              </w:rPr>
              <w:t>Zasiłek jednorazowy zrealizowany w ramach „ustawy za życiem”</w:t>
            </w:r>
          </w:p>
        </w:tc>
        <w:tc>
          <w:tcPr>
            <w:tcW w:w="1559" w:type="dxa"/>
            <w:tcBorders>
              <w:left w:val="single" w:sz="1" w:space="0" w:color="000000"/>
              <w:bottom w:val="single" w:sz="1" w:space="0" w:color="000000"/>
              <w:right w:val="single" w:sz="1" w:space="0" w:color="000000"/>
            </w:tcBorders>
            <w:shd w:val="clear" w:color="auto" w:fill="auto"/>
          </w:tcPr>
          <w:p w:rsidR="00991F5B" w:rsidRPr="00991F5B" w:rsidRDefault="00991F5B" w:rsidP="00B66023">
            <w:pPr>
              <w:tabs>
                <w:tab w:val="left" w:pos="3600"/>
              </w:tabs>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left w:val="single" w:sz="1" w:space="0" w:color="000000"/>
              <w:bottom w:val="single" w:sz="1" w:space="0" w:color="000000"/>
              <w:right w:val="single" w:sz="1" w:space="0" w:color="000000"/>
            </w:tcBorders>
          </w:tcPr>
          <w:p w:rsidR="00991F5B" w:rsidRPr="00991F5B" w:rsidRDefault="00991F5B" w:rsidP="00B66023">
            <w:pPr>
              <w:tabs>
                <w:tab w:val="left" w:pos="3600"/>
              </w:tabs>
              <w:snapToGrid w:val="0"/>
              <w:jc w:val="center"/>
              <w:rPr>
                <w:rFonts w:ascii="Times New Roman" w:hAnsi="Times New Roman" w:cs="Times New Roman"/>
                <w:sz w:val="24"/>
                <w:szCs w:val="24"/>
              </w:rPr>
            </w:pPr>
            <w:r>
              <w:rPr>
                <w:rFonts w:ascii="Times New Roman" w:hAnsi="Times New Roman" w:cs="Times New Roman"/>
                <w:sz w:val="24"/>
                <w:szCs w:val="24"/>
              </w:rPr>
              <w:t>4.000,00</w:t>
            </w:r>
          </w:p>
        </w:tc>
      </w:tr>
      <w:tr w:rsidR="0016080A" w:rsidRPr="00B66023" w:rsidTr="00B66023">
        <w:tc>
          <w:tcPr>
            <w:tcW w:w="5954" w:type="dxa"/>
            <w:tcBorders>
              <w:left w:val="single" w:sz="1" w:space="0" w:color="000000"/>
              <w:bottom w:val="single" w:sz="1" w:space="0" w:color="000000"/>
            </w:tcBorders>
            <w:shd w:val="clear" w:color="auto" w:fill="D9D9D9" w:themeFill="background1" w:themeFillShade="D9"/>
          </w:tcPr>
          <w:p w:rsidR="0016080A" w:rsidRPr="00B66023" w:rsidRDefault="0016080A" w:rsidP="00B66023">
            <w:pPr>
              <w:tabs>
                <w:tab w:val="left" w:pos="3600"/>
              </w:tabs>
              <w:snapToGrid w:val="0"/>
              <w:rPr>
                <w:rFonts w:ascii="Times New Roman" w:hAnsi="Times New Roman" w:cs="Times New Roman"/>
                <w:b/>
                <w:bCs/>
                <w:sz w:val="24"/>
                <w:szCs w:val="24"/>
              </w:rPr>
            </w:pPr>
            <w:r w:rsidRPr="00B66023">
              <w:rPr>
                <w:rFonts w:ascii="Times New Roman" w:hAnsi="Times New Roman" w:cs="Times New Roman"/>
                <w:b/>
                <w:sz w:val="24"/>
                <w:szCs w:val="24"/>
              </w:rPr>
              <w:t xml:space="preserve">Fundusz alimentacyjny  </w:t>
            </w:r>
          </w:p>
        </w:tc>
        <w:tc>
          <w:tcPr>
            <w:tcW w:w="1559" w:type="dxa"/>
            <w:tcBorders>
              <w:left w:val="single" w:sz="1" w:space="0" w:color="000000"/>
              <w:bottom w:val="single" w:sz="1" w:space="0" w:color="000000"/>
              <w:right w:val="single" w:sz="1" w:space="0" w:color="000000"/>
            </w:tcBorders>
            <w:shd w:val="clear" w:color="auto" w:fill="auto"/>
          </w:tcPr>
          <w:p w:rsidR="0016080A" w:rsidRPr="00543ECC" w:rsidRDefault="003D79A1" w:rsidP="00B66023">
            <w:pPr>
              <w:tabs>
                <w:tab w:val="left" w:pos="3600"/>
              </w:tabs>
              <w:snapToGrid w:val="0"/>
              <w:jc w:val="center"/>
              <w:rPr>
                <w:rFonts w:ascii="Times New Roman" w:hAnsi="Times New Roman" w:cs="Times New Roman"/>
                <w:sz w:val="24"/>
                <w:szCs w:val="24"/>
              </w:rPr>
            </w:pPr>
            <w:r w:rsidRPr="00543ECC">
              <w:rPr>
                <w:rFonts w:ascii="Times New Roman" w:hAnsi="Times New Roman" w:cs="Times New Roman"/>
                <w:sz w:val="24"/>
                <w:szCs w:val="24"/>
              </w:rPr>
              <w:t>165</w:t>
            </w:r>
          </w:p>
        </w:tc>
        <w:tc>
          <w:tcPr>
            <w:tcW w:w="2410" w:type="dxa"/>
            <w:tcBorders>
              <w:left w:val="single" w:sz="1" w:space="0" w:color="000000"/>
              <w:bottom w:val="single" w:sz="1" w:space="0" w:color="000000"/>
              <w:right w:val="single" w:sz="1" w:space="0" w:color="000000"/>
            </w:tcBorders>
          </w:tcPr>
          <w:p w:rsidR="0016080A" w:rsidRPr="004D5E80" w:rsidRDefault="00C562CB" w:rsidP="00B66023">
            <w:pPr>
              <w:tabs>
                <w:tab w:val="left" w:pos="3600"/>
              </w:tabs>
              <w:snapToGrid w:val="0"/>
              <w:jc w:val="center"/>
              <w:rPr>
                <w:rFonts w:ascii="Times New Roman" w:hAnsi="Times New Roman" w:cs="Times New Roman"/>
                <w:color w:val="FF0000"/>
                <w:sz w:val="24"/>
                <w:szCs w:val="24"/>
              </w:rPr>
            </w:pPr>
            <w:r w:rsidRPr="00C562CB">
              <w:rPr>
                <w:rFonts w:ascii="Times New Roman" w:hAnsi="Times New Roman" w:cs="Times New Roman"/>
                <w:sz w:val="24"/>
                <w:szCs w:val="24"/>
              </w:rPr>
              <w:t>680.290,00</w:t>
            </w:r>
          </w:p>
        </w:tc>
      </w:tr>
      <w:tr w:rsidR="0016080A" w:rsidRPr="00B66023" w:rsidTr="00B66023">
        <w:tc>
          <w:tcPr>
            <w:tcW w:w="5954" w:type="dxa"/>
            <w:tcBorders>
              <w:left w:val="single" w:sz="1" w:space="0" w:color="000000"/>
              <w:bottom w:val="single" w:sz="1" w:space="0" w:color="000000"/>
            </w:tcBorders>
            <w:shd w:val="clear" w:color="auto" w:fill="D9D9D9" w:themeFill="background1" w:themeFillShade="D9"/>
          </w:tcPr>
          <w:p w:rsidR="0016080A" w:rsidRPr="00B66023" w:rsidRDefault="006331F0" w:rsidP="00B66023">
            <w:pPr>
              <w:tabs>
                <w:tab w:val="left" w:pos="3600"/>
              </w:tabs>
              <w:snapToGrid w:val="0"/>
              <w:ind w:left="-4" w:right="-4"/>
              <w:rPr>
                <w:rFonts w:ascii="Times New Roman" w:hAnsi="Times New Roman" w:cs="Times New Roman"/>
                <w:b/>
                <w:bCs/>
                <w:sz w:val="24"/>
                <w:szCs w:val="24"/>
              </w:rPr>
            </w:pPr>
            <w:r>
              <w:rPr>
                <w:rFonts w:ascii="Times New Roman" w:hAnsi="Times New Roman" w:cs="Times New Roman"/>
                <w:b/>
                <w:bCs/>
                <w:sz w:val="24"/>
                <w:szCs w:val="24"/>
              </w:rPr>
              <w:t xml:space="preserve">Wynagrodzenie prawnego opiekuna </w:t>
            </w:r>
          </w:p>
        </w:tc>
        <w:tc>
          <w:tcPr>
            <w:tcW w:w="1559" w:type="dxa"/>
            <w:tcBorders>
              <w:left w:val="single" w:sz="1" w:space="0" w:color="000000"/>
              <w:bottom w:val="single" w:sz="1" w:space="0" w:color="000000"/>
              <w:right w:val="single" w:sz="1" w:space="0" w:color="000000"/>
            </w:tcBorders>
            <w:shd w:val="clear" w:color="auto" w:fill="auto"/>
          </w:tcPr>
          <w:p w:rsidR="0016080A" w:rsidRPr="00BE1D39" w:rsidRDefault="00BE1D39" w:rsidP="00B66023">
            <w:pPr>
              <w:tabs>
                <w:tab w:val="left" w:pos="3600"/>
              </w:tabs>
              <w:snapToGri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2410" w:type="dxa"/>
            <w:tcBorders>
              <w:left w:val="single" w:sz="1" w:space="0" w:color="000000"/>
              <w:bottom w:val="single" w:sz="1" w:space="0" w:color="000000"/>
              <w:right w:val="single" w:sz="1" w:space="0" w:color="000000"/>
            </w:tcBorders>
          </w:tcPr>
          <w:p w:rsidR="0016080A" w:rsidRPr="00BE1D39" w:rsidRDefault="00BE1D39" w:rsidP="00B66023">
            <w:pPr>
              <w:tabs>
                <w:tab w:val="left" w:pos="3600"/>
              </w:tabs>
              <w:snapToGrid w:val="0"/>
              <w:jc w:val="center"/>
              <w:rPr>
                <w:rFonts w:ascii="Times New Roman" w:hAnsi="Times New Roman" w:cs="Times New Roman"/>
                <w:bCs/>
                <w:sz w:val="24"/>
                <w:szCs w:val="24"/>
              </w:rPr>
            </w:pPr>
            <w:r>
              <w:rPr>
                <w:rFonts w:ascii="Times New Roman" w:hAnsi="Times New Roman" w:cs="Times New Roman"/>
                <w:bCs/>
                <w:sz w:val="24"/>
                <w:szCs w:val="24"/>
              </w:rPr>
              <w:t>11.900,00</w:t>
            </w:r>
          </w:p>
        </w:tc>
      </w:tr>
      <w:tr w:rsidR="0016080A" w:rsidRPr="00B66023" w:rsidTr="00B66023">
        <w:tc>
          <w:tcPr>
            <w:tcW w:w="5954" w:type="dxa"/>
            <w:tcBorders>
              <w:left w:val="single" w:sz="1" w:space="0" w:color="000000"/>
              <w:bottom w:val="single" w:sz="1" w:space="0" w:color="000000"/>
            </w:tcBorders>
            <w:shd w:val="clear" w:color="auto" w:fill="D9D9D9" w:themeFill="background1" w:themeFillShade="D9"/>
          </w:tcPr>
          <w:p w:rsidR="0016080A" w:rsidRPr="00B66023" w:rsidRDefault="0016080A" w:rsidP="00B66023">
            <w:pPr>
              <w:tabs>
                <w:tab w:val="left" w:pos="3600"/>
              </w:tabs>
              <w:snapToGrid w:val="0"/>
              <w:rPr>
                <w:rFonts w:ascii="Times New Roman" w:hAnsi="Times New Roman" w:cs="Times New Roman"/>
                <w:b/>
                <w:bCs/>
                <w:sz w:val="24"/>
                <w:szCs w:val="24"/>
              </w:rPr>
            </w:pPr>
            <w:r w:rsidRPr="00B66023">
              <w:rPr>
                <w:rFonts w:ascii="Times New Roman" w:hAnsi="Times New Roman" w:cs="Times New Roman"/>
                <w:b/>
                <w:bCs/>
                <w:sz w:val="24"/>
                <w:szCs w:val="24"/>
              </w:rPr>
              <w:t xml:space="preserve">Potwierdzenie prawa do opieki zdrowotnej z NFZ  </w:t>
            </w:r>
          </w:p>
        </w:tc>
        <w:tc>
          <w:tcPr>
            <w:tcW w:w="1559" w:type="dxa"/>
            <w:tcBorders>
              <w:left w:val="single" w:sz="1" w:space="0" w:color="000000"/>
              <w:bottom w:val="single" w:sz="1" w:space="0" w:color="000000"/>
              <w:right w:val="single" w:sz="1" w:space="0" w:color="000000"/>
            </w:tcBorders>
            <w:shd w:val="clear" w:color="auto" w:fill="auto"/>
          </w:tcPr>
          <w:p w:rsidR="0016080A" w:rsidRPr="00BE1D39" w:rsidRDefault="00BE1D39" w:rsidP="00BE1D39">
            <w:pPr>
              <w:tabs>
                <w:tab w:val="left" w:pos="3600"/>
              </w:tabs>
              <w:snapToGrid w:val="0"/>
              <w:jc w:val="center"/>
              <w:rPr>
                <w:rFonts w:ascii="Times New Roman" w:hAnsi="Times New Roman" w:cs="Times New Roman"/>
                <w:sz w:val="24"/>
                <w:szCs w:val="24"/>
              </w:rPr>
            </w:pPr>
            <w:r>
              <w:rPr>
                <w:rFonts w:ascii="Times New Roman" w:hAnsi="Times New Roman" w:cs="Times New Roman"/>
                <w:sz w:val="24"/>
                <w:szCs w:val="24"/>
              </w:rPr>
              <w:t>44</w:t>
            </w:r>
          </w:p>
        </w:tc>
        <w:tc>
          <w:tcPr>
            <w:tcW w:w="2410" w:type="dxa"/>
            <w:tcBorders>
              <w:left w:val="single" w:sz="1" w:space="0" w:color="000000"/>
              <w:bottom w:val="single" w:sz="1" w:space="0" w:color="000000"/>
              <w:right w:val="single" w:sz="1" w:space="0" w:color="000000"/>
            </w:tcBorders>
          </w:tcPr>
          <w:p w:rsidR="0016080A" w:rsidRPr="00BE1D39" w:rsidRDefault="00BE1D39" w:rsidP="00B66023">
            <w:pPr>
              <w:tabs>
                <w:tab w:val="left" w:pos="3600"/>
              </w:tabs>
              <w:snapToGrid w:val="0"/>
              <w:jc w:val="center"/>
              <w:rPr>
                <w:rFonts w:ascii="Times New Roman" w:hAnsi="Times New Roman" w:cs="Times New Roman"/>
                <w:sz w:val="24"/>
                <w:szCs w:val="24"/>
              </w:rPr>
            </w:pPr>
            <w:r>
              <w:rPr>
                <w:rFonts w:ascii="Times New Roman" w:hAnsi="Times New Roman" w:cs="Times New Roman"/>
                <w:sz w:val="24"/>
                <w:szCs w:val="24"/>
              </w:rPr>
              <w:t>4.289,30</w:t>
            </w:r>
          </w:p>
        </w:tc>
      </w:tr>
      <w:tr w:rsidR="004C0C0F" w:rsidRPr="004C0C0F" w:rsidTr="00B66023">
        <w:tc>
          <w:tcPr>
            <w:tcW w:w="5954" w:type="dxa"/>
            <w:tcBorders>
              <w:left w:val="single" w:sz="1" w:space="0" w:color="000000"/>
              <w:bottom w:val="single" w:sz="1" w:space="0" w:color="000000"/>
            </w:tcBorders>
            <w:shd w:val="clear" w:color="auto" w:fill="D9D9D9" w:themeFill="background1" w:themeFillShade="D9"/>
          </w:tcPr>
          <w:p w:rsidR="0016080A" w:rsidRPr="00B66023" w:rsidRDefault="0016080A" w:rsidP="00B66023">
            <w:pPr>
              <w:pStyle w:val="Zawartotabeli"/>
              <w:snapToGrid w:val="0"/>
              <w:spacing w:line="276" w:lineRule="auto"/>
              <w:rPr>
                <w:rFonts w:cs="Times New Roman"/>
                <w:b/>
                <w:bCs/>
              </w:rPr>
            </w:pPr>
            <w:r w:rsidRPr="00B66023">
              <w:rPr>
                <w:rFonts w:cs="Times New Roman"/>
                <w:b/>
              </w:rPr>
              <w:t>Dodatek energetyczny</w:t>
            </w:r>
          </w:p>
        </w:tc>
        <w:tc>
          <w:tcPr>
            <w:tcW w:w="1559" w:type="dxa"/>
            <w:tcBorders>
              <w:left w:val="single" w:sz="1" w:space="0" w:color="000000"/>
              <w:bottom w:val="single" w:sz="1" w:space="0" w:color="000000"/>
              <w:right w:val="single" w:sz="1" w:space="0" w:color="000000"/>
            </w:tcBorders>
            <w:shd w:val="clear" w:color="auto" w:fill="auto"/>
          </w:tcPr>
          <w:p w:rsidR="0016080A" w:rsidRPr="004D5E80" w:rsidRDefault="004C0C0F" w:rsidP="00B66023">
            <w:pPr>
              <w:pStyle w:val="Zawartotabeli"/>
              <w:snapToGrid w:val="0"/>
              <w:spacing w:line="276" w:lineRule="auto"/>
              <w:jc w:val="center"/>
              <w:rPr>
                <w:rFonts w:cs="Times New Roman"/>
                <w:color w:val="FF0000"/>
              </w:rPr>
            </w:pPr>
            <w:r w:rsidRPr="004C0C0F">
              <w:rPr>
                <w:rFonts w:cs="Times New Roman"/>
              </w:rPr>
              <w:t>106</w:t>
            </w:r>
          </w:p>
        </w:tc>
        <w:tc>
          <w:tcPr>
            <w:tcW w:w="2410" w:type="dxa"/>
            <w:tcBorders>
              <w:left w:val="single" w:sz="1" w:space="0" w:color="000000"/>
              <w:bottom w:val="single" w:sz="1" w:space="0" w:color="000000"/>
              <w:right w:val="single" w:sz="1" w:space="0" w:color="000000"/>
            </w:tcBorders>
          </w:tcPr>
          <w:p w:rsidR="0016080A" w:rsidRPr="004C0C0F" w:rsidRDefault="004C0C0F" w:rsidP="00B66023">
            <w:pPr>
              <w:pStyle w:val="Zawartotabeli"/>
              <w:snapToGrid w:val="0"/>
              <w:spacing w:line="276" w:lineRule="auto"/>
              <w:jc w:val="center"/>
              <w:rPr>
                <w:rFonts w:cs="Times New Roman"/>
              </w:rPr>
            </w:pPr>
            <w:r>
              <w:rPr>
                <w:rFonts w:cs="Times New Roman"/>
              </w:rPr>
              <w:t>15.383,97</w:t>
            </w:r>
          </w:p>
        </w:tc>
      </w:tr>
      <w:tr w:rsidR="0016080A" w:rsidRPr="00B66023" w:rsidTr="00B66023">
        <w:tc>
          <w:tcPr>
            <w:tcW w:w="5954" w:type="dxa"/>
            <w:tcBorders>
              <w:left w:val="single" w:sz="1" w:space="0" w:color="000000"/>
              <w:bottom w:val="single" w:sz="1" w:space="0" w:color="000000"/>
            </w:tcBorders>
            <w:shd w:val="clear" w:color="auto" w:fill="D9D9D9" w:themeFill="background1" w:themeFillShade="D9"/>
          </w:tcPr>
          <w:p w:rsidR="0016080A" w:rsidRPr="00B66023" w:rsidRDefault="0016080A" w:rsidP="00B66023">
            <w:pPr>
              <w:pStyle w:val="Zawartotabeli"/>
              <w:snapToGrid w:val="0"/>
              <w:spacing w:line="276" w:lineRule="auto"/>
              <w:rPr>
                <w:rFonts w:cs="Times New Roman"/>
                <w:b/>
              </w:rPr>
            </w:pPr>
            <w:r w:rsidRPr="00B66023">
              <w:rPr>
                <w:rFonts w:cs="Times New Roman"/>
                <w:b/>
              </w:rPr>
              <w:t>Specjalistyczne usługi opiekuńcze dla osób z zaburzeniami psychicznymi świadczone w miejscu zamieszkania</w:t>
            </w:r>
          </w:p>
        </w:tc>
        <w:tc>
          <w:tcPr>
            <w:tcW w:w="1559" w:type="dxa"/>
            <w:tcBorders>
              <w:left w:val="single" w:sz="1" w:space="0" w:color="000000"/>
              <w:bottom w:val="single" w:sz="1" w:space="0" w:color="000000"/>
              <w:right w:val="single" w:sz="1" w:space="0" w:color="000000"/>
            </w:tcBorders>
            <w:shd w:val="clear" w:color="auto" w:fill="auto"/>
          </w:tcPr>
          <w:p w:rsidR="0016080A" w:rsidRPr="00BE1D39" w:rsidRDefault="00BE1D39" w:rsidP="00BE1D39">
            <w:pPr>
              <w:pStyle w:val="Zawartotabeli"/>
              <w:snapToGrid w:val="0"/>
              <w:spacing w:line="276" w:lineRule="auto"/>
              <w:jc w:val="center"/>
              <w:rPr>
                <w:rFonts w:cs="Times New Roman"/>
              </w:rPr>
            </w:pPr>
            <w:r>
              <w:rPr>
                <w:rFonts w:cs="Times New Roman"/>
              </w:rPr>
              <w:t>15</w:t>
            </w:r>
          </w:p>
        </w:tc>
        <w:tc>
          <w:tcPr>
            <w:tcW w:w="2410" w:type="dxa"/>
            <w:tcBorders>
              <w:left w:val="single" w:sz="1" w:space="0" w:color="000000"/>
              <w:bottom w:val="single" w:sz="1" w:space="0" w:color="000000"/>
              <w:right w:val="single" w:sz="1" w:space="0" w:color="000000"/>
            </w:tcBorders>
          </w:tcPr>
          <w:p w:rsidR="0016080A" w:rsidRPr="00BE1D39" w:rsidRDefault="00BE1D39" w:rsidP="009A1C29">
            <w:pPr>
              <w:pStyle w:val="Zawartotabeli"/>
              <w:snapToGrid w:val="0"/>
              <w:spacing w:line="276" w:lineRule="auto"/>
              <w:jc w:val="center"/>
              <w:rPr>
                <w:rFonts w:cs="Times New Roman"/>
              </w:rPr>
            </w:pPr>
            <w:r w:rsidRPr="009A1C29">
              <w:rPr>
                <w:rFonts w:cs="Times New Roman"/>
              </w:rPr>
              <w:t>55.</w:t>
            </w:r>
            <w:r w:rsidR="009A1C29" w:rsidRPr="009A1C29">
              <w:rPr>
                <w:rFonts w:cs="Times New Roman"/>
              </w:rPr>
              <w:t>220,00</w:t>
            </w:r>
          </w:p>
        </w:tc>
      </w:tr>
      <w:tr w:rsidR="0016080A" w:rsidRPr="00B66023" w:rsidTr="00B66023">
        <w:tc>
          <w:tcPr>
            <w:tcW w:w="5954" w:type="dxa"/>
            <w:tcBorders>
              <w:left w:val="single" w:sz="1" w:space="0" w:color="000000"/>
              <w:bottom w:val="single" w:sz="1" w:space="0" w:color="000000"/>
            </w:tcBorders>
            <w:shd w:val="clear" w:color="auto" w:fill="D9D9D9" w:themeFill="background1" w:themeFillShade="D9"/>
          </w:tcPr>
          <w:p w:rsidR="0016080A" w:rsidRPr="00444D39" w:rsidRDefault="0016080A" w:rsidP="00B66023">
            <w:pPr>
              <w:pStyle w:val="Zawartotabeli"/>
              <w:snapToGrid w:val="0"/>
              <w:spacing w:line="276" w:lineRule="auto"/>
              <w:rPr>
                <w:rFonts w:cs="Times New Roman"/>
                <w:b/>
                <w:bCs/>
              </w:rPr>
            </w:pPr>
            <w:r w:rsidRPr="00444D39">
              <w:rPr>
                <w:rFonts w:cs="Times New Roman"/>
                <w:b/>
              </w:rPr>
              <w:t>Karta Dużej Rodziny</w:t>
            </w:r>
          </w:p>
        </w:tc>
        <w:tc>
          <w:tcPr>
            <w:tcW w:w="1559" w:type="dxa"/>
            <w:tcBorders>
              <w:left w:val="single" w:sz="1" w:space="0" w:color="000000"/>
              <w:bottom w:val="single" w:sz="1" w:space="0" w:color="000000"/>
              <w:right w:val="single" w:sz="1" w:space="0" w:color="000000"/>
            </w:tcBorders>
            <w:shd w:val="clear" w:color="auto" w:fill="auto"/>
          </w:tcPr>
          <w:p w:rsidR="0016080A" w:rsidRPr="00444D39" w:rsidRDefault="00444D39" w:rsidP="00444D39">
            <w:pPr>
              <w:pStyle w:val="Zawartotabeli"/>
              <w:snapToGrid w:val="0"/>
              <w:spacing w:line="276" w:lineRule="auto"/>
              <w:jc w:val="center"/>
              <w:rPr>
                <w:rFonts w:cs="Times New Roman"/>
              </w:rPr>
            </w:pPr>
            <w:r w:rsidRPr="00444D39">
              <w:rPr>
                <w:rFonts w:cs="Times New Roman"/>
              </w:rPr>
              <w:t>54</w:t>
            </w:r>
          </w:p>
        </w:tc>
        <w:tc>
          <w:tcPr>
            <w:tcW w:w="2410" w:type="dxa"/>
            <w:tcBorders>
              <w:left w:val="single" w:sz="1" w:space="0" w:color="000000"/>
              <w:bottom w:val="single" w:sz="1" w:space="0" w:color="000000"/>
              <w:right w:val="single" w:sz="1" w:space="0" w:color="000000"/>
            </w:tcBorders>
          </w:tcPr>
          <w:p w:rsidR="0016080A" w:rsidRPr="004D5E80" w:rsidRDefault="009A0A4B" w:rsidP="00B66023">
            <w:pPr>
              <w:pStyle w:val="Zawartotabeli"/>
              <w:snapToGrid w:val="0"/>
              <w:spacing w:line="276" w:lineRule="auto"/>
              <w:jc w:val="center"/>
              <w:rPr>
                <w:rFonts w:cs="Times New Roman"/>
                <w:color w:val="FF0000"/>
              </w:rPr>
            </w:pPr>
            <w:r>
              <w:rPr>
                <w:rFonts w:cs="Times New Roman"/>
              </w:rPr>
              <w:t>101,84</w:t>
            </w:r>
          </w:p>
        </w:tc>
      </w:tr>
    </w:tbl>
    <w:p w:rsidR="005C60C5" w:rsidRPr="00B66023" w:rsidRDefault="005C60C5" w:rsidP="00B66023">
      <w:pPr>
        <w:pStyle w:val="Akapitzlist"/>
        <w:tabs>
          <w:tab w:val="left" w:pos="3600"/>
        </w:tabs>
        <w:rPr>
          <w:rFonts w:ascii="Times New Roman" w:hAnsi="Times New Roman" w:cs="Times New Roman"/>
          <w:b/>
          <w:bCs/>
          <w:sz w:val="24"/>
          <w:szCs w:val="24"/>
        </w:rPr>
      </w:pPr>
      <w:r w:rsidRPr="00B66023">
        <w:rPr>
          <w:rFonts w:ascii="Times New Roman" w:hAnsi="Times New Roman" w:cs="Times New Roman"/>
          <w:b/>
          <w:bCs/>
          <w:sz w:val="24"/>
          <w:szCs w:val="24"/>
        </w:rPr>
        <w:t xml:space="preserve">   </w:t>
      </w:r>
    </w:p>
    <w:p w:rsidR="005C60C5" w:rsidRPr="00B66023" w:rsidRDefault="005C60C5" w:rsidP="00B66023">
      <w:pPr>
        <w:tabs>
          <w:tab w:val="left" w:pos="3600"/>
        </w:tabs>
        <w:rPr>
          <w:rFonts w:ascii="Times New Roman" w:hAnsi="Times New Roman" w:cs="Times New Roman"/>
          <w:b/>
          <w:bCs/>
          <w:sz w:val="24"/>
          <w:szCs w:val="24"/>
        </w:rPr>
      </w:pPr>
      <w:r w:rsidRPr="00B66023">
        <w:rPr>
          <w:rFonts w:ascii="Times New Roman" w:hAnsi="Times New Roman" w:cs="Times New Roman"/>
          <w:b/>
          <w:bCs/>
          <w:sz w:val="24"/>
          <w:szCs w:val="24"/>
        </w:rPr>
        <w:t xml:space="preserve">           </w:t>
      </w:r>
    </w:p>
    <w:p w:rsidR="00F63BD5" w:rsidRDefault="00F63BD5">
      <w:pPr>
        <w:rPr>
          <w:rFonts w:ascii="Times New Roman" w:hAnsi="Times New Roman" w:cs="Times New Roman"/>
          <w:b/>
          <w:sz w:val="24"/>
          <w:szCs w:val="24"/>
        </w:rPr>
      </w:pPr>
      <w:r>
        <w:rPr>
          <w:rFonts w:ascii="Times New Roman" w:hAnsi="Times New Roman" w:cs="Times New Roman"/>
          <w:b/>
          <w:sz w:val="24"/>
          <w:szCs w:val="24"/>
        </w:rPr>
        <w:br w:type="page"/>
      </w:r>
    </w:p>
    <w:p w:rsidR="005C60C5" w:rsidRPr="00B66023" w:rsidRDefault="005C60C5" w:rsidP="00B66023">
      <w:pPr>
        <w:rPr>
          <w:rFonts w:ascii="Times New Roman" w:hAnsi="Times New Roman" w:cs="Times New Roman"/>
          <w:sz w:val="24"/>
          <w:szCs w:val="24"/>
        </w:rPr>
      </w:pPr>
      <w:r w:rsidRPr="00B66023">
        <w:rPr>
          <w:rFonts w:ascii="Times New Roman" w:hAnsi="Times New Roman" w:cs="Times New Roman"/>
          <w:b/>
          <w:sz w:val="24"/>
          <w:szCs w:val="24"/>
        </w:rPr>
        <w:lastRenderedPageBreak/>
        <w:t xml:space="preserve">Zadania własne gminy </w:t>
      </w:r>
      <w:r w:rsidR="002E4475" w:rsidRPr="00B66023">
        <w:rPr>
          <w:rFonts w:ascii="Times New Roman" w:hAnsi="Times New Roman" w:cs="Times New Roman"/>
          <w:b/>
          <w:sz w:val="24"/>
          <w:szCs w:val="24"/>
        </w:rPr>
        <w:t xml:space="preserve">natomiast </w:t>
      </w:r>
      <w:r w:rsidRPr="00B66023">
        <w:rPr>
          <w:rFonts w:ascii="Times New Roman" w:hAnsi="Times New Roman" w:cs="Times New Roman"/>
          <w:b/>
          <w:sz w:val="24"/>
          <w:szCs w:val="24"/>
        </w:rPr>
        <w:t>obejmowały:</w:t>
      </w:r>
    </w:p>
    <w:tbl>
      <w:tblPr>
        <w:tblW w:w="9130" w:type="dxa"/>
        <w:tblInd w:w="55" w:type="dxa"/>
        <w:tblLayout w:type="fixed"/>
        <w:tblCellMar>
          <w:top w:w="55" w:type="dxa"/>
          <w:left w:w="55" w:type="dxa"/>
          <w:bottom w:w="55" w:type="dxa"/>
          <w:right w:w="55" w:type="dxa"/>
        </w:tblCellMar>
        <w:tblLook w:val="0000" w:firstRow="0" w:lastRow="0" w:firstColumn="0" w:lastColumn="0" w:noHBand="0" w:noVBand="0"/>
      </w:tblPr>
      <w:tblGrid>
        <w:gridCol w:w="3545"/>
        <w:gridCol w:w="2048"/>
        <w:gridCol w:w="3537"/>
      </w:tblGrid>
      <w:tr w:rsidR="005C60C5" w:rsidRPr="00B66023" w:rsidTr="00B66023">
        <w:tc>
          <w:tcPr>
            <w:tcW w:w="3545" w:type="dxa"/>
            <w:tcBorders>
              <w:top w:val="single" w:sz="1" w:space="0" w:color="000000"/>
              <w:left w:val="single" w:sz="1" w:space="0" w:color="000000"/>
              <w:bottom w:val="single" w:sz="1" w:space="0" w:color="000000"/>
            </w:tcBorders>
            <w:shd w:val="clear" w:color="auto" w:fill="D9D9D9" w:themeFill="background1" w:themeFillShade="D9"/>
          </w:tcPr>
          <w:p w:rsidR="005C60C5" w:rsidRPr="00B66023" w:rsidRDefault="002E4475" w:rsidP="00B66023">
            <w:pPr>
              <w:tabs>
                <w:tab w:val="left" w:pos="3600"/>
              </w:tabs>
              <w:snapToGrid w:val="0"/>
              <w:rPr>
                <w:rFonts w:ascii="Times New Roman" w:hAnsi="Times New Roman" w:cs="Times New Roman"/>
                <w:b/>
                <w:sz w:val="24"/>
                <w:szCs w:val="24"/>
              </w:rPr>
            </w:pPr>
            <w:r w:rsidRPr="00B66023">
              <w:rPr>
                <w:rFonts w:ascii="Times New Roman" w:hAnsi="Times New Roman" w:cs="Times New Roman"/>
                <w:b/>
                <w:sz w:val="24"/>
                <w:szCs w:val="24"/>
              </w:rPr>
              <w:t>Rodzaj zadania</w:t>
            </w:r>
          </w:p>
        </w:tc>
        <w:tc>
          <w:tcPr>
            <w:tcW w:w="2048" w:type="dxa"/>
            <w:tcBorders>
              <w:top w:val="single" w:sz="1" w:space="0" w:color="000000"/>
              <w:left w:val="single" w:sz="1" w:space="0" w:color="000000"/>
              <w:bottom w:val="single" w:sz="1" w:space="0" w:color="000000"/>
            </w:tcBorders>
            <w:shd w:val="clear" w:color="auto" w:fill="D9D9D9" w:themeFill="background1" w:themeFillShade="D9"/>
          </w:tcPr>
          <w:p w:rsidR="005C60C5" w:rsidRPr="00B66023" w:rsidRDefault="002E4475" w:rsidP="00B66023">
            <w:pPr>
              <w:pStyle w:val="Zawartotabeli"/>
              <w:snapToGrid w:val="0"/>
              <w:spacing w:line="276" w:lineRule="auto"/>
              <w:rPr>
                <w:rFonts w:cs="Times New Roman"/>
                <w:b/>
                <w:bCs/>
              </w:rPr>
            </w:pPr>
            <w:r w:rsidRPr="00B66023">
              <w:rPr>
                <w:rFonts w:cs="Times New Roman"/>
                <w:b/>
                <w:bCs/>
              </w:rPr>
              <w:t>Liczba osób</w:t>
            </w:r>
          </w:p>
        </w:tc>
        <w:tc>
          <w:tcPr>
            <w:tcW w:w="3537"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rsidR="005C60C5" w:rsidRPr="00B66023" w:rsidRDefault="002E4475" w:rsidP="00B66023">
            <w:pPr>
              <w:pStyle w:val="Zawartotabeli"/>
              <w:snapToGrid w:val="0"/>
              <w:spacing w:line="276" w:lineRule="auto"/>
              <w:rPr>
                <w:rFonts w:cs="Times New Roman"/>
                <w:b/>
              </w:rPr>
            </w:pPr>
            <w:r w:rsidRPr="00B66023">
              <w:rPr>
                <w:rFonts w:cs="Times New Roman"/>
                <w:b/>
              </w:rPr>
              <w:t>Kwota wydatkowana na realizację zadania</w:t>
            </w:r>
          </w:p>
        </w:tc>
      </w:tr>
      <w:tr w:rsidR="002E4475" w:rsidRPr="00B66023" w:rsidTr="00B66023">
        <w:tc>
          <w:tcPr>
            <w:tcW w:w="3545" w:type="dxa"/>
            <w:tcBorders>
              <w:top w:val="single" w:sz="1" w:space="0" w:color="000000"/>
              <w:left w:val="single" w:sz="1" w:space="0" w:color="000000"/>
              <w:bottom w:val="single" w:sz="1" w:space="0" w:color="000000"/>
            </w:tcBorders>
            <w:shd w:val="clear" w:color="auto" w:fill="D9D9D9" w:themeFill="background1" w:themeFillShade="D9"/>
          </w:tcPr>
          <w:p w:rsidR="002E4475" w:rsidRPr="00B66023" w:rsidRDefault="002E4475" w:rsidP="00B66023">
            <w:pPr>
              <w:tabs>
                <w:tab w:val="left" w:pos="3600"/>
              </w:tabs>
              <w:snapToGrid w:val="0"/>
              <w:rPr>
                <w:rFonts w:ascii="Times New Roman" w:hAnsi="Times New Roman" w:cs="Times New Roman"/>
                <w:b/>
                <w:sz w:val="24"/>
                <w:szCs w:val="24"/>
              </w:rPr>
            </w:pPr>
            <w:r w:rsidRPr="00B66023">
              <w:rPr>
                <w:rFonts w:ascii="Times New Roman" w:hAnsi="Times New Roman" w:cs="Times New Roman"/>
                <w:b/>
                <w:sz w:val="24"/>
                <w:szCs w:val="24"/>
              </w:rPr>
              <w:t>Dożywianie</w:t>
            </w:r>
          </w:p>
        </w:tc>
        <w:tc>
          <w:tcPr>
            <w:tcW w:w="2048" w:type="dxa"/>
            <w:tcBorders>
              <w:top w:val="single" w:sz="1" w:space="0" w:color="000000"/>
              <w:left w:val="single" w:sz="1" w:space="0" w:color="000000"/>
              <w:bottom w:val="single" w:sz="1" w:space="0" w:color="000000"/>
            </w:tcBorders>
            <w:shd w:val="clear" w:color="auto" w:fill="auto"/>
          </w:tcPr>
          <w:p w:rsidR="002E4475" w:rsidRPr="002F7798" w:rsidRDefault="002F7798" w:rsidP="00B66023">
            <w:pPr>
              <w:pStyle w:val="Zawartotabeli"/>
              <w:snapToGrid w:val="0"/>
              <w:spacing w:line="276" w:lineRule="auto"/>
              <w:jc w:val="center"/>
              <w:rPr>
                <w:rFonts w:cs="Times New Roman"/>
                <w:bCs/>
              </w:rPr>
            </w:pPr>
            <w:r>
              <w:rPr>
                <w:rFonts w:cs="Times New Roman"/>
                <w:bCs/>
              </w:rPr>
              <w:t>221</w:t>
            </w:r>
          </w:p>
        </w:tc>
        <w:tc>
          <w:tcPr>
            <w:tcW w:w="3537" w:type="dxa"/>
            <w:tcBorders>
              <w:top w:val="single" w:sz="1" w:space="0" w:color="000000"/>
              <w:left w:val="single" w:sz="1" w:space="0" w:color="000000"/>
              <w:bottom w:val="single" w:sz="1" w:space="0" w:color="000000"/>
              <w:right w:val="single" w:sz="1" w:space="0" w:color="000000"/>
            </w:tcBorders>
            <w:shd w:val="clear" w:color="auto" w:fill="auto"/>
          </w:tcPr>
          <w:p w:rsidR="002E4475" w:rsidRPr="002F7798" w:rsidRDefault="002F7798" w:rsidP="00B66023">
            <w:pPr>
              <w:pStyle w:val="Zawartotabeli"/>
              <w:snapToGrid w:val="0"/>
              <w:spacing w:line="276" w:lineRule="auto"/>
              <w:jc w:val="center"/>
              <w:rPr>
                <w:rFonts w:cs="Times New Roman"/>
              </w:rPr>
            </w:pPr>
            <w:r>
              <w:rPr>
                <w:rFonts w:cs="Times New Roman"/>
              </w:rPr>
              <w:t>113.398,76</w:t>
            </w:r>
          </w:p>
        </w:tc>
      </w:tr>
      <w:tr w:rsidR="002E4475" w:rsidRPr="00B66023" w:rsidTr="00B66023">
        <w:tc>
          <w:tcPr>
            <w:tcW w:w="3545" w:type="dxa"/>
            <w:tcBorders>
              <w:left w:val="single" w:sz="1" w:space="0" w:color="000000"/>
              <w:bottom w:val="single" w:sz="1" w:space="0" w:color="000000"/>
            </w:tcBorders>
            <w:shd w:val="clear" w:color="auto" w:fill="D9D9D9" w:themeFill="background1" w:themeFillShade="D9"/>
          </w:tcPr>
          <w:p w:rsidR="002E4475" w:rsidRPr="00B66023" w:rsidRDefault="002E4475" w:rsidP="00B66023">
            <w:pPr>
              <w:tabs>
                <w:tab w:val="left" w:pos="3600"/>
              </w:tabs>
              <w:snapToGrid w:val="0"/>
              <w:rPr>
                <w:rFonts w:ascii="Times New Roman" w:hAnsi="Times New Roman" w:cs="Times New Roman"/>
                <w:b/>
                <w:sz w:val="24"/>
                <w:szCs w:val="24"/>
              </w:rPr>
            </w:pPr>
            <w:r w:rsidRPr="00B66023">
              <w:rPr>
                <w:rFonts w:ascii="Times New Roman" w:hAnsi="Times New Roman" w:cs="Times New Roman"/>
                <w:b/>
                <w:sz w:val="24"/>
                <w:szCs w:val="24"/>
              </w:rPr>
              <w:t>Usługi opiekuńcze</w:t>
            </w:r>
          </w:p>
        </w:tc>
        <w:tc>
          <w:tcPr>
            <w:tcW w:w="2048" w:type="dxa"/>
            <w:tcBorders>
              <w:left w:val="single" w:sz="1" w:space="0" w:color="000000"/>
              <w:bottom w:val="single" w:sz="1" w:space="0" w:color="000000"/>
            </w:tcBorders>
            <w:shd w:val="clear" w:color="auto" w:fill="auto"/>
          </w:tcPr>
          <w:p w:rsidR="002E4475" w:rsidRPr="002F7798" w:rsidRDefault="002F7798" w:rsidP="00B66023">
            <w:pPr>
              <w:pStyle w:val="Zawartotabeli"/>
              <w:snapToGrid w:val="0"/>
              <w:spacing w:line="276" w:lineRule="auto"/>
              <w:jc w:val="center"/>
              <w:rPr>
                <w:rFonts w:cs="Times New Roman"/>
                <w:bCs/>
              </w:rPr>
            </w:pPr>
            <w:r>
              <w:rPr>
                <w:rFonts w:cs="Times New Roman"/>
                <w:bCs/>
              </w:rPr>
              <w:t>31</w:t>
            </w:r>
          </w:p>
        </w:tc>
        <w:tc>
          <w:tcPr>
            <w:tcW w:w="3537" w:type="dxa"/>
            <w:tcBorders>
              <w:left w:val="single" w:sz="1" w:space="0" w:color="000000"/>
              <w:bottom w:val="single" w:sz="1" w:space="0" w:color="000000"/>
              <w:right w:val="single" w:sz="1" w:space="0" w:color="000000"/>
            </w:tcBorders>
            <w:shd w:val="clear" w:color="auto" w:fill="auto"/>
          </w:tcPr>
          <w:p w:rsidR="002E4475" w:rsidRPr="002F7798" w:rsidRDefault="00EC5BB8" w:rsidP="00B66023">
            <w:pPr>
              <w:pStyle w:val="Zawartotabeli"/>
              <w:snapToGrid w:val="0"/>
              <w:spacing w:line="276" w:lineRule="auto"/>
              <w:jc w:val="center"/>
              <w:rPr>
                <w:rFonts w:cs="Times New Roman"/>
              </w:rPr>
            </w:pPr>
            <w:r>
              <w:rPr>
                <w:rFonts w:cs="Times New Roman"/>
              </w:rPr>
              <w:t>191.289,66</w:t>
            </w:r>
          </w:p>
        </w:tc>
      </w:tr>
      <w:tr w:rsidR="002E4475" w:rsidRPr="00B66023" w:rsidTr="00B66023">
        <w:tc>
          <w:tcPr>
            <w:tcW w:w="3545" w:type="dxa"/>
            <w:tcBorders>
              <w:left w:val="single" w:sz="1" w:space="0" w:color="000000"/>
              <w:bottom w:val="single" w:sz="1" w:space="0" w:color="000000"/>
            </w:tcBorders>
            <w:shd w:val="clear" w:color="auto" w:fill="D9D9D9" w:themeFill="background1" w:themeFillShade="D9"/>
          </w:tcPr>
          <w:p w:rsidR="002E4475" w:rsidRPr="00B66023" w:rsidRDefault="002E4475" w:rsidP="00B66023">
            <w:pPr>
              <w:tabs>
                <w:tab w:val="left" w:pos="3600"/>
              </w:tabs>
              <w:snapToGrid w:val="0"/>
              <w:rPr>
                <w:rFonts w:ascii="Times New Roman" w:hAnsi="Times New Roman" w:cs="Times New Roman"/>
                <w:b/>
                <w:sz w:val="24"/>
                <w:szCs w:val="24"/>
              </w:rPr>
            </w:pPr>
            <w:r w:rsidRPr="00B66023">
              <w:rPr>
                <w:rFonts w:ascii="Times New Roman" w:hAnsi="Times New Roman" w:cs="Times New Roman"/>
                <w:b/>
                <w:sz w:val="24"/>
                <w:szCs w:val="24"/>
              </w:rPr>
              <w:t>Zasiłki celowe</w:t>
            </w:r>
          </w:p>
        </w:tc>
        <w:tc>
          <w:tcPr>
            <w:tcW w:w="2048" w:type="dxa"/>
            <w:tcBorders>
              <w:left w:val="single" w:sz="1" w:space="0" w:color="000000"/>
              <w:bottom w:val="single" w:sz="1" w:space="0" w:color="000000"/>
            </w:tcBorders>
            <w:shd w:val="clear" w:color="auto" w:fill="auto"/>
          </w:tcPr>
          <w:p w:rsidR="002E4475" w:rsidRPr="002F7798" w:rsidRDefault="002F7798" w:rsidP="002F7798">
            <w:pPr>
              <w:pStyle w:val="Zawartotabeli"/>
              <w:snapToGrid w:val="0"/>
              <w:spacing w:line="276" w:lineRule="auto"/>
              <w:jc w:val="center"/>
              <w:rPr>
                <w:rFonts w:cs="Times New Roman"/>
                <w:bCs/>
              </w:rPr>
            </w:pPr>
            <w:r>
              <w:rPr>
                <w:rFonts w:cs="Times New Roman"/>
                <w:bCs/>
              </w:rPr>
              <w:t>303</w:t>
            </w:r>
          </w:p>
        </w:tc>
        <w:tc>
          <w:tcPr>
            <w:tcW w:w="3537" w:type="dxa"/>
            <w:tcBorders>
              <w:left w:val="single" w:sz="1" w:space="0" w:color="000000"/>
              <w:bottom w:val="single" w:sz="1" w:space="0" w:color="000000"/>
              <w:right w:val="single" w:sz="1" w:space="0" w:color="000000"/>
            </w:tcBorders>
            <w:shd w:val="clear" w:color="auto" w:fill="auto"/>
          </w:tcPr>
          <w:p w:rsidR="002E4475" w:rsidRPr="002F7798" w:rsidRDefault="002F7798" w:rsidP="00B66023">
            <w:pPr>
              <w:pStyle w:val="Zawartotabeli"/>
              <w:snapToGrid w:val="0"/>
              <w:spacing w:line="276" w:lineRule="auto"/>
              <w:jc w:val="center"/>
              <w:rPr>
                <w:rFonts w:cs="Times New Roman"/>
              </w:rPr>
            </w:pPr>
            <w:r>
              <w:rPr>
                <w:rFonts w:cs="Times New Roman"/>
              </w:rPr>
              <w:t>175.491,45</w:t>
            </w:r>
          </w:p>
        </w:tc>
      </w:tr>
      <w:tr w:rsidR="002E4475" w:rsidRPr="00B66023" w:rsidTr="00B66023">
        <w:tc>
          <w:tcPr>
            <w:tcW w:w="3545" w:type="dxa"/>
            <w:tcBorders>
              <w:left w:val="single" w:sz="1" w:space="0" w:color="000000"/>
              <w:bottom w:val="single" w:sz="1" w:space="0" w:color="000000"/>
            </w:tcBorders>
            <w:shd w:val="clear" w:color="auto" w:fill="D9D9D9" w:themeFill="background1" w:themeFillShade="D9"/>
          </w:tcPr>
          <w:p w:rsidR="002E4475" w:rsidRPr="00B66023" w:rsidRDefault="002E4475" w:rsidP="00B66023">
            <w:pPr>
              <w:tabs>
                <w:tab w:val="left" w:pos="3600"/>
              </w:tabs>
              <w:snapToGrid w:val="0"/>
              <w:rPr>
                <w:rFonts w:ascii="Times New Roman" w:hAnsi="Times New Roman" w:cs="Times New Roman"/>
                <w:b/>
                <w:sz w:val="24"/>
                <w:szCs w:val="24"/>
              </w:rPr>
            </w:pPr>
            <w:r w:rsidRPr="00B66023">
              <w:rPr>
                <w:rFonts w:ascii="Times New Roman" w:hAnsi="Times New Roman" w:cs="Times New Roman"/>
                <w:b/>
                <w:sz w:val="24"/>
                <w:szCs w:val="24"/>
              </w:rPr>
              <w:t>Zasiłki okresowe</w:t>
            </w:r>
          </w:p>
        </w:tc>
        <w:tc>
          <w:tcPr>
            <w:tcW w:w="2048" w:type="dxa"/>
            <w:tcBorders>
              <w:left w:val="single" w:sz="1" w:space="0" w:color="000000"/>
              <w:bottom w:val="single" w:sz="1" w:space="0" w:color="000000"/>
            </w:tcBorders>
            <w:shd w:val="clear" w:color="auto" w:fill="auto"/>
          </w:tcPr>
          <w:p w:rsidR="002E4475" w:rsidRPr="002F7798" w:rsidRDefault="002F7798" w:rsidP="00B66023">
            <w:pPr>
              <w:pStyle w:val="Zawartotabeli"/>
              <w:snapToGrid w:val="0"/>
              <w:spacing w:line="276" w:lineRule="auto"/>
              <w:jc w:val="center"/>
              <w:rPr>
                <w:rFonts w:cs="Times New Roman"/>
                <w:bCs/>
              </w:rPr>
            </w:pPr>
            <w:r>
              <w:rPr>
                <w:rFonts w:cs="Times New Roman"/>
                <w:bCs/>
              </w:rPr>
              <w:t>321</w:t>
            </w:r>
          </w:p>
        </w:tc>
        <w:tc>
          <w:tcPr>
            <w:tcW w:w="3537" w:type="dxa"/>
            <w:tcBorders>
              <w:left w:val="single" w:sz="1" w:space="0" w:color="000000"/>
              <w:bottom w:val="single" w:sz="1" w:space="0" w:color="000000"/>
              <w:right w:val="single" w:sz="1" w:space="0" w:color="000000"/>
            </w:tcBorders>
            <w:shd w:val="clear" w:color="auto" w:fill="auto"/>
          </w:tcPr>
          <w:p w:rsidR="002E4475" w:rsidRPr="002F7798" w:rsidRDefault="002F7798" w:rsidP="00B66023">
            <w:pPr>
              <w:pStyle w:val="Zawartotabeli"/>
              <w:snapToGrid w:val="0"/>
              <w:spacing w:line="276" w:lineRule="auto"/>
              <w:jc w:val="center"/>
              <w:rPr>
                <w:rFonts w:cs="Times New Roman"/>
              </w:rPr>
            </w:pPr>
            <w:r>
              <w:rPr>
                <w:rFonts w:cs="Times New Roman"/>
              </w:rPr>
              <w:t>735.755,91</w:t>
            </w:r>
          </w:p>
        </w:tc>
      </w:tr>
      <w:tr w:rsidR="002E4475" w:rsidRPr="00B66023" w:rsidTr="00B66023">
        <w:tc>
          <w:tcPr>
            <w:tcW w:w="3545" w:type="dxa"/>
            <w:tcBorders>
              <w:left w:val="single" w:sz="1" w:space="0" w:color="000000"/>
              <w:bottom w:val="single" w:sz="1" w:space="0" w:color="000000"/>
            </w:tcBorders>
            <w:shd w:val="clear" w:color="auto" w:fill="D9D9D9" w:themeFill="background1" w:themeFillShade="D9"/>
          </w:tcPr>
          <w:p w:rsidR="002E4475" w:rsidRPr="00B66023" w:rsidRDefault="002E4475" w:rsidP="00B66023">
            <w:pPr>
              <w:tabs>
                <w:tab w:val="left" w:pos="3600"/>
              </w:tabs>
              <w:snapToGrid w:val="0"/>
              <w:rPr>
                <w:rFonts w:ascii="Times New Roman" w:hAnsi="Times New Roman" w:cs="Times New Roman"/>
                <w:b/>
                <w:sz w:val="24"/>
                <w:szCs w:val="24"/>
              </w:rPr>
            </w:pPr>
            <w:r w:rsidRPr="00B66023">
              <w:rPr>
                <w:rFonts w:ascii="Times New Roman" w:hAnsi="Times New Roman" w:cs="Times New Roman"/>
                <w:b/>
                <w:sz w:val="24"/>
                <w:szCs w:val="24"/>
              </w:rPr>
              <w:t>Zasiłki stałe</w:t>
            </w:r>
          </w:p>
        </w:tc>
        <w:tc>
          <w:tcPr>
            <w:tcW w:w="2048" w:type="dxa"/>
            <w:tcBorders>
              <w:left w:val="single" w:sz="1" w:space="0" w:color="000000"/>
              <w:bottom w:val="single" w:sz="1" w:space="0" w:color="000000"/>
            </w:tcBorders>
            <w:shd w:val="clear" w:color="auto" w:fill="auto"/>
          </w:tcPr>
          <w:p w:rsidR="002E4475" w:rsidRPr="002F7798" w:rsidRDefault="002F7798" w:rsidP="00B66023">
            <w:pPr>
              <w:pStyle w:val="Zawartotabeli"/>
              <w:snapToGrid w:val="0"/>
              <w:spacing w:line="276" w:lineRule="auto"/>
              <w:jc w:val="center"/>
              <w:rPr>
                <w:rFonts w:cs="Times New Roman"/>
                <w:bCs/>
              </w:rPr>
            </w:pPr>
            <w:r>
              <w:rPr>
                <w:rFonts w:cs="Times New Roman"/>
                <w:bCs/>
              </w:rPr>
              <w:t>87</w:t>
            </w:r>
          </w:p>
        </w:tc>
        <w:tc>
          <w:tcPr>
            <w:tcW w:w="3537" w:type="dxa"/>
            <w:tcBorders>
              <w:left w:val="single" w:sz="1" w:space="0" w:color="000000"/>
              <w:bottom w:val="single" w:sz="1" w:space="0" w:color="000000"/>
              <w:right w:val="single" w:sz="1" w:space="0" w:color="000000"/>
            </w:tcBorders>
            <w:shd w:val="clear" w:color="auto" w:fill="auto"/>
          </w:tcPr>
          <w:p w:rsidR="002E4475" w:rsidRPr="002F7798" w:rsidRDefault="002F7798" w:rsidP="00B66023">
            <w:pPr>
              <w:pStyle w:val="Zawartotabeli"/>
              <w:snapToGrid w:val="0"/>
              <w:spacing w:line="276" w:lineRule="auto"/>
              <w:jc w:val="center"/>
              <w:rPr>
                <w:rFonts w:cs="Times New Roman"/>
              </w:rPr>
            </w:pPr>
            <w:r>
              <w:rPr>
                <w:rFonts w:cs="Times New Roman"/>
              </w:rPr>
              <w:t>401.323,95</w:t>
            </w:r>
          </w:p>
        </w:tc>
      </w:tr>
      <w:tr w:rsidR="000755F5" w:rsidRPr="00B66023" w:rsidTr="00B66023">
        <w:tc>
          <w:tcPr>
            <w:tcW w:w="3545" w:type="dxa"/>
            <w:tcBorders>
              <w:left w:val="single" w:sz="1" w:space="0" w:color="000000"/>
              <w:bottom w:val="single" w:sz="1" w:space="0" w:color="000000"/>
            </w:tcBorders>
            <w:shd w:val="clear" w:color="auto" w:fill="D9D9D9" w:themeFill="background1" w:themeFillShade="D9"/>
          </w:tcPr>
          <w:p w:rsidR="000755F5" w:rsidRPr="00B66023" w:rsidRDefault="000755F5" w:rsidP="00B66023">
            <w:pPr>
              <w:tabs>
                <w:tab w:val="left" w:pos="3600"/>
              </w:tabs>
              <w:snapToGrid w:val="0"/>
              <w:rPr>
                <w:rFonts w:ascii="Times New Roman" w:hAnsi="Times New Roman" w:cs="Times New Roman"/>
                <w:b/>
                <w:sz w:val="24"/>
                <w:szCs w:val="24"/>
              </w:rPr>
            </w:pPr>
            <w:r w:rsidRPr="00B66023">
              <w:rPr>
                <w:rFonts w:ascii="Times New Roman" w:hAnsi="Times New Roman" w:cs="Times New Roman"/>
                <w:b/>
                <w:sz w:val="24"/>
                <w:szCs w:val="24"/>
              </w:rPr>
              <w:t>Sprawienie pogrzebu</w:t>
            </w:r>
          </w:p>
        </w:tc>
        <w:tc>
          <w:tcPr>
            <w:tcW w:w="2048" w:type="dxa"/>
            <w:tcBorders>
              <w:left w:val="single" w:sz="1" w:space="0" w:color="000000"/>
              <w:bottom w:val="single" w:sz="1" w:space="0" w:color="000000"/>
            </w:tcBorders>
            <w:shd w:val="clear" w:color="auto" w:fill="auto"/>
          </w:tcPr>
          <w:p w:rsidR="000755F5" w:rsidRPr="002F7798" w:rsidRDefault="002F7798" w:rsidP="00B66023">
            <w:pPr>
              <w:pStyle w:val="Zawartotabeli"/>
              <w:snapToGrid w:val="0"/>
              <w:spacing w:line="276" w:lineRule="auto"/>
              <w:jc w:val="center"/>
              <w:rPr>
                <w:rFonts w:cs="Times New Roman"/>
                <w:bCs/>
              </w:rPr>
            </w:pPr>
            <w:r>
              <w:rPr>
                <w:rFonts w:cs="Times New Roman"/>
                <w:bCs/>
              </w:rPr>
              <w:t>1</w:t>
            </w:r>
          </w:p>
        </w:tc>
        <w:tc>
          <w:tcPr>
            <w:tcW w:w="3537" w:type="dxa"/>
            <w:tcBorders>
              <w:left w:val="single" w:sz="1" w:space="0" w:color="000000"/>
              <w:bottom w:val="single" w:sz="1" w:space="0" w:color="000000"/>
              <w:right w:val="single" w:sz="1" w:space="0" w:color="000000"/>
            </w:tcBorders>
            <w:shd w:val="clear" w:color="auto" w:fill="auto"/>
          </w:tcPr>
          <w:p w:rsidR="000755F5" w:rsidRPr="002F7798" w:rsidRDefault="002F7798" w:rsidP="00B66023">
            <w:pPr>
              <w:pStyle w:val="Zawartotabeli"/>
              <w:snapToGrid w:val="0"/>
              <w:spacing w:line="276" w:lineRule="auto"/>
              <w:jc w:val="center"/>
              <w:rPr>
                <w:rFonts w:cs="Times New Roman"/>
              </w:rPr>
            </w:pPr>
            <w:r>
              <w:rPr>
                <w:rFonts w:cs="Times New Roman"/>
              </w:rPr>
              <w:t>2.030,40</w:t>
            </w:r>
          </w:p>
        </w:tc>
      </w:tr>
      <w:tr w:rsidR="005A2F76" w:rsidRPr="005A2F76" w:rsidTr="00B66023">
        <w:tc>
          <w:tcPr>
            <w:tcW w:w="3545" w:type="dxa"/>
            <w:tcBorders>
              <w:left w:val="single" w:sz="1" w:space="0" w:color="000000"/>
              <w:bottom w:val="single" w:sz="1" w:space="0" w:color="000000"/>
            </w:tcBorders>
            <w:shd w:val="clear" w:color="auto" w:fill="D9D9D9" w:themeFill="background1" w:themeFillShade="D9"/>
          </w:tcPr>
          <w:p w:rsidR="002E4475" w:rsidRPr="00B66023" w:rsidRDefault="002E4475" w:rsidP="00B66023">
            <w:pPr>
              <w:tabs>
                <w:tab w:val="left" w:pos="3600"/>
              </w:tabs>
              <w:snapToGrid w:val="0"/>
              <w:rPr>
                <w:rFonts w:ascii="Times New Roman" w:hAnsi="Times New Roman" w:cs="Times New Roman"/>
                <w:b/>
                <w:sz w:val="24"/>
                <w:szCs w:val="24"/>
              </w:rPr>
            </w:pPr>
            <w:r w:rsidRPr="00B66023">
              <w:rPr>
                <w:rFonts w:ascii="Times New Roman" w:hAnsi="Times New Roman" w:cs="Times New Roman"/>
                <w:b/>
                <w:sz w:val="24"/>
                <w:szCs w:val="24"/>
              </w:rPr>
              <w:t>Schronienie</w:t>
            </w:r>
          </w:p>
        </w:tc>
        <w:tc>
          <w:tcPr>
            <w:tcW w:w="2048" w:type="dxa"/>
            <w:tcBorders>
              <w:left w:val="single" w:sz="1" w:space="0" w:color="000000"/>
              <w:bottom w:val="single" w:sz="1" w:space="0" w:color="000000"/>
            </w:tcBorders>
            <w:shd w:val="clear" w:color="auto" w:fill="auto"/>
          </w:tcPr>
          <w:p w:rsidR="002E4475" w:rsidRPr="005A2F76" w:rsidRDefault="005A2F76" w:rsidP="00B66023">
            <w:pPr>
              <w:pStyle w:val="Zawartotabeli"/>
              <w:snapToGrid w:val="0"/>
              <w:spacing w:line="276" w:lineRule="auto"/>
              <w:jc w:val="center"/>
              <w:rPr>
                <w:rFonts w:cs="Times New Roman"/>
                <w:bCs/>
              </w:rPr>
            </w:pPr>
            <w:r>
              <w:rPr>
                <w:rFonts w:cs="Times New Roman"/>
                <w:bCs/>
              </w:rPr>
              <w:t>8</w:t>
            </w:r>
          </w:p>
        </w:tc>
        <w:tc>
          <w:tcPr>
            <w:tcW w:w="3537" w:type="dxa"/>
            <w:tcBorders>
              <w:left w:val="single" w:sz="1" w:space="0" w:color="000000"/>
              <w:bottom w:val="single" w:sz="1" w:space="0" w:color="000000"/>
              <w:right w:val="single" w:sz="1" w:space="0" w:color="000000"/>
            </w:tcBorders>
            <w:shd w:val="clear" w:color="auto" w:fill="auto"/>
          </w:tcPr>
          <w:p w:rsidR="002E4475" w:rsidRPr="005A2F76" w:rsidRDefault="005A2F76" w:rsidP="00B66023">
            <w:pPr>
              <w:pStyle w:val="Zawartotabeli"/>
              <w:snapToGrid w:val="0"/>
              <w:spacing w:line="276" w:lineRule="auto"/>
              <w:jc w:val="center"/>
              <w:rPr>
                <w:rFonts w:cs="Times New Roman"/>
              </w:rPr>
            </w:pPr>
            <w:r>
              <w:rPr>
                <w:rFonts w:cs="Times New Roman"/>
              </w:rPr>
              <w:t>35.156,48</w:t>
            </w:r>
          </w:p>
        </w:tc>
      </w:tr>
      <w:tr w:rsidR="002E4475" w:rsidRPr="00B66023" w:rsidTr="00B66023">
        <w:tc>
          <w:tcPr>
            <w:tcW w:w="3545" w:type="dxa"/>
            <w:tcBorders>
              <w:left w:val="single" w:sz="1" w:space="0" w:color="000000"/>
              <w:bottom w:val="single" w:sz="1" w:space="0" w:color="000000"/>
            </w:tcBorders>
            <w:shd w:val="clear" w:color="auto" w:fill="D9D9D9" w:themeFill="background1" w:themeFillShade="D9"/>
          </w:tcPr>
          <w:p w:rsidR="002E4475" w:rsidRPr="00B66023" w:rsidRDefault="002E4475" w:rsidP="00B66023">
            <w:pPr>
              <w:tabs>
                <w:tab w:val="left" w:pos="3600"/>
              </w:tabs>
              <w:snapToGrid w:val="0"/>
              <w:rPr>
                <w:rFonts w:ascii="Times New Roman" w:hAnsi="Times New Roman" w:cs="Times New Roman"/>
                <w:b/>
                <w:sz w:val="24"/>
                <w:szCs w:val="24"/>
              </w:rPr>
            </w:pPr>
            <w:r w:rsidRPr="00B66023">
              <w:rPr>
                <w:rFonts w:ascii="Times New Roman" w:hAnsi="Times New Roman" w:cs="Times New Roman"/>
                <w:b/>
                <w:sz w:val="24"/>
                <w:szCs w:val="24"/>
              </w:rPr>
              <w:t>Domy Pomocy Społecznej</w:t>
            </w:r>
          </w:p>
        </w:tc>
        <w:tc>
          <w:tcPr>
            <w:tcW w:w="2048" w:type="dxa"/>
            <w:tcBorders>
              <w:left w:val="single" w:sz="1" w:space="0" w:color="000000"/>
              <w:bottom w:val="single" w:sz="1" w:space="0" w:color="000000"/>
            </w:tcBorders>
            <w:shd w:val="clear" w:color="auto" w:fill="auto"/>
          </w:tcPr>
          <w:p w:rsidR="002E4475" w:rsidRPr="005A2F76" w:rsidRDefault="005A2F76" w:rsidP="00B66023">
            <w:pPr>
              <w:pStyle w:val="Zawartotabeli"/>
              <w:snapToGrid w:val="0"/>
              <w:spacing w:line="276" w:lineRule="auto"/>
              <w:jc w:val="center"/>
              <w:rPr>
                <w:rFonts w:cs="Times New Roman"/>
                <w:bCs/>
              </w:rPr>
            </w:pPr>
            <w:r>
              <w:rPr>
                <w:rFonts w:cs="Times New Roman"/>
                <w:bCs/>
              </w:rPr>
              <w:t>12</w:t>
            </w:r>
          </w:p>
        </w:tc>
        <w:tc>
          <w:tcPr>
            <w:tcW w:w="3537" w:type="dxa"/>
            <w:tcBorders>
              <w:left w:val="single" w:sz="1" w:space="0" w:color="000000"/>
              <w:bottom w:val="single" w:sz="1" w:space="0" w:color="000000"/>
              <w:right w:val="single" w:sz="1" w:space="0" w:color="000000"/>
            </w:tcBorders>
            <w:shd w:val="clear" w:color="auto" w:fill="auto"/>
          </w:tcPr>
          <w:p w:rsidR="002E4475" w:rsidRPr="005A2F76" w:rsidRDefault="005A2F76" w:rsidP="00B66023">
            <w:pPr>
              <w:pStyle w:val="Zawartotabeli"/>
              <w:snapToGrid w:val="0"/>
              <w:spacing w:line="276" w:lineRule="auto"/>
              <w:jc w:val="center"/>
              <w:rPr>
                <w:rFonts w:cs="Times New Roman"/>
              </w:rPr>
            </w:pPr>
            <w:r>
              <w:rPr>
                <w:rFonts w:cs="Times New Roman"/>
              </w:rPr>
              <w:t>331.011,43</w:t>
            </w:r>
          </w:p>
        </w:tc>
      </w:tr>
      <w:tr w:rsidR="002E4475" w:rsidRPr="00B66023" w:rsidTr="00B66023">
        <w:tc>
          <w:tcPr>
            <w:tcW w:w="3545" w:type="dxa"/>
            <w:tcBorders>
              <w:left w:val="single" w:sz="1" w:space="0" w:color="000000"/>
              <w:bottom w:val="single" w:sz="1" w:space="0" w:color="000000"/>
            </w:tcBorders>
            <w:shd w:val="clear" w:color="auto" w:fill="D9D9D9" w:themeFill="background1" w:themeFillShade="D9"/>
          </w:tcPr>
          <w:p w:rsidR="002E4475" w:rsidRPr="00B66023" w:rsidRDefault="002E4475" w:rsidP="00B66023">
            <w:pPr>
              <w:tabs>
                <w:tab w:val="left" w:pos="3600"/>
              </w:tabs>
              <w:snapToGrid w:val="0"/>
              <w:rPr>
                <w:rFonts w:ascii="Times New Roman" w:hAnsi="Times New Roman" w:cs="Times New Roman"/>
                <w:b/>
                <w:sz w:val="24"/>
                <w:szCs w:val="24"/>
              </w:rPr>
            </w:pPr>
            <w:r w:rsidRPr="00B66023">
              <w:rPr>
                <w:rFonts w:ascii="Times New Roman" w:hAnsi="Times New Roman" w:cs="Times New Roman"/>
                <w:b/>
                <w:sz w:val="24"/>
                <w:szCs w:val="24"/>
              </w:rPr>
              <w:t>Prace społecznie użyteczne</w:t>
            </w:r>
          </w:p>
        </w:tc>
        <w:tc>
          <w:tcPr>
            <w:tcW w:w="2048" w:type="dxa"/>
            <w:tcBorders>
              <w:left w:val="single" w:sz="1" w:space="0" w:color="000000"/>
              <w:bottom w:val="single" w:sz="1" w:space="0" w:color="000000"/>
            </w:tcBorders>
            <w:shd w:val="clear" w:color="auto" w:fill="auto"/>
          </w:tcPr>
          <w:p w:rsidR="002E4475" w:rsidRPr="004D5E80" w:rsidRDefault="00521535" w:rsidP="00B66023">
            <w:pPr>
              <w:pStyle w:val="Zawartotabeli"/>
              <w:snapToGrid w:val="0"/>
              <w:spacing w:line="276" w:lineRule="auto"/>
              <w:jc w:val="center"/>
              <w:rPr>
                <w:rFonts w:cs="Times New Roman"/>
                <w:bCs/>
                <w:color w:val="FF0000"/>
              </w:rPr>
            </w:pPr>
            <w:r w:rsidRPr="00E52F1F">
              <w:rPr>
                <w:rFonts w:cs="Times New Roman"/>
                <w:bCs/>
              </w:rPr>
              <w:t>20</w:t>
            </w:r>
          </w:p>
        </w:tc>
        <w:tc>
          <w:tcPr>
            <w:tcW w:w="3537" w:type="dxa"/>
            <w:tcBorders>
              <w:left w:val="single" w:sz="1" w:space="0" w:color="000000"/>
              <w:bottom w:val="single" w:sz="1" w:space="0" w:color="000000"/>
              <w:right w:val="single" w:sz="1" w:space="0" w:color="000000"/>
            </w:tcBorders>
            <w:shd w:val="clear" w:color="auto" w:fill="auto"/>
          </w:tcPr>
          <w:p w:rsidR="002E4475" w:rsidRPr="004D5E80" w:rsidRDefault="00E52F1F" w:rsidP="00B66023">
            <w:pPr>
              <w:pStyle w:val="Zawartotabeli"/>
              <w:snapToGrid w:val="0"/>
              <w:spacing w:line="276" w:lineRule="auto"/>
              <w:jc w:val="center"/>
              <w:rPr>
                <w:rFonts w:cs="Times New Roman"/>
                <w:color w:val="FF0000"/>
              </w:rPr>
            </w:pPr>
            <w:r w:rsidRPr="00E52F1F">
              <w:rPr>
                <w:rFonts w:cs="Times New Roman"/>
              </w:rPr>
              <w:t>33.615,00</w:t>
            </w:r>
          </w:p>
        </w:tc>
      </w:tr>
      <w:tr w:rsidR="002E4475" w:rsidRPr="00B66023" w:rsidTr="00B66023">
        <w:tc>
          <w:tcPr>
            <w:tcW w:w="3545" w:type="dxa"/>
            <w:tcBorders>
              <w:left w:val="single" w:sz="1" w:space="0" w:color="000000"/>
              <w:bottom w:val="single" w:sz="1" w:space="0" w:color="000000"/>
            </w:tcBorders>
            <w:shd w:val="clear" w:color="auto" w:fill="D9D9D9" w:themeFill="background1" w:themeFillShade="D9"/>
          </w:tcPr>
          <w:p w:rsidR="002E4475" w:rsidRPr="00B66023" w:rsidRDefault="002E4475" w:rsidP="00B66023">
            <w:pPr>
              <w:tabs>
                <w:tab w:val="left" w:pos="3600"/>
              </w:tabs>
              <w:snapToGrid w:val="0"/>
              <w:rPr>
                <w:rFonts w:ascii="Times New Roman" w:hAnsi="Times New Roman" w:cs="Times New Roman"/>
                <w:b/>
                <w:sz w:val="24"/>
                <w:szCs w:val="24"/>
              </w:rPr>
            </w:pPr>
            <w:r w:rsidRPr="00B66023">
              <w:rPr>
                <w:rFonts w:ascii="Times New Roman" w:hAnsi="Times New Roman" w:cs="Times New Roman"/>
                <w:b/>
                <w:sz w:val="24"/>
                <w:szCs w:val="24"/>
              </w:rPr>
              <w:t>Rodziny zastępcze</w:t>
            </w:r>
          </w:p>
        </w:tc>
        <w:tc>
          <w:tcPr>
            <w:tcW w:w="2048" w:type="dxa"/>
            <w:tcBorders>
              <w:left w:val="single" w:sz="1" w:space="0" w:color="000000"/>
              <w:bottom w:val="single" w:sz="1" w:space="0" w:color="000000"/>
            </w:tcBorders>
            <w:shd w:val="clear" w:color="auto" w:fill="auto"/>
          </w:tcPr>
          <w:p w:rsidR="002E4475" w:rsidRPr="004D5E80" w:rsidRDefault="00521535" w:rsidP="00B66023">
            <w:pPr>
              <w:pStyle w:val="Zawartotabeli"/>
              <w:snapToGrid w:val="0"/>
              <w:spacing w:line="276" w:lineRule="auto"/>
              <w:jc w:val="center"/>
              <w:rPr>
                <w:rFonts w:cs="Times New Roman"/>
                <w:bCs/>
                <w:color w:val="FF0000"/>
              </w:rPr>
            </w:pPr>
            <w:r w:rsidRPr="002414DA">
              <w:rPr>
                <w:rFonts w:cs="Times New Roman"/>
                <w:bCs/>
              </w:rPr>
              <w:t>12</w:t>
            </w:r>
            <w:r w:rsidR="002414DA">
              <w:rPr>
                <w:rFonts w:cs="Times New Roman"/>
                <w:bCs/>
              </w:rPr>
              <w:t>dzieci</w:t>
            </w:r>
          </w:p>
        </w:tc>
        <w:tc>
          <w:tcPr>
            <w:tcW w:w="3537" w:type="dxa"/>
            <w:tcBorders>
              <w:left w:val="single" w:sz="1" w:space="0" w:color="000000"/>
              <w:bottom w:val="single" w:sz="1" w:space="0" w:color="000000"/>
              <w:right w:val="single" w:sz="1" w:space="0" w:color="000000"/>
            </w:tcBorders>
            <w:shd w:val="clear" w:color="auto" w:fill="auto"/>
          </w:tcPr>
          <w:p w:rsidR="002E4475" w:rsidRPr="004D5E80" w:rsidRDefault="002414DA" w:rsidP="002414DA">
            <w:pPr>
              <w:pStyle w:val="Zawartotabeli"/>
              <w:snapToGrid w:val="0"/>
              <w:spacing w:line="276" w:lineRule="auto"/>
              <w:jc w:val="center"/>
              <w:rPr>
                <w:rFonts w:cs="Times New Roman"/>
                <w:color w:val="FF0000"/>
              </w:rPr>
            </w:pPr>
            <w:r w:rsidRPr="002414DA">
              <w:rPr>
                <w:rFonts w:cs="Times New Roman"/>
              </w:rPr>
              <w:t>37</w:t>
            </w:r>
            <w:r>
              <w:rPr>
                <w:rFonts w:cs="Times New Roman"/>
              </w:rPr>
              <w:t>.669,84</w:t>
            </w:r>
          </w:p>
        </w:tc>
      </w:tr>
      <w:tr w:rsidR="002E4475" w:rsidRPr="00B66023" w:rsidTr="00B66023">
        <w:tc>
          <w:tcPr>
            <w:tcW w:w="3545" w:type="dxa"/>
            <w:tcBorders>
              <w:left w:val="single" w:sz="1" w:space="0" w:color="000000"/>
              <w:bottom w:val="single" w:sz="1" w:space="0" w:color="000000"/>
            </w:tcBorders>
            <w:shd w:val="clear" w:color="auto" w:fill="D9D9D9" w:themeFill="background1" w:themeFillShade="D9"/>
          </w:tcPr>
          <w:p w:rsidR="002E4475" w:rsidRPr="00B66023" w:rsidRDefault="002E4475" w:rsidP="00B66023">
            <w:pPr>
              <w:tabs>
                <w:tab w:val="left" w:pos="3600"/>
              </w:tabs>
              <w:snapToGrid w:val="0"/>
              <w:rPr>
                <w:rFonts w:ascii="Times New Roman" w:hAnsi="Times New Roman" w:cs="Times New Roman"/>
                <w:b/>
                <w:sz w:val="24"/>
                <w:szCs w:val="24"/>
              </w:rPr>
            </w:pPr>
            <w:r w:rsidRPr="00B66023">
              <w:rPr>
                <w:rFonts w:ascii="Times New Roman" w:hAnsi="Times New Roman" w:cs="Times New Roman"/>
                <w:b/>
                <w:sz w:val="24"/>
                <w:szCs w:val="24"/>
              </w:rPr>
              <w:t>Asystent rodziny</w:t>
            </w:r>
          </w:p>
        </w:tc>
        <w:tc>
          <w:tcPr>
            <w:tcW w:w="2048" w:type="dxa"/>
            <w:tcBorders>
              <w:left w:val="single" w:sz="1" w:space="0" w:color="000000"/>
              <w:bottom w:val="single" w:sz="1" w:space="0" w:color="000000"/>
            </w:tcBorders>
            <w:shd w:val="clear" w:color="auto" w:fill="auto"/>
          </w:tcPr>
          <w:p w:rsidR="002E4475" w:rsidRPr="004D5E80" w:rsidRDefault="002414DA" w:rsidP="00B66023">
            <w:pPr>
              <w:pStyle w:val="Zawartotabeli"/>
              <w:snapToGrid w:val="0"/>
              <w:spacing w:line="276" w:lineRule="auto"/>
              <w:jc w:val="center"/>
              <w:rPr>
                <w:rFonts w:cs="Times New Roman"/>
                <w:bCs/>
                <w:color w:val="FF0000"/>
              </w:rPr>
            </w:pPr>
            <w:r w:rsidRPr="00857EBA">
              <w:rPr>
                <w:rFonts w:cs="Times New Roman"/>
                <w:bCs/>
              </w:rPr>
              <w:t>102</w:t>
            </w:r>
            <w:r w:rsidR="00521535" w:rsidRPr="00857EBA">
              <w:rPr>
                <w:rFonts w:cs="Times New Roman"/>
                <w:bCs/>
              </w:rPr>
              <w:t xml:space="preserve"> dzieci</w:t>
            </w:r>
          </w:p>
        </w:tc>
        <w:tc>
          <w:tcPr>
            <w:tcW w:w="3537" w:type="dxa"/>
            <w:tcBorders>
              <w:left w:val="single" w:sz="1" w:space="0" w:color="000000"/>
              <w:bottom w:val="single" w:sz="1" w:space="0" w:color="000000"/>
              <w:right w:val="single" w:sz="1" w:space="0" w:color="000000"/>
            </w:tcBorders>
            <w:shd w:val="clear" w:color="auto" w:fill="auto"/>
          </w:tcPr>
          <w:p w:rsidR="002E4475" w:rsidRPr="004D5E80" w:rsidRDefault="00857EBA" w:rsidP="00857EBA">
            <w:pPr>
              <w:pStyle w:val="Zawartotabeli"/>
              <w:snapToGrid w:val="0"/>
              <w:spacing w:line="276" w:lineRule="auto"/>
              <w:jc w:val="center"/>
              <w:rPr>
                <w:rFonts w:cs="Times New Roman"/>
                <w:color w:val="FF0000"/>
              </w:rPr>
            </w:pPr>
            <w:r w:rsidRPr="00857EBA">
              <w:rPr>
                <w:rFonts w:cs="Times New Roman"/>
              </w:rPr>
              <w:t>60.110,23</w:t>
            </w:r>
          </w:p>
        </w:tc>
      </w:tr>
      <w:tr w:rsidR="00A02927" w:rsidRPr="00B66023" w:rsidTr="00B66023">
        <w:tc>
          <w:tcPr>
            <w:tcW w:w="3545" w:type="dxa"/>
            <w:tcBorders>
              <w:left w:val="single" w:sz="1" w:space="0" w:color="000000"/>
              <w:bottom w:val="single" w:sz="1" w:space="0" w:color="000000"/>
            </w:tcBorders>
            <w:shd w:val="clear" w:color="auto" w:fill="D9D9D9" w:themeFill="background1" w:themeFillShade="D9"/>
          </w:tcPr>
          <w:p w:rsidR="00A02927" w:rsidRPr="00B66023" w:rsidRDefault="00A02927" w:rsidP="00B66023">
            <w:pPr>
              <w:tabs>
                <w:tab w:val="left" w:pos="3600"/>
              </w:tabs>
              <w:snapToGrid w:val="0"/>
              <w:rPr>
                <w:rFonts w:ascii="Times New Roman" w:hAnsi="Times New Roman" w:cs="Times New Roman"/>
                <w:b/>
                <w:sz w:val="24"/>
                <w:szCs w:val="24"/>
              </w:rPr>
            </w:pPr>
            <w:r w:rsidRPr="00B66023">
              <w:rPr>
                <w:rFonts w:ascii="Times New Roman" w:hAnsi="Times New Roman" w:cs="Times New Roman"/>
                <w:b/>
                <w:sz w:val="24"/>
                <w:szCs w:val="24"/>
              </w:rPr>
              <w:t>Placówki opiekuńczo - wychowawcze</w:t>
            </w:r>
          </w:p>
        </w:tc>
        <w:tc>
          <w:tcPr>
            <w:tcW w:w="2048" w:type="dxa"/>
            <w:tcBorders>
              <w:left w:val="single" w:sz="1" w:space="0" w:color="000000"/>
              <w:bottom w:val="single" w:sz="1" w:space="0" w:color="000000"/>
            </w:tcBorders>
            <w:shd w:val="clear" w:color="auto" w:fill="auto"/>
          </w:tcPr>
          <w:p w:rsidR="00A02927" w:rsidRPr="004D5E80" w:rsidRDefault="00A02927" w:rsidP="002414DA">
            <w:pPr>
              <w:pStyle w:val="Zawartotabeli"/>
              <w:snapToGrid w:val="0"/>
              <w:spacing w:line="276" w:lineRule="auto"/>
              <w:jc w:val="center"/>
              <w:rPr>
                <w:rFonts w:cs="Times New Roman"/>
                <w:bCs/>
                <w:color w:val="FF0000"/>
              </w:rPr>
            </w:pPr>
            <w:r w:rsidRPr="002414DA">
              <w:rPr>
                <w:rFonts w:cs="Times New Roman"/>
                <w:bCs/>
              </w:rPr>
              <w:t>1</w:t>
            </w:r>
            <w:r w:rsidR="002414DA" w:rsidRPr="002414DA">
              <w:rPr>
                <w:rFonts w:cs="Times New Roman"/>
                <w:bCs/>
              </w:rPr>
              <w:t>2</w:t>
            </w:r>
            <w:r w:rsidRPr="002414DA">
              <w:rPr>
                <w:rFonts w:cs="Times New Roman"/>
                <w:bCs/>
              </w:rPr>
              <w:t xml:space="preserve"> dzieci</w:t>
            </w:r>
          </w:p>
        </w:tc>
        <w:tc>
          <w:tcPr>
            <w:tcW w:w="3537" w:type="dxa"/>
            <w:tcBorders>
              <w:left w:val="single" w:sz="1" w:space="0" w:color="000000"/>
              <w:bottom w:val="single" w:sz="1" w:space="0" w:color="000000"/>
              <w:right w:val="single" w:sz="1" w:space="0" w:color="000000"/>
            </w:tcBorders>
            <w:shd w:val="clear" w:color="auto" w:fill="auto"/>
          </w:tcPr>
          <w:p w:rsidR="00A02927" w:rsidRPr="004D5E80" w:rsidRDefault="002414DA" w:rsidP="00B66023">
            <w:pPr>
              <w:pStyle w:val="Zawartotabeli"/>
              <w:snapToGrid w:val="0"/>
              <w:spacing w:line="276" w:lineRule="auto"/>
              <w:jc w:val="center"/>
              <w:rPr>
                <w:rFonts w:cs="Times New Roman"/>
                <w:color w:val="FF0000"/>
              </w:rPr>
            </w:pPr>
            <w:r w:rsidRPr="002414DA">
              <w:rPr>
                <w:rFonts w:cs="Times New Roman"/>
              </w:rPr>
              <w:t>210.592,55</w:t>
            </w:r>
          </w:p>
        </w:tc>
      </w:tr>
      <w:tr w:rsidR="002E4475" w:rsidRPr="00B66023" w:rsidTr="00B66023">
        <w:tc>
          <w:tcPr>
            <w:tcW w:w="3545" w:type="dxa"/>
            <w:tcBorders>
              <w:left w:val="single" w:sz="1" w:space="0" w:color="000000"/>
              <w:bottom w:val="single" w:sz="1" w:space="0" w:color="000000"/>
            </w:tcBorders>
            <w:shd w:val="clear" w:color="auto" w:fill="D9D9D9" w:themeFill="background1" w:themeFillShade="D9"/>
          </w:tcPr>
          <w:p w:rsidR="002E4475" w:rsidRPr="00B66023" w:rsidRDefault="002E4475" w:rsidP="00B66023">
            <w:pPr>
              <w:tabs>
                <w:tab w:val="left" w:pos="3600"/>
              </w:tabs>
              <w:snapToGrid w:val="0"/>
              <w:rPr>
                <w:rFonts w:ascii="Times New Roman" w:hAnsi="Times New Roman" w:cs="Times New Roman"/>
                <w:b/>
                <w:sz w:val="24"/>
                <w:szCs w:val="24"/>
              </w:rPr>
            </w:pPr>
            <w:r w:rsidRPr="00B66023">
              <w:rPr>
                <w:rFonts w:ascii="Times New Roman" w:hAnsi="Times New Roman" w:cs="Times New Roman"/>
                <w:b/>
                <w:sz w:val="24"/>
                <w:szCs w:val="24"/>
              </w:rPr>
              <w:t>Dodatki mieszkaniowe</w:t>
            </w:r>
          </w:p>
        </w:tc>
        <w:tc>
          <w:tcPr>
            <w:tcW w:w="2048" w:type="dxa"/>
            <w:tcBorders>
              <w:left w:val="single" w:sz="1" w:space="0" w:color="000000"/>
              <w:bottom w:val="single" w:sz="1" w:space="0" w:color="000000"/>
            </w:tcBorders>
            <w:shd w:val="clear" w:color="auto" w:fill="auto"/>
          </w:tcPr>
          <w:p w:rsidR="002E4475" w:rsidRPr="004D5E80" w:rsidRDefault="0034148F" w:rsidP="00B66023">
            <w:pPr>
              <w:pStyle w:val="Zawartotabeli"/>
              <w:snapToGrid w:val="0"/>
              <w:spacing w:line="276" w:lineRule="auto"/>
              <w:jc w:val="center"/>
              <w:rPr>
                <w:rFonts w:cs="Times New Roman"/>
                <w:bCs/>
                <w:color w:val="FF0000"/>
              </w:rPr>
            </w:pPr>
            <w:r w:rsidRPr="0034148F">
              <w:rPr>
                <w:rFonts w:cs="Times New Roman"/>
                <w:bCs/>
              </w:rPr>
              <w:t>224</w:t>
            </w:r>
          </w:p>
        </w:tc>
        <w:tc>
          <w:tcPr>
            <w:tcW w:w="3537" w:type="dxa"/>
            <w:tcBorders>
              <w:left w:val="single" w:sz="1" w:space="0" w:color="000000"/>
              <w:bottom w:val="single" w:sz="1" w:space="0" w:color="000000"/>
              <w:right w:val="single" w:sz="1" w:space="0" w:color="000000"/>
            </w:tcBorders>
            <w:shd w:val="clear" w:color="auto" w:fill="auto"/>
          </w:tcPr>
          <w:p w:rsidR="002E4475" w:rsidRPr="004D5E80" w:rsidRDefault="0034148F" w:rsidP="00B66023">
            <w:pPr>
              <w:pStyle w:val="Zawartotabeli"/>
              <w:snapToGrid w:val="0"/>
              <w:spacing w:line="276" w:lineRule="auto"/>
              <w:jc w:val="center"/>
              <w:rPr>
                <w:rFonts w:cs="Times New Roman"/>
                <w:color w:val="FF0000"/>
              </w:rPr>
            </w:pPr>
            <w:r w:rsidRPr="0034148F">
              <w:rPr>
                <w:rFonts w:cs="Times New Roman"/>
              </w:rPr>
              <w:t>321.890,14</w:t>
            </w:r>
          </w:p>
        </w:tc>
      </w:tr>
    </w:tbl>
    <w:p w:rsidR="005C60C5" w:rsidRPr="00D005AB" w:rsidRDefault="005C60C5" w:rsidP="005C60C5">
      <w:pPr>
        <w:tabs>
          <w:tab w:val="left" w:pos="3600"/>
        </w:tabs>
        <w:rPr>
          <w:rFonts w:ascii="Times New Roman" w:hAnsi="Times New Roman" w:cs="Times New Roman"/>
          <w:i/>
          <w:sz w:val="18"/>
          <w:szCs w:val="18"/>
        </w:rPr>
      </w:pPr>
      <w:r w:rsidRPr="00E635E6">
        <w:rPr>
          <w:sz w:val="28"/>
        </w:rPr>
        <w:t xml:space="preserve">     </w:t>
      </w:r>
      <w:r w:rsidR="00D005AB" w:rsidRPr="00D005AB">
        <w:rPr>
          <w:rFonts w:ascii="Times New Roman" w:hAnsi="Times New Roman" w:cs="Times New Roman"/>
          <w:i/>
          <w:sz w:val="18"/>
          <w:szCs w:val="18"/>
        </w:rPr>
        <w:t>Źródło: opracowania własne</w:t>
      </w:r>
    </w:p>
    <w:p w:rsidR="005C60C5" w:rsidRPr="00E635E6" w:rsidRDefault="005C60C5" w:rsidP="005C60C5">
      <w:pPr>
        <w:ind w:left="360"/>
        <w:rPr>
          <w:b/>
          <w:bCs/>
          <w:sz w:val="28"/>
        </w:rPr>
      </w:pPr>
      <w:r w:rsidRPr="00E635E6">
        <w:rPr>
          <w:b/>
          <w:bCs/>
          <w:sz w:val="28"/>
        </w:rPr>
        <w:tab/>
      </w:r>
    </w:p>
    <w:p w:rsidR="00C15108" w:rsidRPr="004F096E" w:rsidRDefault="00C15108" w:rsidP="004F096E">
      <w:pPr>
        <w:spacing w:after="0" w:line="240" w:lineRule="auto"/>
        <w:jc w:val="both"/>
        <w:rPr>
          <w:rFonts w:ascii="Times New Roman" w:eastAsia="Times New Roman" w:hAnsi="Times New Roman" w:cs="Times New Roman"/>
          <w:b/>
          <w:bCs/>
          <w:sz w:val="24"/>
          <w:szCs w:val="24"/>
        </w:rPr>
      </w:pPr>
      <w:r w:rsidRPr="004F096E">
        <w:rPr>
          <w:rFonts w:ascii="Times New Roman" w:eastAsia="Times New Roman" w:hAnsi="Times New Roman" w:cs="Times New Roman"/>
          <w:b/>
          <w:bCs/>
          <w:sz w:val="24"/>
          <w:szCs w:val="24"/>
        </w:rPr>
        <w:t>Kadra M-GOPS</w:t>
      </w:r>
    </w:p>
    <w:p w:rsidR="00B66023" w:rsidRDefault="00B66023" w:rsidP="00C15108">
      <w:pPr>
        <w:spacing w:after="240" w:line="360" w:lineRule="auto"/>
        <w:ind w:firstLine="708"/>
        <w:jc w:val="both"/>
        <w:rPr>
          <w:rFonts w:ascii="Times New Roman" w:hAnsi="Times New Roman" w:cs="Times New Roman"/>
          <w:sz w:val="24"/>
          <w:szCs w:val="24"/>
        </w:rPr>
      </w:pPr>
    </w:p>
    <w:p w:rsidR="008E795A" w:rsidRPr="00B66023" w:rsidRDefault="00C15108" w:rsidP="00B66023">
      <w:pPr>
        <w:spacing w:after="240"/>
        <w:ind w:firstLine="708"/>
        <w:jc w:val="both"/>
        <w:rPr>
          <w:rFonts w:ascii="Times New Roman" w:hAnsi="Times New Roman" w:cs="Times New Roman"/>
          <w:sz w:val="24"/>
          <w:szCs w:val="24"/>
        </w:rPr>
      </w:pPr>
      <w:r w:rsidRPr="00B66023">
        <w:rPr>
          <w:rFonts w:ascii="Times New Roman" w:hAnsi="Times New Roman" w:cs="Times New Roman"/>
          <w:sz w:val="24"/>
          <w:szCs w:val="24"/>
        </w:rPr>
        <w:t>Niezbędnym warunkiem prawidłowej realizacji zadań pomocy społecznej jest posiadanie dobrego zespołu pracowników wyposażonego w specjalistyczną wiedzę i doświadczenie.</w:t>
      </w:r>
      <w:r w:rsidR="004D5E80">
        <w:rPr>
          <w:rFonts w:ascii="Times New Roman" w:hAnsi="Times New Roman" w:cs="Times New Roman"/>
          <w:sz w:val="24"/>
          <w:szCs w:val="24"/>
        </w:rPr>
        <w:t xml:space="preserve"> </w:t>
      </w:r>
      <w:r w:rsidR="003C7100">
        <w:rPr>
          <w:rFonts w:ascii="Times New Roman" w:hAnsi="Times New Roman" w:cs="Times New Roman"/>
          <w:sz w:val="24"/>
          <w:szCs w:val="24"/>
        </w:rPr>
        <w:t>W</w:t>
      </w:r>
      <w:r w:rsidR="008E795A" w:rsidRPr="00B66023">
        <w:rPr>
          <w:rFonts w:ascii="Times New Roman" w:hAnsi="Times New Roman" w:cs="Times New Roman"/>
          <w:sz w:val="24"/>
          <w:szCs w:val="24"/>
        </w:rPr>
        <w:t> Miejsko-Gminnym Ośrodkiem Pomocy Społecznej w Gniewkowie na dzień 31 grudnia 20</w:t>
      </w:r>
      <w:r w:rsidR="004D5E80">
        <w:rPr>
          <w:rFonts w:ascii="Times New Roman" w:hAnsi="Times New Roman" w:cs="Times New Roman"/>
          <w:sz w:val="24"/>
          <w:szCs w:val="24"/>
        </w:rPr>
        <w:t>17</w:t>
      </w:r>
      <w:r w:rsidR="008E795A" w:rsidRPr="00B66023">
        <w:rPr>
          <w:rFonts w:ascii="Times New Roman" w:hAnsi="Times New Roman" w:cs="Times New Roman"/>
          <w:sz w:val="24"/>
          <w:szCs w:val="24"/>
        </w:rPr>
        <w:t xml:space="preserve"> roku zatrudnionych było </w:t>
      </w:r>
      <w:r w:rsidR="008E795A" w:rsidRPr="003C7100">
        <w:rPr>
          <w:rFonts w:ascii="Times New Roman" w:hAnsi="Times New Roman" w:cs="Times New Roman"/>
          <w:sz w:val="24"/>
          <w:szCs w:val="24"/>
        </w:rPr>
        <w:t>2</w:t>
      </w:r>
      <w:r w:rsidR="00F81B21">
        <w:rPr>
          <w:rFonts w:ascii="Times New Roman" w:hAnsi="Times New Roman" w:cs="Times New Roman"/>
          <w:sz w:val="24"/>
          <w:szCs w:val="24"/>
        </w:rPr>
        <w:t>8</w:t>
      </w:r>
      <w:r w:rsidR="008E795A" w:rsidRPr="00B66023">
        <w:rPr>
          <w:rFonts w:ascii="Times New Roman" w:hAnsi="Times New Roman" w:cs="Times New Roman"/>
          <w:sz w:val="24"/>
          <w:szCs w:val="24"/>
        </w:rPr>
        <w:t xml:space="preserve">  osób z czego 1 kierownik, główna księgowa, 8 pracowników socjalnych. Spośród pracowników socjalnych 6 osób posiada wykształcenie wyższe. Pozostałą kadrę Ośrodka stanowią 1 pracownik do spraw kadrowo-płacowych i 3 pracowników zatrudnionych na stanowisku pomocy administracyjno biurowej </w:t>
      </w:r>
      <w:r w:rsidR="008E795A" w:rsidRPr="00B66023">
        <w:rPr>
          <w:rFonts w:ascii="Times New Roman" w:hAnsi="Times New Roman" w:cs="Times New Roman"/>
          <w:sz w:val="24"/>
          <w:szCs w:val="24"/>
        </w:rPr>
        <w:lastRenderedPageBreak/>
        <w:t xml:space="preserve">(w tym 1 osoba na 1/2 etatu i 1 osoba na stanowisku osoby niepełnosprawnej w biurze obsługi klienta), 3 pracowników do spraw świadczeń rodzinnych i funduszu alimentacyjnego, </w:t>
      </w:r>
      <w:r w:rsidR="00030338">
        <w:rPr>
          <w:rFonts w:ascii="Times New Roman" w:hAnsi="Times New Roman" w:cs="Times New Roman"/>
          <w:sz w:val="24"/>
          <w:szCs w:val="24"/>
        </w:rPr>
        <w:t xml:space="preserve">2 </w:t>
      </w:r>
      <w:r w:rsidR="00EB1D33">
        <w:rPr>
          <w:rFonts w:ascii="Times New Roman" w:hAnsi="Times New Roman" w:cs="Times New Roman"/>
          <w:sz w:val="24"/>
          <w:szCs w:val="24"/>
        </w:rPr>
        <w:t>pracownik do spraw świadczeń wychowawczych,</w:t>
      </w:r>
      <w:r w:rsidR="00F81B21">
        <w:rPr>
          <w:rFonts w:ascii="Times New Roman" w:hAnsi="Times New Roman" w:cs="Times New Roman"/>
          <w:sz w:val="24"/>
          <w:szCs w:val="24"/>
        </w:rPr>
        <w:t xml:space="preserve"> 1 pracownik zatrudniony w biurze obsługi klientów i  </w:t>
      </w:r>
      <w:r w:rsidR="008E795A" w:rsidRPr="00B66023">
        <w:rPr>
          <w:rFonts w:ascii="Times New Roman" w:hAnsi="Times New Roman" w:cs="Times New Roman"/>
          <w:sz w:val="24"/>
          <w:szCs w:val="24"/>
        </w:rPr>
        <w:t>1</w:t>
      </w:r>
      <w:r w:rsidR="00B66023">
        <w:rPr>
          <w:rFonts w:ascii="Times New Roman" w:hAnsi="Times New Roman" w:cs="Times New Roman"/>
          <w:sz w:val="24"/>
          <w:szCs w:val="24"/>
        </w:rPr>
        <w:t> </w:t>
      </w:r>
      <w:r w:rsidR="008E795A" w:rsidRPr="00B66023">
        <w:rPr>
          <w:rFonts w:ascii="Times New Roman" w:hAnsi="Times New Roman" w:cs="Times New Roman"/>
          <w:sz w:val="24"/>
          <w:szCs w:val="24"/>
        </w:rPr>
        <w:t xml:space="preserve">pracownik na stanowisku ds. realizacji dodatków mieszkaniowych, 2 asystentów rodziny oraz 4 opiekunki dla osób starszych i </w:t>
      </w:r>
      <w:r w:rsidR="00EB1D33">
        <w:rPr>
          <w:rFonts w:ascii="Times New Roman" w:hAnsi="Times New Roman" w:cs="Times New Roman"/>
          <w:sz w:val="24"/>
          <w:szCs w:val="24"/>
        </w:rPr>
        <w:t>niepełnosprawnych</w:t>
      </w:r>
      <w:r w:rsidR="008E795A" w:rsidRPr="00B66023">
        <w:rPr>
          <w:rFonts w:ascii="Times New Roman" w:hAnsi="Times New Roman" w:cs="Times New Roman"/>
          <w:sz w:val="24"/>
          <w:szCs w:val="24"/>
        </w:rPr>
        <w:t>.</w:t>
      </w:r>
      <w:r w:rsidR="00050AFA">
        <w:rPr>
          <w:rFonts w:ascii="Times New Roman" w:hAnsi="Times New Roman" w:cs="Times New Roman"/>
          <w:sz w:val="24"/>
          <w:szCs w:val="24"/>
        </w:rPr>
        <w:t xml:space="preserve"> Zatrudniona jest również osoba na stanowisku goniec </w:t>
      </w:r>
      <w:r w:rsidR="00543ECC">
        <w:rPr>
          <w:rFonts w:ascii="Times New Roman" w:hAnsi="Times New Roman" w:cs="Times New Roman"/>
          <w:sz w:val="24"/>
          <w:szCs w:val="24"/>
        </w:rPr>
        <w:t>–</w:t>
      </w:r>
      <w:r w:rsidR="00050AFA">
        <w:rPr>
          <w:rFonts w:ascii="Times New Roman" w:hAnsi="Times New Roman" w:cs="Times New Roman"/>
          <w:sz w:val="24"/>
          <w:szCs w:val="24"/>
        </w:rPr>
        <w:t xml:space="preserve"> sprzątaczka</w:t>
      </w:r>
      <w:r w:rsidR="00543ECC">
        <w:rPr>
          <w:rFonts w:ascii="Times New Roman" w:hAnsi="Times New Roman" w:cs="Times New Roman"/>
          <w:sz w:val="24"/>
          <w:szCs w:val="24"/>
        </w:rPr>
        <w:t>.</w:t>
      </w:r>
      <w:r w:rsidR="008E795A" w:rsidRPr="00B66023">
        <w:rPr>
          <w:rFonts w:ascii="Times New Roman" w:hAnsi="Times New Roman" w:cs="Times New Roman"/>
          <w:sz w:val="24"/>
          <w:szCs w:val="24"/>
        </w:rPr>
        <w:t xml:space="preserve"> Ośrodek świadczy także specjalistyczne usługi, w ramach przeprowadzonej procedury zamówień publicznych. Pomoc świadczon</w:t>
      </w:r>
      <w:r w:rsidR="00EB1D33">
        <w:rPr>
          <w:rFonts w:ascii="Times New Roman" w:hAnsi="Times New Roman" w:cs="Times New Roman"/>
          <w:sz w:val="24"/>
          <w:szCs w:val="24"/>
        </w:rPr>
        <w:t>a</w:t>
      </w:r>
      <w:r w:rsidR="008E795A" w:rsidRPr="00B66023">
        <w:rPr>
          <w:rFonts w:ascii="Times New Roman" w:hAnsi="Times New Roman" w:cs="Times New Roman"/>
          <w:sz w:val="24"/>
          <w:szCs w:val="24"/>
        </w:rPr>
        <w:t xml:space="preserve"> jest przez specjalistyczną </w:t>
      </w:r>
      <w:r w:rsidR="009555FF">
        <w:rPr>
          <w:rFonts w:ascii="Times New Roman" w:hAnsi="Times New Roman" w:cs="Times New Roman"/>
          <w:sz w:val="24"/>
          <w:szCs w:val="24"/>
        </w:rPr>
        <w:t xml:space="preserve">firmę </w:t>
      </w:r>
      <w:r w:rsidR="008E795A" w:rsidRPr="00B66023">
        <w:rPr>
          <w:rFonts w:ascii="Times New Roman" w:hAnsi="Times New Roman" w:cs="Times New Roman"/>
          <w:sz w:val="24"/>
          <w:szCs w:val="24"/>
        </w:rPr>
        <w:t>w formie zajęć</w:t>
      </w:r>
      <w:r w:rsidR="009555FF">
        <w:rPr>
          <w:rFonts w:ascii="Times New Roman" w:hAnsi="Times New Roman" w:cs="Times New Roman"/>
          <w:sz w:val="24"/>
          <w:szCs w:val="24"/>
        </w:rPr>
        <w:t xml:space="preserve"> rewitalizacyjno-wychowawczych,</w:t>
      </w:r>
      <w:r w:rsidR="008E795A" w:rsidRPr="00B66023">
        <w:rPr>
          <w:rFonts w:ascii="Times New Roman" w:hAnsi="Times New Roman" w:cs="Times New Roman"/>
          <w:sz w:val="24"/>
          <w:szCs w:val="24"/>
        </w:rPr>
        <w:t xml:space="preserve"> pomocy psychologa, zajęć terapeutycznych, zajęć rehabilitacyjnych dla osób dorosłych i dzieci. Wszyscy pracownicy zatrudnieni w M-GOPS biorą udział w szkoleniach o rozległej i zróżnicowanej tematyce będącej przedmiotem ich działalności zawodowej. Pracownicy mają także zapewnione szkolenie w ramach BHP, pierwszej pomocy przedmedycznej oraz  ochrony danych osobowych.</w:t>
      </w:r>
    </w:p>
    <w:p w:rsidR="00C15108" w:rsidRDefault="00C15108" w:rsidP="008E795A">
      <w:pPr>
        <w:pStyle w:val="Bezodstpw"/>
        <w:spacing w:line="360" w:lineRule="auto"/>
        <w:jc w:val="both"/>
        <w:rPr>
          <w:rFonts w:ascii="Times New Roman" w:hAnsi="Times New Roman"/>
          <w:b/>
          <w:sz w:val="24"/>
          <w:szCs w:val="24"/>
        </w:rPr>
      </w:pPr>
      <w:r>
        <w:rPr>
          <w:rFonts w:ascii="Times New Roman" w:hAnsi="Times New Roman"/>
          <w:b/>
          <w:sz w:val="24"/>
          <w:szCs w:val="24"/>
        </w:rPr>
        <w:t xml:space="preserve">  Realizacja zadań z pomocy społecznej </w:t>
      </w:r>
    </w:p>
    <w:p w:rsidR="00C15108" w:rsidRDefault="00C15108" w:rsidP="00B66023">
      <w:pPr>
        <w:ind w:firstLine="709"/>
        <w:jc w:val="both"/>
        <w:rPr>
          <w:rFonts w:ascii="Times New Roman" w:hAnsi="Times New Roman" w:cs="Times New Roman"/>
          <w:sz w:val="24"/>
          <w:szCs w:val="24"/>
        </w:rPr>
      </w:pPr>
      <w:r>
        <w:rPr>
          <w:rFonts w:ascii="Times New Roman" w:hAnsi="Times New Roman" w:cs="Times New Roman"/>
          <w:sz w:val="24"/>
          <w:szCs w:val="24"/>
        </w:rPr>
        <w:t>Pomoc społeczna udzielana jest ze względu na trudne sytuacje życiowe. Ustawa o pomocy społecznej nie konkretyzuje tych sytuacji, wymienia jedynie najczęstsze powody ich powstania. Osoba</w:t>
      </w:r>
      <w:r w:rsidR="00F329A4">
        <w:rPr>
          <w:rFonts w:ascii="Times New Roman" w:hAnsi="Times New Roman" w:cs="Times New Roman"/>
          <w:sz w:val="24"/>
          <w:szCs w:val="24"/>
        </w:rPr>
        <w:t xml:space="preserve"> bądź rodzina</w:t>
      </w:r>
      <w:r>
        <w:rPr>
          <w:rFonts w:ascii="Times New Roman" w:hAnsi="Times New Roman" w:cs="Times New Roman"/>
          <w:sz w:val="24"/>
          <w:szCs w:val="24"/>
        </w:rPr>
        <w:t>, która znalazła się w trudnej sytuacji życiowej, innej niż w</w:t>
      </w:r>
      <w:r w:rsidR="00D524B9">
        <w:rPr>
          <w:rFonts w:ascii="Times New Roman" w:hAnsi="Times New Roman" w:cs="Times New Roman"/>
          <w:sz w:val="24"/>
          <w:szCs w:val="24"/>
        </w:rPr>
        <w:t> </w:t>
      </w:r>
      <w:r>
        <w:rPr>
          <w:rFonts w:ascii="Times New Roman" w:hAnsi="Times New Roman" w:cs="Times New Roman"/>
          <w:sz w:val="24"/>
          <w:szCs w:val="24"/>
        </w:rPr>
        <w:t xml:space="preserve">ustawie, ma prawo </w:t>
      </w:r>
      <w:r w:rsidR="00F93C22">
        <w:rPr>
          <w:rFonts w:ascii="Times New Roman" w:hAnsi="Times New Roman" w:cs="Times New Roman"/>
          <w:sz w:val="24"/>
          <w:szCs w:val="24"/>
        </w:rPr>
        <w:t xml:space="preserve">również </w:t>
      </w:r>
      <w:r>
        <w:rPr>
          <w:rFonts w:ascii="Times New Roman" w:hAnsi="Times New Roman" w:cs="Times New Roman"/>
          <w:sz w:val="24"/>
          <w:szCs w:val="24"/>
        </w:rPr>
        <w:t>zwrócenia się do ośrodka o udzielenie pomocy. Zawarty w</w:t>
      </w:r>
      <w:r w:rsidR="00D524B9">
        <w:rPr>
          <w:rFonts w:ascii="Times New Roman" w:hAnsi="Times New Roman" w:cs="Times New Roman"/>
          <w:sz w:val="24"/>
          <w:szCs w:val="24"/>
        </w:rPr>
        <w:t> </w:t>
      </w:r>
      <w:r>
        <w:rPr>
          <w:rFonts w:ascii="Times New Roman" w:hAnsi="Times New Roman" w:cs="Times New Roman"/>
          <w:sz w:val="24"/>
          <w:szCs w:val="24"/>
        </w:rPr>
        <w:t xml:space="preserve">ustawie katalog osób uprawnionych do uzyskania pomocy oraz sytuacji, w jakich pomoc może być udzielona, nie jest katalogiem zamkniętym. </w:t>
      </w:r>
    </w:p>
    <w:p w:rsidR="00C15108" w:rsidRDefault="00C15108" w:rsidP="00B66023">
      <w:pPr>
        <w:ind w:firstLine="709"/>
        <w:jc w:val="both"/>
        <w:rPr>
          <w:rFonts w:ascii="Times New Roman" w:hAnsi="Times New Roman" w:cs="Times New Roman"/>
          <w:sz w:val="24"/>
          <w:szCs w:val="24"/>
        </w:rPr>
      </w:pPr>
      <w:r>
        <w:rPr>
          <w:rFonts w:ascii="Times New Roman" w:hAnsi="Times New Roman" w:cs="Times New Roman"/>
          <w:sz w:val="24"/>
          <w:szCs w:val="24"/>
        </w:rPr>
        <w:t>Obowiązkiem klienta przy udzielaniu pomocy jest jego współdziałanie w rozwiązywaniu swojej trudnej sytuacji życiowej. Zmusza to osoby wymagające wsparcia do z</w:t>
      </w:r>
      <w:r w:rsidR="00F329A4">
        <w:rPr>
          <w:rFonts w:ascii="Times New Roman" w:hAnsi="Times New Roman" w:cs="Times New Roman"/>
          <w:sz w:val="24"/>
          <w:szCs w:val="24"/>
        </w:rPr>
        <w:t>miany postawy, na ogół biernej a niekiedy i</w:t>
      </w:r>
      <w:r>
        <w:rPr>
          <w:rFonts w:ascii="Times New Roman" w:hAnsi="Times New Roman" w:cs="Times New Roman"/>
          <w:sz w:val="24"/>
          <w:szCs w:val="24"/>
        </w:rPr>
        <w:t> roszczeniowej, na postawę aktywną w</w:t>
      </w:r>
      <w:r w:rsidR="00D524B9">
        <w:rPr>
          <w:rFonts w:ascii="Times New Roman" w:hAnsi="Times New Roman" w:cs="Times New Roman"/>
          <w:sz w:val="24"/>
          <w:szCs w:val="24"/>
        </w:rPr>
        <w:t> </w:t>
      </w:r>
      <w:r>
        <w:rPr>
          <w:rFonts w:ascii="Times New Roman" w:hAnsi="Times New Roman" w:cs="Times New Roman"/>
          <w:sz w:val="24"/>
          <w:szCs w:val="24"/>
        </w:rPr>
        <w:t>rozwiązywaniu własnych problemów. W swoich założeniach pomoc społeczna powinna, w</w:t>
      </w:r>
      <w:r w:rsidR="00D524B9">
        <w:rPr>
          <w:rFonts w:ascii="Times New Roman" w:hAnsi="Times New Roman" w:cs="Times New Roman"/>
          <w:sz w:val="24"/>
          <w:szCs w:val="24"/>
        </w:rPr>
        <w:t> </w:t>
      </w:r>
      <w:r>
        <w:rPr>
          <w:rFonts w:ascii="Times New Roman" w:hAnsi="Times New Roman" w:cs="Times New Roman"/>
          <w:sz w:val="24"/>
          <w:szCs w:val="24"/>
        </w:rPr>
        <w:t xml:space="preserve">miarę możliwości, doprowadzić osoby z niej korzystające do działań mających na celu usamodzielnienie się oraz integrację ze środowiskiem. </w:t>
      </w:r>
    </w:p>
    <w:p w:rsidR="00C15108" w:rsidRDefault="00C15108" w:rsidP="00C15108">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Formy pomocy społecznej </w:t>
      </w:r>
    </w:p>
    <w:p w:rsidR="00C15108" w:rsidRDefault="00C15108" w:rsidP="00B66023">
      <w:pPr>
        <w:ind w:firstLine="708"/>
        <w:jc w:val="both"/>
        <w:rPr>
          <w:rFonts w:ascii="Times New Roman" w:hAnsi="Times New Roman" w:cs="Times New Roman"/>
          <w:sz w:val="24"/>
          <w:szCs w:val="24"/>
        </w:rPr>
      </w:pPr>
      <w:r>
        <w:rPr>
          <w:rFonts w:ascii="Times New Roman" w:hAnsi="Times New Roman" w:cs="Times New Roman"/>
          <w:sz w:val="24"/>
          <w:szCs w:val="24"/>
        </w:rPr>
        <w:t>Wśród świadczeń pomocy społecznej wyróżnia się dwa podstawowe rodzaje świadczeń: świadczenia pieniężne i niepieniężne.</w:t>
      </w:r>
    </w:p>
    <w:p w:rsidR="00C15108" w:rsidRDefault="00C15108" w:rsidP="00B66023">
      <w:pPr>
        <w:jc w:val="both"/>
        <w:rPr>
          <w:rFonts w:ascii="Times New Roman" w:hAnsi="Times New Roman" w:cs="Times New Roman"/>
          <w:b/>
          <w:sz w:val="24"/>
          <w:szCs w:val="24"/>
        </w:rPr>
      </w:pPr>
      <w:r>
        <w:rPr>
          <w:rFonts w:ascii="Times New Roman" w:hAnsi="Times New Roman" w:cs="Times New Roman"/>
          <w:b/>
          <w:sz w:val="24"/>
          <w:szCs w:val="24"/>
        </w:rPr>
        <w:t>Do świadczeń pieniężnych zaliczają się:</w:t>
      </w:r>
    </w:p>
    <w:p w:rsidR="00C15108" w:rsidRDefault="00C15108" w:rsidP="00B66023">
      <w:pPr>
        <w:numPr>
          <w:ilvl w:val="0"/>
          <w:numId w:val="6"/>
        </w:numPr>
        <w:jc w:val="both"/>
        <w:rPr>
          <w:rFonts w:ascii="Times New Roman" w:hAnsi="Times New Roman" w:cs="Times New Roman"/>
          <w:sz w:val="24"/>
          <w:szCs w:val="24"/>
        </w:rPr>
      </w:pPr>
      <w:r>
        <w:rPr>
          <w:rFonts w:ascii="Times New Roman" w:hAnsi="Times New Roman" w:cs="Times New Roman"/>
          <w:sz w:val="24"/>
          <w:szCs w:val="24"/>
        </w:rPr>
        <w:t>zasiłek stały,</w:t>
      </w:r>
    </w:p>
    <w:p w:rsidR="00C15108" w:rsidRDefault="00C15108" w:rsidP="00B66023">
      <w:pPr>
        <w:numPr>
          <w:ilvl w:val="0"/>
          <w:numId w:val="6"/>
        </w:numPr>
        <w:jc w:val="both"/>
        <w:rPr>
          <w:rFonts w:ascii="Times New Roman" w:hAnsi="Times New Roman" w:cs="Times New Roman"/>
          <w:sz w:val="24"/>
          <w:szCs w:val="24"/>
        </w:rPr>
      </w:pPr>
      <w:r>
        <w:rPr>
          <w:rFonts w:ascii="Times New Roman" w:hAnsi="Times New Roman" w:cs="Times New Roman"/>
          <w:sz w:val="24"/>
          <w:szCs w:val="24"/>
        </w:rPr>
        <w:t>zasiłek okresowy,</w:t>
      </w:r>
    </w:p>
    <w:p w:rsidR="00C15108" w:rsidRDefault="00C15108" w:rsidP="00B66023">
      <w:pPr>
        <w:numPr>
          <w:ilvl w:val="0"/>
          <w:numId w:val="6"/>
        </w:numPr>
        <w:jc w:val="both"/>
        <w:rPr>
          <w:rFonts w:ascii="Times New Roman" w:hAnsi="Times New Roman" w:cs="Times New Roman"/>
          <w:sz w:val="24"/>
          <w:szCs w:val="24"/>
        </w:rPr>
      </w:pPr>
      <w:r>
        <w:rPr>
          <w:rFonts w:ascii="Times New Roman" w:hAnsi="Times New Roman" w:cs="Times New Roman"/>
          <w:sz w:val="24"/>
          <w:szCs w:val="24"/>
        </w:rPr>
        <w:t>zasiłek celowy i specjalny zasiłek celowy,</w:t>
      </w:r>
    </w:p>
    <w:p w:rsidR="00C15108" w:rsidRDefault="00C15108" w:rsidP="00B66023">
      <w:pPr>
        <w:numPr>
          <w:ilvl w:val="0"/>
          <w:numId w:val="6"/>
        </w:numPr>
        <w:jc w:val="both"/>
        <w:rPr>
          <w:rFonts w:ascii="Times New Roman" w:hAnsi="Times New Roman" w:cs="Times New Roman"/>
          <w:sz w:val="24"/>
          <w:szCs w:val="24"/>
        </w:rPr>
      </w:pPr>
      <w:r>
        <w:rPr>
          <w:rFonts w:ascii="Times New Roman" w:hAnsi="Times New Roman" w:cs="Times New Roman"/>
          <w:sz w:val="24"/>
          <w:szCs w:val="24"/>
        </w:rPr>
        <w:t>wynagrodzenie należne opiekunowi z tytułu sprawowania opieki przyznane przez sąd.</w:t>
      </w:r>
    </w:p>
    <w:p w:rsidR="00C15108" w:rsidRDefault="00C15108" w:rsidP="00C15108">
      <w:pPr>
        <w:spacing w:line="480" w:lineRule="auto"/>
        <w:jc w:val="both"/>
        <w:rPr>
          <w:rFonts w:ascii="Times New Roman" w:hAnsi="Times New Roman" w:cs="Times New Roman"/>
          <w:b/>
          <w:sz w:val="24"/>
          <w:szCs w:val="24"/>
        </w:rPr>
      </w:pPr>
      <w:r>
        <w:rPr>
          <w:rFonts w:ascii="Times New Roman" w:hAnsi="Times New Roman" w:cs="Times New Roman"/>
          <w:b/>
          <w:sz w:val="24"/>
          <w:szCs w:val="24"/>
        </w:rPr>
        <w:t>Do katalogu świadczeń niepieniężnych realizowanych przez Ośrodek należą:</w:t>
      </w:r>
    </w:p>
    <w:p w:rsidR="00C15108" w:rsidRDefault="00C15108" w:rsidP="00B66023">
      <w:pPr>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opłacanie składek na ubezpieczenie zdrowotne,</w:t>
      </w:r>
    </w:p>
    <w:p w:rsidR="00C15108" w:rsidRDefault="00C15108" w:rsidP="00B66023">
      <w:pPr>
        <w:numPr>
          <w:ilvl w:val="0"/>
          <w:numId w:val="7"/>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 xml:space="preserve">opłacanie składek na ubezpieczenie społeczne, </w:t>
      </w:r>
    </w:p>
    <w:p w:rsidR="00C15108" w:rsidRDefault="00C15108" w:rsidP="00B66023">
      <w:pPr>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sprawienie pogrzebu,</w:t>
      </w:r>
    </w:p>
    <w:p w:rsidR="00C15108" w:rsidRDefault="00C15108" w:rsidP="00B66023">
      <w:pPr>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schronienie,</w:t>
      </w:r>
    </w:p>
    <w:p w:rsidR="00C15108" w:rsidRDefault="00C15108" w:rsidP="00B66023">
      <w:pPr>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niezbędne ubranie,</w:t>
      </w:r>
    </w:p>
    <w:p w:rsidR="00C15108" w:rsidRDefault="00C15108" w:rsidP="00B66023">
      <w:pPr>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posiłek,</w:t>
      </w:r>
    </w:p>
    <w:p w:rsidR="00C15108" w:rsidRDefault="00C15108" w:rsidP="00B66023">
      <w:pPr>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usługi opiekuńcze </w:t>
      </w:r>
    </w:p>
    <w:p w:rsidR="00E065F5" w:rsidRDefault="00E065F5" w:rsidP="00B66023">
      <w:pPr>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specjalistyczne usługi opiekuńcze dla osób z zaburzeniami psychicznymi</w:t>
      </w:r>
    </w:p>
    <w:p w:rsidR="00E065F5" w:rsidRDefault="00543ECC" w:rsidP="00B66023">
      <w:pPr>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Karta Dużej R</w:t>
      </w:r>
      <w:r w:rsidR="00E065F5">
        <w:rPr>
          <w:rFonts w:ascii="Times New Roman" w:hAnsi="Times New Roman" w:cs="Times New Roman"/>
          <w:sz w:val="24"/>
          <w:szCs w:val="24"/>
        </w:rPr>
        <w:t>odziny</w:t>
      </w:r>
    </w:p>
    <w:p w:rsidR="00C15108" w:rsidRDefault="00C15108" w:rsidP="00B66023">
      <w:pPr>
        <w:numPr>
          <w:ilvl w:val="0"/>
          <w:numId w:val="7"/>
        </w:numPr>
        <w:jc w:val="both"/>
        <w:rPr>
          <w:rFonts w:ascii="Times New Roman" w:hAnsi="Times New Roman" w:cs="Times New Roman"/>
          <w:sz w:val="24"/>
          <w:szCs w:val="24"/>
        </w:rPr>
      </w:pPr>
      <w:r>
        <w:rPr>
          <w:rFonts w:ascii="Times New Roman" w:hAnsi="Times New Roman" w:cs="Times New Roman"/>
          <w:sz w:val="24"/>
          <w:szCs w:val="24"/>
        </w:rPr>
        <w:t>kierowanie oraz ponoszenie opłat za pobyt osób w domach pomocy społecznej,</w:t>
      </w:r>
    </w:p>
    <w:p w:rsidR="00C15108" w:rsidRDefault="00C15108" w:rsidP="00B66023">
      <w:pPr>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praca socjalna,</w:t>
      </w:r>
    </w:p>
    <w:p w:rsidR="00C15108" w:rsidRDefault="00C15108" w:rsidP="00B66023">
      <w:pPr>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poradnictwo specjalistyczne,</w:t>
      </w:r>
    </w:p>
    <w:p w:rsidR="00C15108" w:rsidRDefault="00C15108" w:rsidP="00C15108">
      <w:pPr>
        <w:pStyle w:val="Nagwek2"/>
        <w:rPr>
          <w:rFonts w:ascii="Times New Roman" w:hAnsi="Times New Roman" w:cs="Times New Roman"/>
          <w:color w:val="auto"/>
          <w:sz w:val="24"/>
          <w:szCs w:val="24"/>
        </w:rPr>
      </w:pPr>
      <w:r>
        <w:rPr>
          <w:rFonts w:ascii="Times New Roman" w:hAnsi="Times New Roman" w:cs="Times New Roman"/>
          <w:color w:val="auto"/>
          <w:sz w:val="24"/>
          <w:szCs w:val="24"/>
        </w:rPr>
        <w:t>Praca i zadania pracowników socjalnych</w:t>
      </w:r>
    </w:p>
    <w:p w:rsidR="00A978CD" w:rsidRDefault="00A978CD" w:rsidP="00A978CD">
      <w:pPr>
        <w:ind w:firstLine="708"/>
        <w:jc w:val="both"/>
        <w:rPr>
          <w:rFonts w:ascii="Times New Roman" w:hAnsi="Times New Roman" w:cs="Times New Roman"/>
          <w:sz w:val="24"/>
          <w:szCs w:val="24"/>
        </w:rPr>
      </w:pPr>
    </w:p>
    <w:p w:rsidR="00C15108" w:rsidRPr="00A978CD" w:rsidRDefault="00C15108" w:rsidP="00A978CD">
      <w:pPr>
        <w:ind w:firstLine="708"/>
        <w:jc w:val="both"/>
        <w:rPr>
          <w:rFonts w:ascii="Times New Roman" w:hAnsi="Times New Roman" w:cs="Times New Roman"/>
          <w:sz w:val="24"/>
          <w:szCs w:val="24"/>
        </w:rPr>
      </w:pPr>
      <w:r w:rsidRPr="00A978CD">
        <w:rPr>
          <w:rFonts w:ascii="Times New Roman" w:hAnsi="Times New Roman" w:cs="Times New Roman"/>
          <w:sz w:val="24"/>
          <w:szCs w:val="24"/>
        </w:rPr>
        <w:t xml:space="preserve">Pracownicy socjalni zatrudnieni są w Dziale Pomocy Środowiskowej. Ośrodek zatrudnia  7  pracowników socjalnych działających w 7 rejonach. Zgodnie z zapisem  art. 110 ust. 1 pkt. 11 Ośrodek zatrudnia pracowników proporcjonalnie do liczby ludności zamieszkującej gminę (tj. </w:t>
      </w:r>
      <w:r w:rsidR="00FB53B5">
        <w:rPr>
          <w:rFonts w:ascii="Times New Roman" w:hAnsi="Times New Roman" w:cs="Times New Roman"/>
          <w:sz w:val="24"/>
          <w:szCs w:val="24"/>
        </w:rPr>
        <w:t>14.</w:t>
      </w:r>
      <w:r w:rsidR="00CF1066">
        <w:rPr>
          <w:rFonts w:ascii="Times New Roman" w:hAnsi="Times New Roman" w:cs="Times New Roman"/>
          <w:sz w:val="24"/>
          <w:szCs w:val="24"/>
        </w:rPr>
        <w:t>574</w:t>
      </w:r>
      <w:r w:rsidRPr="00F70667">
        <w:rPr>
          <w:rFonts w:ascii="Times New Roman" w:hAnsi="Times New Roman" w:cs="Times New Roman"/>
          <w:color w:val="FF0000"/>
          <w:sz w:val="24"/>
          <w:szCs w:val="24"/>
        </w:rPr>
        <w:t xml:space="preserve"> </w:t>
      </w:r>
      <w:r w:rsidRPr="00A978CD">
        <w:rPr>
          <w:rFonts w:ascii="Times New Roman" w:hAnsi="Times New Roman" w:cs="Times New Roman"/>
          <w:sz w:val="24"/>
          <w:szCs w:val="24"/>
        </w:rPr>
        <w:t xml:space="preserve">mieszkańców), w stosunku jeden pracownik socjalny zatrudniony w pełnym wymiarze czasu pracy na 2000 mieszkańców. </w:t>
      </w:r>
    </w:p>
    <w:p w:rsidR="00C15108" w:rsidRPr="00A978CD" w:rsidRDefault="00C15108" w:rsidP="00A978CD">
      <w:pPr>
        <w:ind w:firstLine="708"/>
        <w:jc w:val="both"/>
        <w:rPr>
          <w:rFonts w:ascii="Times New Roman" w:hAnsi="Times New Roman" w:cs="Times New Roman"/>
          <w:sz w:val="24"/>
          <w:szCs w:val="24"/>
        </w:rPr>
      </w:pPr>
      <w:r w:rsidRPr="00A978CD">
        <w:rPr>
          <w:rFonts w:ascii="Times New Roman" w:hAnsi="Times New Roman" w:cs="Times New Roman"/>
          <w:sz w:val="24"/>
          <w:szCs w:val="24"/>
        </w:rPr>
        <w:t xml:space="preserve">W minionym roku pracownicy socjalni przeprowadzili </w:t>
      </w:r>
      <w:r w:rsidRPr="0095519E">
        <w:rPr>
          <w:rFonts w:ascii="Times New Roman" w:hAnsi="Times New Roman" w:cs="Times New Roman"/>
          <w:b/>
          <w:sz w:val="24"/>
          <w:szCs w:val="24"/>
        </w:rPr>
        <w:t>2</w:t>
      </w:r>
      <w:r w:rsidR="0095519E" w:rsidRPr="0095519E">
        <w:rPr>
          <w:rFonts w:ascii="Times New Roman" w:hAnsi="Times New Roman" w:cs="Times New Roman"/>
          <w:b/>
          <w:sz w:val="24"/>
          <w:szCs w:val="24"/>
        </w:rPr>
        <w:t>324</w:t>
      </w:r>
      <w:r w:rsidRPr="0095519E">
        <w:rPr>
          <w:rFonts w:ascii="Times New Roman" w:hAnsi="Times New Roman" w:cs="Times New Roman"/>
          <w:b/>
          <w:sz w:val="24"/>
          <w:szCs w:val="24"/>
        </w:rPr>
        <w:t xml:space="preserve"> wywiadów środowiskowych</w:t>
      </w:r>
      <w:r w:rsidRPr="0095519E">
        <w:rPr>
          <w:rFonts w:ascii="Times New Roman" w:hAnsi="Times New Roman" w:cs="Times New Roman"/>
          <w:sz w:val="24"/>
          <w:szCs w:val="24"/>
        </w:rPr>
        <w:t xml:space="preserve"> rozeznając środowiska pod względem ich sytuacji rodzinnej, zawodowej</w:t>
      </w:r>
      <w:r w:rsidRPr="00A978CD">
        <w:rPr>
          <w:rFonts w:ascii="Times New Roman" w:hAnsi="Times New Roman" w:cs="Times New Roman"/>
          <w:sz w:val="24"/>
          <w:szCs w:val="24"/>
        </w:rPr>
        <w:t xml:space="preserve">, zdrowotnej, mieszkaniowej i materialnej. </w:t>
      </w:r>
    </w:p>
    <w:p w:rsidR="00A978CD" w:rsidRPr="0021207A" w:rsidRDefault="00162229" w:rsidP="00A978CD">
      <w:pPr>
        <w:spacing w:after="240"/>
        <w:ind w:firstLine="708"/>
        <w:jc w:val="both"/>
        <w:rPr>
          <w:rFonts w:ascii="Times New Roman" w:hAnsi="Times New Roman" w:cs="Times New Roman"/>
          <w:sz w:val="24"/>
          <w:szCs w:val="24"/>
        </w:rPr>
      </w:pPr>
      <w:r w:rsidRPr="00A978CD">
        <w:rPr>
          <w:rFonts w:ascii="Times New Roman" w:hAnsi="Times New Roman" w:cs="Times New Roman"/>
          <w:sz w:val="24"/>
          <w:szCs w:val="24"/>
        </w:rPr>
        <w:t xml:space="preserve">  Liczba osób korzystający z pomocy </w:t>
      </w:r>
      <w:r w:rsidR="00D07759">
        <w:rPr>
          <w:rFonts w:ascii="Times New Roman" w:hAnsi="Times New Roman" w:cs="Times New Roman"/>
          <w:sz w:val="24"/>
          <w:szCs w:val="24"/>
        </w:rPr>
        <w:t>jest sum</w:t>
      </w:r>
      <w:r w:rsidR="007D568A">
        <w:rPr>
          <w:rFonts w:ascii="Times New Roman" w:hAnsi="Times New Roman" w:cs="Times New Roman"/>
          <w:sz w:val="24"/>
          <w:szCs w:val="24"/>
        </w:rPr>
        <w:t>ą</w:t>
      </w:r>
      <w:r w:rsidR="00D07759">
        <w:rPr>
          <w:rFonts w:ascii="Times New Roman" w:hAnsi="Times New Roman" w:cs="Times New Roman"/>
          <w:sz w:val="24"/>
          <w:szCs w:val="24"/>
        </w:rPr>
        <w:t xml:space="preserve"> osób korzystających z </w:t>
      </w:r>
      <w:r w:rsidRPr="00A978CD">
        <w:rPr>
          <w:rFonts w:ascii="Times New Roman" w:hAnsi="Times New Roman" w:cs="Times New Roman"/>
          <w:sz w:val="24"/>
          <w:szCs w:val="24"/>
        </w:rPr>
        <w:t>pracy socjalne</w:t>
      </w:r>
      <w:r w:rsidR="00D07759">
        <w:rPr>
          <w:rFonts w:ascii="Times New Roman" w:hAnsi="Times New Roman" w:cs="Times New Roman"/>
          <w:sz w:val="24"/>
          <w:szCs w:val="24"/>
        </w:rPr>
        <w:t>j, pomocy finansowej</w:t>
      </w:r>
      <w:r w:rsidRPr="00A978CD">
        <w:rPr>
          <w:rFonts w:ascii="Times New Roman" w:hAnsi="Times New Roman" w:cs="Times New Roman"/>
          <w:sz w:val="24"/>
          <w:szCs w:val="24"/>
        </w:rPr>
        <w:t xml:space="preserve"> i prac społecznie użytecznych. Liczba </w:t>
      </w:r>
      <w:r w:rsidR="00D07759">
        <w:rPr>
          <w:rFonts w:ascii="Times New Roman" w:hAnsi="Times New Roman" w:cs="Times New Roman"/>
          <w:sz w:val="24"/>
          <w:szCs w:val="24"/>
        </w:rPr>
        <w:t xml:space="preserve">ta </w:t>
      </w:r>
      <w:r w:rsidRPr="00A978CD">
        <w:rPr>
          <w:rFonts w:ascii="Times New Roman" w:hAnsi="Times New Roman" w:cs="Times New Roman"/>
          <w:sz w:val="24"/>
          <w:szCs w:val="24"/>
        </w:rPr>
        <w:t xml:space="preserve"> równa się liczbie osób w rodzinach ponieważ wszystkim osobom korzystającym z pomocy społecznej i członkom rodzin udzielono wsparcia w formie pracy socjalnej. W 20</w:t>
      </w:r>
      <w:r w:rsidR="00F70667">
        <w:rPr>
          <w:rFonts w:ascii="Times New Roman" w:hAnsi="Times New Roman" w:cs="Times New Roman"/>
          <w:sz w:val="24"/>
          <w:szCs w:val="24"/>
        </w:rPr>
        <w:t>17</w:t>
      </w:r>
      <w:r w:rsidRPr="00A978CD">
        <w:rPr>
          <w:rFonts w:ascii="Times New Roman" w:hAnsi="Times New Roman" w:cs="Times New Roman"/>
          <w:sz w:val="24"/>
          <w:szCs w:val="24"/>
        </w:rPr>
        <w:t xml:space="preserve"> roku liczba osób korzystających z pomocy </w:t>
      </w:r>
      <w:r w:rsidRPr="0021207A">
        <w:rPr>
          <w:rFonts w:ascii="Times New Roman" w:hAnsi="Times New Roman" w:cs="Times New Roman"/>
          <w:sz w:val="24"/>
          <w:szCs w:val="24"/>
        </w:rPr>
        <w:t xml:space="preserve">w stosunku do roku poprzedniego ma tendencję </w:t>
      </w:r>
      <w:r w:rsidR="0021207A" w:rsidRPr="0021207A">
        <w:rPr>
          <w:rFonts w:ascii="Times New Roman" w:hAnsi="Times New Roman" w:cs="Times New Roman"/>
          <w:sz w:val="24"/>
          <w:szCs w:val="24"/>
        </w:rPr>
        <w:t>malejącą. Oznacz to, że część osób wyszła z  systemu pomocy społecznej ze względu na poprawę sytuacji na rynku pracy.</w:t>
      </w:r>
      <w:r w:rsidRPr="0021207A">
        <w:rPr>
          <w:rFonts w:ascii="Times New Roman" w:hAnsi="Times New Roman" w:cs="Times New Roman"/>
          <w:sz w:val="24"/>
          <w:szCs w:val="24"/>
        </w:rPr>
        <w:t xml:space="preserve"> </w:t>
      </w:r>
      <w:r w:rsidR="0021207A" w:rsidRPr="0021207A">
        <w:rPr>
          <w:rFonts w:ascii="Times New Roman" w:hAnsi="Times New Roman" w:cs="Times New Roman"/>
          <w:sz w:val="24"/>
          <w:szCs w:val="24"/>
        </w:rPr>
        <w:t>W</w:t>
      </w:r>
      <w:r w:rsidRPr="0021207A">
        <w:rPr>
          <w:rFonts w:ascii="Times New Roman" w:hAnsi="Times New Roman" w:cs="Times New Roman"/>
          <w:sz w:val="24"/>
          <w:szCs w:val="24"/>
        </w:rPr>
        <w:t xml:space="preserve"> 201</w:t>
      </w:r>
      <w:r w:rsidR="00F70667" w:rsidRPr="0021207A">
        <w:rPr>
          <w:rFonts w:ascii="Times New Roman" w:hAnsi="Times New Roman" w:cs="Times New Roman"/>
          <w:sz w:val="24"/>
          <w:szCs w:val="24"/>
        </w:rPr>
        <w:t>7</w:t>
      </w:r>
      <w:r w:rsidRPr="0021207A">
        <w:rPr>
          <w:rFonts w:ascii="Times New Roman" w:hAnsi="Times New Roman" w:cs="Times New Roman"/>
          <w:sz w:val="24"/>
          <w:szCs w:val="24"/>
        </w:rPr>
        <w:t xml:space="preserve"> roku</w:t>
      </w:r>
      <w:r w:rsidR="0021207A" w:rsidRPr="0021207A">
        <w:rPr>
          <w:rFonts w:ascii="Times New Roman" w:hAnsi="Times New Roman" w:cs="Times New Roman"/>
          <w:sz w:val="24"/>
          <w:szCs w:val="24"/>
        </w:rPr>
        <w:t xml:space="preserve"> zmalała również liczba osób </w:t>
      </w:r>
      <w:r w:rsidRPr="0021207A">
        <w:rPr>
          <w:rFonts w:ascii="Times New Roman" w:hAnsi="Times New Roman" w:cs="Times New Roman"/>
          <w:sz w:val="24"/>
          <w:szCs w:val="24"/>
        </w:rPr>
        <w:t xml:space="preserve">korzystających ze wsparcia wyłącznie w formie pracy socjalnej ( </w:t>
      </w:r>
      <w:proofErr w:type="spellStart"/>
      <w:r w:rsidRPr="0021207A">
        <w:rPr>
          <w:rFonts w:ascii="Times New Roman" w:hAnsi="Times New Roman" w:cs="Times New Roman"/>
          <w:sz w:val="24"/>
          <w:szCs w:val="24"/>
        </w:rPr>
        <w:t>tj</w:t>
      </w:r>
      <w:proofErr w:type="spellEnd"/>
      <w:r w:rsidRPr="0021207A">
        <w:rPr>
          <w:rFonts w:ascii="Times New Roman" w:hAnsi="Times New Roman" w:cs="Times New Roman"/>
          <w:sz w:val="24"/>
          <w:szCs w:val="24"/>
        </w:rPr>
        <w:t xml:space="preserve"> w 2016 roku skorzystało 87 rodzin -  293 osoby w tych rodzinach</w:t>
      </w:r>
      <w:r w:rsidR="0021207A" w:rsidRPr="0021207A">
        <w:rPr>
          <w:rFonts w:ascii="Times New Roman" w:hAnsi="Times New Roman" w:cs="Times New Roman"/>
          <w:sz w:val="24"/>
          <w:szCs w:val="24"/>
        </w:rPr>
        <w:t xml:space="preserve">, a w 2017 </w:t>
      </w:r>
      <w:r w:rsidR="00E37131" w:rsidRPr="0021207A">
        <w:rPr>
          <w:rFonts w:ascii="Times New Roman" w:hAnsi="Times New Roman" w:cs="Times New Roman"/>
          <w:sz w:val="24"/>
          <w:szCs w:val="24"/>
        </w:rPr>
        <w:t>skorzystało</w:t>
      </w:r>
      <w:r w:rsidR="0021207A" w:rsidRPr="0021207A">
        <w:rPr>
          <w:rFonts w:ascii="Times New Roman" w:hAnsi="Times New Roman" w:cs="Times New Roman"/>
          <w:sz w:val="24"/>
          <w:szCs w:val="24"/>
        </w:rPr>
        <w:t xml:space="preserve"> 63 rodziny- 143 osoby w tych rodzinach</w:t>
      </w:r>
      <w:r w:rsidRPr="0021207A">
        <w:rPr>
          <w:rFonts w:ascii="Times New Roman" w:hAnsi="Times New Roman" w:cs="Times New Roman"/>
          <w:sz w:val="24"/>
          <w:szCs w:val="24"/>
        </w:rPr>
        <w:t xml:space="preserve">) . </w:t>
      </w:r>
      <w:r w:rsidR="0021207A" w:rsidRPr="0021207A">
        <w:rPr>
          <w:rFonts w:ascii="Times New Roman" w:hAnsi="Times New Roman" w:cs="Times New Roman"/>
          <w:sz w:val="24"/>
          <w:szCs w:val="24"/>
        </w:rPr>
        <w:t>Nie o</w:t>
      </w:r>
      <w:r w:rsidRPr="0021207A">
        <w:rPr>
          <w:rFonts w:ascii="Times New Roman" w:hAnsi="Times New Roman" w:cs="Times New Roman"/>
          <w:sz w:val="24"/>
          <w:szCs w:val="24"/>
        </w:rPr>
        <w:t xml:space="preserve">znacza to, </w:t>
      </w:r>
      <w:r w:rsidR="0021207A" w:rsidRPr="0021207A">
        <w:rPr>
          <w:rFonts w:ascii="Times New Roman" w:hAnsi="Times New Roman" w:cs="Times New Roman"/>
          <w:sz w:val="24"/>
          <w:szCs w:val="24"/>
        </w:rPr>
        <w:t xml:space="preserve">jednak </w:t>
      </w:r>
      <w:r w:rsidRPr="0021207A">
        <w:rPr>
          <w:rFonts w:ascii="Times New Roman" w:hAnsi="Times New Roman" w:cs="Times New Roman"/>
          <w:sz w:val="24"/>
          <w:szCs w:val="24"/>
        </w:rPr>
        <w:t xml:space="preserve">że </w:t>
      </w:r>
      <w:r w:rsidR="0021207A" w:rsidRPr="0021207A">
        <w:rPr>
          <w:rFonts w:ascii="Times New Roman" w:hAnsi="Times New Roman" w:cs="Times New Roman"/>
          <w:sz w:val="24"/>
          <w:szCs w:val="24"/>
        </w:rPr>
        <w:t xml:space="preserve">wzrost </w:t>
      </w:r>
      <w:r w:rsidRPr="0021207A">
        <w:rPr>
          <w:rFonts w:ascii="Times New Roman" w:hAnsi="Times New Roman" w:cs="Times New Roman"/>
          <w:sz w:val="24"/>
          <w:szCs w:val="24"/>
        </w:rPr>
        <w:t>poziom</w:t>
      </w:r>
      <w:r w:rsidR="0021207A" w:rsidRPr="0021207A">
        <w:rPr>
          <w:rFonts w:ascii="Times New Roman" w:hAnsi="Times New Roman" w:cs="Times New Roman"/>
          <w:sz w:val="24"/>
          <w:szCs w:val="24"/>
        </w:rPr>
        <w:t>u</w:t>
      </w:r>
      <w:r w:rsidRPr="0021207A">
        <w:rPr>
          <w:rFonts w:ascii="Times New Roman" w:hAnsi="Times New Roman" w:cs="Times New Roman"/>
          <w:sz w:val="24"/>
          <w:szCs w:val="24"/>
        </w:rPr>
        <w:t xml:space="preserve"> </w:t>
      </w:r>
      <w:r w:rsidR="0021207A" w:rsidRPr="0021207A">
        <w:rPr>
          <w:rFonts w:ascii="Times New Roman" w:hAnsi="Times New Roman" w:cs="Times New Roman"/>
          <w:sz w:val="24"/>
          <w:szCs w:val="24"/>
        </w:rPr>
        <w:t xml:space="preserve">życia </w:t>
      </w:r>
      <w:r w:rsidRPr="0021207A">
        <w:rPr>
          <w:rFonts w:ascii="Times New Roman" w:hAnsi="Times New Roman" w:cs="Times New Roman"/>
          <w:sz w:val="24"/>
          <w:szCs w:val="24"/>
        </w:rPr>
        <w:t>ekonomicz</w:t>
      </w:r>
      <w:r w:rsidR="0021207A" w:rsidRPr="0021207A">
        <w:rPr>
          <w:rFonts w:ascii="Times New Roman" w:hAnsi="Times New Roman" w:cs="Times New Roman"/>
          <w:sz w:val="24"/>
          <w:szCs w:val="24"/>
        </w:rPr>
        <w:t>nego eliminuje liczbę</w:t>
      </w:r>
      <w:r w:rsidRPr="0021207A">
        <w:rPr>
          <w:rFonts w:ascii="Times New Roman" w:hAnsi="Times New Roman" w:cs="Times New Roman"/>
          <w:sz w:val="24"/>
          <w:szCs w:val="24"/>
        </w:rPr>
        <w:t xml:space="preserve"> rodzin z problemami wychowawczymi, emocjonalnymi i</w:t>
      </w:r>
      <w:r w:rsidR="00B66023" w:rsidRPr="0021207A">
        <w:rPr>
          <w:rFonts w:ascii="Times New Roman" w:hAnsi="Times New Roman" w:cs="Times New Roman"/>
          <w:sz w:val="24"/>
          <w:szCs w:val="24"/>
        </w:rPr>
        <w:t> </w:t>
      </w:r>
      <w:r w:rsidRPr="0021207A">
        <w:rPr>
          <w:rFonts w:ascii="Times New Roman" w:hAnsi="Times New Roman" w:cs="Times New Roman"/>
          <w:sz w:val="24"/>
          <w:szCs w:val="24"/>
        </w:rPr>
        <w:t>problemami</w:t>
      </w:r>
      <w:r w:rsidR="00A978CD" w:rsidRPr="0021207A">
        <w:rPr>
          <w:rFonts w:ascii="Times New Roman" w:hAnsi="Times New Roman" w:cs="Times New Roman"/>
          <w:sz w:val="24"/>
          <w:szCs w:val="24"/>
        </w:rPr>
        <w:t xml:space="preserve"> przemocy.</w:t>
      </w:r>
    </w:p>
    <w:p w:rsidR="00B66023" w:rsidRDefault="00162229" w:rsidP="00A978CD">
      <w:pPr>
        <w:spacing w:after="240"/>
        <w:ind w:firstLine="708"/>
        <w:jc w:val="both"/>
        <w:rPr>
          <w:rFonts w:ascii="Times New Roman" w:hAnsi="Times New Roman" w:cs="Times New Roman"/>
          <w:sz w:val="24"/>
          <w:szCs w:val="24"/>
        </w:rPr>
      </w:pPr>
      <w:r w:rsidRPr="00A978CD">
        <w:rPr>
          <w:rFonts w:ascii="Times New Roman" w:hAnsi="Times New Roman" w:cs="Times New Roman"/>
          <w:sz w:val="24"/>
          <w:szCs w:val="24"/>
        </w:rPr>
        <w:t>       Ze zgromadzonych danych wynika, że do osób najczęściej korzystających z</w:t>
      </w:r>
      <w:r w:rsidR="00B66023">
        <w:rPr>
          <w:rFonts w:ascii="Times New Roman" w:hAnsi="Times New Roman" w:cs="Times New Roman"/>
          <w:sz w:val="24"/>
          <w:szCs w:val="24"/>
        </w:rPr>
        <w:t> </w:t>
      </w:r>
      <w:r w:rsidRPr="00A978CD">
        <w:rPr>
          <w:rFonts w:ascii="Times New Roman" w:hAnsi="Times New Roman" w:cs="Times New Roman"/>
          <w:sz w:val="24"/>
          <w:szCs w:val="24"/>
        </w:rPr>
        <w:t>pomocy</w:t>
      </w:r>
      <w:r w:rsidR="00E37131">
        <w:rPr>
          <w:rFonts w:ascii="Times New Roman" w:hAnsi="Times New Roman" w:cs="Times New Roman"/>
          <w:sz w:val="24"/>
          <w:szCs w:val="24"/>
        </w:rPr>
        <w:t xml:space="preserve"> nadal </w:t>
      </w:r>
      <w:r w:rsidRPr="00A978CD">
        <w:rPr>
          <w:rFonts w:ascii="Times New Roman" w:hAnsi="Times New Roman" w:cs="Times New Roman"/>
          <w:sz w:val="24"/>
          <w:szCs w:val="24"/>
        </w:rPr>
        <w:t>należą osoby zagrożone bezrobociem, niepełnoprawnością, długotrwałą chorobą, ubóstwem i trudnościami opiekuńczo - wychowawczymi. W mniejszym stopniu z pomocy korzystają osoby kwalifikujące się do pomocy  z innych przesłanek.</w:t>
      </w:r>
      <w:r w:rsidRPr="00A978CD">
        <w:rPr>
          <w:rFonts w:ascii="Times New Roman" w:hAnsi="Times New Roman" w:cs="Times New Roman"/>
          <w:sz w:val="24"/>
          <w:szCs w:val="24"/>
        </w:rPr>
        <w:br/>
        <w:t>             Z posiadanych danych przez pracowników socjalnych wynika, że w 20</w:t>
      </w:r>
      <w:r w:rsidR="00F70667">
        <w:rPr>
          <w:rFonts w:ascii="Times New Roman" w:hAnsi="Times New Roman" w:cs="Times New Roman"/>
          <w:sz w:val="24"/>
          <w:szCs w:val="24"/>
        </w:rPr>
        <w:t>17</w:t>
      </w:r>
      <w:r w:rsidRPr="00A978CD">
        <w:rPr>
          <w:rFonts w:ascii="Times New Roman" w:hAnsi="Times New Roman" w:cs="Times New Roman"/>
          <w:sz w:val="24"/>
          <w:szCs w:val="24"/>
        </w:rPr>
        <w:t xml:space="preserve"> r. </w:t>
      </w:r>
      <w:r w:rsidR="00F64AB2">
        <w:rPr>
          <w:rFonts w:ascii="Times New Roman" w:hAnsi="Times New Roman" w:cs="Times New Roman"/>
          <w:sz w:val="24"/>
          <w:szCs w:val="24"/>
        </w:rPr>
        <w:t>35</w:t>
      </w:r>
      <w:r w:rsidRPr="00A978CD">
        <w:rPr>
          <w:rFonts w:ascii="Times New Roman" w:hAnsi="Times New Roman" w:cs="Times New Roman"/>
          <w:sz w:val="24"/>
          <w:szCs w:val="24"/>
        </w:rPr>
        <w:t>  rodzinom  udzielono  pomoc finansowej z tyt. przemocy w rodzinie, są to rodziny w</w:t>
      </w:r>
      <w:r w:rsidR="00B66023">
        <w:rPr>
          <w:rFonts w:ascii="Times New Roman" w:hAnsi="Times New Roman" w:cs="Times New Roman"/>
          <w:sz w:val="24"/>
          <w:szCs w:val="24"/>
        </w:rPr>
        <w:t> </w:t>
      </w:r>
      <w:r w:rsidRPr="00A978CD">
        <w:rPr>
          <w:rFonts w:ascii="Times New Roman" w:hAnsi="Times New Roman" w:cs="Times New Roman"/>
          <w:sz w:val="24"/>
          <w:szCs w:val="24"/>
        </w:rPr>
        <w:t xml:space="preserve">których prowadzona  jest między innymi  procedura  Niebieskich Kart.  Rodzinom dotkniętym </w:t>
      </w:r>
      <w:r w:rsidRPr="00A978CD">
        <w:rPr>
          <w:rFonts w:ascii="Times New Roman" w:hAnsi="Times New Roman" w:cs="Times New Roman"/>
          <w:sz w:val="24"/>
          <w:szCs w:val="24"/>
        </w:rPr>
        <w:lastRenderedPageBreak/>
        <w:t>przemocą udzielane jest również wsparcie w formie pracy socjalnej,  specjalistycznego poradnictwa</w:t>
      </w:r>
      <w:r w:rsidR="00F64AB2">
        <w:rPr>
          <w:rFonts w:ascii="Times New Roman" w:hAnsi="Times New Roman" w:cs="Times New Roman"/>
          <w:sz w:val="24"/>
          <w:szCs w:val="24"/>
        </w:rPr>
        <w:t xml:space="preserve"> (prawnego i psychologicznego)</w:t>
      </w:r>
      <w:r w:rsidR="00B66023">
        <w:rPr>
          <w:rFonts w:ascii="Times New Roman" w:hAnsi="Times New Roman" w:cs="Times New Roman"/>
          <w:sz w:val="24"/>
          <w:szCs w:val="24"/>
        </w:rPr>
        <w:t xml:space="preserve">. </w:t>
      </w:r>
      <w:r w:rsidRPr="00E37131">
        <w:rPr>
          <w:rFonts w:ascii="Times New Roman" w:hAnsi="Times New Roman" w:cs="Times New Roman"/>
          <w:sz w:val="24"/>
          <w:szCs w:val="24"/>
        </w:rPr>
        <w:t xml:space="preserve">Z analizy danych wynika że rośnie zainteresowanie wsparciem w postaci usług opiekuńczych i specjalistycznych usług opiekuńczych dla osób z zaburzeniami psychicznymi. Z usług opiekuńczych skorzystało </w:t>
      </w:r>
      <w:r w:rsidR="00E37131" w:rsidRPr="00E37131">
        <w:rPr>
          <w:rFonts w:ascii="Times New Roman" w:hAnsi="Times New Roman" w:cs="Times New Roman"/>
          <w:sz w:val="24"/>
          <w:szCs w:val="24"/>
        </w:rPr>
        <w:t>31</w:t>
      </w:r>
      <w:r w:rsidRPr="00E37131">
        <w:rPr>
          <w:rFonts w:ascii="Times New Roman" w:hAnsi="Times New Roman" w:cs="Times New Roman"/>
          <w:sz w:val="24"/>
          <w:szCs w:val="24"/>
        </w:rPr>
        <w:t xml:space="preserve"> osób. Specjalistyczne usługi świadczone były dla </w:t>
      </w:r>
      <w:r w:rsidR="00E37131" w:rsidRPr="00E37131">
        <w:rPr>
          <w:rFonts w:ascii="Times New Roman" w:hAnsi="Times New Roman" w:cs="Times New Roman"/>
          <w:sz w:val="24"/>
          <w:szCs w:val="24"/>
        </w:rPr>
        <w:t>15</w:t>
      </w:r>
      <w:r w:rsidRPr="00E37131">
        <w:rPr>
          <w:rFonts w:ascii="Times New Roman" w:hAnsi="Times New Roman" w:cs="Times New Roman"/>
          <w:sz w:val="24"/>
          <w:szCs w:val="24"/>
        </w:rPr>
        <w:t xml:space="preserve"> os</w:t>
      </w:r>
      <w:r w:rsidR="00B66023" w:rsidRPr="00E37131">
        <w:rPr>
          <w:rFonts w:ascii="Times New Roman" w:hAnsi="Times New Roman" w:cs="Times New Roman"/>
          <w:sz w:val="24"/>
          <w:szCs w:val="24"/>
        </w:rPr>
        <w:t>ób z zaburzeniami psychicznymi </w:t>
      </w:r>
      <w:r w:rsidRPr="00E37131">
        <w:rPr>
          <w:rFonts w:ascii="Times New Roman" w:hAnsi="Times New Roman" w:cs="Times New Roman"/>
          <w:sz w:val="24"/>
          <w:szCs w:val="24"/>
        </w:rPr>
        <w:t>w</w:t>
      </w:r>
      <w:r w:rsidR="00B66023" w:rsidRPr="00E37131">
        <w:rPr>
          <w:rFonts w:ascii="Times New Roman" w:hAnsi="Times New Roman" w:cs="Times New Roman"/>
          <w:sz w:val="24"/>
          <w:szCs w:val="24"/>
        </w:rPr>
        <w:t> tym </w:t>
      </w:r>
      <w:r w:rsidR="00E37131" w:rsidRPr="00E37131">
        <w:rPr>
          <w:rFonts w:ascii="Times New Roman" w:hAnsi="Times New Roman" w:cs="Times New Roman"/>
          <w:sz w:val="24"/>
          <w:szCs w:val="24"/>
        </w:rPr>
        <w:t xml:space="preserve">10 </w:t>
      </w:r>
      <w:r w:rsidRPr="00E37131">
        <w:rPr>
          <w:rFonts w:ascii="Times New Roman" w:hAnsi="Times New Roman" w:cs="Times New Roman"/>
          <w:sz w:val="24"/>
          <w:szCs w:val="24"/>
        </w:rPr>
        <w:t>dzieci. Świadczenie usług polegały na poradn</w:t>
      </w:r>
      <w:r w:rsidRPr="00A978CD">
        <w:rPr>
          <w:rFonts w:ascii="Times New Roman" w:hAnsi="Times New Roman" w:cs="Times New Roman"/>
          <w:sz w:val="24"/>
          <w:szCs w:val="24"/>
        </w:rPr>
        <w:t>ictwie psychologicznym, neurologopedycznym, terapii zajęciowej oraz rehabilitacji</w:t>
      </w:r>
      <w:r w:rsidR="00B66023">
        <w:rPr>
          <w:rFonts w:ascii="Times New Roman" w:hAnsi="Times New Roman" w:cs="Times New Roman"/>
          <w:sz w:val="24"/>
          <w:szCs w:val="24"/>
        </w:rPr>
        <w:t>.</w:t>
      </w:r>
    </w:p>
    <w:p w:rsidR="00C15108" w:rsidRPr="00600BF7" w:rsidRDefault="00162229" w:rsidP="00A978CD">
      <w:pPr>
        <w:spacing w:after="240"/>
        <w:ind w:firstLine="708"/>
        <w:jc w:val="both"/>
        <w:rPr>
          <w:rFonts w:ascii="Times New Roman" w:hAnsi="Times New Roman" w:cs="Times New Roman"/>
          <w:sz w:val="24"/>
          <w:szCs w:val="24"/>
        </w:rPr>
      </w:pPr>
      <w:r w:rsidRPr="00A978CD">
        <w:rPr>
          <w:rFonts w:ascii="Times New Roman" w:hAnsi="Times New Roman" w:cs="Times New Roman"/>
          <w:sz w:val="24"/>
          <w:szCs w:val="24"/>
        </w:rPr>
        <w:t xml:space="preserve"> Istotnym narzędziem w pracy pracowników socjalnych jest kontrakt socjalny, dzięki któremu aktywizuje beneficjentów pomocy społecznej do skutecznego i efektywnego działania celem polepszenia swojej sytuacji życiowej (w </w:t>
      </w:r>
      <w:r w:rsidRPr="00600BF7">
        <w:rPr>
          <w:rFonts w:ascii="Times New Roman" w:hAnsi="Times New Roman" w:cs="Times New Roman"/>
          <w:sz w:val="24"/>
          <w:szCs w:val="24"/>
        </w:rPr>
        <w:t>201</w:t>
      </w:r>
      <w:r w:rsidR="00F64AB2" w:rsidRPr="00600BF7">
        <w:rPr>
          <w:rFonts w:ascii="Times New Roman" w:hAnsi="Times New Roman" w:cs="Times New Roman"/>
          <w:sz w:val="24"/>
          <w:szCs w:val="24"/>
        </w:rPr>
        <w:t>7</w:t>
      </w:r>
      <w:r w:rsidRPr="00600BF7">
        <w:rPr>
          <w:rFonts w:ascii="Times New Roman" w:hAnsi="Times New Roman" w:cs="Times New Roman"/>
          <w:sz w:val="24"/>
          <w:szCs w:val="24"/>
        </w:rPr>
        <w:t xml:space="preserve"> roku sporządzono </w:t>
      </w:r>
      <w:r w:rsidR="00600BF7" w:rsidRPr="00600BF7">
        <w:rPr>
          <w:rFonts w:ascii="Times New Roman" w:hAnsi="Times New Roman" w:cs="Times New Roman"/>
          <w:sz w:val="24"/>
          <w:szCs w:val="24"/>
        </w:rPr>
        <w:t>12</w:t>
      </w:r>
      <w:r w:rsidRPr="00600BF7">
        <w:rPr>
          <w:rFonts w:ascii="Times New Roman" w:hAnsi="Times New Roman" w:cs="Times New Roman"/>
          <w:sz w:val="24"/>
          <w:szCs w:val="24"/>
        </w:rPr>
        <w:t xml:space="preserve"> kontraktów).</w:t>
      </w:r>
    </w:p>
    <w:p w:rsidR="00C15108" w:rsidRDefault="00C15108" w:rsidP="00C15108">
      <w:pPr>
        <w:spacing w:line="360" w:lineRule="auto"/>
        <w:jc w:val="both"/>
        <w:rPr>
          <w:b/>
          <w:color w:val="FF0000"/>
        </w:rPr>
      </w:pPr>
      <w:r>
        <w:rPr>
          <w:rFonts w:ascii="Times New Roman" w:eastAsia="Calibri" w:hAnsi="Times New Roman" w:cs="Times New Roman"/>
          <w:b/>
          <w:sz w:val="24"/>
          <w:szCs w:val="24"/>
        </w:rPr>
        <w:t>Struktura wydatków na pomoc społeczną</w:t>
      </w:r>
    </w:p>
    <w:p w:rsidR="00C15108" w:rsidRDefault="00C15108" w:rsidP="00A978CD">
      <w:pPr>
        <w:pStyle w:val="Bezodstpw"/>
        <w:spacing w:line="276" w:lineRule="auto"/>
        <w:ind w:firstLine="708"/>
        <w:jc w:val="both"/>
        <w:rPr>
          <w:rFonts w:ascii="Times New Roman" w:hAnsi="Times New Roman"/>
          <w:sz w:val="24"/>
          <w:szCs w:val="24"/>
        </w:rPr>
      </w:pPr>
      <w:r>
        <w:rPr>
          <w:rFonts w:ascii="Times New Roman" w:hAnsi="Times New Roman"/>
          <w:sz w:val="24"/>
          <w:szCs w:val="24"/>
        </w:rPr>
        <w:t>Według danych Działu Ewidencji Ludności  Urzędu Miejskiego  Gminę Gniewkowo na dzień 31.12.20</w:t>
      </w:r>
      <w:r w:rsidR="004123E4">
        <w:rPr>
          <w:rFonts w:ascii="Times New Roman" w:hAnsi="Times New Roman"/>
          <w:sz w:val="24"/>
          <w:szCs w:val="24"/>
        </w:rPr>
        <w:t>1</w:t>
      </w:r>
      <w:r w:rsidR="00F64AB2">
        <w:rPr>
          <w:rFonts w:ascii="Times New Roman" w:hAnsi="Times New Roman"/>
          <w:sz w:val="24"/>
          <w:szCs w:val="24"/>
        </w:rPr>
        <w:t>7</w:t>
      </w:r>
      <w:r>
        <w:rPr>
          <w:rFonts w:ascii="Times New Roman" w:hAnsi="Times New Roman"/>
          <w:sz w:val="24"/>
          <w:szCs w:val="24"/>
        </w:rPr>
        <w:t xml:space="preserve"> roku zamieszkiwało </w:t>
      </w:r>
      <w:r w:rsidRPr="00591639">
        <w:rPr>
          <w:rFonts w:ascii="Times New Roman" w:hAnsi="Times New Roman"/>
          <w:sz w:val="24"/>
          <w:szCs w:val="24"/>
        </w:rPr>
        <w:t>14.</w:t>
      </w:r>
      <w:r w:rsidR="00843C21">
        <w:rPr>
          <w:rFonts w:ascii="Times New Roman" w:hAnsi="Times New Roman"/>
          <w:sz w:val="24"/>
          <w:szCs w:val="24"/>
        </w:rPr>
        <w:t>574</w:t>
      </w:r>
      <w:r w:rsidRPr="00591639">
        <w:rPr>
          <w:rFonts w:ascii="Times New Roman" w:hAnsi="Times New Roman"/>
          <w:sz w:val="24"/>
          <w:szCs w:val="24"/>
        </w:rPr>
        <w:t xml:space="preserve"> os</w:t>
      </w:r>
      <w:r w:rsidR="00843C21">
        <w:rPr>
          <w:rFonts w:ascii="Times New Roman" w:hAnsi="Times New Roman"/>
          <w:sz w:val="24"/>
          <w:szCs w:val="24"/>
        </w:rPr>
        <w:t>oby</w:t>
      </w:r>
      <w:r>
        <w:rPr>
          <w:rFonts w:ascii="Times New Roman" w:hAnsi="Times New Roman"/>
          <w:sz w:val="24"/>
          <w:szCs w:val="24"/>
        </w:rPr>
        <w:t>. Natomiast z w 20</w:t>
      </w:r>
      <w:r w:rsidR="00F64AB2">
        <w:rPr>
          <w:rFonts w:ascii="Times New Roman" w:hAnsi="Times New Roman"/>
          <w:sz w:val="24"/>
          <w:szCs w:val="24"/>
        </w:rPr>
        <w:t>17</w:t>
      </w:r>
      <w:r w:rsidR="004123E4">
        <w:rPr>
          <w:rFonts w:ascii="Times New Roman" w:hAnsi="Times New Roman"/>
          <w:sz w:val="24"/>
          <w:szCs w:val="24"/>
        </w:rPr>
        <w:t xml:space="preserve"> roku z pomocy </w:t>
      </w:r>
      <w:r w:rsidR="004123E4" w:rsidRPr="00600BF7">
        <w:rPr>
          <w:rFonts w:ascii="Times New Roman" w:hAnsi="Times New Roman"/>
          <w:sz w:val="24"/>
          <w:szCs w:val="24"/>
        </w:rPr>
        <w:t xml:space="preserve">skorzystało </w:t>
      </w:r>
      <w:r w:rsidR="00600BF7" w:rsidRPr="00600BF7">
        <w:rPr>
          <w:rFonts w:ascii="Times New Roman" w:hAnsi="Times New Roman"/>
          <w:sz w:val="24"/>
          <w:szCs w:val="24"/>
        </w:rPr>
        <w:t>538</w:t>
      </w:r>
      <w:r w:rsidRPr="00600BF7">
        <w:rPr>
          <w:rFonts w:ascii="Times New Roman" w:hAnsi="Times New Roman"/>
          <w:sz w:val="24"/>
          <w:szCs w:val="24"/>
        </w:rPr>
        <w:t xml:space="preserve"> rodzin, w których łącznie  przebywało 1.</w:t>
      </w:r>
      <w:r w:rsidR="00600BF7" w:rsidRPr="00600BF7">
        <w:rPr>
          <w:rFonts w:ascii="Times New Roman" w:hAnsi="Times New Roman"/>
          <w:sz w:val="24"/>
          <w:szCs w:val="24"/>
        </w:rPr>
        <w:t>300</w:t>
      </w:r>
      <w:r w:rsidRPr="00600BF7">
        <w:rPr>
          <w:rFonts w:ascii="Times New Roman" w:hAnsi="Times New Roman"/>
          <w:sz w:val="24"/>
          <w:szCs w:val="24"/>
        </w:rPr>
        <w:t xml:space="preserve"> osoby</w:t>
      </w:r>
      <w:r>
        <w:rPr>
          <w:rFonts w:ascii="Times New Roman" w:hAnsi="Times New Roman"/>
          <w:sz w:val="24"/>
          <w:szCs w:val="24"/>
        </w:rPr>
        <w:t>.</w:t>
      </w:r>
    </w:p>
    <w:p w:rsidR="00C15108" w:rsidRDefault="00C15108" w:rsidP="00A978CD">
      <w:pPr>
        <w:pStyle w:val="Bezodstpw"/>
        <w:spacing w:line="276" w:lineRule="auto"/>
        <w:ind w:firstLine="708"/>
        <w:jc w:val="both"/>
        <w:rPr>
          <w:rFonts w:ascii="Times New Roman" w:hAnsi="Times New Roman"/>
          <w:sz w:val="24"/>
          <w:szCs w:val="24"/>
        </w:rPr>
      </w:pPr>
      <w:r>
        <w:rPr>
          <w:rFonts w:ascii="Times New Roman" w:hAnsi="Times New Roman"/>
          <w:sz w:val="24"/>
          <w:szCs w:val="24"/>
        </w:rPr>
        <w:t xml:space="preserve"> W związku z powyższym można wnioskować, że </w:t>
      </w:r>
      <w:r w:rsidR="00843C21">
        <w:rPr>
          <w:rFonts w:ascii="Times New Roman" w:hAnsi="Times New Roman"/>
          <w:sz w:val="24"/>
          <w:szCs w:val="24"/>
        </w:rPr>
        <w:t>8,92</w:t>
      </w:r>
      <w:r w:rsidR="00591639" w:rsidRPr="00591639">
        <w:rPr>
          <w:rFonts w:ascii="Times New Roman" w:hAnsi="Times New Roman"/>
          <w:sz w:val="24"/>
          <w:szCs w:val="24"/>
        </w:rPr>
        <w:t>%</w:t>
      </w:r>
      <w:r w:rsidRPr="00591639">
        <w:rPr>
          <w:rFonts w:ascii="Times New Roman" w:hAnsi="Times New Roman"/>
          <w:sz w:val="24"/>
          <w:szCs w:val="24"/>
        </w:rPr>
        <w:t xml:space="preserve"> ogółu </w:t>
      </w:r>
      <w:r>
        <w:rPr>
          <w:rFonts w:ascii="Times New Roman" w:hAnsi="Times New Roman"/>
          <w:sz w:val="24"/>
          <w:szCs w:val="24"/>
        </w:rPr>
        <w:t>mieszkańców zostało objętych pomocą społeczną.</w:t>
      </w:r>
    </w:p>
    <w:p w:rsidR="00C15108" w:rsidRDefault="00C15108" w:rsidP="00C15108">
      <w:pPr>
        <w:jc w:val="both"/>
        <w:rPr>
          <w:rFonts w:ascii="Times New Roman" w:hAnsi="Times New Roman" w:cs="Times New Roman"/>
          <w:i/>
          <w:sz w:val="24"/>
          <w:szCs w:val="24"/>
        </w:rPr>
      </w:pPr>
    </w:p>
    <w:p w:rsidR="00C15108" w:rsidRDefault="00C15108" w:rsidP="00C15108">
      <w:pPr>
        <w:jc w:val="both"/>
        <w:rPr>
          <w:rFonts w:ascii="Times New Roman" w:hAnsi="Times New Roman" w:cs="Times New Roman"/>
          <w:sz w:val="24"/>
          <w:szCs w:val="24"/>
        </w:rPr>
      </w:pPr>
      <w:r>
        <w:rPr>
          <w:rFonts w:ascii="Times New Roman" w:hAnsi="Times New Roman" w:cs="Times New Roman"/>
          <w:i/>
          <w:sz w:val="24"/>
          <w:szCs w:val="24"/>
        </w:rPr>
        <w:t xml:space="preserve">Wykres Liczba osób korzystających z pomocy w stosunku do ogółu mieszkańców. </w:t>
      </w:r>
      <w:r>
        <w:rPr>
          <w:noProof/>
        </w:rPr>
        <w:drawing>
          <wp:inline distT="0" distB="0" distL="0" distR="0">
            <wp:extent cx="5267325" cy="2809875"/>
            <wp:effectExtent l="0" t="0" r="0"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15108" w:rsidRDefault="00C15108" w:rsidP="00C15108">
      <w:pPr>
        <w:spacing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Źródło: Sprawozdanie </w:t>
      </w:r>
      <w:proofErr w:type="spellStart"/>
      <w:r>
        <w:rPr>
          <w:rFonts w:ascii="Times New Roman" w:hAnsi="Times New Roman" w:cs="Times New Roman"/>
          <w:i/>
          <w:sz w:val="24"/>
          <w:szCs w:val="24"/>
        </w:rPr>
        <w:t>MPiPS</w:t>
      </w:r>
      <w:proofErr w:type="spellEnd"/>
      <w:r>
        <w:rPr>
          <w:rFonts w:ascii="Times New Roman" w:hAnsi="Times New Roman" w:cs="Times New Roman"/>
          <w:i/>
          <w:sz w:val="24"/>
          <w:szCs w:val="24"/>
        </w:rPr>
        <w:t xml:space="preserve"> -03 za 201</w:t>
      </w:r>
      <w:r w:rsidR="00600BF7">
        <w:rPr>
          <w:rFonts w:ascii="Times New Roman" w:hAnsi="Times New Roman" w:cs="Times New Roman"/>
          <w:i/>
          <w:sz w:val="24"/>
          <w:szCs w:val="24"/>
        </w:rPr>
        <w:t>7</w:t>
      </w:r>
      <w:r>
        <w:rPr>
          <w:rFonts w:ascii="Times New Roman" w:hAnsi="Times New Roman" w:cs="Times New Roman"/>
          <w:i/>
          <w:sz w:val="24"/>
          <w:szCs w:val="24"/>
        </w:rPr>
        <w:t xml:space="preserve"> rok</w:t>
      </w:r>
    </w:p>
    <w:p w:rsidR="00127244" w:rsidRDefault="00C15108" w:rsidP="00A978CD">
      <w:pPr>
        <w:ind w:firstLine="709"/>
        <w:jc w:val="both"/>
        <w:rPr>
          <w:rFonts w:ascii="Times New Roman" w:hAnsi="Times New Roman" w:cs="Times New Roman"/>
          <w:sz w:val="24"/>
          <w:szCs w:val="24"/>
        </w:rPr>
      </w:pPr>
      <w:r>
        <w:rPr>
          <w:rFonts w:ascii="Times New Roman" w:hAnsi="Times New Roman" w:cs="Times New Roman"/>
          <w:sz w:val="24"/>
          <w:szCs w:val="24"/>
        </w:rPr>
        <w:t xml:space="preserve">Ośrodek udziela pomocy lub wsparcia na podstawie wniosku osoby zainteresowanej lub innych osób postronnych, </w:t>
      </w:r>
      <w:r w:rsidR="00F329A4">
        <w:rPr>
          <w:rFonts w:ascii="Times New Roman" w:hAnsi="Times New Roman" w:cs="Times New Roman"/>
          <w:sz w:val="24"/>
          <w:szCs w:val="24"/>
        </w:rPr>
        <w:t>a także</w:t>
      </w:r>
      <w:r>
        <w:rPr>
          <w:rFonts w:ascii="Times New Roman" w:hAnsi="Times New Roman" w:cs="Times New Roman"/>
          <w:sz w:val="24"/>
          <w:szCs w:val="24"/>
        </w:rPr>
        <w:t xml:space="preserve"> wnioskodawcą</w:t>
      </w:r>
      <w:r w:rsidR="00F329A4">
        <w:rPr>
          <w:rFonts w:ascii="Times New Roman" w:hAnsi="Times New Roman" w:cs="Times New Roman"/>
          <w:sz w:val="24"/>
          <w:szCs w:val="24"/>
        </w:rPr>
        <w:t xml:space="preserve"> może być  pracownik socjalny</w:t>
      </w:r>
      <w:r>
        <w:rPr>
          <w:rFonts w:ascii="Times New Roman" w:hAnsi="Times New Roman" w:cs="Times New Roman"/>
          <w:sz w:val="24"/>
          <w:szCs w:val="24"/>
        </w:rPr>
        <w:t xml:space="preserve">. Formy udzielonej pomocy  są uzależnione od indywidualnej sytuacji każdej osoby lub rodziny. Ocena sytuacji klienta odbywa się na podstawie przeprowadzonego rodzinnego wywiadu </w:t>
      </w:r>
      <w:r>
        <w:rPr>
          <w:rFonts w:ascii="Times New Roman" w:hAnsi="Times New Roman" w:cs="Times New Roman"/>
          <w:sz w:val="24"/>
          <w:szCs w:val="24"/>
        </w:rPr>
        <w:lastRenderedPageBreak/>
        <w:t xml:space="preserve">środowiskowego i wyodrębnienia wiodących problemów w rodzinie, zgodnie z wytycznymi wymienionymi w art. 7 ustawy z dnia 12 marca 2004 roku o pomocy społecznej. </w:t>
      </w:r>
    </w:p>
    <w:p w:rsidR="00C15108" w:rsidRPr="00FE3F18" w:rsidRDefault="00C15108" w:rsidP="00A978CD">
      <w:pPr>
        <w:ind w:firstLine="709"/>
        <w:jc w:val="both"/>
        <w:rPr>
          <w:rFonts w:ascii="Times New Roman" w:hAnsi="Times New Roman" w:cs="Times New Roman"/>
          <w:sz w:val="24"/>
          <w:szCs w:val="24"/>
        </w:rPr>
      </w:pPr>
      <w:r w:rsidRPr="00FE3F18">
        <w:rPr>
          <w:rFonts w:ascii="Times New Roman" w:hAnsi="Times New Roman" w:cs="Times New Roman"/>
          <w:sz w:val="24"/>
          <w:szCs w:val="24"/>
        </w:rPr>
        <w:t>Do Ośrodka w 20</w:t>
      </w:r>
      <w:r w:rsidR="00127244">
        <w:rPr>
          <w:rFonts w:ascii="Times New Roman" w:hAnsi="Times New Roman" w:cs="Times New Roman"/>
          <w:sz w:val="24"/>
          <w:szCs w:val="24"/>
        </w:rPr>
        <w:t>1</w:t>
      </w:r>
      <w:r w:rsidR="00600BF7">
        <w:rPr>
          <w:rFonts w:ascii="Times New Roman" w:hAnsi="Times New Roman" w:cs="Times New Roman"/>
          <w:sz w:val="24"/>
          <w:szCs w:val="24"/>
        </w:rPr>
        <w:t>7</w:t>
      </w:r>
      <w:r w:rsidRPr="00FE3F18">
        <w:rPr>
          <w:rFonts w:ascii="Times New Roman" w:hAnsi="Times New Roman" w:cs="Times New Roman"/>
          <w:sz w:val="24"/>
          <w:szCs w:val="24"/>
        </w:rPr>
        <w:t xml:space="preserve"> roku  </w:t>
      </w:r>
      <w:r w:rsidRPr="00CF56C3">
        <w:rPr>
          <w:rFonts w:ascii="Times New Roman" w:hAnsi="Times New Roman" w:cs="Times New Roman"/>
          <w:sz w:val="24"/>
          <w:szCs w:val="24"/>
        </w:rPr>
        <w:t xml:space="preserve">wpłynęło </w:t>
      </w:r>
      <w:r w:rsidRPr="00CF56C3">
        <w:rPr>
          <w:rFonts w:ascii="Times New Roman" w:hAnsi="Times New Roman" w:cs="Times New Roman"/>
          <w:b/>
          <w:sz w:val="24"/>
          <w:szCs w:val="24"/>
        </w:rPr>
        <w:t xml:space="preserve">2 </w:t>
      </w:r>
      <w:r w:rsidR="00CF56C3" w:rsidRPr="00CF56C3">
        <w:rPr>
          <w:rFonts w:ascii="Times New Roman" w:hAnsi="Times New Roman" w:cs="Times New Roman"/>
          <w:b/>
          <w:sz w:val="24"/>
          <w:szCs w:val="24"/>
        </w:rPr>
        <w:t>324</w:t>
      </w:r>
      <w:r w:rsidRPr="00CF56C3">
        <w:rPr>
          <w:rFonts w:ascii="Times New Roman" w:hAnsi="Times New Roman" w:cs="Times New Roman"/>
          <w:sz w:val="24"/>
          <w:szCs w:val="24"/>
        </w:rPr>
        <w:t xml:space="preserve"> wniosków</w:t>
      </w:r>
      <w:r w:rsidR="00127244" w:rsidRPr="00CF56C3">
        <w:rPr>
          <w:rFonts w:ascii="Times New Roman" w:hAnsi="Times New Roman" w:cs="Times New Roman"/>
          <w:sz w:val="24"/>
          <w:szCs w:val="24"/>
        </w:rPr>
        <w:t xml:space="preserve"> </w:t>
      </w:r>
      <w:r w:rsidR="00127244">
        <w:rPr>
          <w:rFonts w:ascii="Times New Roman" w:hAnsi="Times New Roman" w:cs="Times New Roman"/>
          <w:sz w:val="24"/>
          <w:szCs w:val="24"/>
        </w:rPr>
        <w:t>( w roku poprzednim 20</w:t>
      </w:r>
      <w:r w:rsidR="00600BF7">
        <w:rPr>
          <w:rFonts w:ascii="Times New Roman" w:hAnsi="Times New Roman" w:cs="Times New Roman"/>
          <w:sz w:val="24"/>
          <w:szCs w:val="24"/>
        </w:rPr>
        <w:t>16</w:t>
      </w:r>
      <w:r w:rsidR="00127244">
        <w:rPr>
          <w:rFonts w:ascii="Times New Roman" w:hAnsi="Times New Roman" w:cs="Times New Roman"/>
          <w:sz w:val="24"/>
          <w:szCs w:val="24"/>
        </w:rPr>
        <w:t xml:space="preserve"> – 2</w:t>
      </w:r>
      <w:r w:rsidR="00600BF7">
        <w:rPr>
          <w:rFonts w:ascii="Times New Roman" w:hAnsi="Times New Roman" w:cs="Times New Roman"/>
          <w:sz w:val="24"/>
          <w:szCs w:val="24"/>
        </w:rPr>
        <w:t>675</w:t>
      </w:r>
      <w:r w:rsidR="00127244">
        <w:rPr>
          <w:rFonts w:ascii="Times New Roman" w:hAnsi="Times New Roman" w:cs="Times New Roman"/>
          <w:sz w:val="24"/>
          <w:szCs w:val="24"/>
        </w:rPr>
        <w:t xml:space="preserve"> wniosków)</w:t>
      </w:r>
      <w:r w:rsidRPr="00FE3F18">
        <w:rPr>
          <w:rFonts w:ascii="Times New Roman" w:hAnsi="Times New Roman" w:cs="Times New Roman"/>
          <w:sz w:val="24"/>
          <w:szCs w:val="24"/>
        </w:rPr>
        <w:t xml:space="preserve"> z prośbą o udzielnie pomocy społecznej. Rozpatrywane sprawy zostały zakończone wydaniem decyzji administracyjnej.  Wydano</w:t>
      </w:r>
      <w:r w:rsidR="00CF56C3">
        <w:rPr>
          <w:rFonts w:ascii="Times New Roman" w:hAnsi="Times New Roman" w:cs="Times New Roman"/>
          <w:sz w:val="24"/>
          <w:szCs w:val="24"/>
        </w:rPr>
        <w:t xml:space="preserve"> </w:t>
      </w:r>
      <w:r w:rsidR="00CF56C3" w:rsidRPr="00CF56C3">
        <w:rPr>
          <w:rFonts w:ascii="Times New Roman" w:hAnsi="Times New Roman" w:cs="Times New Roman"/>
          <w:sz w:val="24"/>
          <w:szCs w:val="24"/>
        </w:rPr>
        <w:t>3150</w:t>
      </w:r>
      <w:r w:rsidRPr="00CF56C3">
        <w:rPr>
          <w:rFonts w:ascii="Times New Roman" w:hAnsi="Times New Roman" w:cs="Times New Roman"/>
          <w:sz w:val="24"/>
          <w:szCs w:val="24"/>
        </w:rPr>
        <w:t xml:space="preserve"> decyzji </w:t>
      </w:r>
      <w:r w:rsidR="00127244">
        <w:rPr>
          <w:rFonts w:ascii="Times New Roman" w:hAnsi="Times New Roman" w:cs="Times New Roman"/>
          <w:sz w:val="24"/>
          <w:szCs w:val="24"/>
        </w:rPr>
        <w:t>( w roku poprzednim 20</w:t>
      </w:r>
      <w:r w:rsidR="00600BF7">
        <w:rPr>
          <w:rFonts w:ascii="Times New Roman" w:hAnsi="Times New Roman" w:cs="Times New Roman"/>
          <w:sz w:val="24"/>
          <w:szCs w:val="24"/>
        </w:rPr>
        <w:t>16</w:t>
      </w:r>
      <w:r w:rsidR="00127244">
        <w:rPr>
          <w:rFonts w:ascii="Times New Roman" w:hAnsi="Times New Roman" w:cs="Times New Roman"/>
          <w:sz w:val="24"/>
          <w:szCs w:val="24"/>
        </w:rPr>
        <w:t xml:space="preserve"> – 4.</w:t>
      </w:r>
      <w:r w:rsidR="00600BF7">
        <w:rPr>
          <w:rFonts w:ascii="Times New Roman" w:hAnsi="Times New Roman" w:cs="Times New Roman"/>
          <w:sz w:val="24"/>
          <w:szCs w:val="24"/>
        </w:rPr>
        <w:t>150</w:t>
      </w:r>
      <w:r w:rsidR="00127244">
        <w:rPr>
          <w:rFonts w:ascii="Times New Roman" w:hAnsi="Times New Roman" w:cs="Times New Roman"/>
          <w:sz w:val="24"/>
          <w:szCs w:val="24"/>
        </w:rPr>
        <w:t xml:space="preserve"> decyzji)</w:t>
      </w:r>
      <w:r w:rsidRPr="00FE3F18">
        <w:rPr>
          <w:rFonts w:ascii="Times New Roman" w:hAnsi="Times New Roman" w:cs="Times New Roman"/>
          <w:sz w:val="24"/>
          <w:szCs w:val="24"/>
        </w:rPr>
        <w:t xml:space="preserve"> administracyjnych dotyczących pomocy społecznej.</w:t>
      </w:r>
    </w:p>
    <w:p w:rsidR="007F5EF4" w:rsidRPr="007F5EF4" w:rsidRDefault="007F5EF4" w:rsidP="00B66023">
      <w:pPr>
        <w:spacing w:line="360" w:lineRule="auto"/>
        <w:jc w:val="both"/>
        <w:rPr>
          <w:rFonts w:ascii="Times New Roman" w:hAnsi="Times New Roman" w:cs="Times New Roman"/>
          <w:b/>
          <w:sz w:val="24"/>
          <w:szCs w:val="24"/>
        </w:rPr>
      </w:pPr>
      <w:r w:rsidRPr="007F5EF4">
        <w:rPr>
          <w:rFonts w:ascii="Times New Roman" w:hAnsi="Times New Roman" w:cs="Times New Roman"/>
          <w:b/>
          <w:sz w:val="24"/>
          <w:szCs w:val="24"/>
        </w:rPr>
        <w:t>Zasiłki stałe i okresowe</w:t>
      </w:r>
    </w:p>
    <w:p w:rsidR="00C15108" w:rsidRDefault="00C03FB0" w:rsidP="00A978CD">
      <w:pPr>
        <w:spacing w:after="240"/>
        <w:ind w:firstLine="708"/>
        <w:jc w:val="both"/>
        <w:rPr>
          <w:rFonts w:ascii="Times New Roman" w:hAnsi="Times New Roman" w:cs="Times New Roman"/>
          <w:sz w:val="24"/>
          <w:szCs w:val="24"/>
        </w:rPr>
      </w:pPr>
      <w:r>
        <w:rPr>
          <w:rFonts w:ascii="Times New Roman" w:hAnsi="Times New Roman" w:cs="Times New Roman"/>
          <w:sz w:val="24"/>
          <w:szCs w:val="24"/>
        </w:rPr>
        <w:t>Osobom zwracającym się o pomoc udzielono wsparcie w formie zasiłków stałych, okresowych, które są</w:t>
      </w:r>
      <w:r w:rsidR="00C15108">
        <w:rPr>
          <w:rFonts w:ascii="Times New Roman" w:hAnsi="Times New Roman" w:cs="Times New Roman"/>
          <w:sz w:val="24"/>
          <w:szCs w:val="24"/>
        </w:rPr>
        <w:t xml:space="preserve"> świadczeni</w:t>
      </w:r>
      <w:r>
        <w:rPr>
          <w:rFonts w:ascii="Times New Roman" w:hAnsi="Times New Roman" w:cs="Times New Roman"/>
          <w:sz w:val="24"/>
          <w:szCs w:val="24"/>
        </w:rPr>
        <w:t>ami</w:t>
      </w:r>
      <w:r w:rsidR="00C15108">
        <w:rPr>
          <w:rFonts w:ascii="Times New Roman" w:hAnsi="Times New Roman" w:cs="Times New Roman"/>
          <w:sz w:val="24"/>
          <w:szCs w:val="24"/>
        </w:rPr>
        <w:t xml:space="preserve"> o charakterze obligatoryjnym przysługujące na podstawie  ustawy o pomocy społecznej </w:t>
      </w:r>
      <w:r>
        <w:rPr>
          <w:rFonts w:ascii="Times New Roman" w:hAnsi="Times New Roman" w:cs="Times New Roman"/>
          <w:sz w:val="24"/>
          <w:szCs w:val="24"/>
        </w:rPr>
        <w:t>spełniającym kryterium dochodowe. Dla osoby samotnej jest to kwota 634 zł, natomiast dla osoby w rodzinie jest to kwota 514 zł/ osobę.</w:t>
      </w:r>
    </w:p>
    <w:p w:rsidR="007F5EF4" w:rsidRPr="007F5EF4" w:rsidRDefault="007F5EF4" w:rsidP="007F5EF4">
      <w:pPr>
        <w:spacing w:after="240" w:line="360" w:lineRule="auto"/>
        <w:jc w:val="both"/>
        <w:rPr>
          <w:rFonts w:ascii="Times New Roman" w:hAnsi="Times New Roman" w:cs="Times New Roman"/>
          <w:b/>
          <w:sz w:val="24"/>
          <w:szCs w:val="24"/>
        </w:rPr>
      </w:pPr>
      <w:r w:rsidRPr="007F5EF4">
        <w:rPr>
          <w:rFonts w:ascii="Times New Roman" w:hAnsi="Times New Roman" w:cs="Times New Roman"/>
          <w:b/>
          <w:sz w:val="24"/>
          <w:szCs w:val="24"/>
        </w:rPr>
        <w:t>Pomoc państwa w zakresie dożywiania</w:t>
      </w:r>
    </w:p>
    <w:p w:rsidR="009841F2" w:rsidRPr="00F06E2C" w:rsidRDefault="00C15108" w:rsidP="0050486B">
      <w:pPr>
        <w:jc w:val="both"/>
        <w:rPr>
          <w:rFonts w:ascii="Times New Roman" w:eastAsia="SimSun" w:hAnsi="Times New Roman" w:cs="Mangal"/>
          <w:kern w:val="3"/>
          <w:sz w:val="24"/>
          <w:szCs w:val="24"/>
          <w:lang w:eastAsia="zh-CN" w:bidi="hi-IN"/>
        </w:rPr>
      </w:pPr>
      <w:r w:rsidRPr="005F59C9">
        <w:rPr>
          <w:rFonts w:ascii="Times New Roman" w:hAnsi="Times New Roman" w:cs="Times New Roman"/>
          <w:sz w:val="24"/>
          <w:szCs w:val="24"/>
        </w:rPr>
        <w:t xml:space="preserve"> </w:t>
      </w:r>
      <w:r w:rsidR="0050486B">
        <w:rPr>
          <w:rFonts w:ascii="Times New Roman" w:hAnsi="Times New Roman" w:cs="Times New Roman"/>
          <w:sz w:val="24"/>
          <w:szCs w:val="24"/>
        </w:rPr>
        <w:tab/>
      </w:r>
      <w:r w:rsidR="005F59C9" w:rsidRPr="005F59C9">
        <w:rPr>
          <w:rFonts w:ascii="Times New Roman" w:hAnsi="Times New Roman" w:cs="Times New Roman"/>
          <w:sz w:val="24"/>
          <w:szCs w:val="24"/>
        </w:rPr>
        <w:t xml:space="preserve">Inną formą pomocy jest udzielania wsparcia z </w:t>
      </w:r>
      <w:r w:rsidRPr="005F59C9">
        <w:rPr>
          <w:rFonts w:ascii="Times New Roman" w:hAnsi="Times New Roman" w:cs="Times New Roman"/>
          <w:sz w:val="24"/>
          <w:szCs w:val="24"/>
        </w:rPr>
        <w:t>Programu rządow</w:t>
      </w:r>
      <w:r w:rsidR="005F59C9" w:rsidRPr="005F59C9">
        <w:rPr>
          <w:rFonts w:ascii="Times New Roman" w:hAnsi="Times New Roman" w:cs="Times New Roman"/>
          <w:sz w:val="24"/>
          <w:szCs w:val="24"/>
        </w:rPr>
        <w:t>ego</w:t>
      </w:r>
      <w:r w:rsidRPr="005F59C9">
        <w:rPr>
          <w:rFonts w:ascii="Times New Roman" w:hAnsi="Times New Roman" w:cs="Times New Roman"/>
          <w:sz w:val="24"/>
          <w:szCs w:val="24"/>
        </w:rPr>
        <w:t xml:space="preserve"> „Pomoc państwa w zakresie dożywiania”</w:t>
      </w:r>
      <w:r>
        <w:rPr>
          <w:rFonts w:ascii="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którego celem jest ograniczenie zjawiska niedożywienia poprzez wsparcie finansowe gmin w realizacji za</w:t>
      </w:r>
      <w:r w:rsidR="005F59C9">
        <w:rPr>
          <w:rFonts w:ascii="Times New Roman" w:eastAsia="Times New Roman" w:hAnsi="Times New Roman" w:cs="Times New Roman"/>
          <w:color w:val="000000" w:themeColor="text1"/>
          <w:sz w:val="24"/>
          <w:szCs w:val="24"/>
        </w:rPr>
        <w:t>dania własnego oraz wprowadzanie w społeczeństwie nawyków zdrowego żywienia.</w:t>
      </w:r>
      <w:r w:rsidR="009841F2">
        <w:rPr>
          <w:rFonts w:ascii="Times New Roman" w:eastAsia="Times New Roman" w:hAnsi="Times New Roman" w:cs="Times New Roman"/>
          <w:color w:val="000000" w:themeColor="text1"/>
          <w:sz w:val="24"/>
          <w:szCs w:val="24"/>
        </w:rPr>
        <w:t xml:space="preserve"> </w:t>
      </w:r>
      <w:r w:rsidR="009841F2" w:rsidRPr="00C41CB3">
        <w:rPr>
          <w:rFonts w:ascii="Times New Roman" w:eastAsia="Lucida Sans Unicode" w:hAnsi="Times New Roman" w:cs="Times New Roman"/>
          <w:sz w:val="24"/>
          <w:szCs w:val="24"/>
        </w:rPr>
        <w:t>Świadczenia przyznane w ramach programu dotyczą</w:t>
      </w:r>
      <w:r w:rsidR="009841F2">
        <w:rPr>
          <w:rFonts w:ascii="Times New Roman" w:eastAsia="Lucida Sans Unicode" w:hAnsi="Times New Roman" w:cs="Times New Roman"/>
          <w:b/>
          <w:sz w:val="24"/>
          <w:szCs w:val="24"/>
        </w:rPr>
        <w:t xml:space="preserve"> </w:t>
      </w:r>
      <w:r w:rsidR="009841F2" w:rsidRPr="007F5EF4">
        <w:rPr>
          <w:rFonts w:ascii="Times New Roman" w:eastAsia="Lucida Sans Unicode" w:hAnsi="Times New Roman" w:cs="Times New Roman"/>
          <w:sz w:val="24"/>
          <w:szCs w:val="24"/>
        </w:rPr>
        <w:t>d</w:t>
      </w:r>
      <w:r w:rsidR="009841F2" w:rsidRPr="007F5EF4">
        <w:rPr>
          <w:rFonts w:ascii="Times New Roman" w:eastAsia="SimSun" w:hAnsi="Times New Roman" w:cs="Mangal"/>
          <w:kern w:val="3"/>
          <w:sz w:val="24"/>
          <w:szCs w:val="24"/>
          <w:lang w:eastAsia="zh-CN" w:bidi="hi-IN"/>
        </w:rPr>
        <w:t>oży</w:t>
      </w:r>
      <w:r w:rsidR="009841F2" w:rsidRPr="00F06E2C">
        <w:rPr>
          <w:rFonts w:ascii="Times New Roman" w:eastAsia="SimSun" w:hAnsi="Times New Roman" w:cs="Mangal"/>
          <w:kern w:val="3"/>
          <w:sz w:val="24"/>
          <w:szCs w:val="24"/>
          <w:lang w:eastAsia="zh-CN" w:bidi="hi-IN"/>
        </w:rPr>
        <w:t>wiani</w:t>
      </w:r>
      <w:r w:rsidR="009841F2">
        <w:rPr>
          <w:rFonts w:ascii="Times New Roman" w:eastAsia="SimSun" w:hAnsi="Times New Roman" w:cs="Mangal"/>
          <w:kern w:val="3"/>
          <w:sz w:val="24"/>
          <w:szCs w:val="24"/>
          <w:lang w:eastAsia="zh-CN" w:bidi="hi-IN"/>
        </w:rPr>
        <w:t>a</w:t>
      </w:r>
      <w:r w:rsidR="009841F2" w:rsidRPr="00F06E2C">
        <w:rPr>
          <w:rFonts w:ascii="Times New Roman" w:eastAsia="SimSun" w:hAnsi="Times New Roman" w:cs="Mangal"/>
          <w:kern w:val="3"/>
          <w:sz w:val="24"/>
          <w:szCs w:val="24"/>
          <w:lang w:eastAsia="zh-CN" w:bidi="hi-IN"/>
        </w:rPr>
        <w:t xml:space="preserve"> dla dzieci i młodzieży w na</w:t>
      </w:r>
      <w:r w:rsidR="009841F2">
        <w:rPr>
          <w:rFonts w:ascii="Times New Roman" w:eastAsia="SimSun" w:hAnsi="Times New Roman" w:cs="Mangal"/>
          <w:kern w:val="3"/>
          <w:sz w:val="24"/>
          <w:szCs w:val="24"/>
          <w:lang w:eastAsia="zh-CN" w:bidi="hi-IN"/>
        </w:rPr>
        <w:t>szej gminie, co</w:t>
      </w:r>
      <w:r w:rsidR="00D50B5C">
        <w:rPr>
          <w:rFonts w:ascii="Times New Roman" w:eastAsia="SimSun" w:hAnsi="Times New Roman" w:cs="Mangal"/>
          <w:kern w:val="3"/>
          <w:sz w:val="24"/>
          <w:szCs w:val="24"/>
          <w:lang w:eastAsia="zh-CN" w:bidi="hi-IN"/>
        </w:rPr>
        <w:t xml:space="preserve"> jest </w:t>
      </w:r>
      <w:r w:rsidR="009841F2" w:rsidRPr="00F06E2C">
        <w:rPr>
          <w:rFonts w:ascii="Times New Roman" w:eastAsia="SimSun" w:hAnsi="Times New Roman" w:cs="Mangal"/>
          <w:kern w:val="3"/>
          <w:sz w:val="24"/>
          <w:szCs w:val="24"/>
          <w:lang w:eastAsia="zh-CN" w:bidi="hi-IN"/>
        </w:rPr>
        <w:t xml:space="preserve">realizowane w </w:t>
      </w:r>
      <w:r w:rsidR="00D50B5C">
        <w:rPr>
          <w:rFonts w:ascii="Times New Roman" w:eastAsia="SimSun" w:hAnsi="Times New Roman" w:cs="Mangal"/>
          <w:kern w:val="3"/>
          <w:sz w:val="24"/>
          <w:szCs w:val="24"/>
          <w:lang w:eastAsia="zh-CN" w:bidi="hi-IN"/>
        </w:rPr>
        <w:t xml:space="preserve">przedszkolach </w:t>
      </w:r>
      <w:r w:rsidR="009841F2" w:rsidRPr="00F06E2C">
        <w:rPr>
          <w:rFonts w:ascii="Times New Roman" w:eastAsia="SimSun" w:hAnsi="Times New Roman" w:cs="Mangal"/>
          <w:kern w:val="3"/>
          <w:sz w:val="24"/>
          <w:szCs w:val="24"/>
          <w:lang w:eastAsia="zh-CN" w:bidi="hi-IN"/>
        </w:rPr>
        <w:t>szkołach podstawowych</w:t>
      </w:r>
      <w:r w:rsidR="00D50B5C">
        <w:rPr>
          <w:rFonts w:ascii="Times New Roman" w:eastAsia="SimSun" w:hAnsi="Times New Roman" w:cs="Mangal"/>
          <w:kern w:val="3"/>
          <w:sz w:val="24"/>
          <w:szCs w:val="24"/>
          <w:lang w:eastAsia="zh-CN" w:bidi="hi-IN"/>
        </w:rPr>
        <w:t>,</w:t>
      </w:r>
      <w:r w:rsidR="009841F2">
        <w:rPr>
          <w:rFonts w:ascii="Times New Roman" w:eastAsia="SimSun" w:hAnsi="Times New Roman" w:cs="Mangal"/>
          <w:kern w:val="3"/>
          <w:sz w:val="24"/>
          <w:szCs w:val="24"/>
          <w:lang w:eastAsia="zh-CN" w:bidi="hi-IN"/>
        </w:rPr>
        <w:t xml:space="preserve"> </w:t>
      </w:r>
      <w:r w:rsidR="00D50B5C">
        <w:rPr>
          <w:rFonts w:ascii="Times New Roman" w:eastAsia="SimSun" w:hAnsi="Times New Roman" w:cs="Mangal"/>
          <w:kern w:val="3"/>
          <w:sz w:val="24"/>
          <w:szCs w:val="24"/>
          <w:lang w:eastAsia="zh-CN" w:bidi="hi-IN"/>
        </w:rPr>
        <w:t xml:space="preserve"> gimnazjum i Środowiskowym Domu </w:t>
      </w:r>
      <w:proofErr w:type="spellStart"/>
      <w:r w:rsidR="00D50B5C">
        <w:rPr>
          <w:rFonts w:ascii="Times New Roman" w:eastAsia="SimSun" w:hAnsi="Times New Roman" w:cs="Mangal"/>
          <w:kern w:val="3"/>
          <w:sz w:val="24"/>
          <w:szCs w:val="24"/>
          <w:lang w:eastAsia="zh-CN" w:bidi="hi-IN"/>
        </w:rPr>
        <w:t>Samopmocy</w:t>
      </w:r>
      <w:proofErr w:type="spellEnd"/>
      <w:r w:rsidR="009841F2" w:rsidRPr="00F06E2C">
        <w:rPr>
          <w:rFonts w:ascii="Times New Roman" w:eastAsia="SimSun" w:hAnsi="Times New Roman" w:cs="Mangal"/>
          <w:kern w:val="3"/>
          <w:sz w:val="24"/>
          <w:szCs w:val="24"/>
          <w:lang w:eastAsia="zh-CN" w:bidi="hi-IN"/>
        </w:rPr>
        <w:t xml:space="preserve"> zgodnie z uchwałą Nr 221 Rady Ministrów   z dnia 10 grudnia 2013 r. w sprawie ustanowienia wieloletniego programu wspierania finansowego gmin w</w:t>
      </w:r>
      <w:r w:rsidR="0050486B">
        <w:rPr>
          <w:rFonts w:ascii="Times New Roman" w:eastAsia="SimSun" w:hAnsi="Times New Roman" w:cs="Mangal"/>
          <w:kern w:val="3"/>
          <w:sz w:val="24"/>
          <w:szCs w:val="24"/>
          <w:lang w:eastAsia="zh-CN" w:bidi="hi-IN"/>
        </w:rPr>
        <w:t> </w:t>
      </w:r>
      <w:r w:rsidR="009841F2" w:rsidRPr="00F06E2C">
        <w:rPr>
          <w:rFonts w:ascii="Times New Roman" w:eastAsia="SimSun" w:hAnsi="Times New Roman" w:cs="Mangal"/>
          <w:kern w:val="3"/>
          <w:sz w:val="24"/>
          <w:szCs w:val="24"/>
          <w:lang w:eastAsia="zh-CN" w:bidi="hi-IN"/>
        </w:rPr>
        <w:t>zakresie dożywiania „ Pomoc państwa w zakresie</w:t>
      </w:r>
      <w:r w:rsidR="009841F2">
        <w:rPr>
          <w:rFonts w:ascii="Times New Roman" w:eastAsia="SimSun" w:hAnsi="Times New Roman" w:cs="Mangal"/>
          <w:kern w:val="3"/>
          <w:sz w:val="24"/>
          <w:szCs w:val="24"/>
          <w:lang w:eastAsia="zh-CN" w:bidi="hi-IN"/>
        </w:rPr>
        <w:t xml:space="preserve"> dożywiania ” na lata 2014-2020 oraz wypłaty zasiłków  celowych na zakup żywn</w:t>
      </w:r>
      <w:r w:rsidR="00C41CB3">
        <w:rPr>
          <w:rFonts w:ascii="Times New Roman" w:eastAsia="SimSun" w:hAnsi="Times New Roman" w:cs="Mangal"/>
          <w:kern w:val="3"/>
          <w:sz w:val="24"/>
          <w:szCs w:val="24"/>
          <w:lang w:eastAsia="zh-CN" w:bidi="hi-IN"/>
        </w:rPr>
        <w:t>o</w:t>
      </w:r>
      <w:r w:rsidR="009841F2">
        <w:rPr>
          <w:rFonts w:ascii="Times New Roman" w:eastAsia="SimSun" w:hAnsi="Times New Roman" w:cs="Mangal"/>
          <w:kern w:val="3"/>
          <w:sz w:val="24"/>
          <w:szCs w:val="24"/>
          <w:lang w:eastAsia="zh-CN" w:bidi="hi-IN"/>
        </w:rPr>
        <w:t>ści.</w:t>
      </w:r>
      <w:r w:rsidR="009841F2" w:rsidRPr="00F06E2C">
        <w:rPr>
          <w:rFonts w:ascii="Times New Roman" w:eastAsia="SimSun" w:hAnsi="Times New Roman" w:cs="Mangal"/>
          <w:kern w:val="3"/>
          <w:sz w:val="24"/>
          <w:szCs w:val="24"/>
          <w:lang w:eastAsia="zh-CN" w:bidi="hi-IN"/>
        </w:rPr>
        <w:t xml:space="preserve">        </w:t>
      </w:r>
    </w:p>
    <w:p w:rsidR="009841F2" w:rsidRPr="00F06E2C" w:rsidRDefault="009841F2" w:rsidP="0050486B">
      <w:pPr>
        <w:widowControl w:val="0"/>
        <w:suppressAutoHyphens/>
        <w:autoSpaceDN w:val="0"/>
        <w:spacing w:after="0"/>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 xml:space="preserve">W  szkołach </w:t>
      </w:r>
      <w:r w:rsidR="00D50B5C">
        <w:rPr>
          <w:rFonts w:ascii="Times New Roman" w:eastAsia="SimSun" w:hAnsi="Times New Roman" w:cs="Mangal"/>
          <w:kern w:val="3"/>
          <w:sz w:val="24"/>
          <w:szCs w:val="24"/>
          <w:lang w:eastAsia="zh-CN" w:bidi="hi-IN"/>
        </w:rPr>
        <w:t>i przedszkolu</w:t>
      </w:r>
      <w:r>
        <w:rPr>
          <w:rFonts w:ascii="Times New Roman" w:eastAsia="SimSun" w:hAnsi="Times New Roman" w:cs="Mangal"/>
          <w:kern w:val="3"/>
          <w:sz w:val="24"/>
          <w:szCs w:val="24"/>
          <w:lang w:eastAsia="zh-CN" w:bidi="hi-IN"/>
        </w:rPr>
        <w:t xml:space="preserve"> posiadających kuchnię</w:t>
      </w:r>
      <w:r w:rsidRPr="00F06E2C">
        <w:rPr>
          <w:rFonts w:ascii="Times New Roman" w:eastAsia="SimSun" w:hAnsi="Times New Roman" w:cs="Mangal"/>
          <w:kern w:val="3"/>
          <w:sz w:val="24"/>
          <w:szCs w:val="24"/>
          <w:lang w:eastAsia="zh-CN" w:bidi="hi-IN"/>
        </w:rPr>
        <w:t xml:space="preserve"> posiłek jest pr</w:t>
      </w:r>
      <w:r>
        <w:rPr>
          <w:rFonts w:ascii="Times New Roman" w:eastAsia="SimSun" w:hAnsi="Times New Roman" w:cs="Mangal"/>
          <w:kern w:val="3"/>
          <w:sz w:val="24"/>
          <w:szCs w:val="24"/>
          <w:lang w:eastAsia="zh-CN" w:bidi="hi-IN"/>
        </w:rPr>
        <w:t xml:space="preserve">zygotowywany na miejscu </w:t>
      </w:r>
      <w:r w:rsidRPr="00F06E2C">
        <w:rPr>
          <w:rFonts w:ascii="Times New Roman" w:eastAsia="SimSun" w:hAnsi="Times New Roman" w:cs="Mangal"/>
          <w:kern w:val="3"/>
          <w:sz w:val="24"/>
          <w:szCs w:val="24"/>
          <w:lang w:eastAsia="zh-CN" w:bidi="hi-IN"/>
        </w:rPr>
        <w:t xml:space="preserve"> i wydawany dzie</w:t>
      </w:r>
      <w:r>
        <w:rPr>
          <w:rFonts w:ascii="Times New Roman" w:eastAsia="SimSun" w:hAnsi="Times New Roman" w:cs="Mangal"/>
          <w:kern w:val="3"/>
          <w:sz w:val="24"/>
          <w:szCs w:val="24"/>
          <w:lang w:eastAsia="zh-CN" w:bidi="hi-IN"/>
        </w:rPr>
        <w:t xml:space="preserve">ciom w stołówkach przyszkolnych, natomiast w szkołach nie posiadających kuchni, oraz w ŚDS dożywianie odbywa się na zasadzie cateringu. </w:t>
      </w:r>
    </w:p>
    <w:p w:rsidR="0050486B" w:rsidRDefault="009841F2" w:rsidP="0050486B">
      <w:pPr>
        <w:widowControl w:val="0"/>
        <w:suppressAutoHyphens/>
        <w:autoSpaceDN w:val="0"/>
        <w:spacing w:after="0"/>
        <w:jc w:val="both"/>
        <w:textAlignment w:val="baseline"/>
        <w:rPr>
          <w:rFonts w:ascii="Times New Roman" w:hAnsi="Times New Roman" w:cs="Times New Roman"/>
          <w:sz w:val="24"/>
          <w:szCs w:val="24"/>
        </w:rPr>
      </w:pPr>
      <w:r w:rsidRPr="00F06E2C">
        <w:rPr>
          <w:rFonts w:ascii="Times New Roman" w:eastAsia="SimSun" w:hAnsi="Times New Roman" w:cs="Mangal"/>
          <w:kern w:val="3"/>
          <w:sz w:val="24"/>
          <w:szCs w:val="24"/>
          <w:lang w:eastAsia="zh-CN" w:bidi="hi-IN"/>
        </w:rPr>
        <w:tab/>
      </w:r>
      <w:r>
        <w:rPr>
          <w:rFonts w:ascii="Times New Roman" w:hAnsi="Times New Roman" w:cs="Times New Roman"/>
          <w:sz w:val="24"/>
          <w:szCs w:val="24"/>
        </w:rPr>
        <w:t>Na realizację zadania</w:t>
      </w:r>
      <w:r w:rsidR="00D50B5C">
        <w:rPr>
          <w:rFonts w:ascii="Times New Roman" w:hAnsi="Times New Roman" w:cs="Times New Roman"/>
          <w:sz w:val="24"/>
          <w:szCs w:val="24"/>
        </w:rPr>
        <w:t xml:space="preserve"> w 2017 roku </w:t>
      </w:r>
      <w:r w:rsidR="0050486B">
        <w:rPr>
          <w:rFonts w:ascii="Times New Roman" w:hAnsi="Times New Roman" w:cs="Times New Roman"/>
          <w:sz w:val="24"/>
          <w:szCs w:val="24"/>
        </w:rPr>
        <w:t> </w:t>
      </w:r>
      <w:r>
        <w:rPr>
          <w:rFonts w:ascii="Times New Roman" w:hAnsi="Times New Roman" w:cs="Times New Roman"/>
          <w:sz w:val="24"/>
          <w:szCs w:val="24"/>
        </w:rPr>
        <w:t xml:space="preserve">wydatkowano </w:t>
      </w:r>
      <w:r w:rsidR="00570B46">
        <w:rPr>
          <w:rFonts w:ascii="Times New Roman" w:hAnsi="Times New Roman" w:cs="Times New Roman"/>
          <w:sz w:val="24"/>
          <w:szCs w:val="24"/>
        </w:rPr>
        <w:t>215.476</w:t>
      </w:r>
      <w:r>
        <w:rPr>
          <w:rFonts w:ascii="Times New Roman" w:hAnsi="Times New Roman" w:cs="Times New Roman"/>
          <w:sz w:val="24"/>
          <w:szCs w:val="24"/>
        </w:rPr>
        <w:t xml:space="preserve"> zł ( </w:t>
      </w:r>
      <w:r w:rsidR="00570B46">
        <w:rPr>
          <w:rFonts w:ascii="Times New Roman" w:hAnsi="Times New Roman" w:cs="Times New Roman"/>
          <w:sz w:val="24"/>
          <w:szCs w:val="24"/>
        </w:rPr>
        <w:t>172.381</w:t>
      </w:r>
      <w:r>
        <w:rPr>
          <w:rFonts w:ascii="Times New Roman" w:hAnsi="Times New Roman" w:cs="Times New Roman"/>
          <w:sz w:val="24"/>
          <w:szCs w:val="24"/>
        </w:rPr>
        <w:t xml:space="preserve">zł z dotacji, </w:t>
      </w:r>
      <w:r w:rsidR="00570B46">
        <w:rPr>
          <w:rFonts w:ascii="Times New Roman" w:hAnsi="Times New Roman" w:cs="Times New Roman"/>
          <w:sz w:val="24"/>
          <w:szCs w:val="24"/>
        </w:rPr>
        <w:t>43.095</w:t>
      </w:r>
      <w:r>
        <w:rPr>
          <w:rFonts w:ascii="Times New Roman" w:hAnsi="Times New Roman" w:cs="Times New Roman"/>
          <w:sz w:val="24"/>
          <w:szCs w:val="24"/>
        </w:rPr>
        <w:t xml:space="preserve"> zł, wkład własny) Z</w:t>
      </w:r>
      <w:r w:rsidR="0050486B">
        <w:rPr>
          <w:rFonts w:ascii="Times New Roman" w:hAnsi="Times New Roman" w:cs="Times New Roman"/>
          <w:sz w:val="24"/>
          <w:szCs w:val="24"/>
        </w:rPr>
        <w:t> </w:t>
      </w:r>
      <w:r>
        <w:rPr>
          <w:rFonts w:ascii="Times New Roman" w:hAnsi="Times New Roman" w:cs="Times New Roman"/>
          <w:sz w:val="24"/>
          <w:szCs w:val="24"/>
        </w:rPr>
        <w:t>powyższej kwoty na realizację zadania w formie opłacenia gorących posiłków dla dzieci w</w:t>
      </w:r>
      <w:r w:rsidR="0050486B">
        <w:rPr>
          <w:rFonts w:ascii="Times New Roman" w:hAnsi="Times New Roman" w:cs="Times New Roman"/>
          <w:sz w:val="24"/>
          <w:szCs w:val="24"/>
        </w:rPr>
        <w:t> </w:t>
      </w:r>
      <w:r>
        <w:rPr>
          <w:rFonts w:ascii="Times New Roman" w:hAnsi="Times New Roman" w:cs="Times New Roman"/>
          <w:sz w:val="24"/>
          <w:szCs w:val="24"/>
        </w:rPr>
        <w:t xml:space="preserve">szkołach oraz dla uczestników ŚDS w Gniewkowie wydatkowana została kwota </w:t>
      </w:r>
      <w:r w:rsidR="00F36734">
        <w:rPr>
          <w:rFonts w:ascii="Times New Roman" w:hAnsi="Times New Roman" w:cs="Times New Roman"/>
          <w:sz w:val="24"/>
          <w:szCs w:val="24"/>
        </w:rPr>
        <w:t>95.176</w:t>
      </w:r>
      <w:r>
        <w:rPr>
          <w:rFonts w:ascii="Times New Roman" w:hAnsi="Times New Roman" w:cs="Times New Roman"/>
          <w:sz w:val="24"/>
          <w:szCs w:val="24"/>
        </w:rPr>
        <w:t xml:space="preserve"> zł. Wydanych zostało </w:t>
      </w:r>
      <w:r w:rsidR="00F36734">
        <w:rPr>
          <w:rFonts w:ascii="Times New Roman" w:hAnsi="Times New Roman" w:cs="Times New Roman"/>
          <w:sz w:val="24"/>
          <w:szCs w:val="24"/>
        </w:rPr>
        <w:t>26.679</w:t>
      </w:r>
      <w:r>
        <w:rPr>
          <w:rFonts w:ascii="Times New Roman" w:hAnsi="Times New Roman" w:cs="Times New Roman"/>
          <w:sz w:val="24"/>
          <w:szCs w:val="24"/>
        </w:rPr>
        <w:t xml:space="preserve"> posiłków dla </w:t>
      </w:r>
      <w:r w:rsidR="00F36734">
        <w:rPr>
          <w:rFonts w:ascii="Times New Roman" w:hAnsi="Times New Roman" w:cs="Times New Roman"/>
          <w:sz w:val="24"/>
          <w:szCs w:val="24"/>
        </w:rPr>
        <w:t>199</w:t>
      </w:r>
      <w:r>
        <w:rPr>
          <w:rFonts w:ascii="Times New Roman" w:hAnsi="Times New Roman" w:cs="Times New Roman"/>
          <w:sz w:val="24"/>
          <w:szCs w:val="24"/>
        </w:rPr>
        <w:t xml:space="preserve"> osób. Natomiast na realizację zadania w formie zasiłku celowego na zakup posiłku lub żywności celem przygotowania gorącego posiłku wydatkowana została kwota </w:t>
      </w:r>
      <w:r w:rsidR="00F36734">
        <w:rPr>
          <w:rFonts w:ascii="Times New Roman" w:hAnsi="Times New Roman" w:cs="Times New Roman"/>
          <w:sz w:val="24"/>
          <w:szCs w:val="24"/>
        </w:rPr>
        <w:t>120.300</w:t>
      </w:r>
      <w:r>
        <w:rPr>
          <w:rFonts w:ascii="Times New Roman" w:hAnsi="Times New Roman" w:cs="Times New Roman"/>
          <w:sz w:val="24"/>
          <w:szCs w:val="24"/>
        </w:rPr>
        <w:t xml:space="preserve"> zł. Zrealizowano </w:t>
      </w:r>
      <w:r w:rsidR="00F36734">
        <w:rPr>
          <w:rFonts w:ascii="Times New Roman" w:hAnsi="Times New Roman" w:cs="Times New Roman"/>
          <w:sz w:val="24"/>
          <w:szCs w:val="24"/>
        </w:rPr>
        <w:t>734</w:t>
      </w:r>
      <w:r>
        <w:rPr>
          <w:rFonts w:ascii="Times New Roman" w:hAnsi="Times New Roman" w:cs="Times New Roman"/>
          <w:sz w:val="24"/>
          <w:szCs w:val="24"/>
        </w:rPr>
        <w:t xml:space="preserve"> świadcz</w:t>
      </w:r>
      <w:r w:rsidR="00F36734">
        <w:rPr>
          <w:rFonts w:ascii="Times New Roman" w:hAnsi="Times New Roman" w:cs="Times New Roman"/>
          <w:sz w:val="24"/>
          <w:szCs w:val="24"/>
        </w:rPr>
        <w:t>enia</w:t>
      </w:r>
      <w:r>
        <w:rPr>
          <w:rFonts w:ascii="Times New Roman" w:hAnsi="Times New Roman" w:cs="Times New Roman"/>
          <w:sz w:val="24"/>
          <w:szCs w:val="24"/>
        </w:rPr>
        <w:t xml:space="preserve"> dla </w:t>
      </w:r>
      <w:r w:rsidR="00F36734">
        <w:rPr>
          <w:rFonts w:ascii="Times New Roman" w:hAnsi="Times New Roman" w:cs="Times New Roman"/>
          <w:sz w:val="24"/>
          <w:szCs w:val="24"/>
        </w:rPr>
        <w:t>254</w:t>
      </w:r>
      <w:r>
        <w:rPr>
          <w:rFonts w:ascii="Times New Roman" w:hAnsi="Times New Roman" w:cs="Times New Roman"/>
          <w:sz w:val="24"/>
          <w:szCs w:val="24"/>
        </w:rPr>
        <w:t xml:space="preserve"> rodzin. </w:t>
      </w:r>
    </w:p>
    <w:p w:rsidR="0050486B" w:rsidRDefault="0050486B" w:rsidP="0050486B">
      <w:pPr>
        <w:widowControl w:val="0"/>
        <w:suppressAutoHyphens/>
        <w:autoSpaceDN w:val="0"/>
        <w:spacing w:after="0"/>
        <w:jc w:val="both"/>
        <w:textAlignment w:val="baseline"/>
        <w:rPr>
          <w:rFonts w:ascii="Times New Roman" w:hAnsi="Times New Roman" w:cs="Times New Roman"/>
          <w:sz w:val="24"/>
          <w:szCs w:val="24"/>
        </w:rPr>
      </w:pPr>
    </w:p>
    <w:p w:rsidR="007F5EF4" w:rsidRPr="0050486B" w:rsidRDefault="007F5EF4" w:rsidP="0050486B">
      <w:pPr>
        <w:spacing w:line="240" w:lineRule="auto"/>
        <w:jc w:val="both"/>
        <w:rPr>
          <w:rFonts w:ascii="Times New Roman" w:hAnsi="Times New Roman" w:cs="Times New Roman"/>
          <w:sz w:val="24"/>
          <w:szCs w:val="24"/>
        </w:rPr>
      </w:pPr>
      <w:r w:rsidRPr="007F5EF4">
        <w:rPr>
          <w:rFonts w:ascii="Times New Roman" w:hAnsi="Times New Roman" w:cs="Times New Roman"/>
          <w:b/>
          <w:sz w:val="24"/>
          <w:szCs w:val="24"/>
        </w:rPr>
        <w:t>Zasiłek celowy</w:t>
      </w:r>
      <w:r w:rsidR="00C15108" w:rsidRPr="007F5EF4">
        <w:rPr>
          <w:rFonts w:ascii="Times New Roman" w:hAnsi="Times New Roman" w:cs="Times New Roman"/>
          <w:b/>
          <w:sz w:val="24"/>
          <w:szCs w:val="24"/>
        </w:rPr>
        <w:t xml:space="preserve">  </w:t>
      </w:r>
    </w:p>
    <w:p w:rsidR="0050486B" w:rsidRDefault="00C15108" w:rsidP="0050486B">
      <w:pPr>
        <w:ind w:firstLine="360"/>
        <w:jc w:val="both"/>
        <w:rPr>
          <w:rFonts w:ascii="Times New Roman" w:hAnsi="Times New Roman" w:cs="Times New Roman"/>
          <w:sz w:val="24"/>
          <w:szCs w:val="24"/>
        </w:rPr>
      </w:pPr>
      <w:r>
        <w:rPr>
          <w:rFonts w:ascii="Times New Roman" w:hAnsi="Times New Roman" w:cs="Times New Roman"/>
          <w:sz w:val="24"/>
          <w:szCs w:val="24"/>
        </w:rPr>
        <w:t xml:space="preserve">  Zasiłek celowy jest świadczeniem fakultatywnym przyznawanym na podstawie art. 39 ustawy o pomocy społecznej na zaspokojenie niezbędnej potrzeby życiowej, a w szczególności na pokrycie części lub całości kosztów zakupu żywności, leków i leczenia, opału, odzieży, niezbędnych przedmiotów użytku domowego, drobnych remontów i napraw w mieszkaniu, a także kosztów pogrzebu.</w:t>
      </w:r>
    </w:p>
    <w:p w:rsidR="00C41CB3" w:rsidRDefault="00C15108" w:rsidP="0050486B">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W szczególnie uzasadnionych przypadkach, na podstawie art. 41 ustawy o pomocy społeczn</w:t>
      </w:r>
      <w:r w:rsidR="007025E7">
        <w:rPr>
          <w:rFonts w:ascii="Times New Roman" w:hAnsi="Times New Roman" w:cs="Times New Roman"/>
          <w:sz w:val="24"/>
          <w:szCs w:val="24"/>
        </w:rPr>
        <w:t>ej, osobie lub</w:t>
      </w:r>
      <w:r>
        <w:rPr>
          <w:rFonts w:ascii="Times New Roman" w:hAnsi="Times New Roman" w:cs="Times New Roman"/>
          <w:sz w:val="24"/>
          <w:szCs w:val="24"/>
        </w:rPr>
        <w:t xml:space="preserve"> rodzinie o dochodach przekraczających kryterium ustawowe może być przyznany specjalny zasiłek celowy – w wysokości nieprzekraczającej odpowiednio kryterium dochodowego osoby samotnie gospodarującej lub rodziny.</w:t>
      </w:r>
    </w:p>
    <w:p w:rsidR="0050486B" w:rsidRDefault="00C41CB3" w:rsidP="0050486B">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Na ten cel w roku 201</w:t>
      </w:r>
      <w:r w:rsidR="00F9639A">
        <w:rPr>
          <w:rFonts w:ascii="Times New Roman" w:hAnsi="Times New Roman" w:cs="Times New Roman"/>
          <w:sz w:val="24"/>
          <w:szCs w:val="24"/>
        </w:rPr>
        <w:t>7</w:t>
      </w:r>
      <w:r>
        <w:rPr>
          <w:rFonts w:ascii="Times New Roman" w:hAnsi="Times New Roman" w:cs="Times New Roman"/>
          <w:sz w:val="24"/>
          <w:szCs w:val="24"/>
        </w:rPr>
        <w:t xml:space="preserve"> wydatkowano kwotę </w:t>
      </w:r>
      <w:r w:rsidR="00F9639A">
        <w:rPr>
          <w:rFonts w:ascii="Times New Roman" w:hAnsi="Times New Roman" w:cs="Times New Roman"/>
          <w:sz w:val="24"/>
          <w:szCs w:val="24"/>
        </w:rPr>
        <w:t>66.391,45</w:t>
      </w:r>
      <w:r>
        <w:rPr>
          <w:rFonts w:ascii="Times New Roman" w:hAnsi="Times New Roman" w:cs="Times New Roman"/>
          <w:sz w:val="24"/>
          <w:szCs w:val="24"/>
        </w:rPr>
        <w:t xml:space="preserve"> zł dla </w:t>
      </w:r>
      <w:r w:rsidR="00F9639A">
        <w:rPr>
          <w:rFonts w:ascii="Times New Roman" w:hAnsi="Times New Roman" w:cs="Times New Roman"/>
          <w:sz w:val="24"/>
          <w:szCs w:val="24"/>
        </w:rPr>
        <w:t>303</w:t>
      </w:r>
      <w:r>
        <w:rPr>
          <w:rFonts w:ascii="Times New Roman" w:hAnsi="Times New Roman" w:cs="Times New Roman"/>
          <w:sz w:val="24"/>
          <w:szCs w:val="24"/>
        </w:rPr>
        <w:t xml:space="preserve"> osób. Pomoc przyznawana była również w sytuacjach losowych i okolicznościach występowania trudnej sytuacji życiowej. W ramach tych środków przyznano</w:t>
      </w:r>
      <w:r w:rsidRPr="008C608C">
        <w:rPr>
          <w:rFonts w:ascii="Times New Roman" w:eastAsia="Times New Roman" w:hAnsi="Times New Roman" w:cs="Times New Roman"/>
          <w:sz w:val="24"/>
          <w:szCs w:val="24"/>
        </w:rPr>
        <w:t xml:space="preserve"> zasiłki celowe specjalne dla osób i</w:t>
      </w:r>
      <w:r w:rsidR="0050486B">
        <w:rPr>
          <w:rFonts w:ascii="Times New Roman" w:eastAsia="Times New Roman" w:hAnsi="Times New Roman" w:cs="Times New Roman"/>
          <w:sz w:val="24"/>
          <w:szCs w:val="24"/>
        </w:rPr>
        <w:t> </w:t>
      </w:r>
      <w:r w:rsidRPr="008C608C">
        <w:rPr>
          <w:rFonts w:ascii="Times New Roman" w:eastAsia="Times New Roman" w:hAnsi="Times New Roman" w:cs="Times New Roman"/>
          <w:sz w:val="24"/>
          <w:szCs w:val="24"/>
        </w:rPr>
        <w:t>rodzin, które przekraczają kryterium dochodowe wynikające z ustawy o pomocy społecznej i</w:t>
      </w:r>
      <w:r w:rsidR="0050486B">
        <w:rPr>
          <w:rFonts w:ascii="Times New Roman" w:eastAsia="Times New Roman" w:hAnsi="Times New Roman" w:cs="Times New Roman"/>
          <w:sz w:val="24"/>
          <w:szCs w:val="24"/>
        </w:rPr>
        <w:t> </w:t>
      </w:r>
      <w:r w:rsidRPr="008C608C">
        <w:rPr>
          <w:rFonts w:ascii="Times New Roman" w:eastAsia="Times New Roman" w:hAnsi="Times New Roman" w:cs="Times New Roman"/>
          <w:sz w:val="24"/>
          <w:szCs w:val="24"/>
        </w:rPr>
        <w:t xml:space="preserve">chwilowo znalazły się w szczególnie trudnej sytuacji życiowej </w:t>
      </w:r>
      <w:r>
        <w:rPr>
          <w:rFonts w:ascii="Times New Roman" w:eastAsia="Times New Roman" w:hAnsi="Times New Roman" w:cs="Times New Roman"/>
          <w:sz w:val="24"/>
          <w:szCs w:val="24"/>
        </w:rPr>
        <w:t xml:space="preserve">(tj. </w:t>
      </w:r>
      <w:r w:rsidRPr="008C608C">
        <w:rPr>
          <w:rFonts w:ascii="Times New Roman" w:eastAsia="Times New Roman" w:hAnsi="Times New Roman" w:cs="Times New Roman"/>
          <w:sz w:val="24"/>
          <w:szCs w:val="24"/>
        </w:rPr>
        <w:t xml:space="preserve">dla </w:t>
      </w:r>
      <w:r w:rsidR="00F9639A">
        <w:rPr>
          <w:rFonts w:ascii="Times New Roman" w:eastAsia="Times New Roman" w:hAnsi="Times New Roman" w:cs="Times New Roman"/>
          <w:sz w:val="24"/>
          <w:szCs w:val="24"/>
        </w:rPr>
        <w:t>2</w:t>
      </w:r>
      <w:r w:rsidRPr="008C608C">
        <w:rPr>
          <w:rFonts w:ascii="Times New Roman" w:eastAsia="Times New Roman" w:hAnsi="Times New Roman" w:cs="Times New Roman"/>
          <w:sz w:val="24"/>
          <w:szCs w:val="24"/>
        </w:rPr>
        <w:t>5 rodzin</w:t>
      </w:r>
      <w:r>
        <w:rPr>
          <w:rFonts w:ascii="Times New Roman" w:eastAsia="Times New Roman" w:hAnsi="Times New Roman" w:cs="Times New Roman"/>
          <w:sz w:val="24"/>
          <w:szCs w:val="24"/>
        </w:rPr>
        <w:t xml:space="preserve"> na łączną kwotę  </w:t>
      </w:r>
      <w:r w:rsidR="00F9639A">
        <w:rPr>
          <w:rFonts w:ascii="Times New Roman" w:eastAsia="Times New Roman" w:hAnsi="Times New Roman" w:cs="Times New Roman"/>
          <w:sz w:val="24"/>
          <w:szCs w:val="24"/>
        </w:rPr>
        <w:t>9.200</w:t>
      </w:r>
      <w:r>
        <w:rPr>
          <w:rFonts w:ascii="Times New Roman" w:eastAsia="Times New Roman" w:hAnsi="Times New Roman" w:cs="Times New Roman"/>
          <w:sz w:val="24"/>
          <w:szCs w:val="24"/>
        </w:rPr>
        <w:t>,00 zł.)</w:t>
      </w:r>
    </w:p>
    <w:p w:rsidR="00C41CB3" w:rsidRPr="0050486B" w:rsidRDefault="00C41CB3" w:rsidP="0050486B">
      <w:pPr>
        <w:jc w:val="both"/>
        <w:rPr>
          <w:rFonts w:ascii="Times New Roman" w:eastAsia="Times New Roman" w:hAnsi="Times New Roman" w:cs="Times New Roman"/>
          <w:sz w:val="24"/>
          <w:szCs w:val="24"/>
        </w:rPr>
      </w:pPr>
      <w:r>
        <w:rPr>
          <w:rFonts w:ascii="Times New Roman" w:hAnsi="Times New Roman" w:cs="Times New Roman"/>
          <w:sz w:val="24"/>
          <w:szCs w:val="24"/>
        </w:rPr>
        <w:t>Wsparcia udzielono między innymi na:</w:t>
      </w:r>
    </w:p>
    <w:p w:rsidR="00C41CB3" w:rsidRPr="004E5177" w:rsidRDefault="00C41CB3" w:rsidP="0050486B">
      <w:pPr>
        <w:jc w:val="both"/>
        <w:rPr>
          <w:rFonts w:ascii="Times New Roman" w:eastAsia="Times New Roman" w:hAnsi="Times New Roman" w:cs="Times New Roman"/>
          <w:sz w:val="24"/>
          <w:szCs w:val="24"/>
        </w:rPr>
      </w:pPr>
      <w:r w:rsidRPr="004E5177">
        <w:rPr>
          <w:rFonts w:ascii="Times New Roman" w:eastAsia="Times New Roman" w:hAnsi="Times New Roman" w:cs="Times New Roman"/>
          <w:sz w:val="24"/>
          <w:szCs w:val="24"/>
        </w:rPr>
        <w:t xml:space="preserve">- zrefundowano częściowo koszty </w:t>
      </w:r>
      <w:r w:rsidR="004E5177" w:rsidRPr="004E5177">
        <w:rPr>
          <w:rFonts w:ascii="Times New Roman" w:eastAsia="Times New Roman" w:hAnsi="Times New Roman" w:cs="Times New Roman"/>
          <w:sz w:val="24"/>
          <w:szCs w:val="24"/>
        </w:rPr>
        <w:t xml:space="preserve">wózka </w:t>
      </w:r>
      <w:r w:rsidRPr="004E5177">
        <w:rPr>
          <w:rFonts w:ascii="Times New Roman" w:eastAsia="Times New Roman" w:hAnsi="Times New Roman" w:cs="Times New Roman"/>
          <w:sz w:val="24"/>
          <w:szCs w:val="24"/>
        </w:rPr>
        <w:t xml:space="preserve"> </w:t>
      </w:r>
      <w:r w:rsidR="004E5177" w:rsidRPr="004E5177">
        <w:rPr>
          <w:rFonts w:ascii="Times New Roman" w:eastAsia="Times New Roman" w:hAnsi="Times New Roman" w:cs="Times New Roman"/>
          <w:sz w:val="24"/>
          <w:szCs w:val="24"/>
        </w:rPr>
        <w:t xml:space="preserve">inwalidzkiego o napędzie elektrycznym </w:t>
      </w:r>
      <w:r w:rsidRPr="004E5177">
        <w:rPr>
          <w:rFonts w:ascii="Times New Roman" w:eastAsia="Times New Roman" w:hAnsi="Times New Roman" w:cs="Times New Roman"/>
          <w:sz w:val="24"/>
          <w:szCs w:val="24"/>
        </w:rPr>
        <w:t xml:space="preserve"> dla osoby niepełnosprawnej w kwocie </w:t>
      </w:r>
      <w:r w:rsidR="004E5177" w:rsidRPr="004E5177">
        <w:rPr>
          <w:rFonts w:ascii="Times New Roman" w:eastAsia="Times New Roman" w:hAnsi="Times New Roman" w:cs="Times New Roman"/>
          <w:sz w:val="24"/>
          <w:szCs w:val="24"/>
        </w:rPr>
        <w:t>800</w:t>
      </w:r>
      <w:r w:rsidRPr="004E5177">
        <w:rPr>
          <w:rFonts w:ascii="Times New Roman" w:eastAsia="Times New Roman" w:hAnsi="Times New Roman" w:cs="Times New Roman"/>
          <w:sz w:val="24"/>
          <w:szCs w:val="24"/>
        </w:rPr>
        <w:t>,00 zł,</w:t>
      </w:r>
    </w:p>
    <w:p w:rsidR="00C41CB3" w:rsidRDefault="00C41CB3" w:rsidP="0050486B">
      <w:pPr>
        <w:jc w:val="both"/>
        <w:rPr>
          <w:rFonts w:ascii="Times New Roman" w:eastAsia="Times New Roman" w:hAnsi="Times New Roman" w:cs="Times New Roman"/>
          <w:sz w:val="24"/>
          <w:szCs w:val="24"/>
        </w:rPr>
      </w:pPr>
      <w:r w:rsidRPr="008C608C">
        <w:rPr>
          <w:rFonts w:ascii="Times New Roman" w:eastAsia="Times New Roman" w:hAnsi="Times New Roman" w:cs="Times New Roman"/>
          <w:sz w:val="24"/>
          <w:szCs w:val="24"/>
        </w:rPr>
        <w:t xml:space="preserve">- przyznano </w:t>
      </w:r>
      <w:r w:rsidR="004E5177">
        <w:rPr>
          <w:rFonts w:ascii="Times New Roman" w:eastAsia="Times New Roman" w:hAnsi="Times New Roman" w:cs="Times New Roman"/>
          <w:sz w:val="24"/>
          <w:szCs w:val="24"/>
        </w:rPr>
        <w:t>j</w:t>
      </w:r>
      <w:r w:rsidR="00F9639A">
        <w:rPr>
          <w:rFonts w:ascii="Times New Roman" w:eastAsia="Times New Roman" w:hAnsi="Times New Roman" w:cs="Times New Roman"/>
          <w:sz w:val="24"/>
          <w:szCs w:val="24"/>
        </w:rPr>
        <w:t>eden</w:t>
      </w:r>
      <w:r w:rsidRPr="008C608C">
        <w:rPr>
          <w:rFonts w:ascii="Times New Roman" w:eastAsia="Times New Roman" w:hAnsi="Times New Roman" w:cs="Times New Roman"/>
          <w:sz w:val="24"/>
          <w:szCs w:val="24"/>
        </w:rPr>
        <w:t xml:space="preserve"> </w:t>
      </w:r>
      <w:r w:rsidR="00F9639A" w:rsidRPr="008C608C">
        <w:rPr>
          <w:rFonts w:ascii="Times New Roman" w:eastAsia="Times New Roman" w:hAnsi="Times New Roman" w:cs="Times New Roman"/>
          <w:sz w:val="24"/>
          <w:szCs w:val="24"/>
        </w:rPr>
        <w:t>zasiłek</w:t>
      </w:r>
      <w:r w:rsidRPr="008C608C">
        <w:rPr>
          <w:rFonts w:ascii="Times New Roman" w:eastAsia="Times New Roman" w:hAnsi="Times New Roman" w:cs="Times New Roman"/>
          <w:sz w:val="24"/>
          <w:szCs w:val="24"/>
        </w:rPr>
        <w:t xml:space="preserve"> celow</w:t>
      </w:r>
      <w:r w:rsidR="00F9639A">
        <w:rPr>
          <w:rFonts w:ascii="Times New Roman" w:eastAsia="Times New Roman" w:hAnsi="Times New Roman" w:cs="Times New Roman"/>
          <w:sz w:val="24"/>
          <w:szCs w:val="24"/>
        </w:rPr>
        <w:t>y</w:t>
      </w:r>
      <w:r w:rsidRPr="008C608C">
        <w:rPr>
          <w:rFonts w:ascii="Times New Roman" w:eastAsia="Times New Roman" w:hAnsi="Times New Roman" w:cs="Times New Roman"/>
          <w:sz w:val="24"/>
          <w:szCs w:val="24"/>
        </w:rPr>
        <w:t xml:space="preserve"> specjaln</w:t>
      </w:r>
      <w:r w:rsidR="00F9639A">
        <w:rPr>
          <w:rFonts w:ascii="Times New Roman" w:eastAsia="Times New Roman" w:hAnsi="Times New Roman" w:cs="Times New Roman"/>
          <w:sz w:val="24"/>
          <w:szCs w:val="24"/>
        </w:rPr>
        <w:t>y</w:t>
      </w:r>
      <w:r w:rsidRPr="008C608C">
        <w:rPr>
          <w:rFonts w:ascii="Times New Roman" w:eastAsia="Times New Roman" w:hAnsi="Times New Roman" w:cs="Times New Roman"/>
          <w:sz w:val="24"/>
          <w:szCs w:val="24"/>
        </w:rPr>
        <w:t xml:space="preserve"> z przeznaczeniem na częścio</w:t>
      </w:r>
      <w:r w:rsidR="007025E7">
        <w:rPr>
          <w:rFonts w:ascii="Times New Roman" w:eastAsia="Times New Roman" w:hAnsi="Times New Roman" w:cs="Times New Roman"/>
          <w:sz w:val="24"/>
          <w:szCs w:val="24"/>
        </w:rPr>
        <w:t>we uregulowanie kosztów pokrycia</w:t>
      </w:r>
      <w:r w:rsidRPr="008C608C">
        <w:rPr>
          <w:rFonts w:ascii="Times New Roman" w:eastAsia="Times New Roman" w:hAnsi="Times New Roman" w:cs="Times New Roman"/>
          <w:sz w:val="24"/>
          <w:szCs w:val="24"/>
        </w:rPr>
        <w:t xml:space="preserve"> szkód powstałych w wyniku zdarzenia losowego </w:t>
      </w:r>
      <w:r w:rsidR="004E5177">
        <w:rPr>
          <w:rFonts w:ascii="Times New Roman" w:eastAsia="Times New Roman" w:hAnsi="Times New Roman" w:cs="Times New Roman"/>
          <w:sz w:val="24"/>
          <w:szCs w:val="24"/>
        </w:rPr>
        <w:t>(pożar lokalu mieszkalnego )</w:t>
      </w:r>
      <w:r w:rsidRPr="008C608C">
        <w:rPr>
          <w:rFonts w:ascii="Times New Roman" w:eastAsia="Times New Roman" w:hAnsi="Times New Roman" w:cs="Times New Roman"/>
          <w:sz w:val="24"/>
          <w:szCs w:val="24"/>
        </w:rPr>
        <w:t xml:space="preserve">w łącznej kwocie </w:t>
      </w:r>
      <w:r w:rsidR="00F9639A">
        <w:rPr>
          <w:rFonts w:ascii="Times New Roman" w:eastAsia="Times New Roman" w:hAnsi="Times New Roman" w:cs="Times New Roman"/>
          <w:sz w:val="24"/>
          <w:szCs w:val="24"/>
        </w:rPr>
        <w:t>3.000</w:t>
      </w:r>
      <w:r w:rsidRPr="008C608C">
        <w:rPr>
          <w:rFonts w:ascii="Times New Roman" w:eastAsia="Times New Roman" w:hAnsi="Times New Roman" w:cs="Times New Roman"/>
          <w:sz w:val="24"/>
          <w:szCs w:val="24"/>
        </w:rPr>
        <w:t>,00 zł</w:t>
      </w:r>
      <w:r>
        <w:rPr>
          <w:rFonts w:ascii="Times New Roman" w:eastAsia="Times New Roman" w:hAnsi="Times New Roman" w:cs="Times New Roman"/>
          <w:sz w:val="24"/>
          <w:szCs w:val="24"/>
        </w:rPr>
        <w:t>.</w:t>
      </w:r>
    </w:p>
    <w:p w:rsidR="00F9639A" w:rsidRDefault="00F9639A" w:rsidP="0050486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jedna osoba dostała zasiłek celowy na pokrycie kosztów naprany pokrycia dachowego w związku z nawałnicą w m-</w:t>
      </w:r>
      <w:proofErr w:type="spellStart"/>
      <w:r>
        <w:rPr>
          <w:rFonts w:ascii="Times New Roman" w:eastAsia="Times New Roman" w:hAnsi="Times New Roman" w:cs="Times New Roman"/>
          <w:sz w:val="24"/>
          <w:szCs w:val="24"/>
        </w:rPr>
        <w:t>cu</w:t>
      </w:r>
      <w:proofErr w:type="spellEnd"/>
      <w:r>
        <w:rPr>
          <w:rFonts w:ascii="Times New Roman" w:eastAsia="Times New Roman" w:hAnsi="Times New Roman" w:cs="Times New Roman"/>
          <w:sz w:val="24"/>
          <w:szCs w:val="24"/>
        </w:rPr>
        <w:t xml:space="preserve"> sierpniu 2017 roku ( była to osoba, która nie mogła z przyczyn formalnych skorzystać z dotacji państwa</w:t>
      </w:r>
      <w:r w:rsidR="004E5177">
        <w:rPr>
          <w:rFonts w:ascii="Times New Roman" w:eastAsia="Times New Roman" w:hAnsi="Times New Roman" w:cs="Times New Roman"/>
          <w:sz w:val="24"/>
          <w:szCs w:val="24"/>
        </w:rPr>
        <w:t>) w wysokości 2.000,00 zł</w:t>
      </w:r>
    </w:p>
    <w:p w:rsidR="00C41CB3" w:rsidRDefault="00C41CB3" w:rsidP="0050486B">
      <w:pPr>
        <w:jc w:val="both"/>
        <w:rPr>
          <w:rFonts w:ascii="Times New Roman" w:eastAsia="Times New Roman" w:hAnsi="Times New Roman" w:cs="Times New Roman"/>
          <w:sz w:val="24"/>
          <w:szCs w:val="24"/>
        </w:rPr>
      </w:pPr>
      <w:r w:rsidRPr="008B67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6707">
        <w:rPr>
          <w:rFonts w:ascii="Times New Roman" w:hAnsi="Times New Roman" w:cs="Times New Roman"/>
          <w:sz w:val="24"/>
          <w:szCs w:val="24"/>
        </w:rPr>
        <w:t>Miejsko –Gminny Ośrodek Pomocy Społecznej w Gniewkowie  w roku 201</w:t>
      </w:r>
      <w:r w:rsidR="00F9639A">
        <w:rPr>
          <w:rFonts w:ascii="Times New Roman" w:hAnsi="Times New Roman" w:cs="Times New Roman"/>
          <w:sz w:val="24"/>
          <w:szCs w:val="24"/>
        </w:rPr>
        <w:t>7</w:t>
      </w:r>
      <w:r w:rsidRPr="008B6707">
        <w:rPr>
          <w:rFonts w:ascii="Times New Roman" w:hAnsi="Times New Roman" w:cs="Times New Roman"/>
          <w:sz w:val="24"/>
          <w:szCs w:val="24"/>
        </w:rPr>
        <w:t xml:space="preserve"> był partnerem  Fundacji Ekspert Kujawy w realizacji Projektu „Drogowskaz, Kierunek dobrej zmiany”</w:t>
      </w:r>
      <w:r w:rsidR="00F9639A">
        <w:rPr>
          <w:rFonts w:ascii="Times New Roman" w:hAnsi="Times New Roman" w:cs="Times New Roman"/>
          <w:sz w:val="24"/>
          <w:szCs w:val="24"/>
        </w:rPr>
        <w:t xml:space="preserve"> ( był to drugi rok edycji powyższego programu.</w:t>
      </w:r>
      <w:r w:rsidRPr="008B6707">
        <w:rPr>
          <w:rFonts w:ascii="Times New Roman" w:hAnsi="Times New Roman" w:cs="Times New Roman"/>
          <w:sz w:val="24"/>
          <w:szCs w:val="24"/>
        </w:rPr>
        <w:t xml:space="preserve"> Celem projektu </w:t>
      </w:r>
      <w:r w:rsidR="00F9639A">
        <w:rPr>
          <w:rFonts w:ascii="Times New Roman" w:hAnsi="Times New Roman" w:cs="Times New Roman"/>
          <w:sz w:val="24"/>
          <w:szCs w:val="24"/>
        </w:rPr>
        <w:t>było</w:t>
      </w:r>
      <w:r w:rsidRPr="008B6707">
        <w:rPr>
          <w:rFonts w:ascii="Times New Roman" w:hAnsi="Times New Roman" w:cs="Times New Roman"/>
          <w:sz w:val="24"/>
          <w:szCs w:val="24"/>
        </w:rPr>
        <w:t xml:space="preserve"> podniesienie kompetencji społecznych oraz kwalifikacji zawodowych uczestników zagrożonych ubóstwem lub wykluczeniem społecznym. </w:t>
      </w:r>
      <w:r w:rsidRPr="008C608C">
        <w:rPr>
          <w:rFonts w:ascii="Times New Roman" w:hAnsi="Times New Roman" w:cs="Times New Roman"/>
          <w:sz w:val="24"/>
          <w:szCs w:val="24"/>
        </w:rPr>
        <w:t>Z terenu gminy Gniewkowa do projektu zakwalifikowanych zostało 9  osób.  Przeszli oni cykl szkoleń</w:t>
      </w:r>
      <w:r>
        <w:rPr>
          <w:rFonts w:ascii="Times New Roman" w:hAnsi="Times New Roman" w:cs="Times New Roman"/>
          <w:sz w:val="24"/>
          <w:szCs w:val="24"/>
        </w:rPr>
        <w:t xml:space="preserve">. </w:t>
      </w:r>
      <w:r w:rsidRPr="008C608C">
        <w:rPr>
          <w:rFonts w:ascii="Times New Roman" w:hAnsi="Times New Roman" w:cs="Times New Roman"/>
          <w:sz w:val="24"/>
          <w:szCs w:val="24"/>
        </w:rPr>
        <w:t>Uczestnicy kursu skorzystali z dodatkowych środków finansowych w związku z</w:t>
      </w:r>
      <w:r w:rsidR="0050486B">
        <w:rPr>
          <w:rFonts w:ascii="Times New Roman" w:hAnsi="Times New Roman" w:cs="Times New Roman"/>
          <w:sz w:val="24"/>
          <w:szCs w:val="24"/>
        </w:rPr>
        <w:t> </w:t>
      </w:r>
      <w:r w:rsidRPr="008C608C">
        <w:rPr>
          <w:rFonts w:ascii="Times New Roman" w:hAnsi="Times New Roman" w:cs="Times New Roman"/>
          <w:sz w:val="24"/>
          <w:szCs w:val="24"/>
        </w:rPr>
        <w:t>uczestnictwem w projekcie na kwotę  600 zł na każdego uczestnika.</w:t>
      </w:r>
      <w:r>
        <w:rPr>
          <w:rFonts w:ascii="Times New Roman" w:hAnsi="Times New Roman" w:cs="Times New Roman"/>
          <w:sz w:val="24"/>
          <w:szCs w:val="24"/>
        </w:rPr>
        <w:t xml:space="preserve"> Ogółem na ten cel wydatkowano </w:t>
      </w:r>
      <w:r w:rsidRPr="00B46478">
        <w:rPr>
          <w:rFonts w:ascii="Times New Roman" w:hAnsi="Times New Roman" w:cs="Times New Roman"/>
          <w:sz w:val="24"/>
          <w:szCs w:val="24"/>
        </w:rPr>
        <w:t>5.400,00 zł</w:t>
      </w:r>
      <w:r w:rsidRPr="008C608C">
        <w:rPr>
          <w:rFonts w:ascii="Times New Roman" w:hAnsi="Times New Roman" w:cs="Times New Roman"/>
          <w:sz w:val="24"/>
          <w:szCs w:val="24"/>
        </w:rPr>
        <w:t xml:space="preserve"> Cała grupa ukończyła kurs nabywając no</w:t>
      </w:r>
      <w:r w:rsidR="00B01E89">
        <w:rPr>
          <w:rFonts w:ascii="Times New Roman" w:hAnsi="Times New Roman" w:cs="Times New Roman"/>
          <w:sz w:val="24"/>
          <w:szCs w:val="24"/>
        </w:rPr>
        <w:t>we</w:t>
      </w:r>
      <w:r>
        <w:rPr>
          <w:rFonts w:ascii="Times New Roman" w:hAnsi="Times New Roman" w:cs="Times New Roman"/>
          <w:sz w:val="24"/>
          <w:szCs w:val="24"/>
        </w:rPr>
        <w:t xml:space="preserve"> umiejętności i</w:t>
      </w:r>
      <w:r w:rsidR="0050486B">
        <w:rPr>
          <w:rFonts w:ascii="Times New Roman" w:hAnsi="Times New Roman" w:cs="Times New Roman"/>
          <w:sz w:val="24"/>
          <w:szCs w:val="24"/>
        </w:rPr>
        <w:t> </w:t>
      </w:r>
      <w:r w:rsidR="00B01E89">
        <w:rPr>
          <w:rFonts w:ascii="Times New Roman" w:hAnsi="Times New Roman" w:cs="Times New Roman"/>
          <w:sz w:val="24"/>
          <w:szCs w:val="24"/>
        </w:rPr>
        <w:t>uprawnienia.</w:t>
      </w:r>
    </w:p>
    <w:p w:rsidR="00C41CB3" w:rsidRPr="00492840" w:rsidRDefault="00C41CB3" w:rsidP="0050486B">
      <w:pPr>
        <w:jc w:val="both"/>
        <w:rPr>
          <w:rFonts w:ascii="Times New Roman" w:eastAsia="Times New Roman" w:hAnsi="Times New Roman" w:cs="Times New Roman"/>
          <w:sz w:val="24"/>
          <w:szCs w:val="24"/>
        </w:rPr>
      </w:pPr>
      <w:r w:rsidRPr="00492840">
        <w:rPr>
          <w:rFonts w:ascii="Times New Roman" w:eastAsia="Times New Roman" w:hAnsi="Times New Roman" w:cs="Times New Roman"/>
          <w:sz w:val="24"/>
          <w:szCs w:val="24"/>
        </w:rPr>
        <w:t>- pozostała kwota zasiłków celowych tj.</w:t>
      </w:r>
      <w:r w:rsidR="00492840" w:rsidRPr="00492840">
        <w:rPr>
          <w:rFonts w:ascii="Times New Roman" w:eastAsia="Times New Roman" w:hAnsi="Times New Roman" w:cs="Times New Roman"/>
          <w:sz w:val="24"/>
          <w:szCs w:val="24"/>
        </w:rPr>
        <w:t>45.991,45</w:t>
      </w:r>
      <w:r w:rsidRPr="00492840">
        <w:rPr>
          <w:rFonts w:ascii="Times New Roman" w:eastAsia="Times New Roman" w:hAnsi="Times New Roman" w:cs="Times New Roman"/>
          <w:sz w:val="24"/>
          <w:szCs w:val="24"/>
        </w:rPr>
        <w:t xml:space="preserve"> została przeznaczona na częściowe opłaty medialne, zakup leków, zakup żywności, opału, odzieży.</w:t>
      </w:r>
    </w:p>
    <w:p w:rsidR="00C41CB3" w:rsidRPr="00375E01" w:rsidRDefault="00C41CB3" w:rsidP="0050486B">
      <w:pPr>
        <w:jc w:val="both"/>
        <w:rPr>
          <w:rFonts w:ascii="Times New Roman" w:eastAsia="Times New Roman" w:hAnsi="Times New Roman" w:cs="Times New Roman"/>
          <w:sz w:val="24"/>
          <w:szCs w:val="24"/>
        </w:rPr>
      </w:pPr>
      <w:r w:rsidRPr="008C608C">
        <w:rPr>
          <w:rFonts w:ascii="Times New Roman" w:eastAsia="Times New Roman" w:hAnsi="Times New Roman" w:cs="Times New Roman"/>
          <w:sz w:val="24"/>
          <w:szCs w:val="24"/>
        </w:rPr>
        <w:t>Ponadto dokonano zapłaty za posiłki dla uczestników ŚDS w Gniewkowie oraz dzieci w</w:t>
      </w:r>
      <w:r w:rsidR="0050486B">
        <w:rPr>
          <w:rFonts w:ascii="Times New Roman" w:eastAsia="Times New Roman" w:hAnsi="Times New Roman" w:cs="Times New Roman"/>
          <w:sz w:val="24"/>
          <w:szCs w:val="24"/>
        </w:rPr>
        <w:t> </w:t>
      </w:r>
      <w:r w:rsidRPr="008C608C">
        <w:rPr>
          <w:rFonts w:ascii="Times New Roman" w:eastAsia="Times New Roman" w:hAnsi="Times New Roman" w:cs="Times New Roman"/>
          <w:sz w:val="24"/>
          <w:szCs w:val="24"/>
        </w:rPr>
        <w:t>szkołach na terenie Gminy Gniewkowo, którzy przekraczają kryterium dochodowe do udzielania wsparcia w ramach Programu rządowego. Pomoc była przyznawana w formie gorących posiłków. Koszt zrealizowanej pomocy w  20</w:t>
      </w:r>
      <w:r w:rsidR="00F9639A">
        <w:rPr>
          <w:rFonts w:ascii="Times New Roman" w:eastAsia="Times New Roman" w:hAnsi="Times New Roman" w:cs="Times New Roman"/>
          <w:sz w:val="24"/>
          <w:szCs w:val="24"/>
        </w:rPr>
        <w:t>17</w:t>
      </w:r>
      <w:r w:rsidRPr="008C608C">
        <w:rPr>
          <w:rFonts w:ascii="Times New Roman" w:eastAsia="Times New Roman" w:hAnsi="Times New Roman" w:cs="Times New Roman"/>
          <w:sz w:val="24"/>
          <w:szCs w:val="24"/>
        </w:rPr>
        <w:t xml:space="preserve"> roku </w:t>
      </w:r>
      <w:r w:rsidR="00F9639A">
        <w:rPr>
          <w:rFonts w:ascii="Times New Roman" w:eastAsia="Times New Roman" w:hAnsi="Times New Roman" w:cs="Times New Roman"/>
          <w:sz w:val="24"/>
          <w:szCs w:val="24"/>
        </w:rPr>
        <w:t xml:space="preserve">wynosił </w:t>
      </w:r>
      <w:r w:rsidR="00375E01" w:rsidRPr="00375E01">
        <w:rPr>
          <w:rFonts w:ascii="Times New Roman" w:eastAsia="Times New Roman" w:hAnsi="Times New Roman" w:cs="Times New Roman"/>
          <w:b/>
          <w:sz w:val="24"/>
          <w:szCs w:val="24"/>
        </w:rPr>
        <w:t>18.223,20</w:t>
      </w:r>
      <w:r w:rsidRPr="002F4E72">
        <w:rPr>
          <w:rFonts w:ascii="Times New Roman" w:eastAsia="Times New Roman" w:hAnsi="Times New Roman" w:cs="Times New Roman"/>
          <w:b/>
          <w:sz w:val="24"/>
          <w:szCs w:val="24"/>
        </w:rPr>
        <w:t xml:space="preserve"> </w:t>
      </w:r>
      <w:r w:rsidRPr="00375E01">
        <w:rPr>
          <w:rFonts w:ascii="Times New Roman" w:eastAsia="Times New Roman" w:hAnsi="Times New Roman" w:cs="Times New Roman"/>
          <w:sz w:val="24"/>
          <w:szCs w:val="24"/>
        </w:rPr>
        <w:t>zł.</w:t>
      </w:r>
      <w:r w:rsidR="00375E01" w:rsidRPr="00375E01">
        <w:rPr>
          <w:rFonts w:ascii="Times New Roman" w:eastAsia="Times New Roman" w:hAnsi="Times New Roman" w:cs="Times New Roman"/>
          <w:sz w:val="24"/>
          <w:szCs w:val="24"/>
        </w:rPr>
        <w:t xml:space="preserve"> Zrealizowanych zostało 3.787 świadczeń dla 24 osób</w:t>
      </w:r>
    </w:p>
    <w:p w:rsidR="00C41CB3" w:rsidRDefault="00C41CB3" w:rsidP="0050486B">
      <w:pPr>
        <w:jc w:val="both"/>
        <w:rPr>
          <w:rFonts w:ascii="Times New Roman" w:eastAsia="Times New Roman" w:hAnsi="Times New Roman" w:cs="Times New Roman"/>
          <w:sz w:val="24"/>
          <w:szCs w:val="24"/>
        </w:rPr>
      </w:pPr>
      <w:r w:rsidRPr="008C608C">
        <w:rPr>
          <w:rFonts w:ascii="Times New Roman" w:eastAsia="Times New Roman" w:hAnsi="Times New Roman" w:cs="Times New Roman"/>
          <w:sz w:val="24"/>
          <w:szCs w:val="24"/>
        </w:rPr>
        <w:t>Ośrodek realizuje obligatoryjne zadanie własne gminy w formie zapewnienia schronienia osobom bezdomnym. W okresie od stycznia 201</w:t>
      </w:r>
      <w:r w:rsidR="00375E01">
        <w:rPr>
          <w:rFonts w:ascii="Times New Roman" w:eastAsia="Times New Roman" w:hAnsi="Times New Roman" w:cs="Times New Roman"/>
          <w:sz w:val="24"/>
          <w:szCs w:val="24"/>
        </w:rPr>
        <w:t>7</w:t>
      </w:r>
      <w:r w:rsidRPr="008C608C">
        <w:rPr>
          <w:rFonts w:ascii="Times New Roman" w:eastAsia="Times New Roman" w:hAnsi="Times New Roman" w:cs="Times New Roman"/>
          <w:sz w:val="24"/>
          <w:szCs w:val="24"/>
        </w:rPr>
        <w:t xml:space="preserve"> do grudnia 20</w:t>
      </w:r>
      <w:r w:rsidR="00375E01">
        <w:rPr>
          <w:rFonts w:ascii="Times New Roman" w:eastAsia="Times New Roman" w:hAnsi="Times New Roman" w:cs="Times New Roman"/>
          <w:sz w:val="24"/>
          <w:szCs w:val="24"/>
        </w:rPr>
        <w:t>17</w:t>
      </w:r>
      <w:r w:rsidRPr="008C608C">
        <w:rPr>
          <w:rFonts w:ascii="Times New Roman" w:eastAsia="Times New Roman" w:hAnsi="Times New Roman" w:cs="Times New Roman"/>
          <w:sz w:val="24"/>
          <w:szCs w:val="24"/>
        </w:rPr>
        <w:t xml:space="preserve"> roku opłacano pobyt </w:t>
      </w:r>
      <w:r w:rsidRPr="008C608C">
        <w:rPr>
          <w:rFonts w:ascii="Times New Roman" w:eastAsia="Times New Roman" w:hAnsi="Times New Roman" w:cs="Times New Roman"/>
          <w:sz w:val="24"/>
          <w:szCs w:val="24"/>
        </w:rPr>
        <w:lastRenderedPageBreak/>
        <w:t>w</w:t>
      </w:r>
      <w:r w:rsidR="0050486B">
        <w:rPr>
          <w:rFonts w:ascii="Times New Roman" w:eastAsia="Times New Roman" w:hAnsi="Times New Roman" w:cs="Times New Roman"/>
          <w:sz w:val="24"/>
          <w:szCs w:val="24"/>
        </w:rPr>
        <w:t> </w:t>
      </w:r>
      <w:r w:rsidRPr="008C608C">
        <w:rPr>
          <w:rFonts w:ascii="Times New Roman" w:eastAsia="Times New Roman" w:hAnsi="Times New Roman" w:cs="Times New Roman"/>
          <w:sz w:val="24"/>
          <w:szCs w:val="24"/>
        </w:rPr>
        <w:t xml:space="preserve">schronisku dla </w:t>
      </w:r>
      <w:r w:rsidR="00375E01">
        <w:rPr>
          <w:rFonts w:ascii="Times New Roman" w:eastAsia="Times New Roman" w:hAnsi="Times New Roman" w:cs="Times New Roman"/>
          <w:sz w:val="24"/>
          <w:szCs w:val="24"/>
        </w:rPr>
        <w:t>8</w:t>
      </w:r>
      <w:r w:rsidRPr="008C608C">
        <w:rPr>
          <w:rFonts w:ascii="Times New Roman" w:eastAsia="Times New Roman" w:hAnsi="Times New Roman" w:cs="Times New Roman"/>
          <w:sz w:val="24"/>
          <w:szCs w:val="24"/>
        </w:rPr>
        <w:t xml:space="preserve"> osób na łączną kwotę </w:t>
      </w:r>
      <w:r w:rsidR="00375E01" w:rsidRPr="00375E01">
        <w:rPr>
          <w:rFonts w:ascii="Times New Roman" w:eastAsia="Times New Roman" w:hAnsi="Times New Roman" w:cs="Times New Roman"/>
          <w:b/>
          <w:sz w:val="24"/>
          <w:szCs w:val="24"/>
        </w:rPr>
        <w:t>35.156</w:t>
      </w:r>
      <w:r w:rsidR="00375E01">
        <w:rPr>
          <w:rFonts w:ascii="Times New Roman" w:eastAsia="Times New Roman" w:hAnsi="Times New Roman" w:cs="Times New Roman"/>
          <w:b/>
          <w:sz w:val="24"/>
          <w:szCs w:val="24"/>
        </w:rPr>
        <w:t>,00</w:t>
      </w:r>
      <w:r w:rsidRPr="002F4E72">
        <w:rPr>
          <w:rFonts w:ascii="Times New Roman" w:eastAsia="Times New Roman" w:hAnsi="Times New Roman" w:cs="Times New Roman"/>
          <w:b/>
          <w:sz w:val="24"/>
          <w:szCs w:val="24"/>
        </w:rPr>
        <w:t xml:space="preserve"> zł</w:t>
      </w:r>
      <w:r w:rsidRPr="008C608C">
        <w:rPr>
          <w:rFonts w:ascii="Times New Roman" w:eastAsia="Times New Roman" w:hAnsi="Times New Roman" w:cs="Times New Roman"/>
          <w:sz w:val="24"/>
          <w:szCs w:val="24"/>
        </w:rPr>
        <w:t xml:space="preserve">. Są to osoby bezdomne bez stałego miejsca pobytu w </w:t>
      </w:r>
      <w:r>
        <w:rPr>
          <w:rFonts w:ascii="Times New Roman" w:eastAsia="Times New Roman" w:hAnsi="Times New Roman" w:cs="Times New Roman"/>
          <w:sz w:val="24"/>
          <w:szCs w:val="24"/>
        </w:rPr>
        <w:t>tym osoby starsze i schorowane.</w:t>
      </w:r>
    </w:p>
    <w:p w:rsidR="0050486B" w:rsidRDefault="00C41CB3" w:rsidP="0050486B">
      <w:pPr>
        <w:jc w:val="both"/>
        <w:rPr>
          <w:rFonts w:ascii="Times New Roman" w:eastAsia="Times New Roman" w:hAnsi="Times New Roman" w:cs="Times New Roman"/>
          <w:sz w:val="24"/>
          <w:szCs w:val="24"/>
        </w:rPr>
      </w:pPr>
      <w:r w:rsidRPr="00C564F1">
        <w:rPr>
          <w:rFonts w:ascii="Times New Roman" w:eastAsia="Times New Roman" w:hAnsi="Times New Roman" w:cs="Times New Roman"/>
          <w:sz w:val="24"/>
          <w:szCs w:val="24"/>
        </w:rPr>
        <w:t>W 20</w:t>
      </w:r>
      <w:r w:rsidR="00375E01">
        <w:rPr>
          <w:rFonts w:ascii="Times New Roman" w:eastAsia="Times New Roman" w:hAnsi="Times New Roman" w:cs="Times New Roman"/>
          <w:sz w:val="24"/>
          <w:szCs w:val="24"/>
        </w:rPr>
        <w:t>17</w:t>
      </w:r>
      <w:r w:rsidRPr="00C564F1">
        <w:rPr>
          <w:rFonts w:ascii="Times New Roman" w:eastAsia="Times New Roman" w:hAnsi="Times New Roman" w:cs="Times New Roman"/>
          <w:sz w:val="24"/>
          <w:szCs w:val="24"/>
        </w:rPr>
        <w:t xml:space="preserve"> roku dla </w:t>
      </w:r>
      <w:r w:rsidR="00375E01">
        <w:rPr>
          <w:rFonts w:ascii="Times New Roman" w:eastAsia="Times New Roman" w:hAnsi="Times New Roman" w:cs="Times New Roman"/>
          <w:sz w:val="24"/>
          <w:szCs w:val="24"/>
        </w:rPr>
        <w:t>1 osoby</w:t>
      </w:r>
      <w:r w:rsidRPr="00C564F1">
        <w:rPr>
          <w:rFonts w:ascii="Times New Roman" w:eastAsia="Times New Roman" w:hAnsi="Times New Roman" w:cs="Times New Roman"/>
          <w:sz w:val="24"/>
          <w:szCs w:val="24"/>
        </w:rPr>
        <w:t xml:space="preserve"> samotn</w:t>
      </w:r>
      <w:r w:rsidR="00375E01">
        <w:rPr>
          <w:rFonts w:ascii="Times New Roman" w:eastAsia="Times New Roman" w:hAnsi="Times New Roman" w:cs="Times New Roman"/>
          <w:sz w:val="24"/>
          <w:szCs w:val="24"/>
        </w:rPr>
        <w:t>ej</w:t>
      </w:r>
      <w:r w:rsidRPr="00C564F1">
        <w:rPr>
          <w:rFonts w:ascii="Times New Roman" w:eastAsia="Times New Roman" w:hAnsi="Times New Roman" w:cs="Times New Roman"/>
          <w:sz w:val="24"/>
          <w:szCs w:val="24"/>
        </w:rPr>
        <w:t>, nieobjęt</w:t>
      </w:r>
      <w:r w:rsidR="00375E01">
        <w:rPr>
          <w:rFonts w:ascii="Times New Roman" w:eastAsia="Times New Roman" w:hAnsi="Times New Roman" w:cs="Times New Roman"/>
          <w:sz w:val="24"/>
          <w:szCs w:val="24"/>
        </w:rPr>
        <w:t>ej</w:t>
      </w:r>
      <w:r w:rsidRPr="00C564F1">
        <w:rPr>
          <w:rFonts w:ascii="Times New Roman" w:eastAsia="Times New Roman" w:hAnsi="Times New Roman" w:cs="Times New Roman"/>
          <w:sz w:val="24"/>
          <w:szCs w:val="24"/>
        </w:rPr>
        <w:t xml:space="preserve"> świadczeniem z ZUS, któr</w:t>
      </w:r>
      <w:r w:rsidR="00375E01">
        <w:rPr>
          <w:rFonts w:ascii="Times New Roman" w:eastAsia="Times New Roman" w:hAnsi="Times New Roman" w:cs="Times New Roman"/>
          <w:sz w:val="24"/>
          <w:szCs w:val="24"/>
        </w:rPr>
        <w:t>emu</w:t>
      </w:r>
      <w:r w:rsidRPr="00C564F1">
        <w:rPr>
          <w:rFonts w:ascii="Times New Roman" w:eastAsia="Times New Roman" w:hAnsi="Times New Roman" w:cs="Times New Roman"/>
          <w:sz w:val="24"/>
          <w:szCs w:val="24"/>
        </w:rPr>
        <w:t xml:space="preserve"> nie przysługiwał zasiłek pogrzebowy został sporządzony pogrzeb. Łączna kwota wydatkowana z budżetu gminy na ten cel wynosiła </w:t>
      </w:r>
      <w:r w:rsidR="00375E01" w:rsidRPr="00375E01">
        <w:rPr>
          <w:rFonts w:ascii="Times New Roman" w:eastAsia="Times New Roman" w:hAnsi="Times New Roman" w:cs="Times New Roman"/>
          <w:b/>
          <w:sz w:val="24"/>
          <w:szCs w:val="24"/>
        </w:rPr>
        <w:t>2.030,00</w:t>
      </w:r>
      <w:r w:rsidRPr="00B46478">
        <w:rPr>
          <w:rFonts w:ascii="Times New Roman" w:eastAsia="Times New Roman" w:hAnsi="Times New Roman" w:cs="Times New Roman"/>
          <w:b/>
          <w:sz w:val="24"/>
          <w:szCs w:val="24"/>
        </w:rPr>
        <w:t xml:space="preserve"> zł.</w:t>
      </w:r>
    </w:p>
    <w:p w:rsidR="00C15108" w:rsidRPr="0050486B" w:rsidRDefault="00C15108" w:rsidP="0050486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Wynagrodzenie dla opiekuna osoby ubezwłasnowolnionej</w:t>
      </w:r>
      <w:r>
        <w:rPr>
          <w:rFonts w:ascii="Times New Roman" w:hAnsi="Times New Roman" w:cs="Times New Roman"/>
          <w:b/>
          <w:sz w:val="24"/>
          <w:szCs w:val="24"/>
        </w:rPr>
        <w:t xml:space="preserve"> </w:t>
      </w:r>
    </w:p>
    <w:p w:rsidR="0050486B" w:rsidRDefault="00C15108" w:rsidP="0050486B">
      <w:pPr>
        <w:ind w:firstLine="708"/>
        <w:jc w:val="both"/>
        <w:rPr>
          <w:rFonts w:ascii="Times New Roman" w:hAnsi="Times New Roman" w:cs="Times New Roman"/>
          <w:sz w:val="24"/>
          <w:szCs w:val="24"/>
        </w:rPr>
      </w:pPr>
      <w:r>
        <w:rPr>
          <w:rFonts w:ascii="Times New Roman" w:hAnsi="Times New Roman" w:cs="Times New Roman"/>
          <w:sz w:val="24"/>
          <w:szCs w:val="24"/>
        </w:rPr>
        <w:t xml:space="preserve">Wynagrodzenie za sprawowanie opieki jest świadczeniem pieniężnym z pomocy społecznej. Powyższy przepis reguluje, art. 36 pkt 1 lit. h o pomocy społecznej. Wynagrodzenie należne opiekunowi z tytułu sprawowania opieki przyznawane jest przez sąd właściwy ze względu </w:t>
      </w:r>
      <w:r w:rsidR="00B01E89">
        <w:rPr>
          <w:rFonts w:ascii="Times New Roman" w:hAnsi="Times New Roman" w:cs="Times New Roman"/>
          <w:sz w:val="24"/>
          <w:szCs w:val="24"/>
        </w:rPr>
        <w:t xml:space="preserve">na miejsce </w:t>
      </w:r>
      <w:r>
        <w:rPr>
          <w:rFonts w:ascii="Times New Roman" w:hAnsi="Times New Roman" w:cs="Times New Roman"/>
          <w:sz w:val="24"/>
          <w:szCs w:val="24"/>
        </w:rPr>
        <w:t>zamieszkania osoby podlegającej opiece, a w przypadku braku miejsca jej zamieszkania –  miejsca jej pobytu. Przyznawanie wynagrodzenia przez sąd wynika stąd, że wykonuje on stały nadzór nad sprawowaniem opieki i w związku z tym dysponuje wiedzą o doc</w:t>
      </w:r>
      <w:r w:rsidR="0050486B">
        <w:rPr>
          <w:rFonts w:ascii="Times New Roman" w:hAnsi="Times New Roman" w:cs="Times New Roman"/>
          <w:sz w:val="24"/>
          <w:szCs w:val="24"/>
        </w:rPr>
        <w:t>hodach i majątku podopiecznego.</w:t>
      </w:r>
    </w:p>
    <w:p w:rsidR="00C15108" w:rsidRDefault="00C15108" w:rsidP="0050486B">
      <w:pPr>
        <w:ind w:firstLine="708"/>
        <w:jc w:val="both"/>
        <w:rPr>
          <w:rFonts w:ascii="Times New Roman" w:hAnsi="Times New Roman" w:cs="Times New Roman"/>
          <w:sz w:val="24"/>
          <w:szCs w:val="24"/>
        </w:rPr>
      </w:pPr>
      <w:r>
        <w:rPr>
          <w:rFonts w:ascii="Times New Roman" w:hAnsi="Times New Roman" w:cs="Times New Roman"/>
          <w:sz w:val="24"/>
          <w:szCs w:val="24"/>
        </w:rPr>
        <w:t>W 20</w:t>
      </w:r>
      <w:r w:rsidR="0087272B">
        <w:rPr>
          <w:rFonts w:ascii="Times New Roman" w:hAnsi="Times New Roman" w:cs="Times New Roman"/>
          <w:sz w:val="24"/>
          <w:szCs w:val="24"/>
        </w:rPr>
        <w:t>17</w:t>
      </w:r>
      <w:r>
        <w:rPr>
          <w:rFonts w:ascii="Times New Roman" w:hAnsi="Times New Roman" w:cs="Times New Roman"/>
          <w:sz w:val="24"/>
          <w:szCs w:val="24"/>
        </w:rPr>
        <w:t xml:space="preserve"> roku Miejsko Gminny Ośrodek Pomocy Społecznej w Gniewkowie  realizował świadczenie dla </w:t>
      </w:r>
      <w:r w:rsidR="0087272B">
        <w:rPr>
          <w:rFonts w:ascii="Times New Roman" w:hAnsi="Times New Roman" w:cs="Times New Roman"/>
          <w:sz w:val="24"/>
          <w:szCs w:val="24"/>
        </w:rPr>
        <w:t>czterech</w:t>
      </w:r>
      <w:r>
        <w:rPr>
          <w:rFonts w:ascii="Times New Roman" w:hAnsi="Times New Roman" w:cs="Times New Roman"/>
          <w:sz w:val="24"/>
          <w:szCs w:val="24"/>
        </w:rPr>
        <w:t xml:space="preserve"> osób</w:t>
      </w:r>
      <w:r w:rsidR="0087272B">
        <w:rPr>
          <w:rFonts w:ascii="Times New Roman" w:hAnsi="Times New Roman" w:cs="Times New Roman"/>
          <w:sz w:val="24"/>
          <w:szCs w:val="24"/>
        </w:rPr>
        <w:t xml:space="preserve"> w różnych kwotach od 150 zł do 400</w:t>
      </w:r>
      <w:r>
        <w:rPr>
          <w:rFonts w:ascii="Times New Roman" w:hAnsi="Times New Roman" w:cs="Times New Roman"/>
          <w:sz w:val="24"/>
          <w:szCs w:val="24"/>
        </w:rPr>
        <w:t xml:space="preserve"> zł miesięcznie. Ogółem w 20</w:t>
      </w:r>
      <w:r w:rsidR="007F5EF4">
        <w:rPr>
          <w:rFonts w:ascii="Times New Roman" w:hAnsi="Times New Roman" w:cs="Times New Roman"/>
          <w:sz w:val="24"/>
          <w:szCs w:val="24"/>
        </w:rPr>
        <w:t>1</w:t>
      </w:r>
      <w:r w:rsidR="0087272B">
        <w:rPr>
          <w:rFonts w:ascii="Times New Roman" w:hAnsi="Times New Roman" w:cs="Times New Roman"/>
          <w:sz w:val="24"/>
          <w:szCs w:val="24"/>
        </w:rPr>
        <w:t>7</w:t>
      </w:r>
      <w:r>
        <w:rPr>
          <w:rFonts w:ascii="Times New Roman" w:hAnsi="Times New Roman" w:cs="Times New Roman"/>
          <w:sz w:val="24"/>
          <w:szCs w:val="24"/>
        </w:rPr>
        <w:t xml:space="preserve"> roku wypłacono </w:t>
      </w:r>
      <w:r w:rsidR="0087272B" w:rsidRPr="0087272B">
        <w:rPr>
          <w:rFonts w:ascii="Times New Roman" w:hAnsi="Times New Roman" w:cs="Times New Roman"/>
          <w:b/>
          <w:sz w:val="24"/>
          <w:szCs w:val="24"/>
        </w:rPr>
        <w:t>11.900</w:t>
      </w:r>
      <w:r>
        <w:rPr>
          <w:rFonts w:ascii="Times New Roman" w:hAnsi="Times New Roman" w:cs="Times New Roman"/>
          <w:sz w:val="24"/>
          <w:szCs w:val="24"/>
        </w:rPr>
        <w:t xml:space="preserve"> zł. Środki w całości zostały przekazane z budżetu państwa, gdyż jest to zadanie zlecone gminie. Od wypłaconej kwoty zostały naliczone koszty obsługi zadania w wysokości 1,5% .</w:t>
      </w:r>
      <w:r>
        <w:rPr>
          <w:rFonts w:ascii="Times New Roman" w:hAnsi="Times New Roman" w:cs="Times New Roman"/>
          <w:sz w:val="24"/>
          <w:szCs w:val="24"/>
        </w:rPr>
        <w:tab/>
      </w:r>
      <w:r>
        <w:rPr>
          <w:rFonts w:ascii="Times New Roman" w:hAnsi="Times New Roman" w:cs="Times New Roman"/>
          <w:b/>
          <w:sz w:val="24"/>
          <w:szCs w:val="24"/>
        </w:rPr>
        <w:t xml:space="preserve"> </w:t>
      </w:r>
    </w:p>
    <w:p w:rsidR="00C15108" w:rsidRDefault="00C15108" w:rsidP="00C1510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Usługi  opiekuńcze </w:t>
      </w:r>
    </w:p>
    <w:p w:rsidR="004D1C45" w:rsidRPr="002F3EE4" w:rsidRDefault="00C15108" w:rsidP="0050486B">
      <w:pPr>
        <w:ind w:firstLine="708"/>
        <w:jc w:val="both"/>
        <w:rPr>
          <w:rFonts w:ascii="Times New Roman" w:hAnsi="Times New Roman" w:cs="Times New Roman"/>
          <w:b/>
          <w:color w:val="000000" w:themeColor="text1"/>
          <w:sz w:val="24"/>
          <w:szCs w:val="24"/>
          <w:u w:val="single"/>
        </w:rPr>
      </w:pPr>
      <w:r>
        <w:rPr>
          <w:rFonts w:ascii="Times New Roman" w:hAnsi="Times New Roman" w:cs="Times New Roman"/>
          <w:sz w:val="24"/>
          <w:szCs w:val="24"/>
        </w:rPr>
        <w:t>Usługi opiekuńcze są świadczone przez cztery opiekunki środowiskowe. W 20</w:t>
      </w:r>
      <w:r w:rsidR="0087272B">
        <w:rPr>
          <w:rFonts w:ascii="Times New Roman" w:hAnsi="Times New Roman" w:cs="Times New Roman"/>
          <w:sz w:val="24"/>
          <w:szCs w:val="24"/>
        </w:rPr>
        <w:t>17</w:t>
      </w:r>
      <w:r>
        <w:rPr>
          <w:rFonts w:ascii="Times New Roman" w:hAnsi="Times New Roman" w:cs="Times New Roman"/>
          <w:sz w:val="24"/>
          <w:szCs w:val="24"/>
        </w:rPr>
        <w:t xml:space="preserve"> roku tą formą pomocy objętych było </w:t>
      </w:r>
      <w:r w:rsidR="0087272B">
        <w:rPr>
          <w:rFonts w:ascii="Times New Roman" w:hAnsi="Times New Roman" w:cs="Times New Roman"/>
          <w:sz w:val="24"/>
          <w:szCs w:val="24"/>
        </w:rPr>
        <w:t>31</w:t>
      </w:r>
      <w:r>
        <w:rPr>
          <w:rFonts w:ascii="Times New Roman" w:hAnsi="Times New Roman" w:cs="Times New Roman"/>
          <w:sz w:val="24"/>
          <w:szCs w:val="24"/>
        </w:rPr>
        <w:t xml:space="preserve"> osób. Łącznie wykonano </w:t>
      </w:r>
      <w:r w:rsidR="0087272B">
        <w:rPr>
          <w:rFonts w:ascii="Times New Roman" w:hAnsi="Times New Roman" w:cs="Times New Roman"/>
          <w:sz w:val="24"/>
          <w:szCs w:val="24"/>
        </w:rPr>
        <w:t>5.087</w:t>
      </w:r>
      <w:r>
        <w:rPr>
          <w:rFonts w:ascii="Times New Roman" w:hAnsi="Times New Roman" w:cs="Times New Roman"/>
          <w:sz w:val="24"/>
          <w:szCs w:val="24"/>
        </w:rPr>
        <w:t xml:space="preserve"> godzin usług. Gmina na ten cel </w:t>
      </w:r>
      <w:r w:rsidRPr="002F3EE4">
        <w:rPr>
          <w:rFonts w:ascii="Times New Roman" w:hAnsi="Times New Roman" w:cs="Times New Roman"/>
          <w:color w:val="000000" w:themeColor="text1"/>
          <w:sz w:val="24"/>
          <w:szCs w:val="24"/>
        </w:rPr>
        <w:t>wydatkowała kwotę</w:t>
      </w:r>
      <w:r w:rsidR="00AE3A45" w:rsidRPr="002F3EE4">
        <w:rPr>
          <w:rFonts w:ascii="Times New Roman" w:hAnsi="Times New Roman" w:cs="Times New Roman"/>
          <w:color w:val="000000" w:themeColor="text1"/>
          <w:sz w:val="24"/>
          <w:szCs w:val="24"/>
        </w:rPr>
        <w:t xml:space="preserve"> </w:t>
      </w:r>
      <w:r w:rsidR="00EC5BB8" w:rsidRPr="002F3EE4">
        <w:rPr>
          <w:rFonts w:ascii="Times New Roman" w:hAnsi="Times New Roman" w:cs="Times New Roman"/>
          <w:color w:val="000000" w:themeColor="text1"/>
          <w:sz w:val="24"/>
          <w:szCs w:val="24"/>
        </w:rPr>
        <w:t>191.289,66</w:t>
      </w:r>
      <w:r w:rsidR="00AE3A45" w:rsidRPr="002F3EE4">
        <w:rPr>
          <w:rFonts w:ascii="Times New Roman" w:hAnsi="Times New Roman" w:cs="Times New Roman"/>
          <w:color w:val="000000" w:themeColor="text1"/>
          <w:sz w:val="24"/>
          <w:szCs w:val="24"/>
        </w:rPr>
        <w:t xml:space="preserve"> zł</w:t>
      </w:r>
      <w:r w:rsidR="004D1C45" w:rsidRPr="002F3EE4">
        <w:rPr>
          <w:rFonts w:ascii="Times New Roman" w:hAnsi="Times New Roman" w:cs="Times New Roman"/>
          <w:b/>
          <w:color w:val="000000" w:themeColor="text1"/>
          <w:sz w:val="24"/>
          <w:szCs w:val="24"/>
          <w:u w:val="single"/>
        </w:rPr>
        <w:t xml:space="preserve">. </w:t>
      </w:r>
    </w:p>
    <w:p w:rsidR="00C15108" w:rsidRPr="004D1C45" w:rsidRDefault="00C15108" w:rsidP="0050486B">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rPr>
        <w:t>Usługi specjalistyczne świadczone dla osób z zaburzeniami psychicznymi.</w:t>
      </w:r>
    </w:p>
    <w:p w:rsidR="00E97BA0" w:rsidRDefault="00E97BA0" w:rsidP="0050486B">
      <w:pPr>
        <w:ind w:firstLine="708"/>
        <w:jc w:val="both"/>
        <w:rPr>
          <w:rFonts w:ascii="Times New Roman" w:eastAsia="Times New Roman" w:hAnsi="Times New Roman" w:cs="Times New Roman"/>
          <w:sz w:val="24"/>
          <w:szCs w:val="24"/>
        </w:rPr>
      </w:pPr>
      <w:r w:rsidRPr="00E02A68">
        <w:rPr>
          <w:rFonts w:ascii="Times New Roman" w:eastAsia="Times New Roman" w:hAnsi="Times New Roman" w:cs="Times New Roman"/>
          <w:sz w:val="24"/>
          <w:szCs w:val="24"/>
        </w:rPr>
        <w:t>W 20</w:t>
      </w:r>
      <w:r w:rsidR="00627A21">
        <w:rPr>
          <w:rFonts w:ascii="Times New Roman" w:eastAsia="Times New Roman" w:hAnsi="Times New Roman" w:cs="Times New Roman"/>
          <w:sz w:val="24"/>
          <w:szCs w:val="24"/>
        </w:rPr>
        <w:t>17</w:t>
      </w:r>
      <w:r w:rsidRPr="00E02A68">
        <w:rPr>
          <w:rFonts w:ascii="Times New Roman" w:eastAsia="Times New Roman" w:hAnsi="Times New Roman" w:cs="Times New Roman"/>
          <w:sz w:val="24"/>
          <w:szCs w:val="24"/>
        </w:rPr>
        <w:t xml:space="preserve"> roku specjalistyczne usługi opiekuńcze dla </w:t>
      </w:r>
      <w:r w:rsidR="00627A21">
        <w:rPr>
          <w:rFonts w:ascii="Times New Roman" w:eastAsia="Times New Roman" w:hAnsi="Times New Roman" w:cs="Times New Roman"/>
          <w:sz w:val="24"/>
          <w:szCs w:val="24"/>
        </w:rPr>
        <w:t>osób</w:t>
      </w:r>
      <w:r w:rsidRPr="00E02A68">
        <w:rPr>
          <w:rFonts w:ascii="Times New Roman" w:eastAsia="Times New Roman" w:hAnsi="Times New Roman" w:cs="Times New Roman"/>
          <w:sz w:val="24"/>
          <w:szCs w:val="24"/>
        </w:rPr>
        <w:t xml:space="preserve"> z zaburzeniami psychicznymi realizowane były przez firmę wyłonioną w ramach zapytania ofertowego. Zadanie realizował</w:t>
      </w:r>
      <w:r w:rsidR="00627A21">
        <w:rPr>
          <w:rFonts w:ascii="Times New Roman" w:eastAsia="Times New Roman" w:hAnsi="Times New Roman" w:cs="Times New Roman"/>
          <w:sz w:val="24"/>
          <w:szCs w:val="24"/>
        </w:rPr>
        <w:t>a</w:t>
      </w:r>
      <w:r w:rsidRPr="00E02A68">
        <w:rPr>
          <w:rFonts w:ascii="Times New Roman" w:eastAsia="Times New Roman" w:hAnsi="Times New Roman" w:cs="Times New Roman"/>
          <w:sz w:val="24"/>
          <w:szCs w:val="24"/>
        </w:rPr>
        <w:t xml:space="preserve"> </w:t>
      </w:r>
      <w:r w:rsidR="00627A21">
        <w:rPr>
          <w:rFonts w:ascii="Times New Roman" w:eastAsia="Times New Roman" w:hAnsi="Times New Roman" w:cs="Times New Roman"/>
          <w:sz w:val="24"/>
          <w:szCs w:val="24"/>
        </w:rPr>
        <w:t>P</w:t>
      </w:r>
      <w:r w:rsidRPr="00E02A68">
        <w:rPr>
          <w:rFonts w:ascii="Times New Roman" w:eastAsia="Times New Roman" w:hAnsi="Times New Roman" w:cs="Times New Roman"/>
          <w:sz w:val="24"/>
          <w:szCs w:val="24"/>
        </w:rPr>
        <w:t>racownia Wspierania Rozwoju A i M z siedzibą w Lipniczkach, gmina Łysomice. Powyższą pomo</w:t>
      </w:r>
      <w:r>
        <w:rPr>
          <w:rFonts w:ascii="Times New Roman" w:eastAsia="Times New Roman" w:hAnsi="Times New Roman" w:cs="Times New Roman"/>
          <w:sz w:val="24"/>
          <w:szCs w:val="24"/>
        </w:rPr>
        <w:t xml:space="preserve">cą objęte były </w:t>
      </w:r>
      <w:r w:rsidR="00627A21">
        <w:rPr>
          <w:rFonts w:ascii="Times New Roman" w:eastAsia="Times New Roman" w:hAnsi="Times New Roman" w:cs="Times New Roman"/>
          <w:sz w:val="24"/>
          <w:szCs w:val="24"/>
        </w:rPr>
        <w:t>15 osób ( 5 osób dorosłych i 10 dzieci</w:t>
      </w:r>
      <w:r w:rsidR="002F3EE4">
        <w:rPr>
          <w:rFonts w:ascii="Times New Roman" w:eastAsia="Times New Roman" w:hAnsi="Times New Roman" w:cs="Times New Roman"/>
          <w:sz w:val="24"/>
          <w:szCs w:val="24"/>
        </w:rPr>
        <w:t>)</w:t>
      </w:r>
      <w:r>
        <w:rPr>
          <w:rFonts w:ascii="Times New Roman" w:eastAsia="Times New Roman" w:hAnsi="Times New Roman" w:cs="Times New Roman"/>
          <w:sz w:val="24"/>
          <w:szCs w:val="24"/>
        </w:rPr>
        <w:t>.  Z</w:t>
      </w:r>
      <w:r w:rsidRPr="00E02A68">
        <w:rPr>
          <w:rFonts w:ascii="Times New Roman" w:eastAsia="Times New Roman" w:hAnsi="Times New Roman" w:cs="Times New Roman"/>
          <w:sz w:val="24"/>
          <w:szCs w:val="24"/>
        </w:rPr>
        <w:t>adanie</w:t>
      </w:r>
      <w:r>
        <w:rPr>
          <w:rFonts w:ascii="Times New Roman" w:eastAsia="Times New Roman" w:hAnsi="Times New Roman" w:cs="Times New Roman"/>
          <w:sz w:val="24"/>
          <w:szCs w:val="24"/>
        </w:rPr>
        <w:t xml:space="preserve"> to w całości refundowane było z</w:t>
      </w:r>
      <w:r w:rsidR="00D524B9">
        <w:rPr>
          <w:rFonts w:ascii="Times New Roman" w:eastAsia="Times New Roman" w:hAnsi="Times New Roman" w:cs="Times New Roman"/>
          <w:sz w:val="24"/>
          <w:szCs w:val="24"/>
        </w:rPr>
        <w:t> </w:t>
      </w:r>
      <w:r>
        <w:rPr>
          <w:rFonts w:ascii="Times New Roman" w:eastAsia="Times New Roman" w:hAnsi="Times New Roman" w:cs="Times New Roman"/>
          <w:sz w:val="24"/>
          <w:szCs w:val="24"/>
        </w:rPr>
        <w:t>dotacji otrzymanej z budżetu państwa.  W 20</w:t>
      </w:r>
      <w:r w:rsidR="00627A21">
        <w:rPr>
          <w:rFonts w:ascii="Times New Roman" w:eastAsia="Times New Roman" w:hAnsi="Times New Roman" w:cs="Times New Roman"/>
          <w:sz w:val="24"/>
          <w:szCs w:val="24"/>
        </w:rPr>
        <w:t>17</w:t>
      </w:r>
      <w:r>
        <w:rPr>
          <w:rFonts w:ascii="Times New Roman" w:eastAsia="Times New Roman" w:hAnsi="Times New Roman" w:cs="Times New Roman"/>
          <w:sz w:val="24"/>
          <w:szCs w:val="24"/>
        </w:rPr>
        <w:t xml:space="preserve"> roku na ten cel</w:t>
      </w:r>
      <w:r w:rsidRPr="00E02A68">
        <w:rPr>
          <w:rFonts w:ascii="Times New Roman" w:eastAsia="Times New Roman" w:hAnsi="Times New Roman" w:cs="Times New Roman"/>
          <w:sz w:val="24"/>
          <w:szCs w:val="24"/>
        </w:rPr>
        <w:t xml:space="preserve"> </w:t>
      </w:r>
      <w:r w:rsidRPr="009A1C29">
        <w:rPr>
          <w:rFonts w:ascii="Times New Roman" w:eastAsia="Times New Roman" w:hAnsi="Times New Roman" w:cs="Times New Roman"/>
          <w:sz w:val="24"/>
          <w:szCs w:val="24"/>
        </w:rPr>
        <w:t xml:space="preserve">wydatkowano  kwotę </w:t>
      </w:r>
      <w:r w:rsidR="00935913" w:rsidRPr="009A1C29">
        <w:rPr>
          <w:rFonts w:ascii="Times New Roman" w:eastAsia="Times New Roman" w:hAnsi="Times New Roman" w:cs="Times New Roman"/>
          <w:sz w:val="24"/>
          <w:szCs w:val="24"/>
        </w:rPr>
        <w:t>55.</w:t>
      </w:r>
      <w:r w:rsidR="009A1C29">
        <w:rPr>
          <w:rFonts w:ascii="Times New Roman" w:eastAsia="Times New Roman" w:hAnsi="Times New Roman" w:cs="Times New Roman"/>
          <w:sz w:val="24"/>
          <w:szCs w:val="24"/>
        </w:rPr>
        <w:t>220,00</w:t>
      </w:r>
      <w:r w:rsidRPr="009A1C29">
        <w:rPr>
          <w:rFonts w:ascii="Times New Roman" w:eastAsia="Times New Roman" w:hAnsi="Times New Roman" w:cs="Times New Roman"/>
          <w:sz w:val="24"/>
          <w:szCs w:val="24"/>
        </w:rPr>
        <w:t xml:space="preserve">zł. </w:t>
      </w:r>
    </w:p>
    <w:p w:rsidR="00B628C2" w:rsidRDefault="00B628C2" w:rsidP="00B628C2">
      <w:pPr>
        <w:jc w:val="both"/>
        <w:rPr>
          <w:rFonts w:ascii="Times New Roman" w:eastAsia="Times New Roman" w:hAnsi="Times New Roman" w:cs="Times New Roman"/>
          <w:sz w:val="24"/>
          <w:szCs w:val="24"/>
        </w:rPr>
      </w:pPr>
      <w:r w:rsidRPr="00B628C2">
        <w:rPr>
          <w:rFonts w:ascii="Times New Roman" w:eastAsia="Times New Roman" w:hAnsi="Times New Roman" w:cs="Times New Roman"/>
          <w:b/>
          <w:sz w:val="24"/>
          <w:szCs w:val="24"/>
        </w:rPr>
        <w:t>Usługi opiekuńcze świadczone w ramach partnerstwa z Fundacją Ekspert-Kujawy w Inowrocławiu</w:t>
      </w:r>
      <w:r>
        <w:rPr>
          <w:rFonts w:ascii="Times New Roman" w:eastAsia="Times New Roman" w:hAnsi="Times New Roman" w:cs="Times New Roman"/>
          <w:b/>
          <w:sz w:val="24"/>
          <w:szCs w:val="24"/>
        </w:rPr>
        <w:t>.</w:t>
      </w:r>
    </w:p>
    <w:p w:rsidR="00B628C2" w:rsidRDefault="00B628C2" w:rsidP="00B628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ramach partnerstwa Gmina Gniewkowo z Fundacją realizuje projekt pod nazwą „ Pogodna jesień życia” – Usługi opiekuńcze </w:t>
      </w:r>
      <w:r w:rsidR="00330457">
        <w:rPr>
          <w:rFonts w:ascii="Times New Roman" w:eastAsia="Times New Roman" w:hAnsi="Times New Roman" w:cs="Times New Roman"/>
          <w:sz w:val="24"/>
          <w:szCs w:val="24"/>
        </w:rPr>
        <w:t xml:space="preserve">w gminie Gniewkowo. W ramach projektu świadczone są usługi opiekuńcze dla osób niesamodzielnych zamieszkujących Gminę Gniewkowo oraz wsparcie opiekunów faktycznych. Opieką może zostać objętych 36 osób starszych i niepełnosprawnych w swoim miejscu zamieszkania. Natomiast opiekunowie faktyczni (tj. najbliższa rodzina ) będzie miała możliwość skorzystania w ramach szkoleń z wiedzy i </w:t>
      </w:r>
      <w:r w:rsidR="00330457">
        <w:rPr>
          <w:rFonts w:ascii="Times New Roman" w:eastAsia="Times New Roman" w:hAnsi="Times New Roman" w:cs="Times New Roman"/>
          <w:sz w:val="24"/>
          <w:szCs w:val="24"/>
        </w:rPr>
        <w:lastRenderedPageBreak/>
        <w:t>umiejętności osób profesjonalnie zajmujących się opieką i pomocą. Projekt będzie realizowany przez okres dwóch lat.</w:t>
      </w:r>
    </w:p>
    <w:p w:rsidR="00442A6C" w:rsidRDefault="00442A6C" w:rsidP="00B628C2">
      <w:pPr>
        <w:jc w:val="both"/>
        <w:rPr>
          <w:rFonts w:ascii="Times New Roman" w:eastAsia="Times New Roman" w:hAnsi="Times New Roman" w:cs="Times New Roman"/>
          <w:b/>
          <w:sz w:val="24"/>
          <w:szCs w:val="24"/>
        </w:rPr>
      </w:pPr>
      <w:r w:rsidRPr="00442A6C">
        <w:rPr>
          <w:rFonts w:ascii="Times New Roman" w:eastAsia="Times New Roman" w:hAnsi="Times New Roman" w:cs="Times New Roman"/>
          <w:b/>
          <w:sz w:val="24"/>
          <w:szCs w:val="24"/>
        </w:rPr>
        <w:t>Pobyt w Domach Pomocy Społecznej</w:t>
      </w:r>
    </w:p>
    <w:p w:rsidR="00442A6C" w:rsidRPr="00A9197E" w:rsidRDefault="00A9197E" w:rsidP="00B628C2">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Gmina na podstawie ustawy o pomocy społecznej zobowiązana jest do ponoszenie kosztów pobytu mieszkańca w Domu Pomocy Społecznej. Sam mieszkaniec ponosi koszty w wysokości 70% swoich dochodów. Średni koszt utrzymania mieszkańca to kwota około 3500,00 zł miesięcznie. </w:t>
      </w:r>
      <w:r w:rsidR="00442A6C">
        <w:rPr>
          <w:rFonts w:ascii="Times New Roman" w:eastAsia="Times New Roman" w:hAnsi="Times New Roman" w:cs="Times New Roman"/>
          <w:sz w:val="24"/>
          <w:szCs w:val="24"/>
        </w:rPr>
        <w:t>W 2017 roku w DPS z terenu Gminy Gniewkowo przebywało 12 osób</w:t>
      </w:r>
      <w:r>
        <w:rPr>
          <w:rFonts w:ascii="Times New Roman" w:eastAsia="Times New Roman" w:hAnsi="Times New Roman" w:cs="Times New Roman"/>
          <w:sz w:val="24"/>
          <w:szCs w:val="24"/>
        </w:rPr>
        <w:t xml:space="preserve">. Gmina wydatkowała kwotę </w:t>
      </w:r>
      <w:r w:rsidRPr="00A9197E">
        <w:rPr>
          <w:rFonts w:ascii="Times New Roman" w:eastAsia="Times New Roman" w:hAnsi="Times New Roman" w:cs="Times New Roman"/>
          <w:b/>
          <w:sz w:val="24"/>
          <w:szCs w:val="24"/>
        </w:rPr>
        <w:t>331.011,43 zł</w:t>
      </w:r>
      <w:r>
        <w:rPr>
          <w:rFonts w:ascii="Times New Roman" w:eastAsia="Times New Roman" w:hAnsi="Times New Roman" w:cs="Times New Roman"/>
          <w:b/>
          <w:sz w:val="24"/>
          <w:szCs w:val="24"/>
        </w:rPr>
        <w:t>. Oznacz to, że Gmina na jednego mieszkańca miesięcznie musi wydatkowa</w:t>
      </w:r>
      <w:r w:rsidR="00883BA9">
        <w:rPr>
          <w:rFonts w:ascii="Times New Roman" w:eastAsia="Times New Roman" w:hAnsi="Times New Roman" w:cs="Times New Roman"/>
          <w:b/>
          <w:sz w:val="24"/>
          <w:szCs w:val="24"/>
        </w:rPr>
        <w:t>ć</w:t>
      </w:r>
      <w:r>
        <w:rPr>
          <w:rFonts w:ascii="Times New Roman" w:eastAsia="Times New Roman" w:hAnsi="Times New Roman" w:cs="Times New Roman"/>
          <w:b/>
          <w:sz w:val="24"/>
          <w:szCs w:val="24"/>
        </w:rPr>
        <w:t xml:space="preserve"> średnio około 2.298 zł.</w:t>
      </w:r>
    </w:p>
    <w:p w:rsidR="00C15108" w:rsidRPr="008B4851" w:rsidRDefault="0050486B" w:rsidP="008B4851">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C15108" w:rsidRPr="008B4851">
        <w:rPr>
          <w:rFonts w:ascii="Times New Roman" w:hAnsi="Times New Roman" w:cs="Times New Roman"/>
          <w:b/>
          <w:sz w:val="24"/>
          <w:szCs w:val="24"/>
        </w:rPr>
        <w:t>Środowiskowy Dom Samopomocy</w:t>
      </w:r>
    </w:p>
    <w:p w:rsidR="00231DE6" w:rsidRDefault="004D3F1C" w:rsidP="008B4851">
      <w:pPr>
        <w:spacing w:after="0"/>
        <w:jc w:val="both"/>
        <w:rPr>
          <w:rFonts w:ascii="Times New Roman" w:hAnsi="Times New Roman" w:cs="Times New Roman"/>
          <w:sz w:val="24"/>
          <w:szCs w:val="24"/>
        </w:rPr>
      </w:pPr>
      <w:r w:rsidRPr="008B4851">
        <w:rPr>
          <w:rFonts w:ascii="Times New Roman" w:hAnsi="Times New Roman" w:cs="Times New Roman"/>
          <w:sz w:val="24"/>
          <w:szCs w:val="24"/>
        </w:rPr>
        <w:t xml:space="preserve">    </w:t>
      </w:r>
      <w:r w:rsidR="00935913">
        <w:rPr>
          <w:rFonts w:ascii="Times New Roman" w:hAnsi="Times New Roman" w:cs="Times New Roman"/>
          <w:sz w:val="24"/>
          <w:szCs w:val="24"/>
        </w:rPr>
        <w:t>Od trzech lat prowadzi swoją</w:t>
      </w:r>
      <w:r w:rsidRPr="008B4851">
        <w:rPr>
          <w:rFonts w:ascii="Times New Roman" w:hAnsi="Times New Roman" w:cs="Times New Roman"/>
          <w:sz w:val="24"/>
          <w:szCs w:val="24"/>
        </w:rPr>
        <w:t xml:space="preserve"> działalność Śro</w:t>
      </w:r>
      <w:r w:rsidR="00935913">
        <w:rPr>
          <w:rFonts w:ascii="Times New Roman" w:hAnsi="Times New Roman" w:cs="Times New Roman"/>
          <w:sz w:val="24"/>
          <w:szCs w:val="24"/>
        </w:rPr>
        <w:t>dowiskowy Dom Samopomocy</w:t>
      </w:r>
      <w:r w:rsidRPr="008B4851">
        <w:rPr>
          <w:rFonts w:ascii="Times New Roman" w:hAnsi="Times New Roman" w:cs="Times New Roman"/>
          <w:sz w:val="24"/>
          <w:szCs w:val="24"/>
        </w:rPr>
        <w:t xml:space="preserve">. Koszty działalności są refundowane na każdego beneficjenta  z dotacji. </w:t>
      </w:r>
      <w:r w:rsidR="00935913">
        <w:rPr>
          <w:rFonts w:ascii="Times New Roman" w:hAnsi="Times New Roman" w:cs="Times New Roman"/>
          <w:sz w:val="24"/>
          <w:szCs w:val="24"/>
        </w:rPr>
        <w:t>W 2017 roku</w:t>
      </w:r>
      <w:r w:rsidRPr="008B4851">
        <w:rPr>
          <w:rFonts w:ascii="Times New Roman" w:hAnsi="Times New Roman" w:cs="Times New Roman"/>
          <w:sz w:val="24"/>
          <w:szCs w:val="24"/>
        </w:rPr>
        <w:t xml:space="preserve"> koszt pobytu beneficjenta w ŚDS refundowany </w:t>
      </w:r>
      <w:r w:rsidR="00935913">
        <w:rPr>
          <w:rFonts w:ascii="Times New Roman" w:hAnsi="Times New Roman" w:cs="Times New Roman"/>
          <w:sz w:val="24"/>
          <w:szCs w:val="24"/>
        </w:rPr>
        <w:t>był</w:t>
      </w:r>
      <w:r w:rsidRPr="008B4851">
        <w:rPr>
          <w:rFonts w:ascii="Times New Roman" w:hAnsi="Times New Roman" w:cs="Times New Roman"/>
          <w:sz w:val="24"/>
          <w:szCs w:val="24"/>
        </w:rPr>
        <w:t xml:space="preserve"> w</w:t>
      </w:r>
      <w:r w:rsidR="008B4851">
        <w:rPr>
          <w:rFonts w:ascii="Times New Roman" w:hAnsi="Times New Roman" w:cs="Times New Roman"/>
          <w:sz w:val="24"/>
          <w:szCs w:val="24"/>
        </w:rPr>
        <w:t> </w:t>
      </w:r>
      <w:r w:rsidRPr="008B4851">
        <w:rPr>
          <w:rFonts w:ascii="Times New Roman" w:hAnsi="Times New Roman" w:cs="Times New Roman"/>
          <w:sz w:val="24"/>
          <w:szCs w:val="24"/>
        </w:rPr>
        <w:t>wysokości 1268 zł miesięcznie. Z placówki może korzystać 38 osób. W dzień 31 grudnia 201</w:t>
      </w:r>
      <w:r w:rsidR="00935913">
        <w:rPr>
          <w:rFonts w:ascii="Times New Roman" w:hAnsi="Times New Roman" w:cs="Times New Roman"/>
          <w:sz w:val="24"/>
          <w:szCs w:val="24"/>
        </w:rPr>
        <w:t>7</w:t>
      </w:r>
      <w:r w:rsidRPr="008B4851">
        <w:rPr>
          <w:rFonts w:ascii="Times New Roman" w:hAnsi="Times New Roman" w:cs="Times New Roman"/>
          <w:sz w:val="24"/>
          <w:szCs w:val="24"/>
        </w:rPr>
        <w:t xml:space="preserve"> roku w Placówce przebywało 3</w:t>
      </w:r>
      <w:r w:rsidR="00935913">
        <w:rPr>
          <w:rFonts w:ascii="Times New Roman" w:hAnsi="Times New Roman" w:cs="Times New Roman"/>
          <w:sz w:val="24"/>
          <w:szCs w:val="24"/>
        </w:rPr>
        <w:t>8</w:t>
      </w:r>
      <w:r w:rsidRPr="008B4851">
        <w:rPr>
          <w:rFonts w:ascii="Times New Roman" w:hAnsi="Times New Roman" w:cs="Times New Roman"/>
          <w:sz w:val="24"/>
          <w:szCs w:val="24"/>
        </w:rPr>
        <w:t xml:space="preserve"> osób. Każde kolejne osoby </w:t>
      </w:r>
      <w:r w:rsidR="00935913">
        <w:rPr>
          <w:rFonts w:ascii="Times New Roman" w:hAnsi="Times New Roman" w:cs="Times New Roman"/>
          <w:sz w:val="24"/>
          <w:szCs w:val="24"/>
        </w:rPr>
        <w:t>są</w:t>
      </w:r>
      <w:r w:rsidRPr="008B4851">
        <w:rPr>
          <w:rFonts w:ascii="Times New Roman" w:hAnsi="Times New Roman" w:cs="Times New Roman"/>
          <w:sz w:val="24"/>
          <w:szCs w:val="24"/>
        </w:rPr>
        <w:t xml:space="preserve"> umieszczane na liście osób oczekujących.  </w:t>
      </w:r>
      <w:r w:rsidR="00935913">
        <w:rPr>
          <w:rFonts w:ascii="Times New Roman" w:hAnsi="Times New Roman" w:cs="Times New Roman"/>
          <w:sz w:val="24"/>
          <w:szCs w:val="24"/>
        </w:rPr>
        <w:t>Obecnie oczekuje jedna osoba.</w:t>
      </w:r>
      <w:r w:rsidRPr="008B4851">
        <w:rPr>
          <w:rFonts w:ascii="Times New Roman" w:hAnsi="Times New Roman" w:cs="Times New Roman"/>
          <w:sz w:val="24"/>
          <w:szCs w:val="24"/>
        </w:rPr>
        <w:t xml:space="preserve"> </w:t>
      </w:r>
      <w:r w:rsidR="00935913">
        <w:rPr>
          <w:rFonts w:ascii="Times New Roman" w:hAnsi="Times New Roman" w:cs="Times New Roman"/>
          <w:sz w:val="24"/>
          <w:szCs w:val="24"/>
        </w:rPr>
        <w:t>W</w:t>
      </w:r>
      <w:r w:rsidRPr="008B4851">
        <w:rPr>
          <w:rFonts w:ascii="Times New Roman" w:hAnsi="Times New Roman" w:cs="Times New Roman"/>
          <w:sz w:val="24"/>
          <w:szCs w:val="24"/>
        </w:rPr>
        <w:t xml:space="preserve"> Placówce </w:t>
      </w:r>
      <w:r w:rsidR="00935913">
        <w:rPr>
          <w:rFonts w:ascii="Times New Roman" w:hAnsi="Times New Roman" w:cs="Times New Roman"/>
          <w:sz w:val="24"/>
          <w:szCs w:val="24"/>
        </w:rPr>
        <w:t>zatrudnionych jest 10 osób ( łącznie z dyrekcją i personelem)</w:t>
      </w:r>
      <w:r w:rsidRPr="008B4851">
        <w:rPr>
          <w:rFonts w:ascii="Times New Roman" w:hAnsi="Times New Roman" w:cs="Times New Roman"/>
          <w:sz w:val="24"/>
          <w:szCs w:val="24"/>
        </w:rPr>
        <w:t>. Placówka w swojej działalności statutowej ma za zadanie opiekę i wsparcie w formie terapii zajęciowej i psychologicznej dla osób z zaburzeniami psychicznymi. Ośrodek posiada 7</w:t>
      </w:r>
      <w:r w:rsidR="008B4851">
        <w:rPr>
          <w:rFonts w:ascii="Times New Roman" w:hAnsi="Times New Roman" w:cs="Times New Roman"/>
          <w:sz w:val="24"/>
          <w:szCs w:val="24"/>
        </w:rPr>
        <w:t> </w:t>
      </w:r>
      <w:r w:rsidRPr="008B4851">
        <w:rPr>
          <w:rFonts w:ascii="Times New Roman" w:hAnsi="Times New Roman" w:cs="Times New Roman"/>
          <w:sz w:val="24"/>
          <w:szCs w:val="24"/>
        </w:rPr>
        <w:t>pracowni terapeutycznych i bogate zaplecze socjalne dla osób tam przebywających. </w:t>
      </w:r>
    </w:p>
    <w:p w:rsidR="008B4851" w:rsidRPr="008B4851" w:rsidRDefault="008B4851" w:rsidP="008B4851">
      <w:pPr>
        <w:spacing w:after="0"/>
        <w:jc w:val="both"/>
        <w:rPr>
          <w:rFonts w:ascii="Times New Roman" w:hAnsi="Times New Roman" w:cs="Times New Roman"/>
          <w:sz w:val="24"/>
          <w:szCs w:val="24"/>
        </w:rPr>
      </w:pPr>
    </w:p>
    <w:p w:rsidR="00A16B51" w:rsidRDefault="00C15108" w:rsidP="00D2470E">
      <w:pPr>
        <w:spacing w:after="0"/>
        <w:jc w:val="both"/>
        <w:rPr>
          <w:rFonts w:ascii="Times New Roman" w:hAnsi="Times New Roman" w:cs="Times New Roman"/>
          <w:b/>
          <w:i/>
          <w:sz w:val="24"/>
          <w:szCs w:val="24"/>
          <w:u w:val="single"/>
        </w:rPr>
      </w:pPr>
      <w:r>
        <w:rPr>
          <w:b/>
        </w:rPr>
        <w:t xml:space="preserve"> </w:t>
      </w:r>
      <w:r w:rsidRPr="008B4851">
        <w:rPr>
          <w:rFonts w:ascii="Times New Roman" w:hAnsi="Times New Roman" w:cs="Times New Roman"/>
          <w:b/>
          <w:i/>
          <w:sz w:val="24"/>
          <w:szCs w:val="24"/>
          <w:u w:val="single"/>
        </w:rPr>
        <w:t>Zadania Gminy realizowane przez M-GOPS</w:t>
      </w:r>
      <w:r w:rsidR="00231DE6" w:rsidRPr="008B4851">
        <w:rPr>
          <w:rFonts w:ascii="Times New Roman" w:hAnsi="Times New Roman" w:cs="Times New Roman"/>
          <w:b/>
          <w:i/>
          <w:sz w:val="24"/>
          <w:szCs w:val="24"/>
          <w:u w:val="single"/>
        </w:rPr>
        <w:t xml:space="preserve"> poza ustawą o pomocy społecznej</w:t>
      </w:r>
      <w:r w:rsidR="00A16B51" w:rsidRPr="008B4851">
        <w:rPr>
          <w:rFonts w:ascii="Times New Roman" w:hAnsi="Times New Roman" w:cs="Times New Roman"/>
          <w:b/>
          <w:i/>
          <w:sz w:val="24"/>
          <w:szCs w:val="24"/>
          <w:u w:val="single"/>
        </w:rPr>
        <w:t>.</w:t>
      </w:r>
    </w:p>
    <w:p w:rsidR="00EB6F02" w:rsidRDefault="00EB6F02" w:rsidP="00D2470E">
      <w:pPr>
        <w:spacing w:after="0"/>
        <w:jc w:val="both"/>
        <w:rPr>
          <w:rFonts w:ascii="Times New Roman" w:hAnsi="Times New Roman" w:cs="Times New Roman"/>
          <w:b/>
          <w:i/>
          <w:sz w:val="24"/>
          <w:szCs w:val="24"/>
          <w:u w:val="single"/>
        </w:rPr>
      </w:pPr>
    </w:p>
    <w:p w:rsidR="00EB6F02" w:rsidRDefault="00EB6F02" w:rsidP="00D2470E">
      <w:pPr>
        <w:spacing w:after="0"/>
        <w:jc w:val="both"/>
        <w:rPr>
          <w:rFonts w:ascii="Times New Roman" w:hAnsi="Times New Roman" w:cs="Times New Roman"/>
          <w:b/>
          <w:sz w:val="24"/>
          <w:szCs w:val="24"/>
        </w:rPr>
      </w:pPr>
      <w:r>
        <w:rPr>
          <w:rFonts w:ascii="Times New Roman" w:hAnsi="Times New Roman" w:cs="Times New Roman"/>
          <w:b/>
          <w:sz w:val="24"/>
          <w:szCs w:val="24"/>
        </w:rPr>
        <w:t>Świadcz</w:t>
      </w:r>
      <w:r w:rsidR="005A2DC7">
        <w:rPr>
          <w:rFonts w:ascii="Times New Roman" w:hAnsi="Times New Roman" w:cs="Times New Roman"/>
          <w:b/>
          <w:sz w:val="24"/>
          <w:szCs w:val="24"/>
        </w:rPr>
        <w:t>enie wychowawcze – tzw. 500 +</w:t>
      </w:r>
    </w:p>
    <w:p w:rsidR="00D005AB" w:rsidRDefault="00D005AB" w:rsidP="00D2470E">
      <w:pPr>
        <w:spacing w:after="0"/>
        <w:jc w:val="both"/>
        <w:rPr>
          <w:rFonts w:ascii="Times New Roman" w:hAnsi="Times New Roman" w:cs="Times New Roman"/>
          <w:b/>
          <w:sz w:val="24"/>
          <w:szCs w:val="24"/>
        </w:rPr>
      </w:pPr>
    </w:p>
    <w:p w:rsidR="005A2DC7" w:rsidRPr="005A2DC7" w:rsidRDefault="005A2DC7" w:rsidP="00D2470E">
      <w:pPr>
        <w:spacing w:after="0"/>
        <w:jc w:val="both"/>
        <w:rPr>
          <w:rFonts w:ascii="Times New Roman" w:hAnsi="Times New Roman" w:cs="Times New Roman"/>
          <w:sz w:val="24"/>
          <w:szCs w:val="24"/>
        </w:rPr>
      </w:pPr>
      <w:r w:rsidRPr="005A2DC7">
        <w:rPr>
          <w:rFonts w:ascii="Times New Roman" w:hAnsi="Times New Roman" w:cs="Times New Roman"/>
          <w:sz w:val="24"/>
          <w:szCs w:val="24"/>
        </w:rPr>
        <w:t>Świadczenie wychowawcze</w:t>
      </w:r>
      <w:r>
        <w:rPr>
          <w:rFonts w:ascii="Times New Roman" w:hAnsi="Times New Roman" w:cs="Times New Roman"/>
          <w:sz w:val="24"/>
          <w:szCs w:val="24"/>
        </w:rPr>
        <w:t xml:space="preserve"> tzw. „pięćsetka” realizowana jest 1 kwietnia 2016 roku. W 2017 roku kwota wypłaconych świadczeń wyniosła </w:t>
      </w:r>
      <w:r w:rsidRPr="00784957">
        <w:rPr>
          <w:rFonts w:ascii="Times New Roman" w:hAnsi="Times New Roman" w:cs="Times New Roman"/>
          <w:b/>
          <w:sz w:val="24"/>
          <w:szCs w:val="24"/>
        </w:rPr>
        <w:t>9.582.827,49</w:t>
      </w:r>
      <w:r>
        <w:rPr>
          <w:rFonts w:ascii="Times New Roman" w:hAnsi="Times New Roman" w:cs="Times New Roman"/>
          <w:sz w:val="24"/>
          <w:szCs w:val="24"/>
        </w:rPr>
        <w:t xml:space="preserve">. Zrealizowano 19.237 świadczeń dla 1129 rodzin. W wyniku przeprowadzonych postępowań administracyjnych kwotę 13.925,11 zł uznano za nienależnie pobrane świadczenia. Środki finansowe nienależne klienci </w:t>
      </w:r>
      <w:r w:rsidR="00A63A53">
        <w:rPr>
          <w:rFonts w:ascii="Times New Roman" w:hAnsi="Times New Roman" w:cs="Times New Roman"/>
          <w:sz w:val="24"/>
          <w:szCs w:val="24"/>
        </w:rPr>
        <w:t>zostali zobowiązani w drodze decyzji administracyjne do zwrotu w całości wraz z ustawowymi odsetkami. Zwrot może nastąpić poprzez wpłatę całej kwoty lub w ratach. Osoby, które mają przyznane świadczenia mają potrącane należności z bieżących wypłat</w:t>
      </w:r>
      <w:r w:rsidR="00784957">
        <w:rPr>
          <w:rFonts w:ascii="Times New Roman" w:hAnsi="Times New Roman" w:cs="Times New Roman"/>
          <w:sz w:val="24"/>
          <w:szCs w:val="24"/>
        </w:rPr>
        <w:t xml:space="preserve"> zgodnie z zapisem ustawy</w:t>
      </w:r>
      <w:r w:rsidR="00A63A53">
        <w:rPr>
          <w:rFonts w:ascii="Times New Roman" w:hAnsi="Times New Roman" w:cs="Times New Roman"/>
          <w:sz w:val="24"/>
          <w:szCs w:val="24"/>
        </w:rPr>
        <w:t>.</w:t>
      </w:r>
    </w:p>
    <w:p w:rsidR="00C15108" w:rsidRDefault="00C15108" w:rsidP="00D2470E">
      <w:pPr>
        <w:spacing w:after="0"/>
        <w:jc w:val="both"/>
        <w:rPr>
          <w:rFonts w:ascii="Times New Roman" w:hAnsi="Times New Roman" w:cs="Times New Roman"/>
          <w:b/>
          <w:sz w:val="24"/>
          <w:szCs w:val="24"/>
        </w:rPr>
      </w:pPr>
      <w:r w:rsidRPr="00D2470E">
        <w:rPr>
          <w:rFonts w:ascii="Times New Roman" w:hAnsi="Times New Roman" w:cs="Times New Roman"/>
          <w:b/>
          <w:sz w:val="24"/>
          <w:szCs w:val="24"/>
        </w:rPr>
        <w:t xml:space="preserve"> </w:t>
      </w:r>
    </w:p>
    <w:p w:rsidR="00EB6F02" w:rsidRDefault="00EB6F02" w:rsidP="00D2470E">
      <w:pPr>
        <w:spacing w:after="0"/>
        <w:jc w:val="both"/>
        <w:rPr>
          <w:rFonts w:ascii="Times New Roman" w:hAnsi="Times New Roman" w:cs="Times New Roman"/>
          <w:b/>
          <w:sz w:val="24"/>
          <w:szCs w:val="24"/>
        </w:rPr>
      </w:pPr>
      <w:r>
        <w:rPr>
          <w:rFonts w:ascii="Times New Roman" w:hAnsi="Times New Roman" w:cs="Times New Roman"/>
          <w:b/>
          <w:sz w:val="24"/>
          <w:szCs w:val="24"/>
        </w:rPr>
        <w:t>Świadczenia rodzinne</w:t>
      </w:r>
    </w:p>
    <w:p w:rsidR="00D005AB" w:rsidRPr="00D2470E" w:rsidRDefault="00D005AB" w:rsidP="00D2470E">
      <w:pPr>
        <w:spacing w:after="0"/>
        <w:jc w:val="both"/>
        <w:rPr>
          <w:rFonts w:ascii="Times New Roman" w:eastAsia="Times New Roman" w:hAnsi="Times New Roman" w:cs="Times New Roman"/>
          <w:sz w:val="24"/>
          <w:szCs w:val="24"/>
        </w:rPr>
      </w:pPr>
    </w:p>
    <w:p w:rsidR="008C7BCF" w:rsidRDefault="008C7BCF" w:rsidP="00D2470E">
      <w:pPr>
        <w:widowControl w:val="0"/>
        <w:tabs>
          <w:tab w:val="left" w:pos="708"/>
        </w:tabs>
        <w:suppressAutoHyphens/>
        <w:autoSpaceDN w:val="0"/>
        <w:spacing w:after="0"/>
        <w:jc w:val="both"/>
        <w:textAlignment w:val="baseline"/>
        <w:rPr>
          <w:rFonts w:ascii="Times New Roman" w:eastAsia="SimSun" w:hAnsi="Times New Roman" w:cs="Times New Roman"/>
          <w:color w:val="00000A"/>
          <w:kern w:val="3"/>
          <w:sz w:val="24"/>
          <w:szCs w:val="24"/>
          <w:lang w:eastAsia="zh-CN" w:bidi="hi-IN"/>
        </w:rPr>
      </w:pPr>
      <w:r>
        <w:rPr>
          <w:rFonts w:ascii="Times New Roman" w:eastAsia="SimSun" w:hAnsi="Times New Roman" w:cs="Times New Roman"/>
          <w:color w:val="00000A"/>
          <w:kern w:val="3"/>
          <w:sz w:val="24"/>
          <w:szCs w:val="24"/>
          <w:lang w:eastAsia="zh-CN" w:bidi="hi-IN"/>
        </w:rPr>
        <w:t>M-GOPS  w ramach zadań zleconych realizuje zgodnie z ustawą o świadczeniach rodzinnych (</w:t>
      </w:r>
      <w:proofErr w:type="spellStart"/>
      <w:r>
        <w:rPr>
          <w:rFonts w:ascii="Times New Roman" w:eastAsia="SimSun" w:hAnsi="Times New Roman" w:cs="Times New Roman"/>
          <w:color w:val="00000A"/>
          <w:kern w:val="3"/>
          <w:sz w:val="24"/>
          <w:szCs w:val="24"/>
          <w:lang w:eastAsia="zh-CN" w:bidi="hi-IN"/>
        </w:rPr>
        <w:t>Dz.U</w:t>
      </w:r>
      <w:proofErr w:type="spellEnd"/>
      <w:r>
        <w:rPr>
          <w:rFonts w:ascii="Times New Roman" w:eastAsia="SimSun" w:hAnsi="Times New Roman" w:cs="Times New Roman"/>
          <w:color w:val="00000A"/>
          <w:kern w:val="3"/>
          <w:sz w:val="24"/>
          <w:szCs w:val="24"/>
          <w:lang w:eastAsia="zh-CN" w:bidi="hi-IN"/>
        </w:rPr>
        <w:t>. z 2017, poz. 1952) świadczenia w formie:</w:t>
      </w:r>
    </w:p>
    <w:p w:rsidR="00FA54C8" w:rsidRDefault="008C7BCF" w:rsidP="008C7BCF">
      <w:pPr>
        <w:pStyle w:val="Akapitzlist"/>
        <w:widowControl w:val="0"/>
        <w:numPr>
          <w:ilvl w:val="0"/>
          <w:numId w:val="47"/>
        </w:numPr>
        <w:tabs>
          <w:tab w:val="left" w:pos="708"/>
        </w:tabs>
        <w:suppressAutoHyphens/>
        <w:autoSpaceDN w:val="0"/>
        <w:spacing w:after="0"/>
        <w:jc w:val="both"/>
        <w:textAlignment w:val="baseline"/>
        <w:rPr>
          <w:rFonts w:ascii="Times New Roman" w:eastAsia="SimSun" w:hAnsi="Times New Roman" w:cs="Times New Roman"/>
          <w:color w:val="00000A"/>
          <w:kern w:val="3"/>
          <w:sz w:val="24"/>
          <w:szCs w:val="24"/>
          <w:lang w:eastAsia="zh-CN" w:bidi="hi-IN"/>
        </w:rPr>
      </w:pPr>
      <w:r>
        <w:rPr>
          <w:rFonts w:ascii="Times New Roman" w:eastAsia="SimSun" w:hAnsi="Times New Roman" w:cs="Times New Roman"/>
          <w:color w:val="00000A"/>
          <w:kern w:val="3"/>
          <w:sz w:val="24"/>
          <w:szCs w:val="24"/>
          <w:lang w:eastAsia="zh-CN" w:bidi="hi-IN"/>
        </w:rPr>
        <w:t xml:space="preserve">zasiłków rodzinnych z dodatkami </w:t>
      </w:r>
    </w:p>
    <w:p w:rsidR="008C7BCF" w:rsidRDefault="008C7BCF" w:rsidP="008C7BCF">
      <w:pPr>
        <w:pStyle w:val="Akapitzlist"/>
        <w:widowControl w:val="0"/>
        <w:numPr>
          <w:ilvl w:val="0"/>
          <w:numId w:val="47"/>
        </w:numPr>
        <w:tabs>
          <w:tab w:val="left" w:pos="708"/>
        </w:tabs>
        <w:suppressAutoHyphens/>
        <w:autoSpaceDN w:val="0"/>
        <w:spacing w:after="0"/>
        <w:jc w:val="both"/>
        <w:textAlignment w:val="baseline"/>
        <w:rPr>
          <w:rFonts w:ascii="Times New Roman" w:eastAsia="SimSun" w:hAnsi="Times New Roman" w:cs="Times New Roman"/>
          <w:color w:val="00000A"/>
          <w:kern w:val="3"/>
          <w:sz w:val="24"/>
          <w:szCs w:val="24"/>
          <w:lang w:eastAsia="zh-CN" w:bidi="hi-IN"/>
        </w:rPr>
      </w:pPr>
      <w:r>
        <w:rPr>
          <w:rFonts w:ascii="Times New Roman" w:eastAsia="SimSun" w:hAnsi="Times New Roman" w:cs="Times New Roman"/>
          <w:color w:val="00000A"/>
          <w:kern w:val="3"/>
          <w:sz w:val="24"/>
          <w:szCs w:val="24"/>
          <w:lang w:eastAsia="zh-CN" w:bidi="hi-IN"/>
        </w:rPr>
        <w:t>świadczeń opiekuńczych tj. zasiłków pielęgnacyjnych, świadczeń pielęgnacyjnych, specjalnych zasiłków opiekuńczych</w:t>
      </w:r>
    </w:p>
    <w:p w:rsidR="008C7BCF" w:rsidRDefault="008C7BCF" w:rsidP="008C7BCF">
      <w:pPr>
        <w:pStyle w:val="Akapitzlist"/>
        <w:widowControl w:val="0"/>
        <w:numPr>
          <w:ilvl w:val="0"/>
          <w:numId w:val="47"/>
        </w:numPr>
        <w:tabs>
          <w:tab w:val="left" w:pos="708"/>
        </w:tabs>
        <w:suppressAutoHyphens/>
        <w:autoSpaceDN w:val="0"/>
        <w:spacing w:after="0"/>
        <w:jc w:val="both"/>
        <w:textAlignment w:val="baseline"/>
        <w:rPr>
          <w:rFonts w:ascii="Times New Roman" w:eastAsia="SimSun" w:hAnsi="Times New Roman" w:cs="Times New Roman"/>
          <w:color w:val="00000A"/>
          <w:kern w:val="3"/>
          <w:sz w:val="24"/>
          <w:szCs w:val="24"/>
          <w:lang w:eastAsia="zh-CN" w:bidi="hi-IN"/>
        </w:rPr>
      </w:pPr>
      <w:r>
        <w:rPr>
          <w:rFonts w:ascii="Times New Roman" w:eastAsia="SimSun" w:hAnsi="Times New Roman" w:cs="Times New Roman"/>
          <w:color w:val="00000A"/>
          <w:kern w:val="3"/>
          <w:sz w:val="24"/>
          <w:szCs w:val="24"/>
          <w:lang w:eastAsia="zh-CN" w:bidi="hi-IN"/>
        </w:rPr>
        <w:t>jednorazowych zapomóg z tyt. urodzenia dziecka tzw. „becikowe”</w:t>
      </w:r>
    </w:p>
    <w:p w:rsidR="008C7BCF" w:rsidRDefault="008C7BCF" w:rsidP="008C7BCF">
      <w:pPr>
        <w:pStyle w:val="Akapitzlist"/>
        <w:widowControl w:val="0"/>
        <w:numPr>
          <w:ilvl w:val="0"/>
          <w:numId w:val="47"/>
        </w:numPr>
        <w:tabs>
          <w:tab w:val="left" w:pos="708"/>
        </w:tabs>
        <w:suppressAutoHyphens/>
        <w:autoSpaceDN w:val="0"/>
        <w:spacing w:after="0"/>
        <w:jc w:val="both"/>
        <w:textAlignment w:val="baseline"/>
        <w:rPr>
          <w:rFonts w:ascii="Times New Roman" w:eastAsia="SimSun" w:hAnsi="Times New Roman" w:cs="Times New Roman"/>
          <w:color w:val="00000A"/>
          <w:kern w:val="3"/>
          <w:sz w:val="24"/>
          <w:szCs w:val="24"/>
          <w:lang w:eastAsia="zh-CN" w:bidi="hi-IN"/>
        </w:rPr>
      </w:pPr>
      <w:r>
        <w:rPr>
          <w:rFonts w:ascii="Times New Roman" w:eastAsia="SimSun" w:hAnsi="Times New Roman" w:cs="Times New Roman"/>
          <w:color w:val="00000A"/>
          <w:kern w:val="3"/>
          <w:sz w:val="24"/>
          <w:szCs w:val="24"/>
          <w:lang w:eastAsia="zh-CN" w:bidi="hi-IN"/>
        </w:rPr>
        <w:lastRenderedPageBreak/>
        <w:t>świadczeń rodzicielskich</w:t>
      </w:r>
    </w:p>
    <w:p w:rsidR="008C7BCF" w:rsidRDefault="00D922A8" w:rsidP="008C7BCF">
      <w:pPr>
        <w:widowControl w:val="0"/>
        <w:tabs>
          <w:tab w:val="left" w:pos="708"/>
        </w:tabs>
        <w:suppressAutoHyphens/>
        <w:autoSpaceDN w:val="0"/>
        <w:spacing w:after="0"/>
        <w:jc w:val="both"/>
        <w:textAlignment w:val="baseline"/>
        <w:rPr>
          <w:rFonts w:ascii="Times New Roman" w:eastAsia="SimSun" w:hAnsi="Times New Roman" w:cs="Times New Roman"/>
          <w:color w:val="00000A"/>
          <w:kern w:val="3"/>
          <w:sz w:val="24"/>
          <w:szCs w:val="24"/>
          <w:lang w:eastAsia="zh-CN" w:bidi="hi-IN"/>
        </w:rPr>
      </w:pPr>
      <w:r>
        <w:rPr>
          <w:rFonts w:ascii="Times New Roman" w:eastAsia="SimSun" w:hAnsi="Times New Roman" w:cs="Times New Roman"/>
          <w:color w:val="00000A"/>
          <w:kern w:val="3"/>
          <w:sz w:val="24"/>
          <w:szCs w:val="24"/>
          <w:lang w:eastAsia="zh-CN" w:bidi="hi-IN"/>
        </w:rPr>
        <w:t xml:space="preserve">Ponadto Ośrodek realizuje wypłaty na mocy ustawy </w:t>
      </w:r>
      <w:r w:rsidR="006E2A40">
        <w:rPr>
          <w:rFonts w:ascii="Times New Roman" w:eastAsia="SimSun" w:hAnsi="Times New Roman" w:cs="Times New Roman"/>
          <w:color w:val="00000A"/>
          <w:kern w:val="3"/>
          <w:sz w:val="24"/>
          <w:szCs w:val="24"/>
          <w:lang w:eastAsia="zh-CN" w:bidi="hi-IN"/>
        </w:rPr>
        <w:t>o ustaleniu i wypłacie zasiłków dla opiekuna (DZ. U. z 2017 po. 2092) zasiłki dla opiekunów, które pobierane są przez osoby rezygnujące z zatrudnienia w związku z konieczności opieki nad niepełnosprawnymi członkiem rodziny.</w:t>
      </w:r>
      <w:r w:rsidR="008C7BCF" w:rsidRPr="008C7BCF">
        <w:rPr>
          <w:rFonts w:ascii="Times New Roman" w:eastAsia="SimSun" w:hAnsi="Times New Roman" w:cs="Times New Roman"/>
          <w:color w:val="00000A"/>
          <w:kern w:val="3"/>
          <w:sz w:val="24"/>
          <w:szCs w:val="24"/>
          <w:lang w:eastAsia="zh-CN" w:bidi="hi-IN"/>
        </w:rPr>
        <w:t xml:space="preserve"> </w:t>
      </w:r>
    </w:p>
    <w:p w:rsidR="009207FD" w:rsidRDefault="009207FD" w:rsidP="008C7BCF">
      <w:pPr>
        <w:widowControl w:val="0"/>
        <w:tabs>
          <w:tab w:val="left" w:pos="708"/>
        </w:tabs>
        <w:suppressAutoHyphens/>
        <w:autoSpaceDN w:val="0"/>
        <w:spacing w:after="0"/>
        <w:jc w:val="both"/>
        <w:textAlignment w:val="baseline"/>
        <w:rPr>
          <w:rFonts w:ascii="Times New Roman" w:eastAsia="SimSun" w:hAnsi="Times New Roman" w:cs="Times New Roman"/>
          <w:color w:val="00000A"/>
          <w:kern w:val="3"/>
          <w:sz w:val="24"/>
          <w:szCs w:val="24"/>
          <w:lang w:eastAsia="zh-CN" w:bidi="hi-IN"/>
        </w:rPr>
      </w:pPr>
      <w:r>
        <w:rPr>
          <w:rFonts w:ascii="Times New Roman" w:eastAsia="SimSun" w:hAnsi="Times New Roman" w:cs="Times New Roman"/>
          <w:color w:val="00000A"/>
          <w:kern w:val="3"/>
          <w:sz w:val="24"/>
          <w:szCs w:val="24"/>
          <w:lang w:eastAsia="zh-CN" w:bidi="hi-IN"/>
        </w:rPr>
        <w:t xml:space="preserve">Realizowana jest również ustawa o wspieraniu kobiet w ciąży i rodzin „ Za życiem”, która weszła w życie od 1 stycznia 2017 roku. Ustawa określa uprawnienia </w:t>
      </w:r>
      <w:r w:rsidR="000E2501">
        <w:rPr>
          <w:rFonts w:ascii="Times New Roman" w:eastAsia="SimSun" w:hAnsi="Times New Roman" w:cs="Times New Roman"/>
          <w:color w:val="00000A"/>
          <w:kern w:val="3"/>
          <w:sz w:val="24"/>
          <w:szCs w:val="24"/>
          <w:lang w:eastAsia="zh-CN" w:bidi="hi-IN"/>
        </w:rPr>
        <w:t>kobiet w ciąży i rodzin w zakresie dostępu do świadczeń opieki zdrowotnej i instrumentów polityki na rzecz rodziny. Ustawowa kwota przygnanego świadczenia wnosi 4.000,00 zł.</w:t>
      </w:r>
    </w:p>
    <w:p w:rsidR="00B27DF9" w:rsidRDefault="00B27DF9" w:rsidP="008C7BCF">
      <w:pPr>
        <w:widowControl w:val="0"/>
        <w:tabs>
          <w:tab w:val="left" w:pos="708"/>
        </w:tabs>
        <w:suppressAutoHyphens/>
        <w:autoSpaceDN w:val="0"/>
        <w:spacing w:after="0"/>
        <w:jc w:val="both"/>
        <w:textAlignment w:val="baseline"/>
        <w:rPr>
          <w:rFonts w:ascii="Times New Roman" w:eastAsia="SimSun" w:hAnsi="Times New Roman" w:cs="Times New Roman"/>
          <w:color w:val="00000A"/>
          <w:kern w:val="3"/>
          <w:sz w:val="24"/>
          <w:szCs w:val="24"/>
          <w:lang w:eastAsia="zh-CN" w:bidi="hi-IN"/>
        </w:rPr>
      </w:pPr>
      <w:r>
        <w:rPr>
          <w:rFonts w:ascii="Times New Roman" w:eastAsia="SimSun" w:hAnsi="Times New Roman" w:cs="Times New Roman"/>
          <w:color w:val="00000A"/>
          <w:kern w:val="3"/>
          <w:sz w:val="24"/>
          <w:szCs w:val="24"/>
          <w:lang w:eastAsia="zh-CN" w:bidi="hi-IN"/>
        </w:rPr>
        <w:t>W 2017 roku wypłacono:</w:t>
      </w:r>
    </w:p>
    <w:p w:rsidR="00B27DF9" w:rsidRDefault="00B27DF9" w:rsidP="00B27DF9">
      <w:pPr>
        <w:pStyle w:val="Akapitzlist"/>
        <w:widowControl w:val="0"/>
        <w:numPr>
          <w:ilvl w:val="0"/>
          <w:numId w:val="48"/>
        </w:numPr>
        <w:tabs>
          <w:tab w:val="left" w:pos="708"/>
        </w:tabs>
        <w:suppressAutoHyphens/>
        <w:autoSpaceDN w:val="0"/>
        <w:spacing w:after="0"/>
        <w:jc w:val="both"/>
        <w:textAlignment w:val="baseline"/>
        <w:rPr>
          <w:rFonts w:ascii="Times New Roman" w:eastAsia="SimSun" w:hAnsi="Times New Roman" w:cs="Times New Roman"/>
          <w:color w:val="00000A"/>
          <w:kern w:val="3"/>
          <w:sz w:val="24"/>
          <w:szCs w:val="24"/>
          <w:lang w:eastAsia="zh-CN" w:bidi="hi-IN"/>
        </w:rPr>
      </w:pPr>
      <w:r>
        <w:rPr>
          <w:rFonts w:ascii="Times New Roman" w:eastAsia="SimSun" w:hAnsi="Times New Roman" w:cs="Times New Roman"/>
          <w:color w:val="00000A"/>
          <w:kern w:val="3"/>
          <w:sz w:val="24"/>
          <w:szCs w:val="24"/>
          <w:lang w:eastAsia="zh-CN" w:bidi="hi-IN"/>
        </w:rPr>
        <w:t xml:space="preserve">świadczenia rodzinne (zasiłki z dodatkami, „becikowe”, świadczenia opiekuńcze i rodzicielskie) w kwocie – </w:t>
      </w:r>
      <w:r w:rsidRPr="00B27DF9">
        <w:rPr>
          <w:rFonts w:ascii="Times New Roman" w:eastAsia="SimSun" w:hAnsi="Times New Roman" w:cs="Times New Roman"/>
          <w:b/>
          <w:color w:val="00000A"/>
          <w:kern w:val="3"/>
          <w:sz w:val="24"/>
          <w:szCs w:val="24"/>
          <w:lang w:eastAsia="zh-CN" w:bidi="hi-IN"/>
        </w:rPr>
        <w:t>4.535.065,23 dla 1165 osób</w:t>
      </w:r>
    </w:p>
    <w:p w:rsidR="00B27DF9" w:rsidRPr="00B27DF9" w:rsidRDefault="00B27DF9" w:rsidP="00B27DF9">
      <w:pPr>
        <w:pStyle w:val="Akapitzlist"/>
        <w:widowControl w:val="0"/>
        <w:numPr>
          <w:ilvl w:val="0"/>
          <w:numId w:val="48"/>
        </w:numPr>
        <w:tabs>
          <w:tab w:val="left" w:pos="708"/>
        </w:tabs>
        <w:suppressAutoHyphens/>
        <w:autoSpaceDN w:val="0"/>
        <w:spacing w:after="0"/>
        <w:jc w:val="both"/>
        <w:textAlignment w:val="baseline"/>
        <w:rPr>
          <w:rFonts w:ascii="Times New Roman" w:eastAsia="SimSun" w:hAnsi="Times New Roman" w:cs="Times New Roman"/>
          <w:b/>
          <w:color w:val="00000A"/>
          <w:kern w:val="3"/>
          <w:sz w:val="24"/>
          <w:szCs w:val="24"/>
          <w:lang w:eastAsia="zh-CN" w:bidi="hi-IN"/>
        </w:rPr>
      </w:pPr>
      <w:r>
        <w:rPr>
          <w:rFonts w:ascii="Times New Roman" w:eastAsia="SimSun" w:hAnsi="Times New Roman" w:cs="Times New Roman"/>
          <w:color w:val="00000A"/>
          <w:kern w:val="3"/>
          <w:sz w:val="24"/>
          <w:szCs w:val="24"/>
          <w:lang w:eastAsia="zh-CN" w:bidi="hi-IN"/>
        </w:rPr>
        <w:t xml:space="preserve">zasiłki dla opiekunów w kwocie – </w:t>
      </w:r>
      <w:r w:rsidRPr="00B27DF9">
        <w:rPr>
          <w:rFonts w:ascii="Times New Roman" w:eastAsia="SimSun" w:hAnsi="Times New Roman" w:cs="Times New Roman"/>
          <w:b/>
          <w:color w:val="00000A"/>
          <w:kern w:val="3"/>
          <w:sz w:val="24"/>
          <w:szCs w:val="24"/>
          <w:lang w:eastAsia="zh-CN" w:bidi="hi-IN"/>
        </w:rPr>
        <w:t>131.072,60 dla 23 osób</w:t>
      </w:r>
    </w:p>
    <w:p w:rsidR="00B27DF9" w:rsidRPr="00B27DF9" w:rsidRDefault="00B27DF9" w:rsidP="00B27DF9">
      <w:pPr>
        <w:pStyle w:val="Akapitzlist"/>
        <w:widowControl w:val="0"/>
        <w:numPr>
          <w:ilvl w:val="0"/>
          <w:numId w:val="48"/>
        </w:numPr>
        <w:tabs>
          <w:tab w:val="left" w:pos="708"/>
        </w:tabs>
        <w:suppressAutoHyphens/>
        <w:autoSpaceDN w:val="0"/>
        <w:spacing w:after="0"/>
        <w:jc w:val="both"/>
        <w:textAlignment w:val="baseline"/>
        <w:rPr>
          <w:rFonts w:ascii="Times New Roman" w:eastAsia="SimSun" w:hAnsi="Times New Roman" w:cs="Times New Roman"/>
          <w:b/>
          <w:color w:val="00000A"/>
          <w:kern w:val="3"/>
          <w:sz w:val="24"/>
          <w:szCs w:val="24"/>
          <w:lang w:eastAsia="zh-CN" w:bidi="hi-IN"/>
        </w:rPr>
      </w:pPr>
      <w:r>
        <w:rPr>
          <w:rFonts w:ascii="Times New Roman" w:eastAsia="SimSun" w:hAnsi="Times New Roman" w:cs="Times New Roman"/>
          <w:color w:val="00000A"/>
          <w:kern w:val="3"/>
          <w:sz w:val="24"/>
          <w:szCs w:val="24"/>
          <w:lang w:eastAsia="zh-CN" w:bidi="hi-IN"/>
        </w:rPr>
        <w:t xml:space="preserve">świadczenie w ramach ustawy „Za życiem” w kwocie  </w:t>
      </w:r>
      <w:r w:rsidRPr="00B27DF9">
        <w:rPr>
          <w:rFonts w:ascii="Times New Roman" w:eastAsia="SimSun" w:hAnsi="Times New Roman" w:cs="Times New Roman"/>
          <w:b/>
          <w:color w:val="00000A"/>
          <w:kern w:val="3"/>
          <w:sz w:val="24"/>
          <w:szCs w:val="24"/>
          <w:lang w:eastAsia="zh-CN" w:bidi="hi-IN"/>
        </w:rPr>
        <w:t>- 4.000,00 zł dla 1 osoby</w:t>
      </w:r>
    </w:p>
    <w:p w:rsidR="00FA54C8" w:rsidRDefault="00A16B51" w:rsidP="00D2470E">
      <w:pPr>
        <w:widowControl w:val="0"/>
        <w:tabs>
          <w:tab w:val="left" w:pos="708"/>
        </w:tabs>
        <w:suppressAutoHyphens/>
        <w:autoSpaceDN w:val="0"/>
        <w:spacing w:after="0"/>
        <w:jc w:val="both"/>
        <w:textAlignment w:val="baseline"/>
        <w:rPr>
          <w:rFonts w:ascii="Times New Roman" w:eastAsia="SimSun" w:hAnsi="Times New Roman" w:cs="Times New Roman"/>
          <w:color w:val="00000A"/>
          <w:kern w:val="3"/>
          <w:sz w:val="24"/>
          <w:szCs w:val="24"/>
          <w:lang w:eastAsia="zh-CN" w:bidi="hi-IN"/>
        </w:rPr>
      </w:pPr>
      <w:r>
        <w:rPr>
          <w:rFonts w:ascii="Times New Roman" w:eastAsia="SimSun" w:hAnsi="Times New Roman" w:cs="Times New Roman"/>
          <w:color w:val="00000A"/>
          <w:kern w:val="3"/>
          <w:sz w:val="24"/>
          <w:szCs w:val="24"/>
          <w:lang w:eastAsia="zh-CN" w:bidi="hi-IN"/>
        </w:rPr>
        <w:tab/>
      </w:r>
    </w:p>
    <w:p w:rsidR="00C15108" w:rsidRPr="00C27C23" w:rsidRDefault="00C15108" w:rsidP="00C15108">
      <w:pPr>
        <w:pStyle w:val="Domylnie"/>
        <w:spacing w:line="360" w:lineRule="auto"/>
        <w:jc w:val="both"/>
        <w:rPr>
          <w:b/>
          <w:color w:val="auto"/>
        </w:rPr>
      </w:pPr>
      <w:r w:rsidRPr="00C27C23">
        <w:rPr>
          <w:b/>
          <w:color w:val="auto"/>
        </w:rPr>
        <w:t>Świadczenia rodzinne nienależnie pobrane</w:t>
      </w:r>
      <w:r w:rsidR="007F4DB5" w:rsidRPr="00C27C23">
        <w:rPr>
          <w:b/>
          <w:color w:val="auto"/>
        </w:rPr>
        <w:t>.</w:t>
      </w:r>
    </w:p>
    <w:p w:rsidR="00456E70" w:rsidRPr="00207D36" w:rsidRDefault="00456E70" w:rsidP="007F4DB5">
      <w:pPr>
        <w:widowControl w:val="0"/>
        <w:tabs>
          <w:tab w:val="left" w:pos="708"/>
        </w:tabs>
        <w:suppressAutoHyphens/>
        <w:autoSpaceDN w:val="0"/>
        <w:spacing w:after="0"/>
        <w:jc w:val="both"/>
        <w:textAlignment w:val="baseline"/>
        <w:rPr>
          <w:rFonts w:ascii="Times New Roman" w:eastAsia="SimSun" w:hAnsi="Times New Roman" w:cs="Mangal"/>
          <w:color w:val="FF0000"/>
          <w:kern w:val="3"/>
          <w:sz w:val="24"/>
          <w:szCs w:val="24"/>
          <w:lang w:eastAsia="zh-CN" w:bidi="hi-IN"/>
        </w:rPr>
      </w:pPr>
    </w:p>
    <w:p w:rsidR="00231DE6" w:rsidRPr="00410CF6" w:rsidRDefault="00410CF6" w:rsidP="00102D39">
      <w:pPr>
        <w:widowControl w:val="0"/>
        <w:tabs>
          <w:tab w:val="left" w:pos="708"/>
        </w:tabs>
        <w:suppressAutoHyphens/>
        <w:autoSpaceDN w:val="0"/>
        <w:spacing w:after="0"/>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ab/>
      </w:r>
      <w:r w:rsidR="00231DE6" w:rsidRPr="00410CF6">
        <w:rPr>
          <w:rFonts w:ascii="Times New Roman" w:eastAsia="SimSun" w:hAnsi="Times New Roman" w:cs="Mangal"/>
          <w:kern w:val="3"/>
          <w:sz w:val="24"/>
          <w:szCs w:val="24"/>
          <w:lang w:eastAsia="zh-CN" w:bidi="hi-IN"/>
        </w:rPr>
        <w:t xml:space="preserve"> Na dzień 31 grudnia 201</w:t>
      </w:r>
      <w:r w:rsidR="00456E70" w:rsidRPr="00410CF6">
        <w:rPr>
          <w:rFonts w:ascii="Times New Roman" w:eastAsia="SimSun" w:hAnsi="Times New Roman" w:cs="Mangal"/>
          <w:kern w:val="3"/>
          <w:sz w:val="24"/>
          <w:szCs w:val="24"/>
          <w:lang w:eastAsia="zh-CN" w:bidi="hi-IN"/>
        </w:rPr>
        <w:t>7</w:t>
      </w:r>
      <w:r w:rsidR="00231DE6" w:rsidRPr="00410CF6">
        <w:rPr>
          <w:rFonts w:ascii="Times New Roman" w:eastAsia="SimSun" w:hAnsi="Times New Roman" w:cs="Mangal"/>
          <w:kern w:val="3"/>
          <w:sz w:val="24"/>
          <w:szCs w:val="24"/>
          <w:lang w:eastAsia="zh-CN" w:bidi="hi-IN"/>
        </w:rPr>
        <w:t xml:space="preserve"> r. zobowiązanych  do zwrotu nienależnie pobranych świadczeń rodzinnych były </w:t>
      </w:r>
      <w:r w:rsidR="00456E70" w:rsidRPr="00410CF6">
        <w:rPr>
          <w:rFonts w:ascii="Times New Roman" w:eastAsia="SimSun" w:hAnsi="Times New Roman" w:cs="Mangal"/>
          <w:kern w:val="3"/>
          <w:sz w:val="24"/>
          <w:szCs w:val="24"/>
          <w:lang w:eastAsia="zh-CN" w:bidi="hi-IN"/>
        </w:rPr>
        <w:t>16</w:t>
      </w:r>
      <w:r w:rsidR="00231DE6" w:rsidRPr="00410CF6">
        <w:rPr>
          <w:rFonts w:ascii="Times New Roman" w:eastAsia="SimSun" w:hAnsi="Times New Roman" w:cs="Mangal"/>
          <w:kern w:val="3"/>
          <w:sz w:val="24"/>
          <w:szCs w:val="24"/>
          <w:lang w:eastAsia="zh-CN" w:bidi="hi-IN"/>
        </w:rPr>
        <w:t xml:space="preserve"> osoby, stan należności tytułem nienależnie pobranych świadczeń rodzinnych wynosił </w:t>
      </w:r>
      <w:r w:rsidR="00456E70" w:rsidRPr="00410CF6">
        <w:rPr>
          <w:rFonts w:ascii="Times New Roman" w:eastAsia="SimSun" w:hAnsi="Times New Roman" w:cs="Mangal"/>
          <w:b/>
          <w:kern w:val="3"/>
          <w:sz w:val="24"/>
          <w:szCs w:val="24"/>
          <w:lang w:eastAsia="zh-CN" w:bidi="hi-IN"/>
        </w:rPr>
        <w:t>51.176,18</w:t>
      </w:r>
      <w:r w:rsidR="00231DE6" w:rsidRPr="00410CF6">
        <w:rPr>
          <w:rFonts w:ascii="Times New Roman" w:eastAsia="SimSun" w:hAnsi="Times New Roman" w:cs="Mangal"/>
          <w:b/>
          <w:kern w:val="3"/>
          <w:sz w:val="24"/>
          <w:szCs w:val="24"/>
          <w:lang w:eastAsia="zh-CN" w:bidi="hi-IN"/>
        </w:rPr>
        <w:t xml:space="preserve"> zł.</w:t>
      </w:r>
      <w:r w:rsidR="00231DE6" w:rsidRPr="00410CF6">
        <w:rPr>
          <w:rFonts w:ascii="Times New Roman" w:eastAsia="SimSun" w:hAnsi="Times New Roman" w:cs="Mangal"/>
          <w:kern w:val="3"/>
          <w:sz w:val="24"/>
          <w:szCs w:val="24"/>
          <w:lang w:eastAsia="zh-CN" w:bidi="hi-IN"/>
        </w:rPr>
        <w:t xml:space="preserve">  Postępowania w sprawie przypisania świadczeń rodzinnych dla </w:t>
      </w:r>
      <w:r w:rsidR="00456E70" w:rsidRPr="00410CF6">
        <w:rPr>
          <w:rFonts w:ascii="Times New Roman" w:eastAsia="SimSun" w:hAnsi="Times New Roman" w:cs="Mangal"/>
          <w:kern w:val="3"/>
          <w:sz w:val="24"/>
          <w:szCs w:val="24"/>
          <w:lang w:eastAsia="zh-CN" w:bidi="hi-IN"/>
        </w:rPr>
        <w:t>5</w:t>
      </w:r>
      <w:r w:rsidR="00231DE6" w:rsidRPr="00410CF6">
        <w:rPr>
          <w:rFonts w:ascii="Times New Roman" w:eastAsia="SimSun" w:hAnsi="Times New Roman" w:cs="Mangal"/>
          <w:kern w:val="3"/>
          <w:sz w:val="24"/>
          <w:szCs w:val="24"/>
          <w:lang w:eastAsia="zh-CN" w:bidi="hi-IN"/>
        </w:rPr>
        <w:t xml:space="preserve"> spośród tych osób zostały wszczęte przez Marszałka Województwa Kujawsko - Pomorskie</w:t>
      </w:r>
      <w:r w:rsidR="00102D39" w:rsidRPr="00410CF6">
        <w:rPr>
          <w:rFonts w:ascii="Times New Roman" w:eastAsia="SimSun" w:hAnsi="Times New Roman" w:cs="Mangal"/>
          <w:kern w:val="3"/>
          <w:sz w:val="24"/>
          <w:szCs w:val="24"/>
          <w:lang w:eastAsia="zh-CN" w:bidi="hi-IN"/>
        </w:rPr>
        <w:t>go, natomiast dla pozostałych 11</w:t>
      </w:r>
      <w:r w:rsidR="00231DE6" w:rsidRPr="00410CF6">
        <w:rPr>
          <w:rFonts w:ascii="Times New Roman" w:eastAsia="SimSun" w:hAnsi="Times New Roman" w:cs="Mangal"/>
          <w:kern w:val="3"/>
          <w:sz w:val="24"/>
          <w:szCs w:val="24"/>
          <w:lang w:eastAsia="zh-CN" w:bidi="hi-IN"/>
        </w:rPr>
        <w:t xml:space="preserve"> osób przez  M-GOPS  w  Gniewkowie.</w:t>
      </w:r>
    </w:p>
    <w:p w:rsidR="00231DE6" w:rsidRPr="00C27C23" w:rsidRDefault="00102D39" w:rsidP="00102D39">
      <w:pPr>
        <w:widowControl w:val="0"/>
        <w:tabs>
          <w:tab w:val="left" w:pos="708"/>
        </w:tabs>
        <w:suppressAutoHyphens/>
        <w:autoSpaceDN w:val="0"/>
        <w:spacing w:after="0"/>
        <w:jc w:val="both"/>
        <w:textAlignment w:val="baseline"/>
        <w:rPr>
          <w:rFonts w:ascii="Times New Roman" w:eastAsia="SimSun" w:hAnsi="Times New Roman" w:cs="Mangal"/>
          <w:b/>
          <w:kern w:val="3"/>
          <w:sz w:val="24"/>
          <w:szCs w:val="24"/>
          <w:lang w:eastAsia="zh-CN" w:bidi="hi-IN"/>
        </w:rPr>
      </w:pPr>
      <w:r w:rsidRPr="00410CF6">
        <w:rPr>
          <w:rFonts w:ascii="Times New Roman" w:eastAsia="SimSun" w:hAnsi="Times New Roman" w:cs="Mangal"/>
          <w:kern w:val="3"/>
          <w:sz w:val="24"/>
          <w:szCs w:val="24"/>
          <w:lang w:eastAsia="zh-CN" w:bidi="hi-IN"/>
        </w:rPr>
        <w:t>Dla 5</w:t>
      </w:r>
      <w:r w:rsidR="00231DE6" w:rsidRPr="00410CF6">
        <w:rPr>
          <w:rFonts w:ascii="Times New Roman" w:eastAsia="SimSun" w:hAnsi="Times New Roman" w:cs="Mangal"/>
          <w:kern w:val="3"/>
          <w:sz w:val="24"/>
          <w:szCs w:val="24"/>
          <w:lang w:eastAsia="zh-CN" w:bidi="hi-IN"/>
        </w:rPr>
        <w:t xml:space="preserve"> osób zobowiązanych do zwrotu świadczeń rodzinnych nienależnie pobranych wystawione zostały tytuły egzekucyjne do Urzędu Skarbowego w Inowrocławiu i</w:t>
      </w:r>
      <w:r w:rsidRPr="00410CF6">
        <w:rPr>
          <w:rFonts w:ascii="Times New Roman" w:eastAsia="SimSun" w:hAnsi="Times New Roman" w:cs="Mangal"/>
          <w:kern w:val="3"/>
          <w:sz w:val="24"/>
          <w:szCs w:val="24"/>
          <w:lang w:eastAsia="zh-CN" w:bidi="hi-IN"/>
        </w:rPr>
        <w:t xml:space="preserve"> p</w:t>
      </w:r>
      <w:r w:rsidR="00231DE6" w:rsidRPr="00410CF6">
        <w:rPr>
          <w:rFonts w:ascii="Times New Roman" w:eastAsia="SimSun" w:hAnsi="Times New Roman" w:cs="Mangal"/>
          <w:kern w:val="3"/>
          <w:sz w:val="24"/>
          <w:szCs w:val="24"/>
          <w:lang w:eastAsia="zh-CN" w:bidi="hi-IN"/>
        </w:rPr>
        <w:t>rowadzone było postępowanie egzekucyjne przez komornika. Jednakże w</w:t>
      </w:r>
      <w:r w:rsidR="007F4DB5" w:rsidRPr="00410CF6">
        <w:rPr>
          <w:rFonts w:ascii="Times New Roman" w:eastAsia="SimSun" w:hAnsi="Times New Roman" w:cs="Mangal"/>
          <w:kern w:val="3"/>
          <w:sz w:val="24"/>
          <w:szCs w:val="24"/>
          <w:lang w:eastAsia="zh-CN" w:bidi="hi-IN"/>
        </w:rPr>
        <w:t> </w:t>
      </w:r>
      <w:r w:rsidR="00231DE6" w:rsidRPr="00410CF6">
        <w:rPr>
          <w:rFonts w:ascii="Times New Roman" w:eastAsia="SimSun" w:hAnsi="Times New Roman" w:cs="Mangal"/>
          <w:kern w:val="3"/>
          <w:sz w:val="24"/>
          <w:szCs w:val="24"/>
          <w:lang w:eastAsia="zh-CN" w:bidi="hi-IN"/>
        </w:rPr>
        <w:t>stosunku</w:t>
      </w:r>
      <w:r w:rsidRPr="00410CF6">
        <w:rPr>
          <w:rFonts w:ascii="Times New Roman" w:eastAsia="SimSun" w:hAnsi="Times New Roman" w:cs="Mangal"/>
          <w:kern w:val="3"/>
          <w:sz w:val="24"/>
          <w:szCs w:val="24"/>
          <w:lang w:eastAsia="zh-CN" w:bidi="hi-IN"/>
        </w:rPr>
        <w:t xml:space="preserve"> </w:t>
      </w:r>
      <w:r w:rsidR="00231DE6" w:rsidRPr="00410CF6">
        <w:rPr>
          <w:rFonts w:ascii="Times New Roman" w:eastAsia="SimSun" w:hAnsi="Times New Roman" w:cs="Mangal"/>
          <w:kern w:val="3"/>
          <w:sz w:val="24"/>
          <w:szCs w:val="24"/>
          <w:lang w:eastAsia="zh-CN" w:bidi="hi-IN"/>
        </w:rPr>
        <w:t xml:space="preserve"> do</w:t>
      </w:r>
      <w:r w:rsidRPr="00410CF6">
        <w:rPr>
          <w:rFonts w:ascii="Times New Roman" w:eastAsia="SimSun" w:hAnsi="Times New Roman" w:cs="Mangal"/>
          <w:kern w:val="3"/>
          <w:sz w:val="24"/>
          <w:szCs w:val="24"/>
          <w:lang w:eastAsia="zh-CN" w:bidi="hi-IN"/>
        </w:rPr>
        <w:t xml:space="preserve"> 4 z </w:t>
      </w:r>
      <w:r w:rsidR="00231DE6" w:rsidRPr="00410CF6">
        <w:rPr>
          <w:rFonts w:ascii="Times New Roman" w:eastAsia="SimSun" w:hAnsi="Times New Roman" w:cs="Mangal"/>
          <w:kern w:val="3"/>
          <w:sz w:val="24"/>
          <w:szCs w:val="24"/>
          <w:lang w:eastAsia="zh-CN" w:bidi="hi-IN"/>
        </w:rPr>
        <w:t xml:space="preserve"> tych osób komornik umorzył postępowanie egzekucyjne z uwagi na fakt, że zobowiązany nie posiada praw i składników majątkowych, co do których można by skierować egzekucje, która doprowadziłaby do wyegzekwowania należności objętych tytułem wykonawczym.</w:t>
      </w:r>
      <w:r w:rsidRPr="00410CF6">
        <w:rPr>
          <w:rFonts w:ascii="Times New Roman" w:eastAsia="SimSun" w:hAnsi="Times New Roman" w:cs="Mangal"/>
          <w:kern w:val="3"/>
          <w:sz w:val="24"/>
          <w:szCs w:val="24"/>
          <w:lang w:eastAsia="zh-CN" w:bidi="hi-IN"/>
        </w:rPr>
        <w:t xml:space="preserve"> W stosunku do jednej</w:t>
      </w:r>
      <w:r w:rsidR="00410CF6" w:rsidRPr="00410CF6">
        <w:rPr>
          <w:rFonts w:ascii="Times New Roman" w:eastAsia="SimSun" w:hAnsi="Times New Roman" w:cs="Mangal"/>
          <w:kern w:val="3"/>
          <w:sz w:val="24"/>
          <w:szCs w:val="24"/>
          <w:lang w:eastAsia="zh-CN" w:bidi="hi-IN"/>
        </w:rPr>
        <w:t xml:space="preserve"> osoby komornik dokonuje z osiągniętych wpływów finansowych potrącenia z tytułu zadłużenia. </w:t>
      </w:r>
      <w:r w:rsidR="00C27C23">
        <w:rPr>
          <w:rFonts w:ascii="Times New Roman" w:eastAsia="SimSun" w:hAnsi="Times New Roman" w:cs="Mangal"/>
          <w:kern w:val="3"/>
          <w:sz w:val="24"/>
          <w:szCs w:val="24"/>
          <w:lang w:eastAsia="zh-CN" w:bidi="hi-IN"/>
        </w:rPr>
        <w:t xml:space="preserve">Osoby zwracające niesłusznie pobrane należności wpłacają je w całości w ratach lub są potrącane z bieżąco przyznanych świadczeń. </w:t>
      </w:r>
      <w:r w:rsidR="00410CF6" w:rsidRPr="00410CF6">
        <w:rPr>
          <w:rFonts w:ascii="Times New Roman" w:eastAsia="SimSun" w:hAnsi="Times New Roman" w:cs="Mangal"/>
          <w:kern w:val="3"/>
          <w:sz w:val="24"/>
          <w:szCs w:val="24"/>
          <w:lang w:eastAsia="zh-CN" w:bidi="hi-IN"/>
        </w:rPr>
        <w:t xml:space="preserve">W  roku 2017 </w:t>
      </w:r>
      <w:r w:rsidR="00231DE6" w:rsidRPr="00410CF6">
        <w:rPr>
          <w:rFonts w:ascii="Times New Roman" w:eastAsia="SimSun" w:hAnsi="Times New Roman" w:cs="Mangal"/>
          <w:kern w:val="3"/>
          <w:sz w:val="24"/>
          <w:szCs w:val="24"/>
          <w:lang w:eastAsia="zh-CN" w:bidi="hi-IN"/>
        </w:rPr>
        <w:t xml:space="preserve">zostały  spłacone  zobowiązania na kwotę  </w:t>
      </w:r>
      <w:r w:rsidR="00410CF6" w:rsidRPr="00C27C23">
        <w:rPr>
          <w:rFonts w:ascii="Times New Roman" w:eastAsia="SimSun" w:hAnsi="Times New Roman" w:cs="Mangal"/>
          <w:b/>
          <w:kern w:val="3"/>
          <w:sz w:val="24"/>
          <w:szCs w:val="24"/>
          <w:lang w:eastAsia="zh-CN" w:bidi="hi-IN"/>
        </w:rPr>
        <w:t xml:space="preserve">21.920,09 </w:t>
      </w:r>
      <w:r w:rsidR="00231DE6" w:rsidRPr="00C27C23">
        <w:rPr>
          <w:rFonts w:ascii="Times New Roman" w:eastAsia="SimSun" w:hAnsi="Times New Roman" w:cs="Mangal"/>
          <w:b/>
          <w:kern w:val="3"/>
          <w:sz w:val="24"/>
          <w:szCs w:val="24"/>
          <w:lang w:eastAsia="zh-CN" w:bidi="hi-IN"/>
        </w:rPr>
        <w:t>zł.</w:t>
      </w:r>
    </w:p>
    <w:p w:rsidR="00D6529E" w:rsidRPr="00C27C23" w:rsidRDefault="00D6529E" w:rsidP="007F4DB5">
      <w:pPr>
        <w:pStyle w:val="Standard"/>
        <w:spacing w:line="276" w:lineRule="auto"/>
        <w:jc w:val="both"/>
        <w:rPr>
          <w:b/>
        </w:rPr>
      </w:pPr>
    </w:p>
    <w:p w:rsidR="00C15108" w:rsidRDefault="00D6529E" w:rsidP="00C15108">
      <w:pPr>
        <w:pStyle w:val="Standard"/>
        <w:jc w:val="both"/>
        <w:rPr>
          <w:b/>
        </w:rPr>
      </w:pPr>
      <w:r>
        <w:rPr>
          <w:b/>
        </w:rPr>
        <w:t>S</w:t>
      </w:r>
      <w:r w:rsidR="00C15108">
        <w:rPr>
          <w:b/>
        </w:rPr>
        <w:t>kładki na ubezpieczenie społeczne oraz zdrowotne</w:t>
      </w:r>
    </w:p>
    <w:p w:rsidR="00C15108" w:rsidRDefault="00C15108" w:rsidP="00C15108">
      <w:pPr>
        <w:pStyle w:val="Standard"/>
        <w:jc w:val="both"/>
        <w:rPr>
          <w:b/>
        </w:rPr>
      </w:pPr>
    </w:p>
    <w:p w:rsidR="00C15108" w:rsidRDefault="00C15108" w:rsidP="00D6529E">
      <w:pPr>
        <w:pStyle w:val="Standard"/>
        <w:spacing w:line="276" w:lineRule="auto"/>
        <w:jc w:val="both"/>
      </w:pPr>
      <w:r>
        <w:t xml:space="preserve"> </w:t>
      </w:r>
      <w:r>
        <w:tab/>
        <w:t>Ośrodek odprowadza od świadczeń opiekuńczych (tj. świadczeń pielęgnacyjnych          i specjalnych zasiłków opiekuńczych) oraz zasiłków dla opiekunów składki na ubezpieczenie społeczne oraz zdrowotne. Natomiast od zasiłków stałych odprowadzane są składki zdrowotne.</w:t>
      </w:r>
    </w:p>
    <w:p w:rsidR="00C15108" w:rsidRPr="008F6B81" w:rsidRDefault="00C15108" w:rsidP="00D6529E">
      <w:pPr>
        <w:pStyle w:val="Domylnie"/>
        <w:spacing w:line="276" w:lineRule="auto"/>
        <w:jc w:val="both"/>
        <w:rPr>
          <w:color w:val="auto"/>
        </w:rPr>
      </w:pPr>
      <w:r w:rsidRPr="008F6B81">
        <w:rPr>
          <w:b/>
          <w:color w:val="auto"/>
          <w:u w:val="single"/>
        </w:rPr>
        <w:t>Składki na ubezpieczenie społeczne</w:t>
      </w:r>
    </w:p>
    <w:p w:rsidR="00AA6C63" w:rsidRDefault="00C15108" w:rsidP="00D6529E">
      <w:pPr>
        <w:pStyle w:val="Domylnie"/>
        <w:spacing w:line="276" w:lineRule="auto"/>
        <w:jc w:val="both"/>
      </w:pPr>
      <w:r>
        <w:t xml:space="preserve">W ramach składek emerytalno – rentowych od świadczeń rodzinnych wypłacono </w:t>
      </w:r>
    </w:p>
    <w:p w:rsidR="00AA6C63" w:rsidRDefault="00541668" w:rsidP="00AA6C63">
      <w:pPr>
        <w:pStyle w:val="Domylnie"/>
        <w:numPr>
          <w:ilvl w:val="0"/>
          <w:numId w:val="44"/>
        </w:numPr>
        <w:spacing w:line="276" w:lineRule="auto"/>
        <w:jc w:val="both"/>
      </w:pPr>
      <w:r>
        <w:t>od świadczenia pielęgnacyjnego dla 37 osób kwotę 162.039,55 zł</w:t>
      </w:r>
    </w:p>
    <w:p w:rsidR="00541668" w:rsidRDefault="00541668" w:rsidP="00AA6C63">
      <w:pPr>
        <w:pStyle w:val="Domylnie"/>
        <w:numPr>
          <w:ilvl w:val="0"/>
          <w:numId w:val="44"/>
        </w:numPr>
        <w:spacing w:line="276" w:lineRule="auto"/>
        <w:jc w:val="both"/>
      </w:pPr>
      <w:r>
        <w:t>od specjalnego zasiłku opiekuńczego dla 17 osób kwotę 29.413,29 zł</w:t>
      </w:r>
    </w:p>
    <w:p w:rsidR="00541668" w:rsidRDefault="00541668" w:rsidP="00AA6C63">
      <w:pPr>
        <w:pStyle w:val="Domylnie"/>
        <w:numPr>
          <w:ilvl w:val="0"/>
          <w:numId w:val="44"/>
        </w:numPr>
        <w:spacing w:line="276" w:lineRule="auto"/>
        <w:jc w:val="both"/>
      </w:pPr>
      <w:r>
        <w:lastRenderedPageBreak/>
        <w:t>od zasiłku dla opiekuna dla 18 osób kwotę 26.691,57</w:t>
      </w:r>
    </w:p>
    <w:p w:rsidR="00C15108" w:rsidRDefault="00C15108" w:rsidP="00D6529E">
      <w:pPr>
        <w:pStyle w:val="Domylnie"/>
        <w:spacing w:line="276" w:lineRule="auto"/>
        <w:jc w:val="both"/>
      </w:pPr>
      <w:r>
        <w:br/>
        <w:t>Składki odprowadza się przez okres wymagany do uzyskania uprawnień emerytalno-rentowych.</w:t>
      </w:r>
    </w:p>
    <w:p w:rsidR="00C15108" w:rsidRDefault="00C15108" w:rsidP="00D6529E">
      <w:pPr>
        <w:pStyle w:val="Domylnie"/>
        <w:spacing w:line="276" w:lineRule="auto"/>
        <w:jc w:val="both"/>
      </w:pPr>
      <w:r>
        <w:rPr>
          <w:b/>
          <w:u w:val="single"/>
        </w:rPr>
        <w:t>Składki na ubezpieczenie zdrowotne</w:t>
      </w:r>
    </w:p>
    <w:p w:rsidR="00C15108" w:rsidRDefault="00C15108" w:rsidP="00D6529E">
      <w:pPr>
        <w:pStyle w:val="Domylnie"/>
        <w:spacing w:line="276" w:lineRule="auto"/>
        <w:jc w:val="both"/>
      </w:pPr>
      <w:r>
        <w:t xml:space="preserve">Tutejszy Ośrodek odprowadza także </w:t>
      </w:r>
      <w:r w:rsidRPr="005846D1">
        <w:t>składki na ubezpieczenie zdrowotne</w:t>
      </w:r>
      <w:r>
        <w:t xml:space="preserve"> od zasiłków stałych, niektórych świadczeń rodzinnych (świadczenia pielęgnacyjnego, specjalnego zasiłku opiekuńczego) oraz zasiłków dla opiekunów.</w:t>
      </w:r>
    </w:p>
    <w:p w:rsidR="00C15108" w:rsidRDefault="00C15108" w:rsidP="00D6529E">
      <w:pPr>
        <w:pStyle w:val="Domylnie"/>
        <w:spacing w:line="276" w:lineRule="auto"/>
        <w:jc w:val="both"/>
      </w:pPr>
      <w:r>
        <w:t>W okresie: styczeń - grudzień 20</w:t>
      </w:r>
      <w:r w:rsidR="00402E83">
        <w:t>17</w:t>
      </w:r>
      <w:r>
        <w:t xml:space="preserve"> r. w ramach </w:t>
      </w:r>
      <w:r w:rsidRPr="005846D1">
        <w:rPr>
          <w:bCs/>
        </w:rPr>
        <w:t>składek zdrowotnych</w:t>
      </w:r>
      <w:r>
        <w:rPr>
          <w:b/>
          <w:bCs/>
        </w:rPr>
        <w:t xml:space="preserve"> </w:t>
      </w:r>
      <w:r>
        <w:t>wypłacono:</w:t>
      </w:r>
    </w:p>
    <w:p w:rsidR="00C15108" w:rsidRDefault="00C15108" w:rsidP="00D6529E">
      <w:pPr>
        <w:pStyle w:val="Domylnie"/>
        <w:numPr>
          <w:ilvl w:val="0"/>
          <w:numId w:val="32"/>
        </w:numPr>
        <w:spacing w:line="276" w:lineRule="auto"/>
        <w:jc w:val="both"/>
      </w:pPr>
      <w:r>
        <w:t xml:space="preserve">od zasiłków stałych  - kwotę  </w:t>
      </w:r>
      <w:r w:rsidR="00402E83">
        <w:t>31.681,23</w:t>
      </w:r>
      <w:r w:rsidRPr="00CA4835">
        <w:rPr>
          <w:b/>
        </w:rPr>
        <w:t xml:space="preserve"> </w:t>
      </w:r>
      <w:r w:rsidRPr="00402E83">
        <w:t>zł</w:t>
      </w:r>
      <w:r w:rsidR="00CA4835" w:rsidRPr="00402E83">
        <w:t xml:space="preserve"> </w:t>
      </w:r>
      <w:r w:rsidR="00CA4835">
        <w:t>dla 6</w:t>
      </w:r>
      <w:r w:rsidR="00402E83">
        <w:t>4</w:t>
      </w:r>
      <w:r>
        <w:t xml:space="preserve">  osób,</w:t>
      </w:r>
    </w:p>
    <w:p w:rsidR="00C15108" w:rsidRDefault="00C15108" w:rsidP="00D6529E">
      <w:pPr>
        <w:pStyle w:val="Domylnie"/>
        <w:numPr>
          <w:ilvl w:val="0"/>
          <w:numId w:val="32"/>
        </w:numPr>
        <w:spacing w:line="276" w:lineRule="auto"/>
        <w:jc w:val="both"/>
      </w:pPr>
      <w:r>
        <w:t xml:space="preserve">od </w:t>
      </w:r>
      <w:r w:rsidR="00402E83">
        <w:t xml:space="preserve">specjalnego zasiłku opiekuńczego  -kwotę 3.463,20 </w:t>
      </w:r>
      <w:r w:rsidR="00CA4835">
        <w:t xml:space="preserve">dla </w:t>
      </w:r>
      <w:r w:rsidR="00402E83">
        <w:t xml:space="preserve">7 </w:t>
      </w:r>
      <w:r>
        <w:t>osób,</w:t>
      </w:r>
    </w:p>
    <w:p w:rsidR="00C15108" w:rsidRDefault="00C15108" w:rsidP="00D6529E">
      <w:pPr>
        <w:pStyle w:val="Domylnie"/>
        <w:numPr>
          <w:ilvl w:val="0"/>
          <w:numId w:val="32"/>
        </w:numPr>
        <w:spacing w:line="276" w:lineRule="auto"/>
        <w:jc w:val="both"/>
      </w:pPr>
      <w:r>
        <w:t xml:space="preserve">od zasiłków dla opiekunów </w:t>
      </w:r>
      <w:r w:rsidR="00402E83">
        <w:t xml:space="preserve">- </w:t>
      </w:r>
      <w:r>
        <w:t xml:space="preserve">kwotę </w:t>
      </w:r>
      <w:r w:rsidR="00402E83">
        <w:t>6.458,4</w:t>
      </w:r>
      <w:r>
        <w:rPr>
          <w:b/>
          <w:bCs/>
        </w:rPr>
        <w:t xml:space="preserve"> </w:t>
      </w:r>
      <w:r w:rsidRPr="00402E83">
        <w:t>zł</w:t>
      </w:r>
      <w:r w:rsidR="00402E83" w:rsidRPr="00402E83">
        <w:t xml:space="preserve"> d</w:t>
      </w:r>
      <w:r w:rsidR="00402E83">
        <w:t>la 12 osób</w:t>
      </w:r>
    </w:p>
    <w:p w:rsidR="00402E83" w:rsidRDefault="00402E83" w:rsidP="00D6529E">
      <w:pPr>
        <w:pStyle w:val="Domylnie"/>
        <w:numPr>
          <w:ilvl w:val="0"/>
          <w:numId w:val="32"/>
        </w:numPr>
        <w:spacing w:line="276" w:lineRule="auto"/>
        <w:jc w:val="both"/>
      </w:pPr>
      <w:r>
        <w:t>od świadczenia pielęgnacyjnego – kwotę 28.143,30 dla 19 osób</w:t>
      </w:r>
    </w:p>
    <w:p w:rsidR="00D005AB" w:rsidRDefault="00D005AB" w:rsidP="00A839CD">
      <w:pPr>
        <w:jc w:val="both"/>
        <w:rPr>
          <w:rFonts w:ascii="Times New Roman" w:hAnsi="Times New Roman" w:cs="Times New Roman"/>
          <w:b/>
          <w:sz w:val="24"/>
          <w:szCs w:val="24"/>
        </w:rPr>
      </w:pPr>
    </w:p>
    <w:p w:rsidR="00C15108" w:rsidRDefault="00C15108" w:rsidP="00A839CD">
      <w:pPr>
        <w:jc w:val="both"/>
        <w:rPr>
          <w:rFonts w:ascii="Times New Roman" w:hAnsi="Times New Roman" w:cs="Times New Roman"/>
          <w:b/>
          <w:sz w:val="24"/>
          <w:szCs w:val="24"/>
        </w:rPr>
      </w:pPr>
      <w:r w:rsidRPr="00A839CD">
        <w:rPr>
          <w:rFonts w:ascii="Times New Roman" w:hAnsi="Times New Roman" w:cs="Times New Roman"/>
          <w:b/>
          <w:sz w:val="24"/>
          <w:szCs w:val="24"/>
        </w:rPr>
        <w:t>Fundusz alimentacyjny</w:t>
      </w:r>
    </w:p>
    <w:p w:rsidR="00A839CD" w:rsidRDefault="00A839CD" w:rsidP="003E2E44">
      <w:pPr>
        <w:ind w:firstLine="708"/>
        <w:contextualSpacing/>
        <w:jc w:val="both"/>
        <w:rPr>
          <w:rFonts w:ascii="Times New Roman" w:eastAsia="Calibri" w:hAnsi="Times New Roman" w:cs="Times New Roman"/>
          <w:sz w:val="24"/>
          <w:szCs w:val="24"/>
        </w:rPr>
      </w:pPr>
      <w:r w:rsidRPr="00182918">
        <w:rPr>
          <w:rFonts w:ascii="Times New Roman" w:eastAsia="Calibri" w:hAnsi="Times New Roman" w:cs="Times New Roman"/>
          <w:sz w:val="24"/>
          <w:szCs w:val="24"/>
        </w:rPr>
        <w:t>Na podstawie ustawy z dnia 7 września 2007 r. o pomocy osobom uprawnionym do alimentów (Dz. U. z 20</w:t>
      </w:r>
      <w:r w:rsidR="00884CBA">
        <w:rPr>
          <w:rFonts w:ascii="Times New Roman" w:eastAsia="Calibri" w:hAnsi="Times New Roman" w:cs="Times New Roman"/>
          <w:sz w:val="24"/>
          <w:szCs w:val="24"/>
        </w:rPr>
        <w:t>17</w:t>
      </w:r>
      <w:r w:rsidRPr="00182918">
        <w:rPr>
          <w:rFonts w:ascii="Times New Roman" w:eastAsia="Calibri" w:hAnsi="Times New Roman" w:cs="Times New Roman"/>
          <w:sz w:val="24"/>
          <w:szCs w:val="24"/>
        </w:rPr>
        <w:t xml:space="preserve"> r., poz. </w:t>
      </w:r>
      <w:r w:rsidR="00884CBA">
        <w:rPr>
          <w:rFonts w:ascii="Times New Roman" w:eastAsia="Calibri" w:hAnsi="Times New Roman" w:cs="Times New Roman"/>
          <w:sz w:val="24"/>
          <w:szCs w:val="24"/>
        </w:rPr>
        <w:t>489</w:t>
      </w:r>
      <w:r w:rsidRPr="00182918">
        <w:rPr>
          <w:rFonts w:ascii="Times New Roman" w:eastAsia="Calibri" w:hAnsi="Times New Roman" w:cs="Times New Roman"/>
          <w:sz w:val="24"/>
          <w:szCs w:val="24"/>
        </w:rPr>
        <w:t xml:space="preserve"> z </w:t>
      </w:r>
      <w:proofErr w:type="spellStart"/>
      <w:r w:rsidRPr="00182918">
        <w:rPr>
          <w:rFonts w:ascii="Times New Roman" w:eastAsia="Calibri" w:hAnsi="Times New Roman" w:cs="Times New Roman"/>
          <w:sz w:val="24"/>
          <w:szCs w:val="24"/>
        </w:rPr>
        <w:t>późn</w:t>
      </w:r>
      <w:proofErr w:type="spellEnd"/>
      <w:r w:rsidRPr="00182918">
        <w:rPr>
          <w:rFonts w:ascii="Times New Roman" w:eastAsia="Calibri" w:hAnsi="Times New Roman" w:cs="Times New Roman"/>
          <w:sz w:val="24"/>
          <w:szCs w:val="24"/>
        </w:rPr>
        <w:t>. zm.) przyznawanie i wypłata świadczeń z</w:t>
      </w:r>
      <w:r w:rsidR="003E2E44">
        <w:rPr>
          <w:rFonts w:ascii="Times New Roman" w:eastAsia="Calibri" w:hAnsi="Times New Roman" w:cs="Times New Roman"/>
          <w:sz w:val="24"/>
          <w:szCs w:val="24"/>
        </w:rPr>
        <w:t> </w:t>
      </w:r>
      <w:r w:rsidRPr="00182918">
        <w:rPr>
          <w:rFonts w:ascii="Times New Roman" w:eastAsia="Calibri" w:hAnsi="Times New Roman" w:cs="Times New Roman"/>
          <w:sz w:val="24"/>
          <w:szCs w:val="24"/>
        </w:rPr>
        <w:t>funduszu alimentacyjnego oraz podejmowanie działań wobec dłużników alimentacyjnych jest zadaniem zleconym gminie z zakresu administracji rządowej finansowanym w formie dotacji celowej z budżetu państwa.</w:t>
      </w:r>
    </w:p>
    <w:p w:rsidR="00A839CD" w:rsidRDefault="00A839CD" w:rsidP="003E2E44">
      <w:pPr>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Osobą uprawnioną do świadczeń z funduszu alimentacyjnego jest osoba uprawniona do alimentów od rodzica na podstawie tytułu wykonawczego pochodzącego lub zatwierdzonego przez sąd, jeżeli egzekucja okazała się bezskuteczna. Świadczenia przysługują osobie uprawnionej do ukończenia przez nią 18 roku życia albo w przypadku gdy się uczy w szkole lub szkole wyższej do ukończenia przez nią 25 roku życia, </w:t>
      </w:r>
      <w:r w:rsidR="002603DF">
        <w:rPr>
          <w:rFonts w:ascii="Times New Roman" w:hAnsi="Times New Roman" w:cs="Times New Roman"/>
          <w:sz w:val="24"/>
          <w:szCs w:val="24"/>
        </w:rPr>
        <w:t>a także</w:t>
      </w:r>
      <w:r>
        <w:rPr>
          <w:rFonts w:ascii="Times New Roman" w:hAnsi="Times New Roman" w:cs="Times New Roman"/>
          <w:sz w:val="24"/>
          <w:szCs w:val="24"/>
        </w:rPr>
        <w:t xml:space="preserve"> w</w:t>
      </w:r>
      <w:r w:rsidR="003E2E44">
        <w:rPr>
          <w:rFonts w:ascii="Times New Roman" w:hAnsi="Times New Roman" w:cs="Times New Roman"/>
          <w:sz w:val="24"/>
          <w:szCs w:val="24"/>
        </w:rPr>
        <w:t> </w:t>
      </w:r>
      <w:r>
        <w:rPr>
          <w:rFonts w:ascii="Times New Roman" w:hAnsi="Times New Roman" w:cs="Times New Roman"/>
          <w:sz w:val="24"/>
          <w:szCs w:val="24"/>
        </w:rPr>
        <w:t>przypadku posiadania orzeczenia o znacznym stopniu niepełnosprawności – bezterminowo.</w:t>
      </w:r>
    </w:p>
    <w:p w:rsidR="00A839CD" w:rsidRDefault="00A839CD" w:rsidP="003E2E44">
      <w:pPr>
        <w:contextualSpacing/>
        <w:jc w:val="both"/>
        <w:rPr>
          <w:rFonts w:ascii="Times New Roman" w:hAnsi="Times New Roman" w:cs="Times New Roman"/>
          <w:sz w:val="24"/>
          <w:szCs w:val="24"/>
        </w:rPr>
      </w:pPr>
      <w:r>
        <w:rPr>
          <w:rFonts w:ascii="Times New Roman" w:hAnsi="Times New Roman" w:cs="Times New Roman"/>
          <w:sz w:val="24"/>
          <w:szCs w:val="24"/>
        </w:rPr>
        <w:t>Powyższe świadczenia przysługują, jeżeli dochód rodziny w przeliczeniu na osobę w rodzinie nie przekracza kwoty 725 złotych.</w:t>
      </w:r>
    </w:p>
    <w:p w:rsidR="00A839CD" w:rsidRPr="00C109C4" w:rsidRDefault="00A839CD" w:rsidP="003E2E44">
      <w:pPr>
        <w:contextualSpacing/>
        <w:jc w:val="both"/>
        <w:rPr>
          <w:rFonts w:ascii="Times New Roman" w:hAnsi="Times New Roman" w:cs="Times New Roman"/>
          <w:sz w:val="24"/>
          <w:szCs w:val="24"/>
        </w:rPr>
      </w:pPr>
      <w:r>
        <w:rPr>
          <w:rFonts w:ascii="Times New Roman" w:hAnsi="Times New Roman" w:cs="Times New Roman"/>
          <w:sz w:val="24"/>
          <w:szCs w:val="24"/>
        </w:rPr>
        <w:t>Świadczenia z funduszu alimentacyjnego przysługują w wysokości bieżąco ustalonych alimentów, jednakże nie wyższej niż 500 złotych.</w:t>
      </w:r>
    </w:p>
    <w:p w:rsidR="00A839CD" w:rsidRPr="00182918" w:rsidRDefault="00A839CD" w:rsidP="003E2E44">
      <w:pPr>
        <w:ind w:firstLine="708"/>
        <w:contextualSpacing/>
        <w:jc w:val="both"/>
        <w:rPr>
          <w:rFonts w:ascii="Times New Roman" w:eastAsia="Calibri" w:hAnsi="Times New Roman" w:cs="Times New Roman"/>
          <w:sz w:val="24"/>
          <w:szCs w:val="24"/>
        </w:rPr>
      </w:pPr>
      <w:r w:rsidRPr="00182918">
        <w:rPr>
          <w:rFonts w:ascii="Times New Roman" w:eastAsia="Calibri" w:hAnsi="Times New Roman" w:cs="Times New Roman"/>
          <w:sz w:val="24"/>
          <w:szCs w:val="24"/>
        </w:rPr>
        <w:t>W okresie od 01.01.201</w:t>
      </w:r>
      <w:r w:rsidR="00267E57">
        <w:rPr>
          <w:rFonts w:ascii="Times New Roman" w:eastAsia="Calibri" w:hAnsi="Times New Roman" w:cs="Times New Roman"/>
          <w:sz w:val="24"/>
          <w:szCs w:val="24"/>
        </w:rPr>
        <w:t>7</w:t>
      </w:r>
      <w:r w:rsidRPr="00182918">
        <w:rPr>
          <w:rFonts w:ascii="Times New Roman" w:eastAsia="Calibri" w:hAnsi="Times New Roman" w:cs="Times New Roman"/>
          <w:sz w:val="24"/>
          <w:szCs w:val="24"/>
        </w:rPr>
        <w:t xml:space="preserve"> roku do 31.12.201</w:t>
      </w:r>
      <w:r w:rsidR="00267E57">
        <w:rPr>
          <w:rFonts w:ascii="Times New Roman" w:eastAsia="Calibri" w:hAnsi="Times New Roman" w:cs="Times New Roman"/>
          <w:sz w:val="24"/>
          <w:szCs w:val="24"/>
        </w:rPr>
        <w:t>7</w:t>
      </w:r>
      <w:r w:rsidRPr="00182918">
        <w:rPr>
          <w:rFonts w:ascii="Times New Roman" w:eastAsia="Calibri" w:hAnsi="Times New Roman" w:cs="Times New Roman"/>
          <w:sz w:val="24"/>
          <w:szCs w:val="24"/>
        </w:rPr>
        <w:t xml:space="preserve"> roku wypłacono kwotę: </w:t>
      </w:r>
      <w:r w:rsidR="00267E57" w:rsidRPr="00267E57">
        <w:rPr>
          <w:rFonts w:ascii="Times New Roman" w:eastAsia="Calibri" w:hAnsi="Times New Roman" w:cs="Times New Roman"/>
          <w:b/>
          <w:sz w:val="24"/>
          <w:szCs w:val="24"/>
          <w:u w:val="single"/>
        </w:rPr>
        <w:t>680.290,00</w:t>
      </w:r>
      <w:r w:rsidRPr="00267E57">
        <w:rPr>
          <w:rFonts w:ascii="Times New Roman" w:eastAsia="Calibri" w:hAnsi="Times New Roman" w:cs="Times New Roman"/>
          <w:b/>
          <w:sz w:val="24"/>
          <w:szCs w:val="24"/>
          <w:u w:val="single"/>
        </w:rPr>
        <w:t xml:space="preserve"> zł</w:t>
      </w:r>
      <w:r w:rsidRPr="00182918">
        <w:rPr>
          <w:rFonts w:ascii="Times New Roman" w:eastAsia="Calibri" w:hAnsi="Times New Roman" w:cs="Times New Roman"/>
          <w:sz w:val="24"/>
          <w:szCs w:val="24"/>
        </w:rPr>
        <w:t xml:space="preserve"> tytułem świadczeń z funduszu alimentacyjnego.</w:t>
      </w:r>
    </w:p>
    <w:p w:rsidR="00A839CD" w:rsidRPr="00E22A4E" w:rsidRDefault="00A839CD" w:rsidP="003E2E44">
      <w:pPr>
        <w:contextualSpacing/>
        <w:jc w:val="both"/>
        <w:rPr>
          <w:rFonts w:ascii="Times New Roman" w:eastAsia="Calibri" w:hAnsi="Times New Roman" w:cs="Times New Roman"/>
          <w:sz w:val="24"/>
          <w:szCs w:val="24"/>
        </w:rPr>
      </w:pPr>
      <w:r w:rsidRPr="00182918">
        <w:rPr>
          <w:rFonts w:ascii="Times New Roman" w:eastAsia="Calibri" w:hAnsi="Times New Roman" w:cs="Times New Roman"/>
          <w:sz w:val="24"/>
          <w:szCs w:val="24"/>
        </w:rPr>
        <w:t>Należności przypadające od dłużnika alimentacyjnego z tytułu świadczeń wypłaconych z</w:t>
      </w:r>
      <w:r w:rsidR="003E2E44">
        <w:rPr>
          <w:rFonts w:ascii="Times New Roman" w:eastAsia="Calibri" w:hAnsi="Times New Roman" w:cs="Times New Roman"/>
          <w:sz w:val="24"/>
          <w:szCs w:val="24"/>
        </w:rPr>
        <w:t> </w:t>
      </w:r>
      <w:r w:rsidRPr="00182918">
        <w:rPr>
          <w:rFonts w:ascii="Times New Roman" w:eastAsia="Calibri" w:hAnsi="Times New Roman" w:cs="Times New Roman"/>
          <w:sz w:val="24"/>
          <w:szCs w:val="24"/>
        </w:rPr>
        <w:t>funduszu alimentacyjnego podlegają ściągnięciu wraz z odsetkami w drodze egzekucji sądowej na podstawie przepisów o egzekucji świadczeń alimentacyjnych.</w:t>
      </w:r>
      <w:r w:rsidR="00267E57">
        <w:rPr>
          <w:rFonts w:ascii="Times New Roman" w:eastAsia="Calibri" w:hAnsi="Times New Roman" w:cs="Times New Roman"/>
          <w:sz w:val="24"/>
          <w:szCs w:val="24"/>
        </w:rPr>
        <w:t xml:space="preserve"> W </w:t>
      </w:r>
      <w:r w:rsidR="00EB73A0">
        <w:rPr>
          <w:rFonts w:ascii="Times New Roman" w:eastAsia="Calibri" w:hAnsi="Times New Roman" w:cs="Times New Roman"/>
          <w:sz w:val="24"/>
          <w:szCs w:val="24"/>
        </w:rPr>
        <w:t xml:space="preserve">celu egzekwowania należności Ośrodek podejmuje szereg czynności zmierzających do odzyskania wypłaconych świadczeń ( współpraca z Urzędem Miejskim, Ośrodkami Pomocy Społecznej PUP, Kancelarie Komornicze, Biuro Adresowe, Urzędy Skarbowe, Zakłady Karne, </w:t>
      </w:r>
      <w:r w:rsidR="00F24986">
        <w:rPr>
          <w:rFonts w:ascii="Times New Roman" w:eastAsia="Calibri" w:hAnsi="Times New Roman" w:cs="Times New Roman"/>
          <w:sz w:val="24"/>
          <w:szCs w:val="24"/>
        </w:rPr>
        <w:t>Areszty Śledcze, Komisariat Policji, Centralny Zarząd Służby Więziennej, Sądy Rejonowe). W przypadku powstania zaległości za okres dłuższy niż 6 m-</w:t>
      </w:r>
      <w:proofErr w:type="spellStart"/>
      <w:r w:rsidR="00F24986">
        <w:rPr>
          <w:rFonts w:ascii="Times New Roman" w:eastAsia="Calibri" w:hAnsi="Times New Roman" w:cs="Times New Roman"/>
          <w:sz w:val="24"/>
          <w:szCs w:val="24"/>
        </w:rPr>
        <w:t>cy</w:t>
      </w:r>
      <w:proofErr w:type="spellEnd"/>
      <w:r w:rsidR="00F24986">
        <w:rPr>
          <w:rFonts w:ascii="Times New Roman" w:eastAsia="Calibri" w:hAnsi="Times New Roman" w:cs="Times New Roman"/>
          <w:sz w:val="24"/>
          <w:szCs w:val="24"/>
        </w:rPr>
        <w:t xml:space="preserve"> informacje o zobowiązaniach dłużnika alimentacyjnego zostają przekazane do biura gospodarczej </w:t>
      </w:r>
      <w:r w:rsidR="00F24986" w:rsidRPr="00E22A4E">
        <w:rPr>
          <w:rFonts w:ascii="Times New Roman" w:eastAsia="Calibri" w:hAnsi="Times New Roman" w:cs="Times New Roman"/>
          <w:sz w:val="24"/>
          <w:szCs w:val="24"/>
        </w:rPr>
        <w:t xml:space="preserve">( INFORMATOR, KBIG, ERIF, KRD oraz KIDT). W przypadku gdy dłużnik notorycznie unika współpracy z tut. </w:t>
      </w:r>
      <w:r w:rsidR="00F24986" w:rsidRPr="00E22A4E">
        <w:rPr>
          <w:rFonts w:ascii="Times New Roman" w:eastAsia="Calibri" w:hAnsi="Times New Roman" w:cs="Times New Roman"/>
          <w:sz w:val="24"/>
          <w:szCs w:val="24"/>
        </w:rPr>
        <w:lastRenderedPageBreak/>
        <w:t xml:space="preserve">Ośrodkiem jesteśmy zobowiązani do wystąpienia do Starostwa o zatrzymanie prawa jazdy. Na koniec 2017 roku zadłużenie dłużników wynosiło </w:t>
      </w:r>
      <w:r w:rsidR="00E22A4E" w:rsidRPr="00E22A4E">
        <w:rPr>
          <w:rFonts w:ascii="Times New Roman" w:eastAsia="Calibri" w:hAnsi="Times New Roman" w:cs="Times New Roman"/>
          <w:sz w:val="24"/>
          <w:szCs w:val="24"/>
        </w:rPr>
        <w:t>4.515.878,94</w:t>
      </w:r>
      <w:r w:rsidR="00F24986" w:rsidRPr="00E22A4E">
        <w:rPr>
          <w:rFonts w:ascii="Times New Roman" w:eastAsia="Calibri" w:hAnsi="Times New Roman" w:cs="Times New Roman"/>
          <w:sz w:val="24"/>
          <w:szCs w:val="24"/>
        </w:rPr>
        <w:t xml:space="preserve"> W okresie od 01.01-31.12.2017 roku zarejestrowano wpłaty od dłużników alimentacyjnych w kwocie</w:t>
      </w:r>
      <w:r w:rsidR="00471EB0" w:rsidRPr="00E22A4E">
        <w:rPr>
          <w:rFonts w:ascii="Times New Roman" w:eastAsia="Calibri" w:hAnsi="Times New Roman" w:cs="Times New Roman"/>
          <w:sz w:val="24"/>
          <w:szCs w:val="24"/>
        </w:rPr>
        <w:t>:</w:t>
      </w:r>
    </w:p>
    <w:p w:rsidR="00471EB0" w:rsidRPr="00E22A4E" w:rsidRDefault="00471EB0" w:rsidP="003E2E44">
      <w:pPr>
        <w:contextualSpacing/>
        <w:jc w:val="both"/>
        <w:rPr>
          <w:rFonts w:ascii="Times New Roman" w:eastAsia="Calibri" w:hAnsi="Times New Roman" w:cs="Times New Roman"/>
          <w:sz w:val="24"/>
          <w:szCs w:val="24"/>
        </w:rPr>
      </w:pPr>
      <w:r w:rsidRPr="00E22A4E">
        <w:rPr>
          <w:rFonts w:ascii="Times New Roman" w:eastAsia="Calibri" w:hAnsi="Times New Roman" w:cs="Times New Roman"/>
          <w:sz w:val="24"/>
          <w:szCs w:val="24"/>
        </w:rPr>
        <w:t>Z tyt. Świadczeń z funduszu alimentacyjnego</w:t>
      </w:r>
    </w:p>
    <w:p w:rsidR="00471EB0" w:rsidRPr="00E22A4E" w:rsidRDefault="00471EB0" w:rsidP="00471EB0">
      <w:pPr>
        <w:pStyle w:val="Akapitzlist"/>
        <w:numPr>
          <w:ilvl w:val="0"/>
          <w:numId w:val="45"/>
        </w:numPr>
        <w:jc w:val="both"/>
        <w:rPr>
          <w:rFonts w:ascii="Times New Roman" w:eastAsia="Calibri" w:hAnsi="Times New Roman" w:cs="Times New Roman"/>
          <w:sz w:val="24"/>
          <w:szCs w:val="24"/>
        </w:rPr>
      </w:pPr>
      <w:r w:rsidRPr="00E22A4E">
        <w:rPr>
          <w:rFonts w:ascii="Times New Roman" w:eastAsia="Calibri" w:hAnsi="Times New Roman" w:cs="Times New Roman"/>
          <w:sz w:val="24"/>
          <w:szCs w:val="24"/>
        </w:rPr>
        <w:t>należność - 52.455,11</w:t>
      </w:r>
    </w:p>
    <w:p w:rsidR="00471EB0" w:rsidRPr="00E22A4E" w:rsidRDefault="00471EB0" w:rsidP="00471EB0">
      <w:pPr>
        <w:pStyle w:val="Akapitzlist"/>
        <w:numPr>
          <w:ilvl w:val="0"/>
          <w:numId w:val="45"/>
        </w:numPr>
        <w:jc w:val="both"/>
        <w:rPr>
          <w:rFonts w:ascii="Times New Roman" w:eastAsia="Calibri" w:hAnsi="Times New Roman" w:cs="Times New Roman"/>
          <w:sz w:val="24"/>
          <w:szCs w:val="24"/>
        </w:rPr>
      </w:pPr>
      <w:r w:rsidRPr="00E22A4E">
        <w:rPr>
          <w:rFonts w:ascii="Times New Roman" w:eastAsia="Calibri" w:hAnsi="Times New Roman" w:cs="Times New Roman"/>
          <w:sz w:val="24"/>
          <w:szCs w:val="24"/>
        </w:rPr>
        <w:t>odsetki – 58.251,48</w:t>
      </w:r>
    </w:p>
    <w:p w:rsidR="00471EB0" w:rsidRPr="00E22A4E" w:rsidRDefault="00471EB0" w:rsidP="00471EB0">
      <w:pPr>
        <w:jc w:val="both"/>
        <w:rPr>
          <w:rFonts w:ascii="Times New Roman" w:eastAsia="Calibri" w:hAnsi="Times New Roman" w:cs="Times New Roman"/>
          <w:sz w:val="24"/>
          <w:szCs w:val="24"/>
        </w:rPr>
      </w:pPr>
      <w:r w:rsidRPr="00E22A4E">
        <w:rPr>
          <w:rFonts w:ascii="Times New Roman" w:eastAsia="Calibri" w:hAnsi="Times New Roman" w:cs="Times New Roman"/>
          <w:sz w:val="24"/>
          <w:szCs w:val="24"/>
        </w:rPr>
        <w:t>z tyt. Zaliczki alimentacyjnej</w:t>
      </w:r>
    </w:p>
    <w:p w:rsidR="00471EB0" w:rsidRPr="00E22A4E" w:rsidRDefault="00471EB0" w:rsidP="00471EB0">
      <w:pPr>
        <w:pStyle w:val="Akapitzlist"/>
        <w:numPr>
          <w:ilvl w:val="0"/>
          <w:numId w:val="46"/>
        </w:numPr>
        <w:jc w:val="both"/>
        <w:rPr>
          <w:rFonts w:ascii="Times New Roman" w:eastAsia="Calibri" w:hAnsi="Times New Roman" w:cs="Times New Roman"/>
          <w:sz w:val="24"/>
          <w:szCs w:val="24"/>
        </w:rPr>
      </w:pPr>
      <w:r w:rsidRPr="00E22A4E">
        <w:rPr>
          <w:rFonts w:ascii="Times New Roman" w:eastAsia="Calibri" w:hAnsi="Times New Roman" w:cs="Times New Roman"/>
          <w:sz w:val="24"/>
          <w:szCs w:val="24"/>
        </w:rPr>
        <w:t>należność – 6.444,64</w:t>
      </w:r>
    </w:p>
    <w:p w:rsidR="00471EB0" w:rsidRPr="00E22A4E" w:rsidRDefault="00471EB0" w:rsidP="00471EB0">
      <w:pPr>
        <w:pStyle w:val="Akapitzlist"/>
        <w:numPr>
          <w:ilvl w:val="0"/>
          <w:numId w:val="46"/>
        </w:numPr>
        <w:jc w:val="both"/>
        <w:rPr>
          <w:rFonts w:ascii="Times New Roman" w:eastAsia="Calibri" w:hAnsi="Times New Roman" w:cs="Times New Roman"/>
          <w:sz w:val="24"/>
          <w:szCs w:val="24"/>
        </w:rPr>
      </w:pPr>
      <w:r w:rsidRPr="00E22A4E">
        <w:rPr>
          <w:rFonts w:ascii="Times New Roman" w:eastAsia="Calibri" w:hAnsi="Times New Roman" w:cs="Times New Roman"/>
          <w:sz w:val="24"/>
          <w:szCs w:val="24"/>
        </w:rPr>
        <w:t>odsetki – 615,44</w:t>
      </w:r>
    </w:p>
    <w:p w:rsidR="00046FCC" w:rsidRPr="00E22A4E" w:rsidRDefault="00046FCC" w:rsidP="003E2E44">
      <w:pPr>
        <w:contextualSpacing/>
        <w:jc w:val="both"/>
        <w:rPr>
          <w:rFonts w:ascii="Times New Roman" w:hAnsi="Times New Roman" w:cs="Times New Roman"/>
          <w:sz w:val="24"/>
          <w:szCs w:val="24"/>
        </w:rPr>
      </w:pPr>
    </w:p>
    <w:p w:rsidR="00C15108" w:rsidRPr="00E22A4E" w:rsidRDefault="00C15108" w:rsidP="00A839CD">
      <w:pPr>
        <w:spacing w:line="360" w:lineRule="auto"/>
        <w:contextualSpacing/>
        <w:jc w:val="both"/>
        <w:rPr>
          <w:rFonts w:ascii="Times New Roman" w:hAnsi="Times New Roman" w:cs="Times New Roman"/>
          <w:b/>
          <w:sz w:val="24"/>
          <w:szCs w:val="24"/>
        </w:rPr>
      </w:pPr>
      <w:r w:rsidRPr="00E22A4E">
        <w:rPr>
          <w:rFonts w:ascii="Times New Roman" w:hAnsi="Times New Roman" w:cs="Times New Roman"/>
          <w:b/>
          <w:sz w:val="24"/>
          <w:szCs w:val="24"/>
        </w:rPr>
        <w:t>Dodatki mieszkaniowe.</w:t>
      </w:r>
    </w:p>
    <w:p w:rsidR="003D3AB7" w:rsidRPr="00E22A4E" w:rsidRDefault="00046FCC" w:rsidP="00C773BB">
      <w:pPr>
        <w:pStyle w:val="Bezodstpw"/>
        <w:spacing w:line="276" w:lineRule="auto"/>
        <w:ind w:firstLine="708"/>
        <w:jc w:val="both"/>
        <w:rPr>
          <w:rFonts w:ascii="Times New Roman" w:eastAsia="Times New Roman" w:hAnsi="Times New Roman"/>
          <w:sz w:val="24"/>
          <w:szCs w:val="24"/>
        </w:rPr>
      </w:pPr>
      <w:r w:rsidRPr="00E22A4E">
        <w:rPr>
          <w:rFonts w:ascii="Times New Roman" w:hAnsi="Times New Roman"/>
          <w:sz w:val="24"/>
          <w:szCs w:val="24"/>
        </w:rPr>
        <w:t>Miejsko-Gminny Ośrodek Pomocy Społecznej realizuje zgodnie  z ustawą dnia 21 czerwca 2001r.( Dz. U. z 20</w:t>
      </w:r>
      <w:r w:rsidR="00492840" w:rsidRPr="00E22A4E">
        <w:rPr>
          <w:rFonts w:ascii="Times New Roman" w:hAnsi="Times New Roman"/>
          <w:sz w:val="24"/>
          <w:szCs w:val="24"/>
        </w:rPr>
        <w:t>17</w:t>
      </w:r>
      <w:r w:rsidRPr="00E22A4E">
        <w:rPr>
          <w:rFonts w:ascii="Times New Roman" w:hAnsi="Times New Roman"/>
          <w:sz w:val="24"/>
          <w:szCs w:val="24"/>
        </w:rPr>
        <w:t xml:space="preserve"> r. poz.</w:t>
      </w:r>
      <w:r w:rsidR="00492840" w:rsidRPr="00E22A4E">
        <w:rPr>
          <w:rFonts w:ascii="Times New Roman" w:hAnsi="Times New Roman"/>
          <w:sz w:val="24"/>
          <w:szCs w:val="24"/>
        </w:rPr>
        <w:t xml:space="preserve"> 180</w:t>
      </w:r>
      <w:r w:rsidRPr="00E22A4E">
        <w:rPr>
          <w:rFonts w:ascii="Times New Roman" w:hAnsi="Times New Roman"/>
          <w:sz w:val="24"/>
          <w:szCs w:val="24"/>
        </w:rPr>
        <w:t>) o dodatkach mieszkaniowych wypłatę świadczeń</w:t>
      </w:r>
      <w:r w:rsidR="00C773BB" w:rsidRPr="00E22A4E">
        <w:rPr>
          <w:rFonts w:ascii="Times New Roman" w:hAnsi="Times New Roman"/>
          <w:sz w:val="24"/>
          <w:szCs w:val="24"/>
        </w:rPr>
        <w:t xml:space="preserve"> </w:t>
      </w:r>
      <w:r w:rsidRPr="00E22A4E">
        <w:rPr>
          <w:rFonts w:ascii="Times New Roman" w:hAnsi="Times New Roman"/>
          <w:sz w:val="24"/>
          <w:szCs w:val="24"/>
        </w:rPr>
        <w:t>w formie dodatku mieszkaniowego</w:t>
      </w:r>
      <w:r w:rsidR="00C773BB" w:rsidRPr="00E22A4E">
        <w:rPr>
          <w:rFonts w:ascii="Times New Roman" w:hAnsi="Times New Roman"/>
          <w:sz w:val="24"/>
          <w:szCs w:val="24"/>
        </w:rPr>
        <w:t xml:space="preserve">. </w:t>
      </w:r>
      <w:r w:rsidR="00492840" w:rsidRPr="00E22A4E">
        <w:rPr>
          <w:rFonts w:ascii="Times New Roman" w:hAnsi="Times New Roman"/>
          <w:sz w:val="24"/>
          <w:szCs w:val="24"/>
        </w:rPr>
        <w:t xml:space="preserve">Jest to świadczenie pieniężne wypłacane przez gminę dla osób, które nie są w stanie pokryć kosztów związanych z utrzymanie lokalu mieszkalnego. Dodatek mieszkaniowy </w:t>
      </w:r>
      <w:r w:rsidR="00BD6060" w:rsidRPr="00E22A4E">
        <w:rPr>
          <w:rFonts w:ascii="Times New Roman" w:hAnsi="Times New Roman"/>
          <w:sz w:val="24"/>
          <w:szCs w:val="24"/>
        </w:rPr>
        <w:t xml:space="preserve">jest wypłacany zarządcy domu, natomiast ryczałt na zakup opału wnioskodawcy. </w:t>
      </w:r>
      <w:r w:rsidRPr="00E22A4E">
        <w:rPr>
          <w:rFonts w:ascii="Times New Roman" w:eastAsia="Times New Roman" w:hAnsi="Times New Roman"/>
          <w:sz w:val="24"/>
          <w:szCs w:val="24"/>
        </w:rPr>
        <w:t>W 20</w:t>
      </w:r>
      <w:r w:rsidR="00492840" w:rsidRPr="00E22A4E">
        <w:rPr>
          <w:rFonts w:ascii="Times New Roman" w:eastAsia="Times New Roman" w:hAnsi="Times New Roman"/>
          <w:sz w:val="24"/>
          <w:szCs w:val="24"/>
        </w:rPr>
        <w:t>17</w:t>
      </w:r>
      <w:r w:rsidRPr="00E22A4E">
        <w:rPr>
          <w:rFonts w:ascii="Times New Roman" w:eastAsia="Times New Roman" w:hAnsi="Times New Roman"/>
          <w:sz w:val="24"/>
          <w:szCs w:val="24"/>
        </w:rPr>
        <w:t xml:space="preserve"> r.</w:t>
      </w:r>
      <w:r w:rsidR="00BD6060" w:rsidRPr="00E22A4E">
        <w:rPr>
          <w:rFonts w:ascii="Times New Roman" w:eastAsia="Times New Roman" w:hAnsi="Times New Roman"/>
          <w:sz w:val="24"/>
          <w:szCs w:val="24"/>
        </w:rPr>
        <w:t xml:space="preserve"> z pomocy w formie dodatku mieszkaniowego skorzystały 224 rodziny. Zgodnie z ustawą art. 9 ust 1 i 2 </w:t>
      </w:r>
      <w:proofErr w:type="spellStart"/>
      <w:r w:rsidR="00BD6060" w:rsidRPr="00E22A4E">
        <w:rPr>
          <w:rFonts w:ascii="Times New Roman" w:eastAsia="Times New Roman" w:hAnsi="Times New Roman"/>
          <w:sz w:val="24"/>
          <w:szCs w:val="24"/>
        </w:rPr>
        <w:t>ww</w:t>
      </w:r>
      <w:proofErr w:type="spellEnd"/>
      <w:r w:rsidR="00BD6060" w:rsidRPr="00E22A4E">
        <w:rPr>
          <w:rFonts w:ascii="Times New Roman" w:eastAsia="Times New Roman" w:hAnsi="Times New Roman"/>
          <w:sz w:val="24"/>
          <w:szCs w:val="24"/>
        </w:rPr>
        <w:t xml:space="preserve">  ustawy wypłacono na rzecz zarządców na kwotę 301.268,26 zł i ryczałty na zakup opału dla wnioskodawcy na kwotę 19.453,26 zł oraz wypłacono ryczałty dla właściciela domu jednorodzinnego na kwotę 1.168,62 zł. </w:t>
      </w:r>
    </w:p>
    <w:p w:rsidR="00BD6060" w:rsidRPr="00E22A4E" w:rsidRDefault="00BD6060" w:rsidP="003D3AB7">
      <w:pPr>
        <w:pStyle w:val="Bezodstpw"/>
        <w:spacing w:line="276" w:lineRule="auto"/>
        <w:jc w:val="both"/>
        <w:rPr>
          <w:rFonts w:ascii="Times New Roman" w:eastAsia="Times New Roman" w:hAnsi="Times New Roman"/>
          <w:b/>
          <w:sz w:val="24"/>
          <w:szCs w:val="24"/>
        </w:rPr>
      </w:pPr>
      <w:r w:rsidRPr="00E22A4E">
        <w:rPr>
          <w:rFonts w:ascii="Times New Roman" w:eastAsia="Times New Roman" w:hAnsi="Times New Roman"/>
          <w:b/>
          <w:sz w:val="24"/>
          <w:szCs w:val="24"/>
        </w:rPr>
        <w:t>Łącznie wypłacono dodatki na kwotę 321.892,14 zł.</w:t>
      </w:r>
    </w:p>
    <w:p w:rsidR="00BD6060" w:rsidRPr="00E22A4E" w:rsidRDefault="00BD6060" w:rsidP="00C773BB">
      <w:pPr>
        <w:pStyle w:val="Bezodstpw"/>
        <w:spacing w:line="276" w:lineRule="auto"/>
        <w:ind w:firstLine="708"/>
        <w:jc w:val="both"/>
        <w:rPr>
          <w:rFonts w:ascii="Times New Roman" w:eastAsia="Times New Roman" w:hAnsi="Times New Roman"/>
          <w:sz w:val="24"/>
          <w:szCs w:val="24"/>
        </w:rPr>
      </w:pPr>
    </w:p>
    <w:p w:rsidR="00BD6060" w:rsidRDefault="00BD6060" w:rsidP="00BD6060">
      <w:pPr>
        <w:pStyle w:val="Bezodstpw"/>
        <w:spacing w:line="276" w:lineRule="auto"/>
        <w:jc w:val="both"/>
        <w:rPr>
          <w:rFonts w:ascii="Times New Roman" w:eastAsia="Times New Roman" w:hAnsi="Times New Roman"/>
          <w:b/>
          <w:sz w:val="24"/>
          <w:szCs w:val="24"/>
        </w:rPr>
      </w:pPr>
      <w:r w:rsidRPr="00BD6060">
        <w:rPr>
          <w:rFonts w:ascii="Times New Roman" w:eastAsia="Times New Roman" w:hAnsi="Times New Roman"/>
          <w:b/>
          <w:sz w:val="24"/>
          <w:szCs w:val="24"/>
        </w:rPr>
        <w:t>Dodatki energetyczne</w:t>
      </w:r>
    </w:p>
    <w:p w:rsidR="00BD6060" w:rsidRPr="00BD6060" w:rsidRDefault="00BD6060" w:rsidP="00BD6060">
      <w:pPr>
        <w:pStyle w:val="Bezodstpw"/>
        <w:spacing w:line="276" w:lineRule="auto"/>
        <w:jc w:val="both"/>
        <w:rPr>
          <w:rFonts w:ascii="Times New Roman" w:eastAsia="Times New Roman" w:hAnsi="Times New Roman"/>
          <w:b/>
          <w:sz w:val="24"/>
          <w:szCs w:val="24"/>
        </w:rPr>
      </w:pPr>
    </w:p>
    <w:p w:rsidR="00046FCC" w:rsidRPr="004B54B9" w:rsidRDefault="00046FCC" w:rsidP="00C773BB">
      <w:pPr>
        <w:ind w:firstLine="708"/>
        <w:jc w:val="both"/>
        <w:rPr>
          <w:rFonts w:ascii="Times New Roman" w:hAnsi="Times New Roman" w:cs="Times New Roman"/>
          <w:sz w:val="24"/>
          <w:szCs w:val="24"/>
        </w:rPr>
      </w:pPr>
      <w:r w:rsidRPr="004B54B9">
        <w:rPr>
          <w:rFonts w:ascii="Times New Roman" w:hAnsi="Times New Roman" w:cs="Times New Roman"/>
          <w:sz w:val="24"/>
          <w:szCs w:val="24"/>
        </w:rPr>
        <w:t>Od stycznia 2014r.tut. Ośrodek realizuje również wypłatę świadczeń w formie dodatku energetycznego zgodnie z ustawą z dnia 10 kwietnia 1997r. Prawo energetyczne</w:t>
      </w:r>
      <w:r w:rsidR="00BD6060">
        <w:rPr>
          <w:rFonts w:ascii="Times New Roman" w:hAnsi="Times New Roman" w:cs="Times New Roman"/>
          <w:sz w:val="24"/>
          <w:szCs w:val="24"/>
        </w:rPr>
        <w:t xml:space="preserve">         (</w:t>
      </w:r>
      <w:r w:rsidRPr="004B54B9">
        <w:rPr>
          <w:rFonts w:ascii="Times New Roman" w:hAnsi="Times New Roman" w:cs="Times New Roman"/>
          <w:sz w:val="24"/>
          <w:szCs w:val="24"/>
        </w:rPr>
        <w:t xml:space="preserve"> Dz. U. z 20</w:t>
      </w:r>
      <w:r w:rsidR="00BD6060">
        <w:rPr>
          <w:rFonts w:ascii="Times New Roman" w:hAnsi="Times New Roman" w:cs="Times New Roman"/>
          <w:sz w:val="24"/>
          <w:szCs w:val="24"/>
        </w:rPr>
        <w:t>17</w:t>
      </w:r>
      <w:r w:rsidRPr="004B54B9">
        <w:rPr>
          <w:rFonts w:ascii="Times New Roman" w:hAnsi="Times New Roman" w:cs="Times New Roman"/>
          <w:sz w:val="24"/>
          <w:szCs w:val="24"/>
        </w:rPr>
        <w:t xml:space="preserve"> r. poz.</w:t>
      </w:r>
      <w:r w:rsidR="00BD6060">
        <w:rPr>
          <w:rFonts w:ascii="Times New Roman" w:hAnsi="Times New Roman" w:cs="Times New Roman"/>
          <w:sz w:val="24"/>
          <w:szCs w:val="24"/>
        </w:rPr>
        <w:t>220</w:t>
      </w:r>
      <w:r w:rsidRPr="004B54B9">
        <w:rPr>
          <w:rFonts w:ascii="Times New Roman" w:hAnsi="Times New Roman" w:cs="Times New Roman"/>
          <w:sz w:val="24"/>
          <w:szCs w:val="24"/>
        </w:rPr>
        <w:t xml:space="preserve"> </w:t>
      </w:r>
      <w:proofErr w:type="spellStart"/>
      <w:r w:rsidRPr="004B54B9">
        <w:rPr>
          <w:rFonts w:ascii="Times New Roman" w:hAnsi="Times New Roman" w:cs="Times New Roman"/>
          <w:sz w:val="24"/>
          <w:szCs w:val="24"/>
        </w:rPr>
        <w:t>późn</w:t>
      </w:r>
      <w:proofErr w:type="spellEnd"/>
      <w:r w:rsidRPr="004B54B9">
        <w:rPr>
          <w:rFonts w:ascii="Times New Roman" w:hAnsi="Times New Roman" w:cs="Times New Roman"/>
          <w:sz w:val="24"/>
          <w:szCs w:val="24"/>
        </w:rPr>
        <w:t>. zm.)</w:t>
      </w:r>
    </w:p>
    <w:p w:rsidR="00046FCC" w:rsidRPr="004B54B9" w:rsidRDefault="00046FCC" w:rsidP="00C773BB">
      <w:pPr>
        <w:contextualSpacing/>
        <w:jc w:val="both"/>
        <w:rPr>
          <w:rFonts w:ascii="Times New Roman" w:hAnsi="Times New Roman" w:cs="Times New Roman"/>
          <w:sz w:val="24"/>
          <w:szCs w:val="24"/>
        </w:rPr>
      </w:pPr>
      <w:r w:rsidRPr="004B54B9">
        <w:rPr>
          <w:rFonts w:ascii="Times New Roman" w:hAnsi="Times New Roman" w:cs="Times New Roman"/>
          <w:sz w:val="24"/>
          <w:szCs w:val="24"/>
        </w:rPr>
        <w:t>Wysokość dodatku energetycznego jest ogłaszana w Dzienniku Urzędowym Rzeczpospolitej Polski ,, Monitor Polski”, przez Ministra Gospodarki i wynosi:</w:t>
      </w:r>
    </w:p>
    <w:p w:rsidR="00046FCC" w:rsidRPr="004B54B9" w:rsidRDefault="00046FCC" w:rsidP="00C773BB">
      <w:pPr>
        <w:contextualSpacing/>
        <w:jc w:val="both"/>
        <w:rPr>
          <w:rFonts w:ascii="Times New Roman" w:hAnsi="Times New Roman" w:cs="Times New Roman"/>
          <w:b/>
          <w:sz w:val="24"/>
          <w:szCs w:val="24"/>
        </w:rPr>
      </w:pPr>
      <w:r w:rsidRPr="004B54B9">
        <w:rPr>
          <w:rFonts w:ascii="Times New Roman" w:hAnsi="Times New Roman" w:cs="Times New Roman"/>
          <w:sz w:val="24"/>
          <w:szCs w:val="24"/>
        </w:rPr>
        <w:t xml:space="preserve">- dla gospodarstwa prowadzonego przez osobę samotną – </w:t>
      </w:r>
      <w:r w:rsidRPr="004B54B9">
        <w:rPr>
          <w:rFonts w:ascii="Times New Roman" w:hAnsi="Times New Roman" w:cs="Times New Roman"/>
          <w:b/>
          <w:sz w:val="24"/>
          <w:szCs w:val="24"/>
        </w:rPr>
        <w:t>11,2</w:t>
      </w:r>
      <w:r w:rsidR="003D3AB7">
        <w:rPr>
          <w:rFonts w:ascii="Times New Roman" w:hAnsi="Times New Roman" w:cs="Times New Roman"/>
          <w:b/>
          <w:sz w:val="24"/>
          <w:szCs w:val="24"/>
        </w:rPr>
        <w:t>2</w:t>
      </w:r>
      <w:r w:rsidRPr="004B54B9">
        <w:rPr>
          <w:rFonts w:ascii="Times New Roman" w:hAnsi="Times New Roman" w:cs="Times New Roman"/>
          <w:b/>
          <w:sz w:val="24"/>
          <w:szCs w:val="24"/>
        </w:rPr>
        <w:t xml:space="preserve"> zł / miesiąc</w:t>
      </w:r>
    </w:p>
    <w:p w:rsidR="00046FCC" w:rsidRPr="004B54B9" w:rsidRDefault="00046FCC" w:rsidP="00C773BB">
      <w:pPr>
        <w:contextualSpacing/>
        <w:jc w:val="both"/>
        <w:rPr>
          <w:rFonts w:ascii="Times New Roman" w:hAnsi="Times New Roman" w:cs="Times New Roman"/>
          <w:b/>
          <w:sz w:val="24"/>
          <w:szCs w:val="24"/>
        </w:rPr>
      </w:pPr>
      <w:r w:rsidRPr="004B54B9">
        <w:rPr>
          <w:rFonts w:ascii="Times New Roman" w:hAnsi="Times New Roman" w:cs="Times New Roman"/>
          <w:sz w:val="24"/>
          <w:szCs w:val="24"/>
        </w:rPr>
        <w:t xml:space="preserve">- składającego się z 2 do 4 osób wynosi – </w:t>
      </w:r>
      <w:r w:rsidRPr="004B54B9">
        <w:rPr>
          <w:rFonts w:ascii="Times New Roman" w:hAnsi="Times New Roman" w:cs="Times New Roman"/>
          <w:b/>
          <w:sz w:val="24"/>
          <w:szCs w:val="24"/>
        </w:rPr>
        <w:t>15,</w:t>
      </w:r>
      <w:r w:rsidR="003D3AB7">
        <w:rPr>
          <w:rFonts w:ascii="Times New Roman" w:hAnsi="Times New Roman" w:cs="Times New Roman"/>
          <w:b/>
          <w:sz w:val="24"/>
          <w:szCs w:val="24"/>
        </w:rPr>
        <w:t>5</w:t>
      </w:r>
      <w:r w:rsidRPr="004B54B9">
        <w:rPr>
          <w:rFonts w:ascii="Times New Roman" w:hAnsi="Times New Roman" w:cs="Times New Roman"/>
          <w:b/>
          <w:sz w:val="24"/>
          <w:szCs w:val="24"/>
        </w:rPr>
        <w:t>8 zł / miesiąc</w:t>
      </w:r>
    </w:p>
    <w:p w:rsidR="00046FCC" w:rsidRPr="004B54B9" w:rsidRDefault="00046FCC" w:rsidP="00C773BB">
      <w:pPr>
        <w:contextualSpacing/>
        <w:jc w:val="both"/>
        <w:rPr>
          <w:rFonts w:ascii="Times New Roman" w:hAnsi="Times New Roman" w:cs="Times New Roman"/>
          <w:b/>
          <w:sz w:val="24"/>
          <w:szCs w:val="24"/>
        </w:rPr>
      </w:pPr>
      <w:r w:rsidRPr="004B54B9">
        <w:rPr>
          <w:rFonts w:ascii="Times New Roman" w:hAnsi="Times New Roman" w:cs="Times New Roman"/>
          <w:sz w:val="24"/>
          <w:szCs w:val="24"/>
        </w:rPr>
        <w:t xml:space="preserve">- składającego się z co najmniej 5 osób – </w:t>
      </w:r>
      <w:r w:rsidRPr="004B54B9">
        <w:rPr>
          <w:rFonts w:ascii="Times New Roman" w:hAnsi="Times New Roman" w:cs="Times New Roman"/>
          <w:b/>
          <w:sz w:val="24"/>
          <w:szCs w:val="24"/>
        </w:rPr>
        <w:t>18,</w:t>
      </w:r>
      <w:r w:rsidR="003D3AB7">
        <w:rPr>
          <w:rFonts w:ascii="Times New Roman" w:hAnsi="Times New Roman" w:cs="Times New Roman"/>
          <w:b/>
          <w:sz w:val="24"/>
          <w:szCs w:val="24"/>
        </w:rPr>
        <w:t>70</w:t>
      </w:r>
      <w:r w:rsidRPr="004B54B9">
        <w:rPr>
          <w:rFonts w:ascii="Times New Roman" w:hAnsi="Times New Roman" w:cs="Times New Roman"/>
          <w:b/>
          <w:sz w:val="24"/>
          <w:szCs w:val="24"/>
        </w:rPr>
        <w:t xml:space="preserve"> zł / miesiąc</w:t>
      </w:r>
    </w:p>
    <w:p w:rsidR="00046FCC" w:rsidRPr="004B54B9" w:rsidRDefault="00046FCC" w:rsidP="00C773BB">
      <w:pPr>
        <w:contextualSpacing/>
        <w:jc w:val="both"/>
        <w:rPr>
          <w:rFonts w:ascii="Times New Roman" w:hAnsi="Times New Roman" w:cs="Times New Roman"/>
          <w:sz w:val="24"/>
          <w:szCs w:val="24"/>
        </w:rPr>
      </w:pPr>
      <w:r w:rsidRPr="004B54B9">
        <w:rPr>
          <w:rFonts w:ascii="Times New Roman" w:hAnsi="Times New Roman" w:cs="Times New Roman"/>
          <w:sz w:val="24"/>
          <w:szCs w:val="24"/>
        </w:rPr>
        <w:t>Dodatki energetyczne są finansowane z budżetu Państwa.</w:t>
      </w:r>
    </w:p>
    <w:p w:rsidR="00046FCC" w:rsidRPr="003D3AB7" w:rsidRDefault="00046FCC" w:rsidP="00C773BB">
      <w:pPr>
        <w:contextualSpacing/>
        <w:jc w:val="both"/>
        <w:rPr>
          <w:rFonts w:ascii="Times New Roman" w:hAnsi="Times New Roman" w:cs="Times New Roman"/>
          <w:b/>
          <w:sz w:val="24"/>
          <w:szCs w:val="24"/>
        </w:rPr>
      </w:pPr>
      <w:r w:rsidRPr="004B54B9">
        <w:rPr>
          <w:rFonts w:ascii="Times New Roman" w:hAnsi="Times New Roman" w:cs="Times New Roman"/>
          <w:b/>
          <w:sz w:val="24"/>
          <w:szCs w:val="24"/>
        </w:rPr>
        <w:t>W  20</w:t>
      </w:r>
      <w:r w:rsidR="003D3AB7">
        <w:rPr>
          <w:rFonts w:ascii="Times New Roman" w:hAnsi="Times New Roman" w:cs="Times New Roman"/>
          <w:b/>
          <w:sz w:val="24"/>
          <w:szCs w:val="24"/>
        </w:rPr>
        <w:t>17</w:t>
      </w:r>
      <w:r w:rsidRPr="004B54B9">
        <w:rPr>
          <w:rFonts w:ascii="Times New Roman" w:hAnsi="Times New Roman" w:cs="Times New Roman"/>
          <w:b/>
          <w:sz w:val="24"/>
          <w:szCs w:val="24"/>
        </w:rPr>
        <w:t xml:space="preserve"> r. z pomocy w formie dodatków energetycznych skorzystało 1</w:t>
      </w:r>
      <w:r w:rsidR="003D3AB7">
        <w:rPr>
          <w:rFonts w:ascii="Times New Roman" w:hAnsi="Times New Roman" w:cs="Times New Roman"/>
          <w:b/>
          <w:sz w:val="24"/>
          <w:szCs w:val="24"/>
        </w:rPr>
        <w:t>06</w:t>
      </w:r>
      <w:r w:rsidRPr="004B54B9">
        <w:rPr>
          <w:rFonts w:ascii="Times New Roman" w:hAnsi="Times New Roman" w:cs="Times New Roman"/>
          <w:b/>
          <w:sz w:val="24"/>
          <w:szCs w:val="24"/>
        </w:rPr>
        <w:t xml:space="preserve">  osób na kwotę: </w:t>
      </w:r>
      <w:r w:rsidR="003D3AB7" w:rsidRPr="003D3AB7">
        <w:rPr>
          <w:rFonts w:ascii="Times New Roman" w:hAnsi="Times New Roman" w:cs="Times New Roman"/>
          <w:b/>
          <w:sz w:val="24"/>
          <w:szCs w:val="24"/>
        </w:rPr>
        <w:t>15.383,97</w:t>
      </w:r>
      <w:r w:rsidRPr="003D3AB7">
        <w:rPr>
          <w:rFonts w:ascii="Times New Roman" w:hAnsi="Times New Roman" w:cs="Times New Roman"/>
          <w:b/>
          <w:sz w:val="24"/>
          <w:szCs w:val="24"/>
        </w:rPr>
        <w:t xml:space="preserve"> zł</w:t>
      </w:r>
    </w:p>
    <w:p w:rsidR="00046FCC" w:rsidRDefault="00046FCC" w:rsidP="00046FCC">
      <w:pPr>
        <w:widowControl w:val="0"/>
        <w:suppressAutoHyphens/>
        <w:autoSpaceDE w:val="0"/>
        <w:spacing w:after="0" w:line="240" w:lineRule="auto"/>
        <w:ind w:right="23"/>
        <w:jc w:val="both"/>
        <w:rPr>
          <w:rFonts w:ascii="Times New Roman" w:eastAsia="Lucida Sans Unicode" w:hAnsi="Times New Roman" w:cs="Times New Roman"/>
          <w:sz w:val="24"/>
          <w:szCs w:val="24"/>
        </w:rPr>
      </w:pPr>
    </w:p>
    <w:p w:rsidR="00046FCC" w:rsidRPr="00B66023" w:rsidRDefault="00046FCC" w:rsidP="00A839CD">
      <w:pPr>
        <w:spacing w:line="360" w:lineRule="auto"/>
        <w:contextualSpacing/>
        <w:jc w:val="both"/>
        <w:rPr>
          <w:rFonts w:ascii="Times New Roman" w:hAnsi="Times New Roman" w:cs="Times New Roman"/>
          <w:b/>
          <w:i/>
          <w:sz w:val="24"/>
          <w:szCs w:val="24"/>
          <w:u w:val="single"/>
        </w:rPr>
      </w:pPr>
    </w:p>
    <w:p w:rsidR="00D005AB" w:rsidRDefault="00D005AB" w:rsidP="00046FCC">
      <w:pPr>
        <w:pStyle w:val="NormalnyWeb"/>
        <w:spacing w:before="0" w:beforeAutospacing="0" w:after="0" w:afterAutospacing="0" w:line="360" w:lineRule="auto"/>
        <w:jc w:val="both"/>
        <w:rPr>
          <w:rFonts w:eastAsia="Calibri"/>
          <w:b/>
          <w:i/>
          <w:u w:val="single"/>
        </w:rPr>
      </w:pPr>
    </w:p>
    <w:p w:rsidR="00D005AB" w:rsidRDefault="00D005AB" w:rsidP="00046FCC">
      <w:pPr>
        <w:pStyle w:val="NormalnyWeb"/>
        <w:spacing w:before="0" w:beforeAutospacing="0" w:after="0" w:afterAutospacing="0" w:line="360" w:lineRule="auto"/>
        <w:jc w:val="both"/>
        <w:rPr>
          <w:rFonts w:eastAsia="Calibri"/>
          <w:b/>
          <w:i/>
          <w:u w:val="single"/>
        </w:rPr>
      </w:pPr>
    </w:p>
    <w:p w:rsidR="00C15108" w:rsidRPr="00B66023" w:rsidRDefault="00C15108" w:rsidP="00046FCC">
      <w:pPr>
        <w:pStyle w:val="NormalnyWeb"/>
        <w:spacing w:before="0" w:beforeAutospacing="0" w:after="0" w:afterAutospacing="0" w:line="360" w:lineRule="auto"/>
        <w:jc w:val="both"/>
        <w:rPr>
          <w:rFonts w:eastAsia="Calibri"/>
          <w:b/>
          <w:i/>
          <w:u w:val="single"/>
        </w:rPr>
      </w:pPr>
      <w:r w:rsidRPr="00B66023">
        <w:rPr>
          <w:rFonts w:eastAsia="Calibri"/>
          <w:b/>
          <w:i/>
          <w:u w:val="single"/>
        </w:rPr>
        <w:lastRenderedPageBreak/>
        <w:t>Realizacja zadań z ustawy o wspieraniu rodziny i  systemie pieczy zastępczej.</w:t>
      </w:r>
    </w:p>
    <w:p w:rsidR="00D005AB" w:rsidRDefault="00D005AB" w:rsidP="00C773BB">
      <w:pPr>
        <w:pStyle w:val="Bezodstpw"/>
        <w:spacing w:line="276" w:lineRule="auto"/>
        <w:ind w:firstLine="708"/>
        <w:jc w:val="both"/>
        <w:rPr>
          <w:rFonts w:ascii="Times New Roman" w:hAnsi="Times New Roman"/>
          <w:sz w:val="24"/>
          <w:szCs w:val="24"/>
        </w:rPr>
      </w:pPr>
    </w:p>
    <w:p w:rsidR="00C15108" w:rsidRDefault="00C15108" w:rsidP="00C773BB">
      <w:pPr>
        <w:pStyle w:val="Bezodstpw"/>
        <w:spacing w:line="276" w:lineRule="auto"/>
        <w:ind w:firstLine="708"/>
        <w:jc w:val="both"/>
        <w:rPr>
          <w:rFonts w:ascii="Times New Roman" w:hAnsi="Times New Roman"/>
          <w:sz w:val="24"/>
          <w:szCs w:val="24"/>
        </w:rPr>
      </w:pPr>
      <w:r w:rsidRPr="00890772">
        <w:rPr>
          <w:rFonts w:ascii="Times New Roman" w:hAnsi="Times New Roman"/>
          <w:sz w:val="24"/>
          <w:szCs w:val="24"/>
        </w:rPr>
        <w:t xml:space="preserve">Na przełomie ostatnich  lata </w:t>
      </w:r>
      <w:r w:rsidR="00087C51">
        <w:rPr>
          <w:rFonts w:ascii="Times New Roman" w:hAnsi="Times New Roman"/>
          <w:sz w:val="24"/>
          <w:szCs w:val="24"/>
        </w:rPr>
        <w:t>rodziny</w:t>
      </w:r>
      <w:r w:rsidRPr="00890772">
        <w:rPr>
          <w:rFonts w:ascii="Times New Roman" w:hAnsi="Times New Roman"/>
          <w:sz w:val="24"/>
          <w:szCs w:val="24"/>
        </w:rPr>
        <w:t xml:space="preserve"> borykają</w:t>
      </w:r>
      <w:r w:rsidR="00087C51">
        <w:rPr>
          <w:rFonts w:ascii="Times New Roman" w:hAnsi="Times New Roman"/>
          <w:sz w:val="24"/>
          <w:szCs w:val="24"/>
        </w:rPr>
        <w:t>ce</w:t>
      </w:r>
      <w:r w:rsidRPr="00890772">
        <w:rPr>
          <w:rFonts w:ascii="Times New Roman" w:hAnsi="Times New Roman"/>
          <w:sz w:val="24"/>
          <w:szCs w:val="24"/>
        </w:rPr>
        <w:t xml:space="preserve"> się z </w:t>
      </w:r>
      <w:r w:rsidR="00087C51">
        <w:rPr>
          <w:rFonts w:ascii="Times New Roman" w:hAnsi="Times New Roman"/>
          <w:sz w:val="24"/>
          <w:szCs w:val="24"/>
        </w:rPr>
        <w:t>trudnościami</w:t>
      </w:r>
      <w:r w:rsidRPr="00890772">
        <w:rPr>
          <w:rFonts w:ascii="Times New Roman" w:hAnsi="Times New Roman"/>
          <w:sz w:val="24"/>
          <w:szCs w:val="24"/>
        </w:rPr>
        <w:t xml:space="preserve"> opiekuńczo wychowawczym </w:t>
      </w:r>
      <w:r w:rsidR="00087C51">
        <w:rPr>
          <w:rFonts w:ascii="Times New Roman" w:hAnsi="Times New Roman"/>
          <w:sz w:val="24"/>
          <w:szCs w:val="24"/>
        </w:rPr>
        <w:t>stanowią duży problem</w:t>
      </w:r>
      <w:r w:rsidRPr="00890772">
        <w:rPr>
          <w:rFonts w:ascii="Times New Roman" w:hAnsi="Times New Roman"/>
          <w:sz w:val="24"/>
          <w:szCs w:val="24"/>
        </w:rPr>
        <w:t>. Przyczyn tego stanu rzeczy może być wiele np. trudności finansowe, uzależnienia, trudności odnalezienia się w dzisiejszym świecie. W 20</w:t>
      </w:r>
      <w:r w:rsidR="00087C51">
        <w:rPr>
          <w:rFonts w:ascii="Times New Roman" w:hAnsi="Times New Roman"/>
          <w:sz w:val="24"/>
          <w:szCs w:val="24"/>
        </w:rPr>
        <w:t>17</w:t>
      </w:r>
      <w:r w:rsidRPr="00890772">
        <w:rPr>
          <w:rFonts w:ascii="Times New Roman" w:hAnsi="Times New Roman"/>
          <w:sz w:val="24"/>
          <w:szCs w:val="24"/>
        </w:rPr>
        <w:t xml:space="preserve"> roku </w:t>
      </w:r>
      <w:r w:rsidR="00087C51">
        <w:rPr>
          <w:rFonts w:ascii="Times New Roman" w:hAnsi="Times New Roman"/>
          <w:sz w:val="24"/>
          <w:szCs w:val="24"/>
        </w:rPr>
        <w:t>4</w:t>
      </w:r>
      <w:r w:rsidR="00666E46">
        <w:rPr>
          <w:rFonts w:ascii="Times New Roman" w:hAnsi="Times New Roman"/>
          <w:sz w:val="24"/>
          <w:szCs w:val="24"/>
        </w:rPr>
        <w:t>2</w:t>
      </w:r>
      <w:r w:rsidRPr="00890772">
        <w:rPr>
          <w:rFonts w:ascii="Times New Roman" w:hAnsi="Times New Roman"/>
          <w:sz w:val="24"/>
          <w:szCs w:val="24"/>
        </w:rPr>
        <w:t xml:space="preserve"> rodziny zostały przez Ośrodek zdiagnozowane, jako rodziny z problemami opiekuńczo wychowawczymi.</w:t>
      </w:r>
      <w:r>
        <w:rPr>
          <w:rFonts w:ascii="Times New Roman" w:hAnsi="Times New Roman"/>
          <w:sz w:val="24"/>
          <w:szCs w:val="24"/>
        </w:rPr>
        <w:t xml:space="preserve"> </w:t>
      </w:r>
      <w:r w:rsidRPr="003B02DA">
        <w:rPr>
          <w:rFonts w:ascii="Times New Roman" w:hAnsi="Times New Roman"/>
          <w:sz w:val="24"/>
          <w:szCs w:val="24"/>
        </w:rPr>
        <w:t xml:space="preserve">Niestety do kręgu świadczeniobiorców  Ośrodka trafiają kolejne rodziny </w:t>
      </w:r>
      <w:r>
        <w:rPr>
          <w:rFonts w:ascii="Times New Roman" w:hAnsi="Times New Roman"/>
          <w:sz w:val="24"/>
          <w:szCs w:val="24"/>
        </w:rPr>
        <w:t>dysfunkcyjne</w:t>
      </w:r>
      <w:r w:rsidRPr="003B02DA">
        <w:rPr>
          <w:rFonts w:ascii="Times New Roman" w:hAnsi="Times New Roman"/>
          <w:sz w:val="24"/>
          <w:szCs w:val="24"/>
        </w:rPr>
        <w:t xml:space="preserve"> opiekuńczo i wychowawczo. Szansą na odbudowanie bezpiecznego środowiska rodzinnego jest gotowość do współpracy w rozwiązywaniu problemów rodzinnych  z</w:t>
      </w:r>
      <w:r>
        <w:rPr>
          <w:rFonts w:ascii="Times New Roman" w:hAnsi="Times New Roman"/>
          <w:sz w:val="24"/>
          <w:szCs w:val="24"/>
        </w:rPr>
        <w:t> </w:t>
      </w:r>
      <w:r w:rsidRPr="003B02DA">
        <w:rPr>
          <w:rFonts w:ascii="Times New Roman" w:hAnsi="Times New Roman"/>
          <w:sz w:val="24"/>
          <w:szCs w:val="24"/>
        </w:rPr>
        <w:t>pracownikiem socjalnym, kuratorem sądowym</w:t>
      </w:r>
      <w:r>
        <w:rPr>
          <w:rFonts w:ascii="Times New Roman" w:hAnsi="Times New Roman"/>
          <w:sz w:val="24"/>
          <w:szCs w:val="24"/>
        </w:rPr>
        <w:t>, asystentem itp</w:t>
      </w:r>
      <w:r w:rsidRPr="003B02DA">
        <w:rPr>
          <w:rFonts w:ascii="Times New Roman" w:hAnsi="Times New Roman"/>
          <w:sz w:val="24"/>
          <w:szCs w:val="24"/>
        </w:rPr>
        <w:t xml:space="preserve">. W wielu przypadkach </w:t>
      </w:r>
      <w:r>
        <w:rPr>
          <w:rFonts w:ascii="Times New Roman" w:hAnsi="Times New Roman"/>
          <w:sz w:val="24"/>
          <w:szCs w:val="24"/>
        </w:rPr>
        <w:t xml:space="preserve">niestety </w:t>
      </w:r>
      <w:r w:rsidRPr="003B02DA">
        <w:rPr>
          <w:rFonts w:ascii="Times New Roman" w:hAnsi="Times New Roman"/>
          <w:sz w:val="24"/>
          <w:szCs w:val="24"/>
        </w:rPr>
        <w:t>nie ma u</w:t>
      </w:r>
      <w:r>
        <w:rPr>
          <w:rFonts w:ascii="Times New Roman" w:hAnsi="Times New Roman"/>
          <w:sz w:val="24"/>
          <w:szCs w:val="24"/>
        </w:rPr>
        <w:t> </w:t>
      </w:r>
      <w:r w:rsidRPr="003B02DA">
        <w:rPr>
          <w:rFonts w:ascii="Times New Roman" w:hAnsi="Times New Roman"/>
          <w:sz w:val="24"/>
          <w:szCs w:val="24"/>
        </w:rPr>
        <w:t>rodziców woli zmiany sposobu życia. Wówczas zachodzi konieczność zapewnienia dzieciom zastępczych form opieki. Dzieje się tak w szczególności w tych rodzinach, gdzie gł</w:t>
      </w:r>
      <w:r>
        <w:rPr>
          <w:rFonts w:ascii="Times New Roman" w:hAnsi="Times New Roman"/>
          <w:sz w:val="24"/>
          <w:szCs w:val="24"/>
        </w:rPr>
        <w:t>ównym problemem jest alkoholizm</w:t>
      </w:r>
      <w:r w:rsidRPr="003B02DA">
        <w:rPr>
          <w:rFonts w:ascii="Times New Roman" w:hAnsi="Times New Roman"/>
          <w:sz w:val="24"/>
          <w:szCs w:val="24"/>
        </w:rPr>
        <w:t>,</w:t>
      </w:r>
      <w:r>
        <w:rPr>
          <w:rFonts w:ascii="Times New Roman" w:hAnsi="Times New Roman"/>
          <w:sz w:val="24"/>
          <w:szCs w:val="24"/>
        </w:rPr>
        <w:t xml:space="preserve"> przemoc lub uzależnienia, często</w:t>
      </w:r>
      <w:r w:rsidRPr="003B02DA">
        <w:rPr>
          <w:rFonts w:ascii="Times New Roman" w:hAnsi="Times New Roman"/>
          <w:sz w:val="24"/>
          <w:szCs w:val="24"/>
        </w:rPr>
        <w:t xml:space="preserve"> bez wsparcia dalszej rodziny. Brak woli podjęcia leczenia odwykowego, notoryczne zaniedbywanie potrzeb dzieci, stają się przyczyną ograniczenia lub pozbawienia władzy rodzicielskiej.</w:t>
      </w:r>
    </w:p>
    <w:p w:rsidR="00C15108" w:rsidRPr="00890772" w:rsidRDefault="00C15108" w:rsidP="00C773BB">
      <w:pPr>
        <w:pStyle w:val="Bezodstpw"/>
        <w:spacing w:line="276" w:lineRule="auto"/>
        <w:ind w:firstLine="708"/>
        <w:jc w:val="both"/>
        <w:rPr>
          <w:rFonts w:ascii="Times New Roman" w:hAnsi="Times New Roman"/>
          <w:sz w:val="24"/>
          <w:szCs w:val="24"/>
        </w:rPr>
      </w:pPr>
      <w:r>
        <w:rPr>
          <w:rFonts w:ascii="Times New Roman" w:hAnsi="Times New Roman"/>
          <w:sz w:val="24"/>
          <w:szCs w:val="24"/>
        </w:rPr>
        <w:t xml:space="preserve">Dzieci </w:t>
      </w:r>
      <w:r w:rsidR="00666E46">
        <w:rPr>
          <w:rFonts w:ascii="Times New Roman" w:hAnsi="Times New Roman"/>
          <w:sz w:val="24"/>
          <w:szCs w:val="24"/>
        </w:rPr>
        <w:t>umieszczane są</w:t>
      </w:r>
      <w:r>
        <w:rPr>
          <w:rFonts w:ascii="Times New Roman" w:hAnsi="Times New Roman"/>
          <w:sz w:val="24"/>
          <w:szCs w:val="24"/>
        </w:rPr>
        <w:t xml:space="preserve"> w pieczy zastępczej i placówkach </w:t>
      </w:r>
      <w:r w:rsidRPr="00890772">
        <w:rPr>
          <w:rFonts w:ascii="Times New Roman" w:hAnsi="Times New Roman"/>
          <w:sz w:val="24"/>
          <w:szCs w:val="24"/>
        </w:rPr>
        <w:t>przez Powiatowe Centrum Pomocy Rodzinie na podstawie wyroku sądowego. Koszty utrzymania dzieci w powyższych placówkach ponoszone są przez Gminę. Gmina ma obowiązek ponoszenia</w:t>
      </w:r>
      <w:r>
        <w:rPr>
          <w:rFonts w:ascii="Times New Roman" w:hAnsi="Times New Roman"/>
          <w:sz w:val="24"/>
          <w:szCs w:val="24"/>
        </w:rPr>
        <w:t xml:space="preserve"> w pierwszym roku 10% kosztów utrzymania.</w:t>
      </w:r>
      <w:r w:rsidRPr="00890772">
        <w:rPr>
          <w:rFonts w:ascii="Times New Roman" w:hAnsi="Times New Roman"/>
          <w:sz w:val="24"/>
          <w:szCs w:val="24"/>
        </w:rPr>
        <w:t xml:space="preserve"> W drugim roku 30%, natomiast w trzecim i latach następnych 50% kosztów. </w:t>
      </w:r>
      <w:r w:rsidR="00087C51">
        <w:rPr>
          <w:rFonts w:ascii="Times New Roman" w:hAnsi="Times New Roman"/>
          <w:sz w:val="24"/>
          <w:szCs w:val="24"/>
        </w:rPr>
        <w:t>W 2017 roku</w:t>
      </w:r>
      <w:r w:rsidRPr="00890772">
        <w:rPr>
          <w:rFonts w:ascii="Times New Roman" w:hAnsi="Times New Roman"/>
          <w:sz w:val="24"/>
          <w:szCs w:val="24"/>
        </w:rPr>
        <w:t xml:space="preserve"> Gmina ponosi</w:t>
      </w:r>
      <w:r w:rsidR="00087C51">
        <w:rPr>
          <w:rFonts w:ascii="Times New Roman" w:hAnsi="Times New Roman"/>
          <w:sz w:val="24"/>
          <w:szCs w:val="24"/>
        </w:rPr>
        <w:t>ła</w:t>
      </w:r>
      <w:r w:rsidRPr="00890772">
        <w:rPr>
          <w:rFonts w:ascii="Times New Roman" w:hAnsi="Times New Roman"/>
          <w:sz w:val="24"/>
          <w:szCs w:val="24"/>
        </w:rPr>
        <w:t xml:space="preserve"> opłaty za </w:t>
      </w:r>
      <w:r w:rsidR="00276DEB">
        <w:rPr>
          <w:rFonts w:ascii="Times New Roman" w:hAnsi="Times New Roman"/>
          <w:sz w:val="24"/>
          <w:szCs w:val="24"/>
        </w:rPr>
        <w:t>2</w:t>
      </w:r>
      <w:r w:rsidR="00087C51">
        <w:rPr>
          <w:rFonts w:ascii="Times New Roman" w:hAnsi="Times New Roman"/>
          <w:sz w:val="24"/>
          <w:szCs w:val="24"/>
        </w:rPr>
        <w:t>4</w:t>
      </w:r>
      <w:r w:rsidR="00276DEB">
        <w:rPr>
          <w:rFonts w:ascii="Times New Roman" w:hAnsi="Times New Roman"/>
          <w:sz w:val="24"/>
          <w:szCs w:val="24"/>
        </w:rPr>
        <w:t>-r</w:t>
      </w:r>
      <w:r w:rsidRPr="00890772">
        <w:rPr>
          <w:rFonts w:ascii="Times New Roman" w:hAnsi="Times New Roman"/>
          <w:sz w:val="24"/>
          <w:szCs w:val="24"/>
        </w:rPr>
        <w:t>o dzieci. W większości opłacana kwota dotyczy 50% kosztów utrzymania.</w:t>
      </w:r>
    </w:p>
    <w:p w:rsidR="00C15108" w:rsidRPr="00890772" w:rsidRDefault="00C15108" w:rsidP="00C773BB">
      <w:pPr>
        <w:pStyle w:val="Bezodstpw"/>
        <w:numPr>
          <w:ilvl w:val="0"/>
          <w:numId w:val="34"/>
        </w:numPr>
        <w:spacing w:line="276" w:lineRule="auto"/>
        <w:jc w:val="both"/>
        <w:rPr>
          <w:rFonts w:ascii="Times New Roman" w:hAnsi="Times New Roman"/>
          <w:sz w:val="24"/>
          <w:szCs w:val="24"/>
        </w:rPr>
      </w:pPr>
      <w:r w:rsidRPr="00890772">
        <w:rPr>
          <w:rFonts w:ascii="Times New Roman" w:hAnsi="Times New Roman"/>
          <w:sz w:val="24"/>
          <w:szCs w:val="24"/>
        </w:rPr>
        <w:t xml:space="preserve">W placówkach – </w:t>
      </w:r>
      <w:r w:rsidR="00F70C14">
        <w:rPr>
          <w:rFonts w:ascii="Times New Roman" w:hAnsi="Times New Roman"/>
          <w:sz w:val="24"/>
          <w:szCs w:val="24"/>
        </w:rPr>
        <w:t>9</w:t>
      </w:r>
      <w:r w:rsidRPr="00890772">
        <w:rPr>
          <w:rFonts w:ascii="Times New Roman" w:hAnsi="Times New Roman"/>
          <w:sz w:val="24"/>
          <w:szCs w:val="24"/>
        </w:rPr>
        <w:t xml:space="preserve">-ro dzieci ma opłacane koszty w wysokości 50% i 3-je w wysokości </w:t>
      </w:r>
      <w:r w:rsidR="00F70C14">
        <w:rPr>
          <w:rFonts w:ascii="Times New Roman" w:hAnsi="Times New Roman"/>
          <w:sz w:val="24"/>
          <w:szCs w:val="24"/>
        </w:rPr>
        <w:t>1</w:t>
      </w:r>
      <w:r w:rsidRPr="00890772">
        <w:rPr>
          <w:rFonts w:ascii="Times New Roman" w:hAnsi="Times New Roman"/>
          <w:sz w:val="24"/>
          <w:szCs w:val="24"/>
        </w:rPr>
        <w:t>0%;</w:t>
      </w:r>
    </w:p>
    <w:p w:rsidR="00C15108" w:rsidRDefault="00C15108" w:rsidP="00C773BB">
      <w:pPr>
        <w:pStyle w:val="Bezodstpw"/>
        <w:numPr>
          <w:ilvl w:val="0"/>
          <w:numId w:val="34"/>
        </w:numPr>
        <w:spacing w:line="276" w:lineRule="auto"/>
        <w:jc w:val="both"/>
        <w:rPr>
          <w:rFonts w:ascii="Times New Roman" w:hAnsi="Times New Roman"/>
          <w:sz w:val="24"/>
          <w:szCs w:val="24"/>
        </w:rPr>
      </w:pPr>
      <w:r w:rsidRPr="00890772">
        <w:rPr>
          <w:rFonts w:ascii="Times New Roman" w:hAnsi="Times New Roman"/>
          <w:sz w:val="24"/>
          <w:szCs w:val="24"/>
        </w:rPr>
        <w:t xml:space="preserve">W rodzinach zastępczych – </w:t>
      </w:r>
      <w:r w:rsidR="00F70C14">
        <w:rPr>
          <w:rFonts w:ascii="Times New Roman" w:hAnsi="Times New Roman"/>
          <w:sz w:val="24"/>
          <w:szCs w:val="24"/>
        </w:rPr>
        <w:t>4</w:t>
      </w:r>
      <w:r w:rsidRPr="00890772">
        <w:rPr>
          <w:rFonts w:ascii="Times New Roman" w:hAnsi="Times New Roman"/>
          <w:sz w:val="24"/>
          <w:szCs w:val="24"/>
        </w:rPr>
        <w:t>-</w:t>
      </w:r>
      <w:r w:rsidR="00F70C14">
        <w:rPr>
          <w:rFonts w:ascii="Times New Roman" w:hAnsi="Times New Roman"/>
          <w:sz w:val="24"/>
          <w:szCs w:val="24"/>
        </w:rPr>
        <w:t>ro</w:t>
      </w:r>
      <w:r w:rsidRPr="00890772">
        <w:rPr>
          <w:rFonts w:ascii="Times New Roman" w:hAnsi="Times New Roman"/>
          <w:sz w:val="24"/>
          <w:szCs w:val="24"/>
        </w:rPr>
        <w:t xml:space="preserve"> ma opłacane koszty w wysokości 50%, </w:t>
      </w:r>
      <w:r w:rsidR="00F70C14">
        <w:rPr>
          <w:rFonts w:ascii="Times New Roman" w:hAnsi="Times New Roman"/>
          <w:sz w:val="24"/>
          <w:szCs w:val="24"/>
        </w:rPr>
        <w:t>4</w:t>
      </w:r>
      <w:r w:rsidRPr="00890772">
        <w:rPr>
          <w:rFonts w:ascii="Times New Roman" w:hAnsi="Times New Roman"/>
          <w:sz w:val="24"/>
          <w:szCs w:val="24"/>
        </w:rPr>
        <w:t>-</w:t>
      </w:r>
      <w:r w:rsidR="00F70C14">
        <w:rPr>
          <w:rFonts w:ascii="Times New Roman" w:hAnsi="Times New Roman"/>
          <w:sz w:val="24"/>
          <w:szCs w:val="24"/>
        </w:rPr>
        <w:t>ro</w:t>
      </w:r>
      <w:r w:rsidRPr="00890772">
        <w:rPr>
          <w:rFonts w:ascii="Times New Roman" w:hAnsi="Times New Roman"/>
          <w:sz w:val="24"/>
          <w:szCs w:val="24"/>
        </w:rPr>
        <w:t xml:space="preserve"> w</w:t>
      </w:r>
      <w:r>
        <w:rPr>
          <w:rFonts w:ascii="Times New Roman" w:hAnsi="Times New Roman"/>
          <w:sz w:val="24"/>
          <w:szCs w:val="24"/>
        </w:rPr>
        <w:t> </w:t>
      </w:r>
      <w:r w:rsidRPr="00890772">
        <w:rPr>
          <w:rFonts w:ascii="Times New Roman" w:hAnsi="Times New Roman"/>
          <w:sz w:val="24"/>
          <w:szCs w:val="24"/>
        </w:rPr>
        <w:t xml:space="preserve">wysokości 30% i </w:t>
      </w:r>
      <w:r w:rsidR="00F70C14">
        <w:rPr>
          <w:rFonts w:ascii="Times New Roman" w:hAnsi="Times New Roman"/>
          <w:sz w:val="24"/>
          <w:szCs w:val="24"/>
        </w:rPr>
        <w:t>4</w:t>
      </w:r>
      <w:r w:rsidRPr="00890772">
        <w:rPr>
          <w:rFonts w:ascii="Times New Roman" w:hAnsi="Times New Roman"/>
          <w:sz w:val="24"/>
          <w:szCs w:val="24"/>
        </w:rPr>
        <w:t>-</w:t>
      </w:r>
      <w:r w:rsidR="00F70C14">
        <w:rPr>
          <w:rFonts w:ascii="Times New Roman" w:hAnsi="Times New Roman"/>
          <w:sz w:val="24"/>
          <w:szCs w:val="24"/>
        </w:rPr>
        <w:t>ro</w:t>
      </w:r>
      <w:r w:rsidRPr="00890772">
        <w:rPr>
          <w:rFonts w:ascii="Times New Roman" w:hAnsi="Times New Roman"/>
          <w:sz w:val="24"/>
          <w:szCs w:val="24"/>
        </w:rPr>
        <w:t xml:space="preserve"> w wysokości 10%.</w:t>
      </w:r>
    </w:p>
    <w:p w:rsidR="00C773BB" w:rsidRPr="00890772" w:rsidRDefault="00C773BB" w:rsidP="00C773BB">
      <w:pPr>
        <w:pStyle w:val="Bezodstpw"/>
        <w:spacing w:line="276" w:lineRule="auto"/>
        <w:ind w:left="720"/>
        <w:jc w:val="both"/>
        <w:rPr>
          <w:rFonts w:ascii="Times New Roman" w:hAnsi="Times New Roman"/>
          <w:sz w:val="24"/>
          <w:szCs w:val="24"/>
        </w:rPr>
      </w:pPr>
    </w:p>
    <w:p w:rsidR="00C15108" w:rsidRPr="009E1444" w:rsidRDefault="00C15108" w:rsidP="00C15108">
      <w:pPr>
        <w:pStyle w:val="Bezodstpw"/>
        <w:spacing w:line="360" w:lineRule="auto"/>
        <w:ind w:left="720"/>
        <w:jc w:val="both"/>
        <w:rPr>
          <w:rFonts w:ascii="Times New Roman" w:hAnsi="Times New Roman"/>
          <w:i/>
          <w:sz w:val="24"/>
          <w:szCs w:val="24"/>
        </w:rPr>
      </w:pPr>
      <w:r w:rsidRPr="009E1444">
        <w:rPr>
          <w:rFonts w:ascii="Times New Roman" w:hAnsi="Times New Roman"/>
          <w:i/>
          <w:sz w:val="24"/>
          <w:szCs w:val="24"/>
        </w:rPr>
        <w:t>Tabela : Koszty ponoszone przez Gminę za dzieci w pieczy zastępczej i placówkach</w:t>
      </w:r>
    </w:p>
    <w:tbl>
      <w:tblPr>
        <w:tblStyle w:val="Tabela-Siatka"/>
        <w:tblW w:w="0" w:type="auto"/>
        <w:tblLook w:val="04A0" w:firstRow="1" w:lastRow="0" w:firstColumn="1" w:lastColumn="0" w:noHBand="0" w:noVBand="1"/>
      </w:tblPr>
      <w:tblGrid>
        <w:gridCol w:w="3936"/>
        <w:gridCol w:w="1842"/>
        <w:gridCol w:w="1843"/>
        <w:gridCol w:w="1589"/>
      </w:tblGrid>
      <w:tr w:rsidR="00C15108" w:rsidRPr="00890772" w:rsidTr="00C15108">
        <w:tc>
          <w:tcPr>
            <w:tcW w:w="3936" w:type="dxa"/>
            <w:vMerge w:val="restart"/>
            <w:shd w:val="clear" w:color="auto" w:fill="F2F2F2" w:themeFill="background1" w:themeFillShade="F2"/>
          </w:tcPr>
          <w:p w:rsidR="00C15108" w:rsidRPr="00890772" w:rsidRDefault="00C15108" w:rsidP="00C15108">
            <w:pPr>
              <w:pStyle w:val="Bezodstpw"/>
              <w:spacing w:line="360" w:lineRule="auto"/>
              <w:rPr>
                <w:rFonts w:ascii="Times New Roman" w:hAnsi="Times New Roman"/>
                <w:b/>
                <w:sz w:val="24"/>
                <w:szCs w:val="24"/>
              </w:rPr>
            </w:pPr>
            <w:r w:rsidRPr="00890772">
              <w:rPr>
                <w:rFonts w:ascii="Times New Roman" w:hAnsi="Times New Roman"/>
                <w:b/>
                <w:sz w:val="24"/>
                <w:szCs w:val="24"/>
              </w:rPr>
              <w:t>Koszty ponoszone przez Gminę za dzieci umieszczone w pieczy zastępczej i placówkach opiekuńczo-wychowawczych</w:t>
            </w:r>
          </w:p>
        </w:tc>
        <w:tc>
          <w:tcPr>
            <w:tcW w:w="5274" w:type="dxa"/>
            <w:gridSpan w:val="3"/>
            <w:shd w:val="clear" w:color="auto" w:fill="F2F2F2" w:themeFill="background1" w:themeFillShade="F2"/>
          </w:tcPr>
          <w:p w:rsidR="00C15108" w:rsidRPr="00890772" w:rsidRDefault="00C15108" w:rsidP="00C15108">
            <w:pPr>
              <w:pStyle w:val="Bezodstpw"/>
              <w:spacing w:line="360" w:lineRule="auto"/>
              <w:jc w:val="center"/>
              <w:rPr>
                <w:rFonts w:ascii="Times New Roman" w:hAnsi="Times New Roman"/>
                <w:b/>
                <w:sz w:val="24"/>
                <w:szCs w:val="24"/>
              </w:rPr>
            </w:pPr>
            <w:r w:rsidRPr="00890772">
              <w:rPr>
                <w:rFonts w:ascii="Times New Roman" w:hAnsi="Times New Roman"/>
                <w:b/>
                <w:sz w:val="24"/>
                <w:szCs w:val="24"/>
              </w:rPr>
              <w:t>Lata</w:t>
            </w:r>
          </w:p>
        </w:tc>
      </w:tr>
      <w:tr w:rsidR="00C15108" w:rsidRPr="00890772" w:rsidTr="00C15108">
        <w:tc>
          <w:tcPr>
            <w:tcW w:w="3936" w:type="dxa"/>
            <w:vMerge/>
            <w:shd w:val="clear" w:color="auto" w:fill="F2F2F2" w:themeFill="background1" w:themeFillShade="F2"/>
          </w:tcPr>
          <w:p w:rsidR="00C15108" w:rsidRPr="00890772" w:rsidRDefault="00C15108" w:rsidP="00C15108">
            <w:pPr>
              <w:pStyle w:val="Bezodstpw"/>
              <w:spacing w:line="360" w:lineRule="auto"/>
              <w:rPr>
                <w:rFonts w:ascii="Times New Roman" w:hAnsi="Times New Roman"/>
                <w:b/>
                <w:sz w:val="24"/>
                <w:szCs w:val="24"/>
              </w:rPr>
            </w:pPr>
          </w:p>
        </w:tc>
        <w:tc>
          <w:tcPr>
            <w:tcW w:w="1842" w:type="dxa"/>
            <w:shd w:val="clear" w:color="auto" w:fill="F2F2F2" w:themeFill="background1" w:themeFillShade="F2"/>
          </w:tcPr>
          <w:p w:rsidR="00C15108" w:rsidRPr="00890772" w:rsidRDefault="00C15108" w:rsidP="00522AC8">
            <w:pPr>
              <w:pStyle w:val="Bezodstpw"/>
              <w:spacing w:line="360" w:lineRule="auto"/>
              <w:jc w:val="center"/>
              <w:rPr>
                <w:rFonts w:ascii="Times New Roman" w:hAnsi="Times New Roman"/>
                <w:b/>
                <w:sz w:val="24"/>
                <w:szCs w:val="24"/>
              </w:rPr>
            </w:pPr>
            <w:r w:rsidRPr="00890772">
              <w:rPr>
                <w:rFonts w:ascii="Times New Roman" w:hAnsi="Times New Roman"/>
                <w:b/>
                <w:sz w:val="24"/>
                <w:szCs w:val="24"/>
              </w:rPr>
              <w:t>20</w:t>
            </w:r>
            <w:r w:rsidR="00276DEB">
              <w:rPr>
                <w:rFonts w:ascii="Times New Roman" w:hAnsi="Times New Roman"/>
                <w:b/>
                <w:sz w:val="24"/>
                <w:szCs w:val="24"/>
              </w:rPr>
              <w:t>1</w:t>
            </w:r>
            <w:r w:rsidR="00522AC8">
              <w:rPr>
                <w:rFonts w:ascii="Times New Roman" w:hAnsi="Times New Roman"/>
                <w:b/>
                <w:sz w:val="24"/>
                <w:szCs w:val="24"/>
              </w:rPr>
              <w:t>5</w:t>
            </w:r>
          </w:p>
        </w:tc>
        <w:tc>
          <w:tcPr>
            <w:tcW w:w="1843" w:type="dxa"/>
            <w:shd w:val="clear" w:color="auto" w:fill="F2F2F2" w:themeFill="background1" w:themeFillShade="F2"/>
          </w:tcPr>
          <w:p w:rsidR="00C15108" w:rsidRPr="00890772" w:rsidRDefault="00C15108" w:rsidP="00522AC8">
            <w:pPr>
              <w:pStyle w:val="Bezodstpw"/>
              <w:spacing w:line="360" w:lineRule="auto"/>
              <w:jc w:val="center"/>
              <w:rPr>
                <w:rFonts w:ascii="Times New Roman" w:hAnsi="Times New Roman"/>
                <w:b/>
                <w:sz w:val="24"/>
                <w:szCs w:val="24"/>
              </w:rPr>
            </w:pPr>
            <w:r w:rsidRPr="00890772">
              <w:rPr>
                <w:rFonts w:ascii="Times New Roman" w:hAnsi="Times New Roman"/>
                <w:b/>
                <w:sz w:val="24"/>
                <w:szCs w:val="24"/>
              </w:rPr>
              <w:t>201</w:t>
            </w:r>
            <w:r w:rsidR="00522AC8">
              <w:rPr>
                <w:rFonts w:ascii="Times New Roman" w:hAnsi="Times New Roman"/>
                <w:b/>
                <w:sz w:val="24"/>
                <w:szCs w:val="24"/>
              </w:rPr>
              <w:t>6</w:t>
            </w:r>
          </w:p>
        </w:tc>
        <w:tc>
          <w:tcPr>
            <w:tcW w:w="1589" w:type="dxa"/>
            <w:shd w:val="clear" w:color="auto" w:fill="F2F2F2" w:themeFill="background1" w:themeFillShade="F2"/>
          </w:tcPr>
          <w:p w:rsidR="00C15108" w:rsidRPr="00890772" w:rsidRDefault="00C15108" w:rsidP="00522AC8">
            <w:pPr>
              <w:pStyle w:val="Bezodstpw"/>
              <w:spacing w:line="360" w:lineRule="auto"/>
              <w:jc w:val="center"/>
              <w:rPr>
                <w:rFonts w:ascii="Times New Roman" w:hAnsi="Times New Roman"/>
                <w:b/>
                <w:sz w:val="24"/>
                <w:szCs w:val="24"/>
              </w:rPr>
            </w:pPr>
            <w:r w:rsidRPr="00890772">
              <w:rPr>
                <w:rFonts w:ascii="Times New Roman" w:hAnsi="Times New Roman"/>
                <w:b/>
                <w:sz w:val="24"/>
                <w:szCs w:val="24"/>
              </w:rPr>
              <w:t>20</w:t>
            </w:r>
            <w:r w:rsidR="00522AC8">
              <w:rPr>
                <w:rFonts w:ascii="Times New Roman" w:hAnsi="Times New Roman"/>
                <w:b/>
                <w:sz w:val="24"/>
                <w:szCs w:val="24"/>
              </w:rPr>
              <w:t>17</w:t>
            </w:r>
          </w:p>
        </w:tc>
      </w:tr>
      <w:tr w:rsidR="00C15108" w:rsidRPr="00890772" w:rsidTr="00C15108">
        <w:tc>
          <w:tcPr>
            <w:tcW w:w="3936" w:type="dxa"/>
            <w:vMerge/>
            <w:shd w:val="clear" w:color="auto" w:fill="F2F2F2" w:themeFill="background1" w:themeFillShade="F2"/>
          </w:tcPr>
          <w:p w:rsidR="00C15108" w:rsidRPr="00890772" w:rsidRDefault="00C15108" w:rsidP="00C15108">
            <w:pPr>
              <w:pStyle w:val="Bezodstpw"/>
              <w:spacing w:line="360" w:lineRule="auto"/>
              <w:rPr>
                <w:rFonts w:ascii="Times New Roman" w:hAnsi="Times New Roman"/>
                <w:sz w:val="24"/>
                <w:szCs w:val="24"/>
              </w:rPr>
            </w:pPr>
          </w:p>
        </w:tc>
        <w:tc>
          <w:tcPr>
            <w:tcW w:w="1842" w:type="dxa"/>
          </w:tcPr>
          <w:p w:rsidR="00C15108" w:rsidRPr="00890772" w:rsidRDefault="00C15108" w:rsidP="00C15108">
            <w:pPr>
              <w:pStyle w:val="Bezodstpw"/>
              <w:spacing w:line="360" w:lineRule="auto"/>
              <w:jc w:val="center"/>
              <w:rPr>
                <w:rFonts w:ascii="Times New Roman" w:hAnsi="Times New Roman"/>
                <w:sz w:val="24"/>
                <w:szCs w:val="24"/>
              </w:rPr>
            </w:pPr>
          </w:p>
          <w:p w:rsidR="00C15108" w:rsidRPr="00890772" w:rsidRDefault="00522AC8" w:rsidP="00C15108">
            <w:pPr>
              <w:pStyle w:val="Bezodstpw"/>
              <w:spacing w:line="360" w:lineRule="auto"/>
              <w:jc w:val="center"/>
              <w:rPr>
                <w:rFonts w:ascii="Times New Roman" w:hAnsi="Times New Roman"/>
                <w:sz w:val="24"/>
                <w:szCs w:val="24"/>
              </w:rPr>
            </w:pPr>
            <w:r>
              <w:rPr>
                <w:rFonts w:ascii="Times New Roman" w:hAnsi="Times New Roman"/>
                <w:sz w:val="24"/>
                <w:szCs w:val="24"/>
              </w:rPr>
              <w:t>171.186</w:t>
            </w:r>
            <w:r w:rsidR="00C15108" w:rsidRPr="00890772">
              <w:rPr>
                <w:rFonts w:ascii="Times New Roman" w:hAnsi="Times New Roman"/>
                <w:sz w:val="24"/>
                <w:szCs w:val="24"/>
              </w:rPr>
              <w:t>,-</w:t>
            </w:r>
          </w:p>
        </w:tc>
        <w:tc>
          <w:tcPr>
            <w:tcW w:w="1843" w:type="dxa"/>
          </w:tcPr>
          <w:p w:rsidR="00C15108" w:rsidRPr="00890772" w:rsidRDefault="00C15108" w:rsidP="00C15108">
            <w:pPr>
              <w:pStyle w:val="Bezodstpw"/>
              <w:spacing w:line="360" w:lineRule="auto"/>
              <w:jc w:val="center"/>
              <w:rPr>
                <w:rFonts w:ascii="Times New Roman" w:hAnsi="Times New Roman"/>
                <w:sz w:val="24"/>
                <w:szCs w:val="24"/>
              </w:rPr>
            </w:pPr>
          </w:p>
          <w:p w:rsidR="00C15108" w:rsidRPr="00890772" w:rsidRDefault="00522AC8" w:rsidP="00C15108">
            <w:pPr>
              <w:pStyle w:val="Bezodstpw"/>
              <w:spacing w:line="360" w:lineRule="auto"/>
              <w:jc w:val="center"/>
              <w:rPr>
                <w:rFonts w:ascii="Times New Roman" w:hAnsi="Times New Roman"/>
                <w:sz w:val="24"/>
                <w:szCs w:val="24"/>
              </w:rPr>
            </w:pPr>
            <w:r>
              <w:rPr>
                <w:rFonts w:ascii="Times New Roman" w:hAnsi="Times New Roman"/>
                <w:sz w:val="24"/>
                <w:szCs w:val="24"/>
              </w:rPr>
              <w:t>245.504,67</w:t>
            </w:r>
            <w:r w:rsidR="00C15108" w:rsidRPr="00890772">
              <w:rPr>
                <w:rFonts w:ascii="Times New Roman" w:hAnsi="Times New Roman"/>
                <w:sz w:val="24"/>
                <w:szCs w:val="24"/>
              </w:rPr>
              <w:t>,-</w:t>
            </w:r>
          </w:p>
        </w:tc>
        <w:tc>
          <w:tcPr>
            <w:tcW w:w="1589" w:type="dxa"/>
          </w:tcPr>
          <w:p w:rsidR="00C15108" w:rsidRPr="00890772" w:rsidRDefault="00C15108" w:rsidP="00C15108">
            <w:pPr>
              <w:pStyle w:val="Bezodstpw"/>
              <w:spacing w:line="360" w:lineRule="auto"/>
              <w:jc w:val="center"/>
              <w:rPr>
                <w:rFonts w:ascii="Times New Roman" w:hAnsi="Times New Roman"/>
                <w:sz w:val="24"/>
                <w:szCs w:val="24"/>
              </w:rPr>
            </w:pPr>
          </w:p>
          <w:p w:rsidR="00C15108" w:rsidRPr="00890772" w:rsidRDefault="00522AC8" w:rsidP="00C15108">
            <w:pPr>
              <w:pStyle w:val="Bezodstpw"/>
              <w:spacing w:line="360" w:lineRule="auto"/>
              <w:jc w:val="center"/>
              <w:rPr>
                <w:rFonts w:ascii="Times New Roman" w:hAnsi="Times New Roman"/>
                <w:sz w:val="24"/>
                <w:szCs w:val="24"/>
              </w:rPr>
            </w:pPr>
            <w:r>
              <w:rPr>
                <w:rFonts w:ascii="Times New Roman" w:hAnsi="Times New Roman"/>
                <w:sz w:val="24"/>
                <w:szCs w:val="24"/>
              </w:rPr>
              <w:t>248.012,29</w:t>
            </w:r>
            <w:r w:rsidR="00C15108" w:rsidRPr="00890772">
              <w:rPr>
                <w:rFonts w:ascii="Times New Roman" w:hAnsi="Times New Roman"/>
                <w:sz w:val="24"/>
                <w:szCs w:val="24"/>
              </w:rPr>
              <w:t>,-</w:t>
            </w:r>
          </w:p>
        </w:tc>
      </w:tr>
    </w:tbl>
    <w:p w:rsidR="00C15108" w:rsidRPr="009E1444" w:rsidRDefault="00C15108" w:rsidP="00C15108">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9E1444">
        <w:rPr>
          <w:rFonts w:ascii="Times New Roman" w:hAnsi="Times New Roman" w:cs="Times New Roman"/>
          <w:i/>
          <w:sz w:val="24"/>
          <w:szCs w:val="24"/>
        </w:rPr>
        <w:t>Źródło: Opracowania własne.</w:t>
      </w:r>
    </w:p>
    <w:p w:rsidR="00D005AB" w:rsidRDefault="00D005AB" w:rsidP="00F80166">
      <w:pPr>
        <w:spacing w:after="0"/>
        <w:ind w:firstLine="708"/>
        <w:jc w:val="both"/>
        <w:rPr>
          <w:rFonts w:ascii="Times New Roman" w:eastAsia="Times New Roman" w:hAnsi="Times New Roman" w:cs="Times New Roman"/>
          <w:color w:val="000000" w:themeColor="text1"/>
          <w:sz w:val="24"/>
          <w:szCs w:val="24"/>
        </w:rPr>
      </w:pPr>
    </w:p>
    <w:p w:rsidR="00D005AB" w:rsidRDefault="00D005AB" w:rsidP="00F80166">
      <w:pPr>
        <w:spacing w:after="0"/>
        <w:ind w:firstLine="708"/>
        <w:jc w:val="both"/>
        <w:rPr>
          <w:rFonts w:ascii="Times New Roman" w:eastAsia="Times New Roman" w:hAnsi="Times New Roman" w:cs="Times New Roman"/>
          <w:color w:val="000000" w:themeColor="text1"/>
          <w:sz w:val="24"/>
          <w:szCs w:val="24"/>
        </w:rPr>
      </w:pPr>
    </w:p>
    <w:p w:rsidR="00D005AB" w:rsidRDefault="00D005AB" w:rsidP="00F80166">
      <w:pPr>
        <w:spacing w:after="0"/>
        <w:ind w:firstLine="708"/>
        <w:jc w:val="both"/>
        <w:rPr>
          <w:rFonts w:ascii="Times New Roman" w:eastAsia="Times New Roman" w:hAnsi="Times New Roman" w:cs="Times New Roman"/>
          <w:color w:val="000000" w:themeColor="text1"/>
          <w:sz w:val="24"/>
          <w:szCs w:val="24"/>
        </w:rPr>
      </w:pPr>
    </w:p>
    <w:p w:rsidR="00D005AB" w:rsidRDefault="00D005AB" w:rsidP="00F80166">
      <w:pPr>
        <w:spacing w:after="0"/>
        <w:ind w:firstLine="708"/>
        <w:jc w:val="both"/>
        <w:rPr>
          <w:rFonts w:ascii="Times New Roman" w:eastAsia="Times New Roman" w:hAnsi="Times New Roman" w:cs="Times New Roman"/>
          <w:color w:val="000000" w:themeColor="text1"/>
          <w:sz w:val="24"/>
          <w:szCs w:val="24"/>
        </w:rPr>
      </w:pPr>
    </w:p>
    <w:p w:rsidR="00D005AB" w:rsidRDefault="00D005AB" w:rsidP="00F80166">
      <w:pPr>
        <w:spacing w:after="0"/>
        <w:ind w:firstLine="708"/>
        <w:jc w:val="both"/>
        <w:rPr>
          <w:rFonts w:ascii="Times New Roman" w:eastAsia="Times New Roman" w:hAnsi="Times New Roman" w:cs="Times New Roman"/>
          <w:color w:val="000000" w:themeColor="text1"/>
          <w:sz w:val="24"/>
          <w:szCs w:val="24"/>
        </w:rPr>
      </w:pPr>
    </w:p>
    <w:p w:rsidR="00D005AB" w:rsidRDefault="00D005AB" w:rsidP="00F80166">
      <w:pPr>
        <w:spacing w:after="0"/>
        <w:ind w:firstLine="708"/>
        <w:jc w:val="both"/>
        <w:rPr>
          <w:rFonts w:ascii="Times New Roman" w:eastAsia="Times New Roman" w:hAnsi="Times New Roman" w:cs="Times New Roman"/>
          <w:color w:val="000000" w:themeColor="text1"/>
          <w:sz w:val="24"/>
          <w:szCs w:val="24"/>
        </w:rPr>
      </w:pPr>
    </w:p>
    <w:p w:rsidR="00D005AB" w:rsidRDefault="00D005AB" w:rsidP="00F80166">
      <w:pPr>
        <w:spacing w:after="0"/>
        <w:ind w:firstLine="708"/>
        <w:jc w:val="both"/>
        <w:rPr>
          <w:rFonts w:ascii="Times New Roman" w:eastAsia="Times New Roman" w:hAnsi="Times New Roman" w:cs="Times New Roman"/>
          <w:color w:val="000000" w:themeColor="text1"/>
          <w:sz w:val="24"/>
          <w:szCs w:val="24"/>
        </w:rPr>
      </w:pPr>
    </w:p>
    <w:p w:rsidR="00C15108" w:rsidRDefault="00C15108" w:rsidP="00F80166">
      <w:pPr>
        <w:spacing w:after="0"/>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Poniżej w formie wykresu przedstawione zostały koszty ponoszone przez Gminę w</w:t>
      </w:r>
      <w:r w:rsidR="00D524B9">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 xml:space="preserve">poszczególnych latach. </w:t>
      </w:r>
    </w:p>
    <w:p w:rsidR="00C15108" w:rsidRPr="009E1444" w:rsidRDefault="00C15108" w:rsidP="00C15108">
      <w:pPr>
        <w:pStyle w:val="Bezodstpw"/>
        <w:spacing w:line="360" w:lineRule="auto"/>
        <w:ind w:left="720"/>
        <w:jc w:val="both"/>
        <w:rPr>
          <w:rFonts w:ascii="Times New Roman" w:hAnsi="Times New Roman"/>
          <w:i/>
          <w:sz w:val="24"/>
          <w:szCs w:val="24"/>
        </w:rPr>
      </w:pPr>
      <w:r>
        <w:rPr>
          <w:rFonts w:ascii="Times New Roman" w:hAnsi="Times New Roman"/>
          <w:i/>
          <w:sz w:val="24"/>
          <w:szCs w:val="24"/>
        </w:rPr>
        <w:t xml:space="preserve">Wykres  </w:t>
      </w:r>
      <w:r w:rsidRPr="009E1444">
        <w:rPr>
          <w:rFonts w:ascii="Times New Roman" w:hAnsi="Times New Roman"/>
          <w:i/>
          <w:sz w:val="24"/>
          <w:szCs w:val="24"/>
        </w:rPr>
        <w:t>Koszty ponoszone przez Gminę za dzieci w pieczy zastępczej i placówkach</w:t>
      </w:r>
    </w:p>
    <w:p w:rsidR="00C15108" w:rsidRDefault="00C15108" w:rsidP="00C15108">
      <w:r>
        <w:rPr>
          <w:noProof/>
        </w:rPr>
        <w:drawing>
          <wp:inline distT="0" distB="0" distL="0" distR="0">
            <wp:extent cx="5238750" cy="2886075"/>
            <wp:effectExtent l="57150" t="57150" r="38100" b="47625"/>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15108" w:rsidRPr="00890772" w:rsidRDefault="00C15108" w:rsidP="00C15108">
      <w:pPr>
        <w:jc w:val="both"/>
        <w:rPr>
          <w:rFonts w:ascii="Times New Roman" w:hAnsi="Times New Roman" w:cs="Times New Roman"/>
          <w:sz w:val="24"/>
          <w:szCs w:val="24"/>
        </w:rPr>
      </w:pPr>
      <w:r>
        <w:rPr>
          <w:rFonts w:ascii="Times New Roman" w:hAnsi="Times New Roman" w:cs="Times New Roman"/>
          <w:i/>
          <w:sz w:val="24"/>
          <w:szCs w:val="24"/>
        </w:rPr>
        <w:t>Źródło: Dane z działu księgowości za lata 201</w:t>
      </w:r>
      <w:r w:rsidR="00E337B8">
        <w:rPr>
          <w:rFonts w:ascii="Times New Roman" w:hAnsi="Times New Roman" w:cs="Times New Roman"/>
          <w:i/>
          <w:sz w:val="24"/>
          <w:szCs w:val="24"/>
        </w:rPr>
        <w:t>5-2017</w:t>
      </w:r>
      <w:r>
        <w:rPr>
          <w:rFonts w:ascii="Times New Roman" w:hAnsi="Times New Roman" w:cs="Times New Roman"/>
          <w:i/>
          <w:sz w:val="24"/>
          <w:szCs w:val="24"/>
        </w:rPr>
        <w:t>.</w:t>
      </w:r>
    </w:p>
    <w:p w:rsidR="00C15108" w:rsidRPr="00890772" w:rsidRDefault="00C15108" w:rsidP="00F80166">
      <w:pPr>
        <w:pStyle w:val="Bezodstpw"/>
        <w:spacing w:line="276" w:lineRule="auto"/>
        <w:ind w:firstLine="708"/>
        <w:jc w:val="both"/>
        <w:rPr>
          <w:rFonts w:ascii="Times New Roman" w:hAnsi="Times New Roman"/>
          <w:sz w:val="24"/>
          <w:szCs w:val="24"/>
        </w:rPr>
      </w:pPr>
      <w:r w:rsidRPr="00890772">
        <w:rPr>
          <w:rFonts w:ascii="Times New Roman" w:hAnsi="Times New Roman"/>
          <w:sz w:val="24"/>
          <w:szCs w:val="24"/>
        </w:rPr>
        <w:t xml:space="preserve">Nadmienić należy, że zgodnie z art. 8 ust. 3 ustawy o wspieraniu rodziny i systemie pieczy zastępczej Gmina ma obowiązek wspierania rodziny w formie asystenta rodziny </w:t>
      </w:r>
    </w:p>
    <w:p w:rsidR="00C15108" w:rsidRDefault="00C15108" w:rsidP="00F80166">
      <w:pPr>
        <w:jc w:val="both"/>
        <w:rPr>
          <w:rFonts w:ascii="Times New Roman" w:hAnsi="Times New Roman" w:cs="Times New Roman"/>
          <w:sz w:val="24"/>
          <w:szCs w:val="24"/>
        </w:rPr>
      </w:pPr>
      <w:r w:rsidRPr="00890772">
        <w:rPr>
          <w:rFonts w:ascii="Times New Roman" w:hAnsi="Times New Roman" w:cs="Times New Roman"/>
          <w:sz w:val="24"/>
          <w:szCs w:val="24"/>
        </w:rPr>
        <w:t>Przy zlecaniu asystentowi rodziny prac</w:t>
      </w:r>
      <w:r>
        <w:rPr>
          <w:rFonts w:ascii="Times New Roman" w:hAnsi="Times New Roman" w:cs="Times New Roman"/>
          <w:sz w:val="24"/>
          <w:szCs w:val="24"/>
        </w:rPr>
        <w:t>y</w:t>
      </w:r>
      <w:r w:rsidRPr="00890772">
        <w:rPr>
          <w:rFonts w:ascii="Times New Roman" w:hAnsi="Times New Roman" w:cs="Times New Roman"/>
          <w:sz w:val="24"/>
          <w:szCs w:val="24"/>
        </w:rPr>
        <w:t xml:space="preserve"> z daną r</w:t>
      </w:r>
      <w:r w:rsidR="008A601E">
        <w:rPr>
          <w:rFonts w:ascii="Times New Roman" w:hAnsi="Times New Roman" w:cs="Times New Roman"/>
          <w:sz w:val="24"/>
          <w:szCs w:val="24"/>
        </w:rPr>
        <w:t>odziną, brany jest pod uwagę głó</w:t>
      </w:r>
      <w:r w:rsidRPr="00890772">
        <w:rPr>
          <w:rFonts w:ascii="Times New Roman" w:hAnsi="Times New Roman" w:cs="Times New Roman"/>
          <w:sz w:val="24"/>
          <w:szCs w:val="24"/>
        </w:rPr>
        <w:t>wnie zakres pomocy, jaki powinien zostać udzielony danej rodzinie. Przydzielenie asystenta odbywa się tylko za zgodą zainteresowanego. W nielicznych przypadkach jest ustanawiany postanowieniem sądu.</w:t>
      </w:r>
      <w:r>
        <w:rPr>
          <w:rFonts w:ascii="Times New Roman" w:hAnsi="Times New Roman" w:cs="Times New Roman"/>
          <w:sz w:val="24"/>
          <w:szCs w:val="24"/>
        </w:rPr>
        <w:t xml:space="preserve"> </w:t>
      </w:r>
      <w:r w:rsidR="000A06B0">
        <w:rPr>
          <w:rFonts w:ascii="Times New Roman" w:hAnsi="Times New Roman" w:cs="Times New Roman"/>
          <w:sz w:val="24"/>
          <w:szCs w:val="24"/>
        </w:rPr>
        <w:t>W 201</w:t>
      </w:r>
      <w:r w:rsidR="00F17CF0">
        <w:rPr>
          <w:rFonts w:ascii="Times New Roman" w:hAnsi="Times New Roman" w:cs="Times New Roman"/>
          <w:sz w:val="24"/>
          <w:szCs w:val="24"/>
        </w:rPr>
        <w:t>7</w:t>
      </w:r>
      <w:r w:rsidR="000A06B0">
        <w:rPr>
          <w:rFonts w:ascii="Times New Roman" w:hAnsi="Times New Roman" w:cs="Times New Roman"/>
          <w:sz w:val="24"/>
          <w:szCs w:val="24"/>
        </w:rPr>
        <w:t xml:space="preserve"> roku</w:t>
      </w:r>
      <w:r w:rsidRPr="00890772">
        <w:rPr>
          <w:rFonts w:ascii="Times New Roman" w:hAnsi="Times New Roman" w:cs="Times New Roman"/>
          <w:sz w:val="24"/>
          <w:szCs w:val="24"/>
        </w:rPr>
        <w:t xml:space="preserve"> zatrudnionych </w:t>
      </w:r>
      <w:r w:rsidR="000A06B0">
        <w:rPr>
          <w:rFonts w:ascii="Times New Roman" w:hAnsi="Times New Roman" w:cs="Times New Roman"/>
          <w:sz w:val="24"/>
          <w:szCs w:val="24"/>
        </w:rPr>
        <w:t>było</w:t>
      </w:r>
      <w:r w:rsidRPr="00890772">
        <w:rPr>
          <w:rFonts w:ascii="Times New Roman" w:hAnsi="Times New Roman" w:cs="Times New Roman"/>
          <w:sz w:val="24"/>
          <w:szCs w:val="24"/>
        </w:rPr>
        <w:t xml:space="preserve"> 2 asystentów</w:t>
      </w:r>
      <w:r w:rsidR="00254AFB">
        <w:rPr>
          <w:rFonts w:ascii="Times New Roman" w:hAnsi="Times New Roman" w:cs="Times New Roman"/>
          <w:sz w:val="24"/>
          <w:szCs w:val="24"/>
        </w:rPr>
        <w:t xml:space="preserve"> w pełnym wymiarze czasu pracy</w:t>
      </w:r>
      <w:r w:rsidRPr="00890772">
        <w:rPr>
          <w:rFonts w:ascii="Times New Roman" w:hAnsi="Times New Roman" w:cs="Times New Roman"/>
          <w:sz w:val="24"/>
          <w:szCs w:val="24"/>
        </w:rPr>
        <w:t xml:space="preserve">, którzy zgodnie z ustawą o wspieraniu rodziny </w:t>
      </w:r>
      <w:r w:rsidR="000A06B0">
        <w:rPr>
          <w:rFonts w:ascii="Times New Roman" w:hAnsi="Times New Roman" w:cs="Times New Roman"/>
          <w:sz w:val="24"/>
          <w:szCs w:val="24"/>
        </w:rPr>
        <w:t>mieli</w:t>
      </w:r>
      <w:r w:rsidRPr="00890772">
        <w:rPr>
          <w:rFonts w:ascii="Times New Roman" w:hAnsi="Times New Roman" w:cs="Times New Roman"/>
          <w:sz w:val="24"/>
          <w:szCs w:val="24"/>
        </w:rPr>
        <w:t xml:space="preserve"> pod swoją opieką </w:t>
      </w:r>
      <w:r w:rsidR="00254AFB">
        <w:rPr>
          <w:rFonts w:ascii="Times New Roman" w:hAnsi="Times New Roman" w:cs="Times New Roman"/>
          <w:sz w:val="24"/>
          <w:szCs w:val="24"/>
        </w:rPr>
        <w:t>32</w:t>
      </w:r>
      <w:r w:rsidRPr="00890772">
        <w:rPr>
          <w:rFonts w:ascii="Times New Roman" w:hAnsi="Times New Roman" w:cs="Times New Roman"/>
          <w:sz w:val="24"/>
          <w:szCs w:val="24"/>
        </w:rPr>
        <w:t xml:space="preserve"> rodzin (</w:t>
      </w:r>
      <w:r w:rsidR="00254AFB">
        <w:rPr>
          <w:rFonts w:ascii="Times New Roman" w:hAnsi="Times New Roman" w:cs="Times New Roman"/>
          <w:sz w:val="24"/>
          <w:szCs w:val="24"/>
        </w:rPr>
        <w:t> </w:t>
      </w:r>
      <w:r w:rsidRPr="00890772">
        <w:rPr>
          <w:rFonts w:ascii="Times New Roman" w:hAnsi="Times New Roman" w:cs="Times New Roman"/>
          <w:sz w:val="24"/>
          <w:szCs w:val="24"/>
        </w:rPr>
        <w:t>każdy asystent może pracować maksymalnie z 15 rodzinami</w:t>
      </w:r>
      <w:r w:rsidR="00254AFB">
        <w:rPr>
          <w:rFonts w:ascii="Times New Roman" w:hAnsi="Times New Roman" w:cs="Times New Roman"/>
          <w:sz w:val="24"/>
          <w:szCs w:val="24"/>
        </w:rPr>
        <w:t xml:space="preserve"> w danej chwili</w:t>
      </w:r>
      <w:r w:rsidRPr="00890772">
        <w:rPr>
          <w:rFonts w:ascii="Times New Roman" w:hAnsi="Times New Roman" w:cs="Times New Roman"/>
          <w:sz w:val="24"/>
          <w:szCs w:val="24"/>
        </w:rPr>
        <w:t>). W 20</w:t>
      </w:r>
      <w:r w:rsidR="00551D6B">
        <w:rPr>
          <w:rFonts w:ascii="Times New Roman" w:hAnsi="Times New Roman" w:cs="Times New Roman"/>
          <w:sz w:val="24"/>
          <w:szCs w:val="24"/>
        </w:rPr>
        <w:t>1</w:t>
      </w:r>
      <w:r w:rsidR="00254AFB">
        <w:rPr>
          <w:rFonts w:ascii="Times New Roman" w:hAnsi="Times New Roman" w:cs="Times New Roman"/>
          <w:sz w:val="24"/>
          <w:szCs w:val="24"/>
        </w:rPr>
        <w:t>7</w:t>
      </w:r>
      <w:r w:rsidRPr="00890772">
        <w:rPr>
          <w:rFonts w:ascii="Times New Roman" w:hAnsi="Times New Roman" w:cs="Times New Roman"/>
          <w:sz w:val="24"/>
          <w:szCs w:val="24"/>
        </w:rPr>
        <w:t xml:space="preserve"> roku asystenci pomocą obejmowali </w:t>
      </w:r>
      <w:r w:rsidR="00551D6B">
        <w:rPr>
          <w:rFonts w:ascii="Times New Roman" w:hAnsi="Times New Roman" w:cs="Times New Roman"/>
          <w:sz w:val="24"/>
          <w:szCs w:val="24"/>
        </w:rPr>
        <w:t>1</w:t>
      </w:r>
      <w:r w:rsidR="00254AFB">
        <w:rPr>
          <w:rFonts w:ascii="Times New Roman" w:hAnsi="Times New Roman" w:cs="Times New Roman"/>
          <w:sz w:val="24"/>
          <w:szCs w:val="24"/>
        </w:rPr>
        <w:t>02</w:t>
      </w:r>
      <w:r w:rsidR="00551D6B">
        <w:rPr>
          <w:rFonts w:ascii="Times New Roman" w:hAnsi="Times New Roman" w:cs="Times New Roman"/>
          <w:sz w:val="24"/>
          <w:szCs w:val="24"/>
        </w:rPr>
        <w:t xml:space="preserve"> dzieci</w:t>
      </w:r>
      <w:r w:rsidRPr="00890772">
        <w:rPr>
          <w:rFonts w:ascii="Times New Roman" w:hAnsi="Times New Roman" w:cs="Times New Roman"/>
          <w:sz w:val="24"/>
          <w:szCs w:val="24"/>
        </w:rPr>
        <w:t>.</w:t>
      </w:r>
      <w:r>
        <w:rPr>
          <w:rFonts w:ascii="Times New Roman" w:hAnsi="Times New Roman" w:cs="Times New Roman"/>
          <w:sz w:val="24"/>
          <w:szCs w:val="24"/>
        </w:rPr>
        <w:t xml:space="preserve"> </w:t>
      </w:r>
      <w:r w:rsidRPr="00890772">
        <w:rPr>
          <w:rFonts w:ascii="Times New Roman" w:hAnsi="Times New Roman" w:cs="Times New Roman"/>
          <w:sz w:val="24"/>
          <w:szCs w:val="24"/>
        </w:rPr>
        <w:t xml:space="preserve">Źródłem finansowania </w:t>
      </w:r>
      <w:r>
        <w:rPr>
          <w:rFonts w:ascii="Times New Roman" w:hAnsi="Times New Roman" w:cs="Times New Roman"/>
          <w:sz w:val="24"/>
          <w:szCs w:val="24"/>
        </w:rPr>
        <w:t>zatrudnianych asystentów</w:t>
      </w:r>
      <w:r w:rsidRPr="00890772">
        <w:rPr>
          <w:rFonts w:ascii="Times New Roman" w:hAnsi="Times New Roman" w:cs="Times New Roman"/>
          <w:sz w:val="24"/>
          <w:szCs w:val="24"/>
        </w:rPr>
        <w:t xml:space="preserve"> </w:t>
      </w:r>
      <w:r w:rsidR="00551D6B">
        <w:rPr>
          <w:rFonts w:ascii="Times New Roman" w:hAnsi="Times New Roman" w:cs="Times New Roman"/>
          <w:sz w:val="24"/>
          <w:szCs w:val="24"/>
        </w:rPr>
        <w:t>jest</w:t>
      </w:r>
      <w:r w:rsidRPr="00890772">
        <w:rPr>
          <w:rFonts w:ascii="Times New Roman" w:hAnsi="Times New Roman" w:cs="Times New Roman"/>
          <w:sz w:val="24"/>
          <w:szCs w:val="24"/>
        </w:rPr>
        <w:t xml:space="preserve"> budżet gminy. </w:t>
      </w:r>
      <w:r w:rsidR="008A601E">
        <w:rPr>
          <w:rFonts w:ascii="Times New Roman" w:hAnsi="Times New Roman" w:cs="Times New Roman"/>
          <w:sz w:val="24"/>
          <w:szCs w:val="24"/>
        </w:rPr>
        <w:t xml:space="preserve">Od 2013 roku Ośrodek występuje  </w:t>
      </w:r>
      <w:r>
        <w:rPr>
          <w:rFonts w:ascii="Times New Roman" w:hAnsi="Times New Roman" w:cs="Times New Roman"/>
          <w:sz w:val="24"/>
          <w:szCs w:val="24"/>
        </w:rPr>
        <w:t>o dofinansowanie powyższych kosztów z dotacji w ramach programów ministerialnych. Poniżej w układzie tabelarycznym przedstawiona została struktura ponoszonych kosztów zatrudnianie asystentów rodziny.</w:t>
      </w:r>
    </w:p>
    <w:p w:rsidR="00C15108" w:rsidRPr="00621DBF" w:rsidRDefault="00C15108" w:rsidP="00C15108">
      <w:pPr>
        <w:pStyle w:val="Bezodstpw"/>
        <w:spacing w:line="276" w:lineRule="auto"/>
        <w:jc w:val="both"/>
        <w:rPr>
          <w:rFonts w:ascii="Times New Roman" w:hAnsi="Times New Roman"/>
          <w:i/>
          <w:sz w:val="24"/>
          <w:szCs w:val="24"/>
        </w:rPr>
      </w:pPr>
      <w:r w:rsidRPr="00621DBF">
        <w:rPr>
          <w:rFonts w:ascii="Times New Roman" w:hAnsi="Times New Roman"/>
          <w:i/>
          <w:sz w:val="24"/>
          <w:szCs w:val="24"/>
        </w:rPr>
        <w:t>Tabela Koszty zatrudnienia asystenta rodziny.</w:t>
      </w:r>
    </w:p>
    <w:tbl>
      <w:tblPr>
        <w:tblStyle w:val="Tabela-Siatka"/>
        <w:tblW w:w="0" w:type="auto"/>
        <w:tblLook w:val="04A0" w:firstRow="1" w:lastRow="0" w:firstColumn="1" w:lastColumn="0" w:noHBand="0" w:noVBand="1"/>
      </w:tblPr>
      <w:tblGrid>
        <w:gridCol w:w="3936"/>
        <w:gridCol w:w="1842"/>
        <w:gridCol w:w="1843"/>
        <w:gridCol w:w="1589"/>
      </w:tblGrid>
      <w:tr w:rsidR="00C15108" w:rsidRPr="00E820A3" w:rsidTr="00C15108">
        <w:tc>
          <w:tcPr>
            <w:tcW w:w="3936" w:type="dxa"/>
            <w:vMerge w:val="restart"/>
            <w:shd w:val="clear" w:color="auto" w:fill="F2F2F2" w:themeFill="background1" w:themeFillShade="F2"/>
          </w:tcPr>
          <w:p w:rsidR="00C15108" w:rsidRPr="00621DBF" w:rsidRDefault="00C15108" w:rsidP="00C15108">
            <w:pPr>
              <w:pStyle w:val="Bezodstpw"/>
              <w:spacing w:line="276" w:lineRule="auto"/>
              <w:rPr>
                <w:rFonts w:ascii="Times New Roman" w:hAnsi="Times New Roman"/>
                <w:b/>
                <w:sz w:val="24"/>
                <w:szCs w:val="24"/>
              </w:rPr>
            </w:pPr>
            <w:r w:rsidRPr="00621DBF">
              <w:rPr>
                <w:rFonts w:ascii="Times New Roman" w:hAnsi="Times New Roman"/>
                <w:b/>
                <w:sz w:val="24"/>
                <w:szCs w:val="24"/>
              </w:rPr>
              <w:t>Koszty zatrudnia asystenta rodziny</w:t>
            </w:r>
          </w:p>
        </w:tc>
        <w:tc>
          <w:tcPr>
            <w:tcW w:w="5274" w:type="dxa"/>
            <w:gridSpan w:val="3"/>
            <w:shd w:val="clear" w:color="auto" w:fill="F2F2F2" w:themeFill="background1" w:themeFillShade="F2"/>
          </w:tcPr>
          <w:p w:rsidR="00C15108" w:rsidRPr="00621DBF" w:rsidRDefault="00C15108" w:rsidP="00C15108">
            <w:pPr>
              <w:pStyle w:val="Bezodstpw"/>
              <w:spacing w:line="276" w:lineRule="auto"/>
              <w:jc w:val="center"/>
              <w:rPr>
                <w:rFonts w:ascii="Times New Roman" w:hAnsi="Times New Roman"/>
                <w:b/>
                <w:sz w:val="24"/>
                <w:szCs w:val="24"/>
              </w:rPr>
            </w:pPr>
            <w:r w:rsidRPr="00621DBF">
              <w:rPr>
                <w:rFonts w:ascii="Times New Roman" w:hAnsi="Times New Roman"/>
                <w:b/>
                <w:sz w:val="24"/>
                <w:szCs w:val="24"/>
              </w:rPr>
              <w:t>Lata</w:t>
            </w:r>
          </w:p>
        </w:tc>
      </w:tr>
      <w:tr w:rsidR="00C15108" w:rsidRPr="00E820A3" w:rsidTr="00C15108">
        <w:tc>
          <w:tcPr>
            <w:tcW w:w="3936" w:type="dxa"/>
            <w:vMerge/>
            <w:shd w:val="clear" w:color="auto" w:fill="F2F2F2" w:themeFill="background1" w:themeFillShade="F2"/>
          </w:tcPr>
          <w:p w:rsidR="00C15108" w:rsidRPr="00621DBF" w:rsidRDefault="00C15108" w:rsidP="00C15108">
            <w:pPr>
              <w:pStyle w:val="Bezodstpw"/>
              <w:spacing w:line="276" w:lineRule="auto"/>
              <w:rPr>
                <w:rFonts w:ascii="Times New Roman" w:hAnsi="Times New Roman"/>
                <w:b/>
                <w:sz w:val="24"/>
                <w:szCs w:val="24"/>
              </w:rPr>
            </w:pPr>
          </w:p>
        </w:tc>
        <w:tc>
          <w:tcPr>
            <w:tcW w:w="1842" w:type="dxa"/>
            <w:shd w:val="clear" w:color="auto" w:fill="F2F2F2" w:themeFill="background1" w:themeFillShade="F2"/>
          </w:tcPr>
          <w:p w:rsidR="00C15108" w:rsidRPr="00621DBF" w:rsidRDefault="00C15108" w:rsidP="003D7B44">
            <w:pPr>
              <w:pStyle w:val="Bezodstpw"/>
              <w:spacing w:line="276" w:lineRule="auto"/>
              <w:jc w:val="center"/>
              <w:rPr>
                <w:rFonts w:ascii="Times New Roman" w:hAnsi="Times New Roman"/>
                <w:b/>
                <w:sz w:val="24"/>
                <w:szCs w:val="24"/>
              </w:rPr>
            </w:pPr>
            <w:r w:rsidRPr="00621DBF">
              <w:rPr>
                <w:rFonts w:ascii="Times New Roman" w:hAnsi="Times New Roman"/>
                <w:b/>
                <w:sz w:val="24"/>
                <w:szCs w:val="24"/>
              </w:rPr>
              <w:t>201</w:t>
            </w:r>
            <w:r w:rsidR="003D7B44">
              <w:rPr>
                <w:rFonts w:ascii="Times New Roman" w:hAnsi="Times New Roman"/>
                <w:b/>
                <w:sz w:val="24"/>
                <w:szCs w:val="24"/>
              </w:rPr>
              <w:t>5</w:t>
            </w:r>
          </w:p>
        </w:tc>
        <w:tc>
          <w:tcPr>
            <w:tcW w:w="1843" w:type="dxa"/>
            <w:shd w:val="clear" w:color="auto" w:fill="F2F2F2" w:themeFill="background1" w:themeFillShade="F2"/>
          </w:tcPr>
          <w:p w:rsidR="00C15108" w:rsidRPr="00621DBF" w:rsidRDefault="00C15108" w:rsidP="003D7B44">
            <w:pPr>
              <w:pStyle w:val="Bezodstpw"/>
              <w:spacing w:line="276" w:lineRule="auto"/>
              <w:jc w:val="center"/>
              <w:rPr>
                <w:rFonts w:ascii="Times New Roman" w:hAnsi="Times New Roman"/>
                <w:b/>
                <w:sz w:val="24"/>
                <w:szCs w:val="24"/>
              </w:rPr>
            </w:pPr>
            <w:r w:rsidRPr="00621DBF">
              <w:rPr>
                <w:rFonts w:ascii="Times New Roman" w:hAnsi="Times New Roman"/>
                <w:b/>
                <w:sz w:val="24"/>
                <w:szCs w:val="24"/>
              </w:rPr>
              <w:t>201</w:t>
            </w:r>
            <w:r w:rsidR="003D7B44">
              <w:rPr>
                <w:rFonts w:ascii="Times New Roman" w:hAnsi="Times New Roman"/>
                <w:b/>
                <w:sz w:val="24"/>
                <w:szCs w:val="24"/>
              </w:rPr>
              <w:t>6</w:t>
            </w:r>
          </w:p>
        </w:tc>
        <w:tc>
          <w:tcPr>
            <w:tcW w:w="1589" w:type="dxa"/>
            <w:shd w:val="clear" w:color="auto" w:fill="F2F2F2" w:themeFill="background1" w:themeFillShade="F2"/>
          </w:tcPr>
          <w:p w:rsidR="00C15108" w:rsidRPr="00621DBF" w:rsidRDefault="00C15108" w:rsidP="003D7B44">
            <w:pPr>
              <w:pStyle w:val="Bezodstpw"/>
              <w:spacing w:line="276" w:lineRule="auto"/>
              <w:jc w:val="center"/>
              <w:rPr>
                <w:rFonts w:ascii="Times New Roman" w:hAnsi="Times New Roman"/>
                <w:b/>
                <w:sz w:val="24"/>
                <w:szCs w:val="24"/>
              </w:rPr>
            </w:pPr>
            <w:r w:rsidRPr="00621DBF">
              <w:rPr>
                <w:rFonts w:ascii="Times New Roman" w:hAnsi="Times New Roman"/>
                <w:b/>
                <w:sz w:val="24"/>
                <w:szCs w:val="24"/>
              </w:rPr>
              <w:t>201</w:t>
            </w:r>
            <w:r w:rsidR="003D7B44">
              <w:rPr>
                <w:rFonts w:ascii="Times New Roman" w:hAnsi="Times New Roman"/>
                <w:b/>
                <w:sz w:val="24"/>
                <w:szCs w:val="24"/>
              </w:rPr>
              <w:t>7</w:t>
            </w:r>
          </w:p>
        </w:tc>
      </w:tr>
      <w:tr w:rsidR="00C15108" w:rsidTr="00C15108">
        <w:tc>
          <w:tcPr>
            <w:tcW w:w="3936" w:type="dxa"/>
            <w:shd w:val="clear" w:color="auto" w:fill="F2F2F2" w:themeFill="background1" w:themeFillShade="F2"/>
          </w:tcPr>
          <w:p w:rsidR="00C15108" w:rsidRPr="00621DBF" w:rsidRDefault="00C15108" w:rsidP="00C15108">
            <w:pPr>
              <w:pStyle w:val="Bezodstpw"/>
              <w:spacing w:line="276" w:lineRule="auto"/>
              <w:rPr>
                <w:rFonts w:ascii="Times New Roman" w:hAnsi="Times New Roman"/>
                <w:b/>
                <w:sz w:val="24"/>
                <w:szCs w:val="24"/>
              </w:rPr>
            </w:pPr>
            <w:r w:rsidRPr="00621DBF">
              <w:rPr>
                <w:rFonts w:ascii="Times New Roman" w:hAnsi="Times New Roman"/>
                <w:b/>
                <w:sz w:val="24"/>
                <w:szCs w:val="24"/>
              </w:rPr>
              <w:t>Kwota</w:t>
            </w:r>
          </w:p>
        </w:tc>
        <w:tc>
          <w:tcPr>
            <w:tcW w:w="1842" w:type="dxa"/>
          </w:tcPr>
          <w:p w:rsidR="00C15108" w:rsidRPr="00621DBF" w:rsidRDefault="003D7B44" w:rsidP="00551D6B">
            <w:pPr>
              <w:pStyle w:val="Bezodstpw"/>
              <w:spacing w:line="276" w:lineRule="auto"/>
              <w:jc w:val="center"/>
              <w:rPr>
                <w:rFonts w:ascii="Times New Roman" w:hAnsi="Times New Roman"/>
                <w:sz w:val="24"/>
                <w:szCs w:val="24"/>
              </w:rPr>
            </w:pPr>
            <w:r>
              <w:rPr>
                <w:rFonts w:ascii="Times New Roman" w:hAnsi="Times New Roman"/>
                <w:sz w:val="24"/>
                <w:szCs w:val="24"/>
              </w:rPr>
              <w:t>48.790</w:t>
            </w:r>
            <w:r w:rsidR="00C15108" w:rsidRPr="00621DBF">
              <w:rPr>
                <w:rFonts w:ascii="Times New Roman" w:hAnsi="Times New Roman"/>
                <w:sz w:val="24"/>
                <w:szCs w:val="24"/>
              </w:rPr>
              <w:t>,-</w:t>
            </w:r>
          </w:p>
        </w:tc>
        <w:tc>
          <w:tcPr>
            <w:tcW w:w="1843" w:type="dxa"/>
          </w:tcPr>
          <w:p w:rsidR="00C15108" w:rsidRPr="00621DBF" w:rsidRDefault="003D7B44" w:rsidP="00C15108">
            <w:pPr>
              <w:pStyle w:val="Bezodstpw"/>
              <w:spacing w:line="276" w:lineRule="auto"/>
              <w:jc w:val="center"/>
              <w:rPr>
                <w:rFonts w:ascii="Times New Roman" w:hAnsi="Times New Roman"/>
                <w:sz w:val="24"/>
                <w:szCs w:val="24"/>
              </w:rPr>
            </w:pPr>
            <w:r>
              <w:rPr>
                <w:rFonts w:ascii="Times New Roman" w:hAnsi="Times New Roman"/>
                <w:sz w:val="24"/>
                <w:szCs w:val="24"/>
              </w:rPr>
              <w:t>67.201,51</w:t>
            </w:r>
            <w:r w:rsidR="00C15108" w:rsidRPr="00621DBF">
              <w:rPr>
                <w:rFonts w:ascii="Times New Roman" w:hAnsi="Times New Roman"/>
                <w:sz w:val="24"/>
                <w:szCs w:val="24"/>
              </w:rPr>
              <w:t>,-</w:t>
            </w:r>
          </w:p>
        </w:tc>
        <w:tc>
          <w:tcPr>
            <w:tcW w:w="1589" w:type="dxa"/>
          </w:tcPr>
          <w:p w:rsidR="00C15108" w:rsidRPr="00621DBF" w:rsidRDefault="00843C21" w:rsidP="00C15108">
            <w:pPr>
              <w:pStyle w:val="Bezodstpw"/>
              <w:spacing w:line="276" w:lineRule="auto"/>
              <w:jc w:val="center"/>
              <w:rPr>
                <w:rFonts w:ascii="Times New Roman" w:hAnsi="Times New Roman"/>
                <w:sz w:val="24"/>
                <w:szCs w:val="24"/>
              </w:rPr>
            </w:pPr>
            <w:r>
              <w:rPr>
                <w:rFonts w:ascii="Times New Roman" w:hAnsi="Times New Roman"/>
                <w:sz w:val="24"/>
                <w:szCs w:val="24"/>
              </w:rPr>
              <w:t>84.879</w:t>
            </w:r>
            <w:r w:rsidR="0051734E">
              <w:rPr>
                <w:rFonts w:ascii="Times New Roman" w:hAnsi="Times New Roman"/>
                <w:sz w:val="24"/>
                <w:szCs w:val="24"/>
              </w:rPr>
              <w:t>,23</w:t>
            </w:r>
            <w:r w:rsidR="00C15108" w:rsidRPr="00621DBF">
              <w:rPr>
                <w:rFonts w:ascii="Times New Roman" w:hAnsi="Times New Roman"/>
                <w:sz w:val="24"/>
                <w:szCs w:val="24"/>
              </w:rPr>
              <w:t>,-</w:t>
            </w:r>
          </w:p>
        </w:tc>
      </w:tr>
      <w:tr w:rsidR="00C15108" w:rsidRPr="003D5A16" w:rsidTr="00C15108">
        <w:tc>
          <w:tcPr>
            <w:tcW w:w="3936" w:type="dxa"/>
            <w:shd w:val="clear" w:color="auto" w:fill="F2F2F2" w:themeFill="background1" w:themeFillShade="F2"/>
          </w:tcPr>
          <w:p w:rsidR="00C15108" w:rsidRPr="00621DBF" w:rsidRDefault="00C15108" w:rsidP="00C15108">
            <w:pPr>
              <w:pStyle w:val="Bezodstpw"/>
              <w:numPr>
                <w:ilvl w:val="0"/>
                <w:numId w:val="34"/>
              </w:numPr>
              <w:spacing w:line="276" w:lineRule="auto"/>
              <w:rPr>
                <w:rFonts w:ascii="Times New Roman" w:hAnsi="Times New Roman"/>
                <w:b/>
                <w:sz w:val="24"/>
                <w:szCs w:val="24"/>
              </w:rPr>
            </w:pPr>
            <w:r w:rsidRPr="00621DBF">
              <w:rPr>
                <w:rFonts w:ascii="Times New Roman" w:hAnsi="Times New Roman"/>
                <w:b/>
                <w:sz w:val="24"/>
                <w:szCs w:val="24"/>
              </w:rPr>
              <w:t>w tym dotacja otrzymana w ramach programów ministerialnych</w:t>
            </w:r>
          </w:p>
        </w:tc>
        <w:tc>
          <w:tcPr>
            <w:tcW w:w="1842" w:type="dxa"/>
          </w:tcPr>
          <w:p w:rsidR="00C15108" w:rsidRPr="00621DBF" w:rsidRDefault="00C15108" w:rsidP="00C15108">
            <w:pPr>
              <w:pStyle w:val="Bezodstpw"/>
              <w:spacing w:line="276" w:lineRule="auto"/>
              <w:jc w:val="center"/>
              <w:rPr>
                <w:rFonts w:ascii="Times New Roman" w:hAnsi="Times New Roman"/>
                <w:sz w:val="24"/>
                <w:szCs w:val="24"/>
              </w:rPr>
            </w:pPr>
          </w:p>
          <w:p w:rsidR="00C15108" w:rsidRPr="00621DBF" w:rsidRDefault="003D7B44" w:rsidP="00C15108">
            <w:pPr>
              <w:pStyle w:val="Bezodstpw"/>
              <w:spacing w:line="276" w:lineRule="auto"/>
              <w:jc w:val="center"/>
              <w:rPr>
                <w:rFonts w:ascii="Times New Roman" w:hAnsi="Times New Roman"/>
                <w:sz w:val="24"/>
                <w:szCs w:val="24"/>
              </w:rPr>
            </w:pPr>
            <w:r>
              <w:rPr>
                <w:rFonts w:ascii="Times New Roman" w:hAnsi="Times New Roman"/>
                <w:sz w:val="24"/>
                <w:szCs w:val="24"/>
              </w:rPr>
              <w:t>25.500</w:t>
            </w:r>
            <w:r w:rsidR="00C15108" w:rsidRPr="00621DBF">
              <w:rPr>
                <w:rFonts w:ascii="Times New Roman" w:hAnsi="Times New Roman"/>
                <w:sz w:val="24"/>
                <w:szCs w:val="24"/>
              </w:rPr>
              <w:t>,-</w:t>
            </w:r>
          </w:p>
        </w:tc>
        <w:tc>
          <w:tcPr>
            <w:tcW w:w="1843" w:type="dxa"/>
          </w:tcPr>
          <w:p w:rsidR="00C15108" w:rsidRPr="00621DBF" w:rsidRDefault="00C15108" w:rsidP="00C15108">
            <w:pPr>
              <w:pStyle w:val="Bezodstpw"/>
              <w:spacing w:line="276" w:lineRule="auto"/>
              <w:jc w:val="center"/>
              <w:rPr>
                <w:rFonts w:ascii="Times New Roman" w:hAnsi="Times New Roman"/>
                <w:sz w:val="24"/>
                <w:szCs w:val="24"/>
              </w:rPr>
            </w:pPr>
          </w:p>
          <w:p w:rsidR="00C15108" w:rsidRPr="00621DBF" w:rsidRDefault="003D7B44" w:rsidP="00C15108">
            <w:pPr>
              <w:pStyle w:val="Bezodstpw"/>
              <w:spacing w:line="276" w:lineRule="auto"/>
              <w:jc w:val="center"/>
              <w:rPr>
                <w:rFonts w:ascii="Times New Roman" w:hAnsi="Times New Roman"/>
                <w:sz w:val="24"/>
                <w:szCs w:val="24"/>
              </w:rPr>
            </w:pPr>
            <w:r>
              <w:rPr>
                <w:rFonts w:ascii="Times New Roman" w:hAnsi="Times New Roman"/>
                <w:sz w:val="24"/>
                <w:szCs w:val="24"/>
              </w:rPr>
              <w:t>48.018</w:t>
            </w:r>
            <w:r w:rsidR="00C15108" w:rsidRPr="00621DBF">
              <w:rPr>
                <w:rFonts w:ascii="Times New Roman" w:hAnsi="Times New Roman"/>
                <w:sz w:val="24"/>
                <w:szCs w:val="24"/>
              </w:rPr>
              <w:t>,-</w:t>
            </w:r>
          </w:p>
        </w:tc>
        <w:tc>
          <w:tcPr>
            <w:tcW w:w="1589" w:type="dxa"/>
          </w:tcPr>
          <w:p w:rsidR="00C15108" w:rsidRPr="00843C21" w:rsidRDefault="0051734E" w:rsidP="00843C21">
            <w:pPr>
              <w:pStyle w:val="Bezodstpw"/>
              <w:spacing w:line="276" w:lineRule="auto"/>
              <w:rPr>
                <w:rFonts w:ascii="Times New Roman" w:hAnsi="Times New Roman"/>
              </w:rPr>
            </w:pPr>
            <w:r w:rsidRPr="00843C21">
              <w:rPr>
                <w:rFonts w:ascii="Times New Roman" w:hAnsi="Times New Roman"/>
              </w:rPr>
              <w:t>12.215</w:t>
            </w:r>
            <w:r w:rsidR="00C15108" w:rsidRPr="00843C21">
              <w:rPr>
                <w:rFonts w:ascii="Times New Roman" w:hAnsi="Times New Roman"/>
              </w:rPr>
              <w:t>,-</w:t>
            </w:r>
            <w:r w:rsidR="00843C21" w:rsidRPr="00843C21">
              <w:rPr>
                <w:rFonts w:ascii="Times New Roman" w:hAnsi="Times New Roman"/>
              </w:rPr>
              <w:t>+ dotacja z Funduszu Pracy 24.769,00</w:t>
            </w:r>
          </w:p>
        </w:tc>
      </w:tr>
      <w:tr w:rsidR="00C15108" w:rsidRPr="003D5A16" w:rsidTr="00C15108">
        <w:tc>
          <w:tcPr>
            <w:tcW w:w="3936" w:type="dxa"/>
            <w:shd w:val="clear" w:color="auto" w:fill="F2F2F2" w:themeFill="background1" w:themeFillShade="F2"/>
          </w:tcPr>
          <w:p w:rsidR="00C15108" w:rsidRPr="00621DBF" w:rsidRDefault="00C15108" w:rsidP="00C15108">
            <w:pPr>
              <w:pStyle w:val="Bezodstpw"/>
              <w:numPr>
                <w:ilvl w:val="0"/>
                <w:numId w:val="34"/>
              </w:numPr>
              <w:spacing w:line="276" w:lineRule="auto"/>
              <w:rPr>
                <w:rFonts w:ascii="Times New Roman" w:hAnsi="Times New Roman"/>
                <w:b/>
                <w:sz w:val="24"/>
                <w:szCs w:val="24"/>
              </w:rPr>
            </w:pPr>
            <w:r w:rsidRPr="00621DBF">
              <w:rPr>
                <w:rFonts w:ascii="Times New Roman" w:hAnsi="Times New Roman"/>
                <w:b/>
                <w:sz w:val="24"/>
                <w:szCs w:val="24"/>
              </w:rPr>
              <w:t>środki własne Gminy</w:t>
            </w:r>
          </w:p>
        </w:tc>
        <w:tc>
          <w:tcPr>
            <w:tcW w:w="1842" w:type="dxa"/>
          </w:tcPr>
          <w:p w:rsidR="00C15108" w:rsidRPr="00621DBF" w:rsidRDefault="003D7B44" w:rsidP="00C15108">
            <w:pPr>
              <w:pStyle w:val="Bezodstpw"/>
              <w:spacing w:line="276" w:lineRule="auto"/>
              <w:jc w:val="center"/>
              <w:rPr>
                <w:rFonts w:ascii="Times New Roman" w:hAnsi="Times New Roman"/>
                <w:sz w:val="24"/>
                <w:szCs w:val="24"/>
              </w:rPr>
            </w:pPr>
            <w:r>
              <w:rPr>
                <w:rFonts w:ascii="Times New Roman" w:hAnsi="Times New Roman"/>
                <w:sz w:val="24"/>
                <w:szCs w:val="24"/>
              </w:rPr>
              <w:t>23.290</w:t>
            </w:r>
            <w:r w:rsidR="00C15108" w:rsidRPr="00621DBF">
              <w:rPr>
                <w:rFonts w:ascii="Times New Roman" w:hAnsi="Times New Roman"/>
                <w:sz w:val="24"/>
                <w:szCs w:val="24"/>
              </w:rPr>
              <w:t>,-</w:t>
            </w:r>
          </w:p>
        </w:tc>
        <w:tc>
          <w:tcPr>
            <w:tcW w:w="1843" w:type="dxa"/>
          </w:tcPr>
          <w:p w:rsidR="00C15108" w:rsidRPr="00621DBF" w:rsidRDefault="003D7B44" w:rsidP="00C15108">
            <w:pPr>
              <w:pStyle w:val="Bezodstpw"/>
              <w:spacing w:line="276" w:lineRule="auto"/>
              <w:jc w:val="center"/>
              <w:rPr>
                <w:rFonts w:ascii="Times New Roman" w:hAnsi="Times New Roman"/>
                <w:sz w:val="24"/>
                <w:szCs w:val="24"/>
              </w:rPr>
            </w:pPr>
            <w:r>
              <w:rPr>
                <w:rFonts w:ascii="Times New Roman" w:hAnsi="Times New Roman"/>
                <w:sz w:val="24"/>
                <w:szCs w:val="24"/>
              </w:rPr>
              <w:t>19.183,51</w:t>
            </w:r>
            <w:r w:rsidR="00C15108" w:rsidRPr="00621DBF">
              <w:rPr>
                <w:rFonts w:ascii="Times New Roman" w:hAnsi="Times New Roman"/>
                <w:sz w:val="24"/>
                <w:szCs w:val="24"/>
              </w:rPr>
              <w:t>,-</w:t>
            </w:r>
          </w:p>
        </w:tc>
        <w:tc>
          <w:tcPr>
            <w:tcW w:w="1589" w:type="dxa"/>
          </w:tcPr>
          <w:p w:rsidR="00C15108" w:rsidRPr="00621DBF" w:rsidRDefault="0051734E" w:rsidP="00C15108">
            <w:pPr>
              <w:pStyle w:val="Bezodstpw"/>
              <w:spacing w:line="276" w:lineRule="auto"/>
              <w:jc w:val="center"/>
              <w:rPr>
                <w:rFonts w:ascii="Times New Roman" w:hAnsi="Times New Roman"/>
                <w:sz w:val="24"/>
                <w:szCs w:val="24"/>
              </w:rPr>
            </w:pPr>
            <w:r>
              <w:rPr>
                <w:rFonts w:ascii="Times New Roman" w:hAnsi="Times New Roman"/>
                <w:sz w:val="24"/>
                <w:szCs w:val="24"/>
              </w:rPr>
              <w:t>47.895,23</w:t>
            </w:r>
            <w:r w:rsidR="00C15108" w:rsidRPr="00621DBF">
              <w:rPr>
                <w:rFonts w:ascii="Times New Roman" w:hAnsi="Times New Roman"/>
                <w:sz w:val="24"/>
                <w:szCs w:val="24"/>
              </w:rPr>
              <w:t>,-</w:t>
            </w:r>
          </w:p>
        </w:tc>
      </w:tr>
    </w:tbl>
    <w:p w:rsidR="00C15108" w:rsidRPr="00621DBF" w:rsidRDefault="00C15108" w:rsidP="00C15108">
      <w:pPr>
        <w:pStyle w:val="Bezodstpw"/>
        <w:spacing w:line="276" w:lineRule="auto"/>
        <w:jc w:val="both"/>
        <w:rPr>
          <w:rFonts w:ascii="Times New Roman" w:hAnsi="Times New Roman"/>
          <w:i/>
          <w:sz w:val="24"/>
          <w:szCs w:val="24"/>
        </w:rPr>
      </w:pPr>
      <w:r w:rsidRPr="00621DBF">
        <w:rPr>
          <w:rFonts w:ascii="Times New Roman" w:hAnsi="Times New Roman"/>
          <w:i/>
          <w:sz w:val="24"/>
          <w:szCs w:val="24"/>
        </w:rPr>
        <w:t>Źródło: Opracowania własne</w:t>
      </w:r>
    </w:p>
    <w:p w:rsidR="00F80166" w:rsidRDefault="00F80166" w:rsidP="00F80166">
      <w:pPr>
        <w:spacing w:line="360" w:lineRule="auto"/>
        <w:jc w:val="both"/>
        <w:rPr>
          <w:rFonts w:ascii="Times New Roman" w:hAnsi="Times New Roman" w:cs="Times New Roman"/>
          <w:sz w:val="24"/>
          <w:szCs w:val="24"/>
        </w:rPr>
      </w:pPr>
    </w:p>
    <w:p w:rsidR="00C15108" w:rsidRPr="00F80166" w:rsidRDefault="00C15108" w:rsidP="00F80166">
      <w:pPr>
        <w:spacing w:line="360" w:lineRule="auto"/>
        <w:jc w:val="both"/>
        <w:rPr>
          <w:rFonts w:ascii="Times New Roman" w:hAnsi="Times New Roman" w:cs="Times New Roman"/>
          <w:sz w:val="24"/>
          <w:szCs w:val="24"/>
        </w:rPr>
      </w:pPr>
      <w:r>
        <w:rPr>
          <w:rFonts w:ascii="Times New Roman" w:eastAsiaTheme="majorEastAsia" w:hAnsi="Times New Roman" w:cs="Times New Roman"/>
          <w:b/>
          <w:bCs/>
          <w:iCs/>
          <w:sz w:val="24"/>
          <w:szCs w:val="24"/>
        </w:rPr>
        <w:t xml:space="preserve">Realizacja zadań z ustawy o przeciwdziałaniu przemocy </w:t>
      </w:r>
    </w:p>
    <w:p w:rsidR="00B56363" w:rsidRDefault="00C15108" w:rsidP="00B56363">
      <w:pPr>
        <w:ind w:firstLine="708"/>
        <w:jc w:val="both"/>
        <w:rPr>
          <w:rFonts w:ascii="Times New Roman" w:hAnsi="Times New Roman" w:cs="Times New Roman"/>
          <w:sz w:val="24"/>
          <w:szCs w:val="24"/>
        </w:rPr>
      </w:pPr>
      <w:r w:rsidRPr="00621DBF">
        <w:rPr>
          <w:rFonts w:ascii="Times New Roman" w:hAnsi="Times New Roman" w:cs="Times New Roman"/>
          <w:sz w:val="24"/>
          <w:szCs w:val="24"/>
        </w:rPr>
        <w:t>Interdyscyplinarny  Zespół w 20</w:t>
      </w:r>
      <w:r w:rsidR="00737D27">
        <w:rPr>
          <w:rFonts w:ascii="Times New Roman" w:hAnsi="Times New Roman" w:cs="Times New Roman"/>
          <w:sz w:val="24"/>
          <w:szCs w:val="24"/>
        </w:rPr>
        <w:t>17</w:t>
      </w:r>
      <w:r w:rsidRPr="00621DBF">
        <w:rPr>
          <w:rFonts w:ascii="Times New Roman" w:hAnsi="Times New Roman" w:cs="Times New Roman"/>
          <w:sz w:val="24"/>
          <w:szCs w:val="24"/>
        </w:rPr>
        <w:t xml:space="preserve"> roku  prowadził działania wobec wszczętych procedur Niebieskich  Kart  dla  </w:t>
      </w:r>
      <w:r w:rsidR="00B56363">
        <w:rPr>
          <w:rFonts w:ascii="Times New Roman" w:hAnsi="Times New Roman" w:cs="Times New Roman"/>
          <w:sz w:val="24"/>
          <w:szCs w:val="24"/>
        </w:rPr>
        <w:t>21</w:t>
      </w:r>
      <w:r w:rsidRPr="00621DBF">
        <w:rPr>
          <w:rFonts w:ascii="Times New Roman" w:hAnsi="Times New Roman" w:cs="Times New Roman"/>
          <w:sz w:val="24"/>
          <w:szCs w:val="24"/>
        </w:rPr>
        <w:t xml:space="preserve"> osób. Kontynuowano również  działania związane  z</w:t>
      </w:r>
      <w:r w:rsidR="00F80166">
        <w:rPr>
          <w:rFonts w:ascii="Times New Roman" w:hAnsi="Times New Roman" w:cs="Times New Roman"/>
          <w:sz w:val="24"/>
          <w:szCs w:val="24"/>
        </w:rPr>
        <w:t> </w:t>
      </w:r>
      <w:r w:rsidRPr="00621DBF">
        <w:rPr>
          <w:rFonts w:ascii="Times New Roman" w:hAnsi="Times New Roman" w:cs="Times New Roman"/>
          <w:sz w:val="24"/>
          <w:szCs w:val="24"/>
        </w:rPr>
        <w:t>prowadzeniem  Niebieskich  Kart   założonych  w 2014 i 201</w:t>
      </w:r>
      <w:r w:rsidR="00B56363">
        <w:rPr>
          <w:rFonts w:ascii="Times New Roman" w:hAnsi="Times New Roman" w:cs="Times New Roman"/>
          <w:sz w:val="24"/>
          <w:szCs w:val="24"/>
        </w:rPr>
        <w:t>6</w:t>
      </w:r>
      <w:r w:rsidRPr="00621DBF">
        <w:rPr>
          <w:rFonts w:ascii="Times New Roman" w:hAnsi="Times New Roman" w:cs="Times New Roman"/>
          <w:sz w:val="24"/>
          <w:szCs w:val="24"/>
        </w:rPr>
        <w:t xml:space="preserve"> roku</w:t>
      </w:r>
      <w:r w:rsidR="00E7790F">
        <w:rPr>
          <w:rFonts w:ascii="Times New Roman" w:hAnsi="Times New Roman" w:cs="Times New Roman"/>
          <w:sz w:val="24"/>
          <w:szCs w:val="24"/>
        </w:rPr>
        <w:t xml:space="preserve"> </w:t>
      </w:r>
      <w:r w:rsidR="002157F7">
        <w:rPr>
          <w:rFonts w:ascii="Times New Roman" w:hAnsi="Times New Roman" w:cs="Times New Roman"/>
          <w:sz w:val="24"/>
          <w:szCs w:val="24"/>
        </w:rPr>
        <w:t xml:space="preserve">dla </w:t>
      </w:r>
      <w:r w:rsidR="00B56363">
        <w:rPr>
          <w:rFonts w:ascii="Times New Roman" w:hAnsi="Times New Roman" w:cs="Times New Roman"/>
          <w:sz w:val="24"/>
          <w:szCs w:val="24"/>
        </w:rPr>
        <w:t>44</w:t>
      </w:r>
      <w:r w:rsidR="002157F7">
        <w:rPr>
          <w:rFonts w:ascii="Times New Roman" w:hAnsi="Times New Roman" w:cs="Times New Roman"/>
          <w:sz w:val="24"/>
          <w:szCs w:val="24"/>
        </w:rPr>
        <w:t xml:space="preserve"> osób. </w:t>
      </w:r>
    </w:p>
    <w:p w:rsidR="00C15108" w:rsidRPr="00621DBF" w:rsidRDefault="00F329A4" w:rsidP="00B56363">
      <w:pPr>
        <w:jc w:val="both"/>
        <w:rPr>
          <w:rFonts w:ascii="Times New Roman" w:hAnsi="Times New Roman" w:cs="Times New Roman"/>
          <w:sz w:val="24"/>
          <w:szCs w:val="24"/>
        </w:rPr>
      </w:pPr>
      <w:r>
        <w:rPr>
          <w:rFonts w:ascii="Times New Roman" w:hAnsi="Times New Roman" w:cs="Times New Roman"/>
          <w:sz w:val="24"/>
          <w:szCs w:val="24"/>
        </w:rPr>
        <w:t xml:space="preserve">W </w:t>
      </w:r>
      <w:r w:rsidR="002157F7">
        <w:rPr>
          <w:rFonts w:ascii="Times New Roman" w:hAnsi="Times New Roman" w:cs="Times New Roman"/>
          <w:sz w:val="24"/>
          <w:szCs w:val="24"/>
        </w:rPr>
        <w:t>201</w:t>
      </w:r>
      <w:r w:rsidR="00B56363">
        <w:rPr>
          <w:rFonts w:ascii="Times New Roman" w:hAnsi="Times New Roman" w:cs="Times New Roman"/>
          <w:sz w:val="24"/>
          <w:szCs w:val="24"/>
        </w:rPr>
        <w:t>7</w:t>
      </w:r>
      <w:r w:rsidR="002157F7">
        <w:rPr>
          <w:rFonts w:ascii="Times New Roman" w:hAnsi="Times New Roman" w:cs="Times New Roman"/>
          <w:sz w:val="24"/>
          <w:szCs w:val="24"/>
        </w:rPr>
        <w:t xml:space="preserve"> roku </w:t>
      </w:r>
      <w:r w:rsidR="00C15108" w:rsidRPr="00621DBF">
        <w:rPr>
          <w:rFonts w:ascii="Times New Roman" w:hAnsi="Times New Roman" w:cs="Times New Roman"/>
          <w:sz w:val="24"/>
          <w:szCs w:val="24"/>
        </w:rPr>
        <w:t>Niebieskie Karty zostały założone przez:</w:t>
      </w:r>
    </w:p>
    <w:p w:rsidR="00C15108" w:rsidRPr="00621DBF" w:rsidRDefault="00C15108" w:rsidP="00F80166">
      <w:pPr>
        <w:pStyle w:val="Akapitzlist"/>
        <w:widowControl w:val="0"/>
        <w:numPr>
          <w:ilvl w:val="0"/>
          <w:numId w:val="35"/>
        </w:numPr>
        <w:suppressAutoHyphens/>
        <w:spacing w:after="0"/>
        <w:jc w:val="both"/>
        <w:rPr>
          <w:rFonts w:ascii="Times New Roman" w:hAnsi="Times New Roman" w:cs="Times New Roman"/>
          <w:sz w:val="24"/>
          <w:szCs w:val="24"/>
        </w:rPr>
      </w:pPr>
      <w:r w:rsidRPr="00621DBF">
        <w:rPr>
          <w:rFonts w:ascii="Times New Roman" w:hAnsi="Times New Roman" w:cs="Times New Roman"/>
          <w:sz w:val="24"/>
          <w:szCs w:val="24"/>
        </w:rPr>
        <w:t xml:space="preserve">Policję – </w:t>
      </w:r>
      <w:r w:rsidR="002157F7">
        <w:rPr>
          <w:rFonts w:ascii="Times New Roman" w:hAnsi="Times New Roman" w:cs="Times New Roman"/>
          <w:sz w:val="24"/>
          <w:szCs w:val="24"/>
        </w:rPr>
        <w:t>1</w:t>
      </w:r>
      <w:r w:rsidR="00B56363">
        <w:rPr>
          <w:rFonts w:ascii="Times New Roman" w:hAnsi="Times New Roman" w:cs="Times New Roman"/>
          <w:sz w:val="24"/>
          <w:szCs w:val="24"/>
        </w:rPr>
        <w:t>6</w:t>
      </w:r>
      <w:r w:rsidRPr="00621DBF">
        <w:rPr>
          <w:rFonts w:ascii="Times New Roman" w:hAnsi="Times New Roman" w:cs="Times New Roman"/>
          <w:sz w:val="24"/>
          <w:szCs w:val="24"/>
        </w:rPr>
        <w:t xml:space="preserve"> Kart</w:t>
      </w:r>
    </w:p>
    <w:p w:rsidR="00C15108" w:rsidRPr="00621DBF" w:rsidRDefault="00C15108" w:rsidP="00F80166">
      <w:pPr>
        <w:pStyle w:val="Akapitzlist"/>
        <w:widowControl w:val="0"/>
        <w:numPr>
          <w:ilvl w:val="0"/>
          <w:numId w:val="35"/>
        </w:numPr>
        <w:suppressAutoHyphens/>
        <w:spacing w:after="0"/>
        <w:jc w:val="both"/>
        <w:rPr>
          <w:rFonts w:ascii="Times New Roman" w:hAnsi="Times New Roman" w:cs="Times New Roman"/>
          <w:sz w:val="24"/>
          <w:szCs w:val="24"/>
        </w:rPr>
      </w:pPr>
      <w:r w:rsidRPr="00621DBF">
        <w:rPr>
          <w:rFonts w:ascii="Times New Roman" w:hAnsi="Times New Roman" w:cs="Times New Roman"/>
          <w:sz w:val="24"/>
          <w:szCs w:val="24"/>
        </w:rPr>
        <w:t xml:space="preserve">M-GOPS – </w:t>
      </w:r>
      <w:r w:rsidR="002157F7">
        <w:rPr>
          <w:rFonts w:ascii="Times New Roman" w:hAnsi="Times New Roman" w:cs="Times New Roman"/>
          <w:sz w:val="24"/>
          <w:szCs w:val="24"/>
        </w:rPr>
        <w:t>5</w:t>
      </w:r>
      <w:r w:rsidRPr="00621DBF">
        <w:rPr>
          <w:rFonts w:ascii="Times New Roman" w:hAnsi="Times New Roman" w:cs="Times New Roman"/>
          <w:sz w:val="24"/>
          <w:szCs w:val="24"/>
        </w:rPr>
        <w:t xml:space="preserve"> Kart. </w:t>
      </w:r>
    </w:p>
    <w:p w:rsidR="00B56363" w:rsidRDefault="00C15108" w:rsidP="00F80166">
      <w:pPr>
        <w:jc w:val="both"/>
        <w:rPr>
          <w:rFonts w:ascii="Times New Roman" w:hAnsi="Times New Roman" w:cs="Times New Roman"/>
          <w:sz w:val="24"/>
          <w:szCs w:val="24"/>
        </w:rPr>
      </w:pPr>
      <w:r w:rsidRPr="00621DBF">
        <w:rPr>
          <w:rFonts w:ascii="Times New Roman" w:hAnsi="Times New Roman" w:cs="Times New Roman"/>
          <w:sz w:val="24"/>
          <w:szCs w:val="24"/>
        </w:rPr>
        <w:t xml:space="preserve"> </w:t>
      </w:r>
      <w:r>
        <w:rPr>
          <w:rFonts w:ascii="Times New Roman" w:hAnsi="Times New Roman" w:cs="Times New Roman"/>
          <w:sz w:val="24"/>
          <w:szCs w:val="24"/>
        </w:rPr>
        <w:tab/>
      </w:r>
      <w:r w:rsidRPr="00621DBF">
        <w:rPr>
          <w:rFonts w:ascii="Times New Roman" w:hAnsi="Times New Roman" w:cs="Times New Roman"/>
          <w:sz w:val="24"/>
          <w:szCs w:val="24"/>
        </w:rPr>
        <w:t xml:space="preserve">Z </w:t>
      </w:r>
      <w:r w:rsidR="002157F7">
        <w:rPr>
          <w:rFonts w:ascii="Times New Roman" w:hAnsi="Times New Roman" w:cs="Times New Roman"/>
          <w:sz w:val="24"/>
          <w:szCs w:val="24"/>
        </w:rPr>
        <w:t>2</w:t>
      </w:r>
      <w:r w:rsidR="00B56363">
        <w:rPr>
          <w:rFonts w:ascii="Times New Roman" w:hAnsi="Times New Roman" w:cs="Times New Roman"/>
          <w:sz w:val="24"/>
          <w:szCs w:val="24"/>
        </w:rPr>
        <w:t>1</w:t>
      </w:r>
      <w:r w:rsidRPr="00621DBF">
        <w:rPr>
          <w:rFonts w:ascii="Times New Roman" w:hAnsi="Times New Roman" w:cs="Times New Roman"/>
          <w:sz w:val="24"/>
          <w:szCs w:val="24"/>
        </w:rPr>
        <w:t xml:space="preserve"> otwartych kart </w:t>
      </w:r>
      <w:r w:rsidR="00B56363">
        <w:rPr>
          <w:rFonts w:ascii="Times New Roman" w:hAnsi="Times New Roman" w:cs="Times New Roman"/>
          <w:sz w:val="24"/>
          <w:szCs w:val="24"/>
        </w:rPr>
        <w:t>19</w:t>
      </w:r>
      <w:r w:rsidRPr="00621DBF">
        <w:rPr>
          <w:rFonts w:ascii="Times New Roman" w:hAnsi="Times New Roman" w:cs="Times New Roman"/>
          <w:sz w:val="24"/>
          <w:szCs w:val="24"/>
        </w:rPr>
        <w:t xml:space="preserve"> dotyczyło przemocy wobec kobiet</w:t>
      </w:r>
      <w:r w:rsidR="002157F7">
        <w:rPr>
          <w:rFonts w:ascii="Times New Roman" w:hAnsi="Times New Roman" w:cs="Times New Roman"/>
          <w:sz w:val="24"/>
          <w:szCs w:val="24"/>
        </w:rPr>
        <w:t>, dwie dotyczyły  stosowania przemocy wobec mężczyzn</w:t>
      </w:r>
      <w:r w:rsidRPr="00621DBF">
        <w:rPr>
          <w:rFonts w:ascii="Times New Roman" w:hAnsi="Times New Roman" w:cs="Times New Roman"/>
          <w:sz w:val="24"/>
          <w:szCs w:val="24"/>
        </w:rPr>
        <w:t xml:space="preserve">. </w:t>
      </w:r>
      <w:r w:rsidR="00B56363">
        <w:rPr>
          <w:rFonts w:ascii="Times New Roman" w:hAnsi="Times New Roman" w:cs="Times New Roman"/>
          <w:sz w:val="24"/>
          <w:szCs w:val="24"/>
        </w:rPr>
        <w:t>Ponadto w rodzinach, w których już prowadzono procedury Niebieskiej Karty w 2017 roku dochodziło w 24 przypadkach do odnotowania kolejnych zdarzeń stosowania przemocy i przedstawiciele Policji oraz pracownicy socjalni zobligowani byli do odnotowania tych zdarzeń przez ponowne wypełnienie formularza Niebieskiej Karty – A w zakresie niezbędnym do udokumentowania nowego zdarzenia.</w:t>
      </w:r>
    </w:p>
    <w:p w:rsidR="00C15108" w:rsidRPr="00621DBF" w:rsidRDefault="00C15108" w:rsidP="001A4BF9">
      <w:pPr>
        <w:ind w:firstLine="708"/>
        <w:jc w:val="both"/>
        <w:rPr>
          <w:rFonts w:ascii="Times New Roman" w:hAnsi="Times New Roman" w:cs="Times New Roman"/>
          <w:sz w:val="24"/>
          <w:szCs w:val="24"/>
        </w:rPr>
      </w:pPr>
      <w:r w:rsidRPr="00621DBF">
        <w:rPr>
          <w:rFonts w:ascii="Times New Roman" w:hAnsi="Times New Roman" w:cs="Times New Roman"/>
          <w:sz w:val="24"/>
          <w:szCs w:val="24"/>
        </w:rPr>
        <w:t xml:space="preserve">Działania dotyczące prowadzenia procedury Niebieskiej  Karty  prowadzone były  wobec  każdej rodziny przez  co najmniej pół roku. Rodziny wizytowane były raz w  miesiącu  przez  pracownika  socjalnego oraz  dzielnicowego </w:t>
      </w:r>
      <w:r w:rsidR="008A601E">
        <w:rPr>
          <w:rFonts w:ascii="Times New Roman" w:hAnsi="Times New Roman" w:cs="Times New Roman"/>
          <w:sz w:val="24"/>
          <w:szCs w:val="24"/>
        </w:rPr>
        <w:t>Komisariatu</w:t>
      </w:r>
      <w:r w:rsidRPr="00621DBF">
        <w:rPr>
          <w:rFonts w:ascii="Times New Roman" w:hAnsi="Times New Roman" w:cs="Times New Roman"/>
          <w:sz w:val="24"/>
          <w:szCs w:val="24"/>
        </w:rPr>
        <w:t xml:space="preserve">  Policji.</w:t>
      </w:r>
    </w:p>
    <w:p w:rsidR="00C15108" w:rsidRPr="00621DBF" w:rsidRDefault="00C15108" w:rsidP="00F80166">
      <w:pPr>
        <w:jc w:val="both"/>
        <w:rPr>
          <w:rFonts w:ascii="Times New Roman" w:hAnsi="Times New Roman" w:cs="Times New Roman"/>
          <w:sz w:val="24"/>
          <w:szCs w:val="24"/>
        </w:rPr>
      </w:pPr>
      <w:r w:rsidRPr="00621DBF">
        <w:rPr>
          <w:rFonts w:ascii="Times New Roman" w:hAnsi="Times New Roman" w:cs="Times New Roman"/>
          <w:sz w:val="24"/>
          <w:szCs w:val="24"/>
        </w:rPr>
        <w:t xml:space="preserve">      Osoby czy też rodziny  doznające przemocy w  większości  przypadków znajdują  się  w</w:t>
      </w:r>
      <w:r>
        <w:rPr>
          <w:rFonts w:ascii="Times New Roman" w:hAnsi="Times New Roman" w:cs="Times New Roman"/>
          <w:sz w:val="24"/>
          <w:szCs w:val="24"/>
        </w:rPr>
        <w:t> </w:t>
      </w:r>
      <w:r w:rsidRPr="00621DBF">
        <w:rPr>
          <w:rFonts w:ascii="Times New Roman" w:hAnsi="Times New Roman" w:cs="Times New Roman"/>
          <w:sz w:val="24"/>
          <w:szCs w:val="24"/>
        </w:rPr>
        <w:t>trudnej  sytuacji  materialno – bytowej. Z  tego względu rodziny te objęto pomocą:</w:t>
      </w:r>
    </w:p>
    <w:p w:rsidR="00C15108" w:rsidRPr="00621DBF" w:rsidRDefault="00C15108" w:rsidP="00F80166">
      <w:pPr>
        <w:pStyle w:val="Akapitzlist"/>
        <w:widowControl w:val="0"/>
        <w:numPr>
          <w:ilvl w:val="0"/>
          <w:numId w:val="36"/>
        </w:numPr>
        <w:suppressAutoHyphens/>
        <w:spacing w:after="0"/>
        <w:jc w:val="both"/>
        <w:rPr>
          <w:rFonts w:ascii="Times New Roman" w:hAnsi="Times New Roman" w:cs="Times New Roman"/>
          <w:sz w:val="24"/>
          <w:szCs w:val="24"/>
        </w:rPr>
      </w:pPr>
      <w:r w:rsidRPr="00621DBF">
        <w:rPr>
          <w:rFonts w:ascii="Times New Roman" w:hAnsi="Times New Roman" w:cs="Times New Roman"/>
          <w:sz w:val="24"/>
          <w:szCs w:val="24"/>
        </w:rPr>
        <w:t xml:space="preserve">z udzielonej pomocy finansowej skorzystało – </w:t>
      </w:r>
      <w:r w:rsidR="004E1A57">
        <w:rPr>
          <w:rFonts w:ascii="Times New Roman" w:hAnsi="Times New Roman" w:cs="Times New Roman"/>
          <w:sz w:val="24"/>
          <w:szCs w:val="24"/>
        </w:rPr>
        <w:t>35</w:t>
      </w:r>
      <w:r w:rsidRPr="00621DBF">
        <w:rPr>
          <w:rFonts w:ascii="Times New Roman" w:hAnsi="Times New Roman" w:cs="Times New Roman"/>
          <w:sz w:val="24"/>
          <w:szCs w:val="24"/>
        </w:rPr>
        <w:t xml:space="preserve"> osób;</w:t>
      </w:r>
    </w:p>
    <w:p w:rsidR="004E1A57" w:rsidRDefault="00C15108" w:rsidP="00F80166">
      <w:pPr>
        <w:pStyle w:val="Akapitzlist"/>
        <w:widowControl w:val="0"/>
        <w:numPr>
          <w:ilvl w:val="0"/>
          <w:numId w:val="36"/>
        </w:numPr>
        <w:suppressAutoHyphens/>
        <w:spacing w:after="0"/>
        <w:jc w:val="both"/>
        <w:rPr>
          <w:rFonts w:ascii="Times New Roman" w:hAnsi="Times New Roman" w:cs="Times New Roman"/>
          <w:sz w:val="24"/>
          <w:szCs w:val="24"/>
        </w:rPr>
      </w:pPr>
      <w:r w:rsidRPr="00621DBF">
        <w:rPr>
          <w:rFonts w:ascii="Times New Roman" w:hAnsi="Times New Roman" w:cs="Times New Roman"/>
          <w:sz w:val="24"/>
          <w:szCs w:val="24"/>
        </w:rPr>
        <w:t>z poradnictwa psychologicznego</w:t>
      </w:r>
      <w:r w:rsidR="004E1A57">
        <w:rPr>
          <w:rFonts w:ascii="Times New Roman" w:hAnsi="Times New Roman" w:cs="Times New Roman"/>
          <w:sz w:val="24"/>
          <w:szCs w:val="24"/>
        </w:rPr>
        <w:t xml:space="preserve"> skorzystało – 4 osoby</w:t>
      </w:r>
      <w:r w:rsidRPr="00621DBF">
        <w:rPr>
          <w:rFonts w:ascii="Times New Roman" w:hAnsi="Times New Roman" w:cs="Times New Roman"/>
          <w:sz w:val="24"/>
          <w:szCs w:val="24"/>
        </w:rPr>
        <w:t xml:space="preserve"> </w:t>
      </w:r>
    </w:p>
    <w:p w:rsidR="00C15108" w:rsidRPr="00621DBF" w:rsidRDefault="004E1A57" w:rsidP="00F80166">
      <w:pPr>
        <w:pStyle w:val="Akapitzlist"/>
        <w:widowControl w:val="0"/>
        <w:numPr>
          <w:ilvl w:val="0"/>
          <w:numId w:val="36"/>
        </w:numPr>
        <w:suppressAutoHyphens/>
        <w:spacing w:after="0"/>
        <w:jc w:val="both"/>
        <w:rPr>
          <w:rFonts w:ascii="Times New Roman" w:hAnsi="Times New Roman" w:cs="Times New Roman"/>
          <w:sz w:val="24"/>
          <w:szCs w:val="24"/>
        </w:rPr>
      </w:pPr>
      <w:r>
        <w:rPr>
          <w:rFonts w:ascii="Times New Roman" w:hAnsi="Times New Roman" w:cs="Times New Roman"/>
          <w:sz w:val="24"/>
          <w:szCs w:val="24"/>
        </w:rPr>
        <w:t>prawnego</w:t>
      </w:r>
      <w:r w:rsidR="00C15108" w:rsidRPr="00621DBF">
        <w:rPr>
          <w:rFonts w:ascii="Times New Roman" w:hAnsi="Times New Roman" w:cs="Times New Roman"/>
          <w:sz w:val="24"/>
          <w:szCs w:val="24"/>
        </w:rPr>
        <w:t xml:space="preserve"> skorzystało – </w:t>
      </w:r>
      <w:r>
        <w:rPr>
          <w:rFonts w:ascii="Times New Roman" w:hAnsi="Times New Roman" w:cs="Times New Roman"/>
          <w:sz w:val="24"/>
          <w:szCs w:val="24"/>
        </w:rPr>
        <w:t>6</w:t>
      </w:r>
      <w:r w:rsidR="00C15108" w:rsidRPr="00621DBF">
        <w:rPr>
          <w:rFonts w:ascii="Times New Roman" w:hAnsi="Times New Roman" w:cs="Times New Roman"/>
          <w:sz w:val="24"/>
          <w:szCs w:val="24"/>
        </w:rPr>
        <w:t xml:space="preserve"> osób</w:t>
      </w:r>
    </w:p>
    <w:p w:rsidR="00C15108" w:rsidRDefault="00D26ED4" w:rsidP="009C4169">
      <w:pPr>
        <w:autoSpaceDE w:val="0"/>
        <w:autoSpaceDN w:val="0"/>
        <w:adjustRightInd w:val="0"/>
        <w:jc w:val="both"/>
        <w:rPr>
          <w:rFonts w:ascii="Times New Roman" w:eastAsia="Times New Roman" w:hAnsi="Times New Roman" w:cs="Times New Roman"/>
          <w:sz w:val="24"/>
          <w:szCs w:val="24"/>
        </w:rPr>
      </w:pPr>
      <w:r>
        <w:rPr>
          <w:rFonts w:ascii="Times New Roman" w:hAnsi="Times New Roman" w:cs="Times New Roman"/>
          <w:sz w:val="24"/>
          <w:szCs w:val="24"/>
        </w:rPr>
        <w:t>Ponadto każda osoba zgłaszając się z problemem przemocy informowana jest o możliwości korzystania z pomocy specjalistycznej w najbliższych placówkach naszego powiatu tj. Ośrodka  Interwencji Kryzysowej w Inowrocławiu oraz Komitetu Ochrony Praw Dziecka w Inowrocławiu</w:t>
      </w:r>
      <w:r w:rsidR="009C4169">
        <w:rPr>
          <w:rFonts w:ascii="Times New Roman" w:hAnsi="Times New Roman" w:cs="Times New Roman"/>
          <w:sz w:val="24"/>
          <w:szCs w:val="24"/>
        </w:rPr>
        <w:t xml:space="preserve">. </w:t>
      </w:r>
      <w:r w:rsidR="00C15108">
        <w:rPr>
          <w:rFonts w:ascii="Times New Roman" w:eastAsia="Times New Roman" w:hAnsi="Times New Roman" w:cs="Times New Roman"/>
          <w:sz w:val="24"/>
          <w:szCs w:val="24"/>
        </w:rPr>
        <w:t>Więcej informacji na temat występowania zjawiska przemocy w rodzinie w Gminie Gniewkowo  zawiera sprawozdanie z realizacji zadań z ustawy o przeciwdziałaniu przemocy za rok 20</w:t>
      </w:r>
      <w:r w:rsidR="003C69F4">
        <w:rPr>
          <w:rFonts w:ascii="Times New Roman" w:eastAsia="Times New Roman" w:hAnsi="Times New Roman" w:cs="Times New Roman"/>
          <w:sz w:val="24"/>
          <w:szCs w:val="24"/>
        </w:rPr>
        <w:t>17</w:t>
      </w:r>
      <w:r w:rsidR="00C15108">
        <w:rPr>
          <w:rFonts w:ascii="Times New Roman" w:eastAsia="Times New Roman" w:hAnsi="Times New Roman" w:cs="Times New Roman"/>
          <w:sz w:val="24"/>
          <w:szCs w:val="24"/>
        </w:rPr>
        <w:t xml:space="preserve"> r.</w:t>
      </w:r>
    </w:p>
    <w:p w:rsidR="00C15108" w:rsidRDefault="00C15108" w:rsidP="00C15108">
      <w:pPr>
        <w:pStyle w:val="Standard"/>
        <w:spacing w:line="360" w:lineRule="auto"/>
        <w:ind w:left="-1134" w:right="-157" w:firstLine="425"/>
        <w:jc w:val="both"/>
        <w:rPr>
          <w:b/>
          <w:bCs/>
        </w:rPr>
      </w:pPr>
    </w:p>
    <w:p w:rsidR="00C15108" w:rsidRPr="00F80166" w:rsidRDefault="00C15108" w:rsidP="00C15108">
      <w:pPr>
        <w:ind w:left="426" w:hanging="426"/>
        <w:jc w:val="both"/>
        <w:rPr>
          <w:rFonts w:ascii="Times New Roman" w:hAnsi="Times New Roman" w:cs="Times New Roman"/>
          <w:b/>
          <w:i/>
          <w:sz w:val="24"/>
          <w:szCs w:val="24"/>
          <w:u w:val="single"/>
        </w:rPr>
      </w:pPr>
      <w:r w:rsidRPr="00F80166">
        <w:rPr>
          <w:rFonts w:ascii="Times New Roman" w:hAnsi="Times New Roman" w:cs="Times New Roman"/>
          <w:b/>
          <w:i/>
          <w:sz w:val="24"/>
          <w:szCs w:val="24"/>
          <w:u w:val="single"/>
        </w:rPr>
        <w:t xml:space="preserve">Inne zadania realizowane przez M-GOPS w roku </w:t>
      </w:r>
      <w:r w:rsidR="00A859D4" w:rsidRPr="00F80166">
        <w:rPr>
          <w:rFonts w:ascii="Times New Roman" w:hAnsi="Times New Roman" w:cs="Times New Roman"/>
          <w:b/>
          <w:i/>
          <w:sz w:val="24"/>
          <w:szCs w:val="24"/>
          <w:u w:val="single"/>
        </w:rPr>
        <w:t>20</w:t>
      </w:r>
      <w:r w:rsidR="00207D36">
        <w:rPr>
          <w:rFonts w:ascii="Times New Roman" w:hAnsi="Times New Roman" w:cs="Times New Roman"/>
          <w:b/>
          <w:i/>
          <w:sz w:val="24"/>
          <w:szCs w:val="24"/>
          <w:u w:val="single"/>
        </w:rPr>
        <w:t>17</w:t>
      </w:r>
    </w:p>
    <w:p w:rsidR="00C15108" w:rsidRDefault="00C15108" w:rsidP="00C15108">
      <w:pPr>
        <w:ind w:left="426" w:hanging="426"/>
        <w:jc w:val="both"/>
        <w:rPr>
          <w:rFonts w:ascii="Times New Roman" w:hAnsi="Times New Roman" w:cs="Times New Roman"/>
          <w:b/>
          <w:sz w:val="24"/>
          <w:szCs w:val="24"/>
        </w:rPr>
      </w:pPr>
    </w:p>
    <w:p w:rsidR="00C15108" w:rsidRPr="00F93BBC" w:rsidRDefault="00C15108" w:rsidP="00C15108">
      <w:pPr>
        <w:spacing w:after="0" w:line="360" w:lineRule="auto"/>
        <w:jc w:val="both"/>
        <w:rPr>
          <w:rFonts w:ascii="Times New Roman" w:eastAsia="Times New Roman" w:hAnsi="Times New Roman" w:cs="Times New Roman"/>
          <w:b/>
          <w:sz w:val="24"/>
          <w:szCs w:val="24"/>
        </w:rPr>
      </w:pPr>
      <w:r w:rsidRPr="00F93BBC">
        <w:rPr>
          <w:rFonts w:ascii="Times New Roman" w:eastAsia="Times New Roman" w:hAnsi="Times New Roman" w:cs="Times New Roman"/>
          <w:b/>
          <w:sz w:val="24"/>
          <w:szCs w:val="24"/>
        </w:rPr>
        <w:t>Punkt</w:t>
      </w:r>
      <w:r w:rsidR="00A43891">
        <w:rPr>
          <w:rFonts w:ascii="Times New Roman" w:eastAsia="Times New Roman" w:hAnsi="Times New Roman" w:cs="Times New Roman"/>
          <w:b/>
          <w:sz w:val="24"/>
          <w:szCs w:val="24"/>
        </w:rPr>
        <w:t>y</w:t>
      </w:r>
      <w:r w:rsidRPr="00F93BBC">
        <w:rPr>
          <w:rFonts w:ascii="Times New Roman" w:eastAsia="Times New Roman" w:hAnsi="Times New Roman" w:cs="Times New Roman"/>
          <w:b/>
          <w:sz w:val="24"/>
          <w:szCs w:val="24"/>
        </w:rPr>
        <w:t xml:space="preserve"> Konsultacyjn</w:t>
      </w:r>
      <w:r w:rsidR="00A43891">
        <w:rPr>
          <w:rFonts w:ascii="Times New Roman" w:eastAsia="Times New Roman" w:hAnsi="Times New Roman" w:cs="Times New Roman"/>
          <w:b/>
          <w:sz w:val="24"/>
          <w:szCs w:val="24"/>
        </w:rPr>
        <w:t>e dla osób z problemami na terenie Gminy Gniewkowo</w:t>
      </w:r>
      <w:r w:rsidRPr="00F93BBC">
        <w:rPr>
          <w:rFonts w:ascii="Times New Roman" w:eastAsia="Times New Roman" w:hAnsi="Times New Roman" w:cs="Times New Roman"/>
          <w:b/>
          <w:sz w:val="24"/>
          <w:szCs w:val="24"/>
        </w:rPr>
        <w:t xml:space="preserve"> </w:t>
      </w:r>
    </w:p>
    <w:p w:rsidR="00C15108" w:rsidRPr="00F93BBC" w:rsidRDefault="00C15108" w:rsidP="00C15108">
      <w:pPr>
        <w:suppressAutoHyphens/>
        <w:spacing w:after="0" w:line="240" w:lineRule="auto"/>
        <w:rPr>
          <w:rFonts w:ascii="Times New Roman" w:eastAsia="Times New Roman" w:hAnsi="Times New Roman" w:cs="Times New Roman"/>
          <w:sz w:val="24"/>
          <w:szCs w:val="24"/>
          <w:u w:val="single"/>
        </w:rPr>
      </w:pPr>
    </w:p>
    <w:p w:rsidR="00C15108" w:rsidRPr="00F93BBC" w:rsidRDefault="00A859D4" w:rsidP="00F80166">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O</w:t>
      </w:r>
      <w:r w:rsidR="00C15108" w:rsidRPr="00F93BBC">
        <w:rPr>
          <w:rFonts w:ascii="Times New Roman" w:hAnsi="Times New Roman" w:cs="Times New Roman"/>
          <w:sz w:val="24"/>
          <w:szCs w:val="24"/>
        </w:rPr>
        <w:t>soby</w:t>
      </w:r>
      <w:r>
        <w:rPr>
          <w:rFonts w:ascii="Times New Roman" w:hAnsi="Times New Roman" w:cs="Times New Roman"/>
          <w:sz w:val="24"/>
          <w:szCs w:val="24"/>
        </w:rPr>
        <w:t xml:space="preserve"> oczekujące wsparcia</w:t>
      </w:r>
      <w:r w:rsidR="00C15108" w:rsidRPr="00F93BBC">
        <w:rPr>
          <w:rFonts w:ascii="Times New Roman" w:hAnsi="Times New Roman" w:cs="Times New Roman"/>
          <w:sz w:val="24"/>
          <w:szCs w:val="24"/>
        </w:rPr>
        <w:t xml:space="preserve"> mogą korzystać z pomocy działającego Punktu Konsultacyjnego  przy  stowarzyszeniu  ,,</w:t>
      </w:r>
      <w:proofErr w:type="spellStart"/>
      <w:r w:rsidR="00C15108" w:rsidRPr="00F93BBC">
        <w:rPr>
          <w:rFonts w:ascii="Times New Roman" w:hAnsi="Times New Roman" w:cs="Times New Roman"/>
          <w:sz w:val="24"/>
          <w:szCs w:val="24"/>
        </w:rPr>
        <w:t>Cordis</w:t>
      </w:r>
      <w:proofErr w:type="spellEnd"/>
      <w:r w:rsidR="00C15108" w:rsidRPr="00F93BBC">
        <w:rPr>
          <w:rFonts w:ascii="Times New Roman" w:hAnsi="Times New Roman" w:cs="Times New Roman"/>
          <w:sz w:val="24"/>
          <w:szCs w:val="24"/>
        </w:rPr>
        <w:t xml:space="preserve">” w  Gniewkowie, który zajmuje  się terapią osób uzależnionych  od  alkoholu. Każda osoba zgłaszająca się  z problemem przemocy </w:t>
      </w:r>
      <w:r w:rsidR="00C15108" w:rsidRPr="00F93BBC">
        <w:rPr>
          <w:rFonts w:ascii="Times New Roman" w:hAnsi="Times New Roman" w:cs="Times New Roman"/>
          <w:sz w:val="24"/>
          <w:szCs w:val="24"/>
        </w:rPr>
        <w:lastRenderedPageBreak/>
        <w:t>informowana jest o możliwości  korzystania  z  pomocy  specjalistycznej w najbliższych placówkach  naszego powiatu tj.  Ośrodku  Interwencji Kryzysowej w  Inowrocławiu oraz   Komitetu  Ochrony  Praw  Dziecka  w  Inowrocławiu.</w:t>
      </w:r>
      <w:r>
        <w:rPr>
          <w:rFonts w:ascii="Times New Roman" w:hAnsi="Times New Roman" w:cs="Times New Roman"/>
          <w:sz w:val="24"/>
          <w:szCs w:val="24"/>
        </w:rPr>
        <w:t xml:space="preserve"> Również przy Urzędzie Miejski</w:t>
      </w:r>
      <w:r w:rsidR="00C94A06">
        <w:rPr>
          <w:rFonts w:ascii="Times New Roman" w:hAnsi="Times New Roman" w:cs="Times New Roman"/>
          <w:sz w:val="24"/>
          <w:szCs w:val="24"/>
        </w:rPr>
        <w:t xml:space="preserve">m </w:t>
      </w:r>
      <w:r>
        <w:rPr>
          <w:rFonts w:ascii="Times New Roman" w:hAnsi="Times New Roman" w:cs="Times New Roman"/>
          <w:sz w:val="24"/>
          <w:szCs w:val="24"/>
        </w:rPr>
        <w:t>w</w:t>
      </w:r>
      <w:r w:rsidR="00F80166">
        <w:rPr>
          <w:rFonts w:ascii="Times New Roman" w:hAnsi="Times New Roman" w:cs="Times New Roman"/>
          <w:sz w:val="24"/>
          <w:szCs w:val="24"/>
        </w:rPr>
        <w:t> </w:t>
      </w:r>
      <w:r>
        <w:rPr>
          <w:rFonts w:ascii="Times New Roman" w:hAnsi="Times New Roman" w:cs="Times New Roman"/>
          <w:sz w:val="24"/>
          <w:szCs w:val="24"/>
        </w:rPr>
        <w:t>Gniewkowie działa Punkt Konsultacyjny dla osób uzależnionych, gdzie w  każdą środę osoby oczekujące wsparcia mogą anonimowo skorzystać z pomocy.</w:t>
      </w:r>
    </w:p>
    <w:p w:rsidR="00C15108" w:rsidRDefault="00C15108" w:rsidP="00C15108">
      <w:pPr>
        <w:widowControl w:val="0"/>
        <w:tabs>
          <w:tab w:val="left" w:pos="142"/>
          <w:tab w:val="left" w:pos="284"/>
          <w:tab w:val="left" w:pos="567"/>
        </w:tabs>
        <w:suppressAutoHyphens/>
        <w:autoSpaceDN w:val="0"/>
        <w:spacing w:after="0" w:line="360" w:lineRule="auto"/>
        <w:ind w:left="-567" w:right="-157" w:hanging="143"/>
        <w:rPr>
          <w:rFonts w:ascii="Times New Roman" w:eastAsia="Calibri" w:hAnsi="Times New Roman" w:cs="Times New Roman"/>
          <w:b/>
          <w:sz w:val="24"/>
          <w:szCs w:val="24"/>
        </w:rPr>
      </w:pPr>
      <w:r>
        <w:rPr>
          <w:rFonts w:ascii="Times New Roman" w:eastAsia="Calibri" w:hAnsi="Times New Roman" w:cs="Times New Roman"/>
          <w:b/>
          <w:iCs/>
          <w:color w:val="303030"/>
          <w:kern w:val="3"/>
          <w:sz w:val="24"/>
          <w:szCs w:val="24"/>
        </w:rPr>
        <w:t xml:space="preserve">            </w:t>
      </w:r>
      <w:r>
        <w:rPr>
          <w:rFonts w:ascii="Times New Roman" w:eastAsia="Calibri" w:hAnsi="Times New Roman" w:cs="Times New Roman"/>
          <w:b/>
          <w:sz w:val="24"/>
          <w:szCs w:val="24"/>
        </w:rPr>
        <w:t>Prace społecznie użyteczne</w:t>
      </w:r>
    </w:p>
    <w:p w:rsidR="00C15108" w:rsidRPr="001D3356" w:rsidRDefault="00C15108" w:rsidP="00C15108">
      <w:pPr>
        <w:widowControl w:val="0"/>
        <w:tabs>
          <w:tab w:val="left" w:pos="1605"/>
        </w:tabs>
        <w:suppressAutoHyphens/>
        <w:autoSpaceDN w:val="0"/>
        <w:spacing w:after="0" w:line="360" w:lineRule="auto"/>
        <w:ind w:left="-567" w:right="-157" w:hanging="143"/>
        <w:rPr>
          <w:rFonts w:ascii="Times New Roman" w:eastAsia="Calibri" w:hAnsi="Times New Roman" w:cs="Times New Roman"/>
          <w:bCs/>
          <w:kern w:val="3"/>
          <w:sz w:val="24"/>
          <w:szCs w:val="24"/>
        </w:rPr>
      </w:pPr>
      <w:r w:rsidRPr="001D3356">
        <w:rPr>
          <w:rFonts w:ascii="Times New Roman" w:eastAsia="Calibri" w:hAnsi="Times New Roman" w:cs="Times New Roman"/>
          <w:bCs/>
          <w:kern w:val="3"/>
          <w:sz w:val="24"/>
          <w:szCs w:val="24"/>
        </w:rPr>
        <w:tab/>
      </w:r>
    </w:p>
    <w:p w:rsidR="003100B1" w:rsidRDefault="003100B1" w:rsidP="00F80166">
      <w:pPr>
        <w:suppressAutoHyphens/>
        <w:spacing w:after="0"/>
        <w:ind w:firstLine="708"/>
        <w:jc w:val="both"/>
        <w:rPr>
          <w:rFonts w:ascii="Times New Roman" w:eastAsia="Times New Roman" w:hAnsi="Times New Roman" w:cs="Times New Roman"/>
          <w:sz w:val="24"/>
          <w:szCs w:val="20"/>
          <w:lang w:eastAsia="zh-CN" w:bidi="hi-IN"/>
        </w:rPr>
      </w:pPr>
      <w:r w:rsidRPr="00744814">
        <w:rPr>
          <w:rFonts w:ascii="Times New Roman" w:eastAsia="Times New Roman" w:hAnsi="Times New Roman" w:cs="Times New Roman"/>
          <w:sz w:val="24"/>
          <w:szCs w:val="20"/>
          <w:lang w:eastAsia="zh-CN" w:bidi="hi-IN"/>
        </w:rPr>
        <w:t>W roku 20</w:t>
      </w:r>
      <w:r w:rsidR="00207D36">
        <w:rPr>
          <w:rFonts w:ascii="Times New Roman" w:eastAsia="Times New Roman" w:hAnsi="Times New Roman" w:cs="Times New Roman"/>
          <w:sz w:val="24"/>
          <w:szCs w:val="20"/>
          <w:lang w:eastAsia="zh-CN" w:bidi="hi-IN"/>
        </w:rPr>
        <w:t>17</w:t>
      </w:r>
      <w:r w:rsidRPr="00744814">
        <w:rPr>
          <w:rFonts w:ascii="Times New Roman" w:eastAsia="Times New Roman" w:hAnsi="Times New Roman" w:cs="Times New Roman"/>
          <w:sz w:val="24"/>
          <w:szCs w:val="20"/>
          <w:lang w:eastAsia="zh-CN" w:bidi="hi-IN"/>
        </w:rPr>
        <w:t xml:space="preserve"> od d</w:t>
      </w:r>
      <w:r>
        <w:rPr>
          <w:rFonts w:ascii="Times New Roman" w:eastAsia="Times New Roman" w:hAnsi="Times New Roman" w:cs="Times New Roman"/>
          <w:sz w:val="24"/>
          <w:szCs w:val="20"/>
          <w:lang w:eastAsia="zh-CN" w:bidi="hi-IN"/>
        </w:rPr>
        <w:t>nia 01.05.201</w:t>
      </w:r>
      <w:r w:rsidR="00207D36">
        <w:rPr>
          <w:rFonts w:ascii="Times New Roman" w:eastAsia="Times New Roman" w:hAnsi="Times New Roman" w:cs="Times New Roman"/>
          <w:sz w:val="24"/>
          <w:szCs w:val="20"/>
          <w:lang w:eastAsia="zh-CN" w:bidi="hi-IN"/>
        </w:rPr>
        <w:t>7</w:t>
      </w:r>
      <w:r>
        <w:rPr>
          <w:rFonts w:ascii="Times New Roman" w:eastAsia="Times New Roman" w:hAnsi="Times New Roman" w:cs="Times New Roman"/>
          <w:sz w:val="24"/>
          <w:szCs w:val="20"/>
          <w:lang w:eastAsia="zh-CN" w:bidi="hi-IN"/>
        </w:rPr>
        <w:t xml:space="preserve"> r. realizowano</w:t>
      </w:r>
      <w:r w:rsidRPr="00744814">
        <w:rPr>
          <w:rFonts w:ascii="Times New Roman" w:eastAsia="Times New Roman" w:hAnsi="Times New Roman" w:cs="Times New Roman"/>
          <w:sz w:val="24"/>
          <w:szCs w:val="20"/>
          <w:lang w:eastAsia="zh-CN" w:bidi="hi-IN"/>
        </w:rPr>
        <w:t xml:space="preserve">  prace społecznie użyteczne. Do ich wykonywania zostało skierowanych 20 osób na okres 6 miesięcy.</w:t>
      </w:r>
      <w:r>
        <w:rPr>
          <w:rFonts w:ascii="Times New Roman" w:eastAsia="Times New Roman" w:hAnsi="Times New Roman" w:cs="Times New Roman"/>
          <w:sz w:val="24"/>
          <w:szCs w:val="20"/>
          <w:lang w:eastAsia="zh-CN" w:bidi="hi-IN"/>
        </w:rPr>
        <w:t xml:space="preserve"> Całkowity koszt zadania wyniósł</w:t>
      </w:r>
      <w:r w:rsidRPr="00744814">
        <w:rPr>
          <w:rFonts w:ascii="Times New Roman" w:eastAsia="Times New Roman" w:hAnsi="Times New Roman" w:cs="Times New Roman"/>
          <w:sz w:val="24"/>
          <w:szCs w:val="20"/>
          <w:lang w:eastAsia="zh-CN" w:bidi="hi-IN"/>
        </w:rPr>
        <w:t xml:space="preserve"> 3</w:t>
      </w:r>
      <w:r w:rsidR="000542D9">
        <w:rPr>
          <w:rFonts w:ascii="Times New Roman" w:eastAsia="Times New Roman" w:hAnsi="Times New Roman" w:cs="Times New Roman"/>
          <w:sz w:val="24"/>
          <w:szCs w:val="20"/>
          <w:lang w:eastAsia="zh-CN" w:bidi="hi-IN"/>
        </w:rPr>
        <w:t>3.615,00</w:t>
      </w:r>
      <w:r w:rsidRPr="00744814">
        <w:rPr>
          <w:rFonts w:ascii="Times New Roman" w:eastAsia="Times New Roman" w:hAnsi="Times New Roman" w:cs="Times New Roman"/>
          <w:sz w:val="24"/>
          <w:szCs w:val="20"/>
          <w:lang w:eastAsia="zh-CN" w:bidi="hi-IN"/>
        </w:rPr>
        <w:t xml:space="preserve"> zł z czego 2</w:t>
      </w:r>
      <w:r w:rsidR="000542D9">
        <w:rPr>
          <w:rFonts w:ascii="Times New Roman" w:eastAsia="Times New Roman" w:hAnsi="Times New Roman" w:cs="Times New Roman"/>
          <w:sz w:val="24"/>
          <w:szCs w:val="20"/>
          <w:lang w:eastAsia="zh-CN" w:bidi="hi-IN"/>
        </w:rPr>
        <w:t>0.266,20</w:t>
      </w:r>
      <w:r w:rsidRPr="00744814">
        <w:rPr>
          <w:rFonts w:ascii="Times New Roman" w:eastAsia="Times New Roman" w:hAnsi="Times New Roman" w:cs="Times New Roman"/>
          <w:sz w:val="24"/>
          <w:szCs w:val="20"/>
          <w:lang w:eastAsia="zh-CN" w:bidi="hi-IN"/>
        </w:rPr>
        <w:t xml:space="preserve"> zł zostało zrefundowane przez P.U.P w</w:t>
      </w:r>
      <w:r w:rsidR="00F80166">
        <w:rPr>
          <w:rFonts w:ascii="Times New Roman" w:eastAsia="Times New Roman" w:hAnsi="Times New Roman" w:cs="Times New Roman"/>
          <w:sz w:val="24"/>
          <w:szCs w:val="20"/>
          <w:lang w:eastAsia="zh-CN" w:bidi="hi-IN"/>
        </w:rPr>
        <w:t> </w:t>
      </w:r>
      <w:r w:rsidRPr="00744814">
        <w:rPr>
          <w:rFonts w:ascii="Times New Roman" w:eastAsia="Times New Roman" w:hAnsi="Times New Roman" w:cs="Times New Roman"/>
          <w:sz w:val="24"/>
          <w:szCs w:val="20"/>
          <w:lang w:eastAsia="zh-CN" w:bidi="hi-IN"/>
        </w:rPr>
        <w:t xml:space="preserve">Inowrocławiu, a </w:t>
      </w:r>
      <w:r w:rsidR="000542D9">
        <w:rPr>
          <w:rFonts w:ascii="Times New Roman" w:eastAsia="Times New Roman" w:hAnsi="Times New Roman" w:cs="Times New Roman"/>
          <w:sz w:val="24"/>
          <w:szCs w:val="20"/>
          <w:lang w:eastAsia="zh-CN" w:bidi="hi-IN"/>
        </w:rPr>
        <w:t>13.348,80</w:t>
      </w:r>
      <w:r w:rsidRPr="00744814">
        <w:rPr>
          <w:rFonts w:ascii="Times New Roman" w:eastAsia="Times New Roman" w:hAnsi="Times New Roman" w:cs="Times New Roman"/>
          <w:sz w:val="24"/>
          <w:szCs w:val="20"/>
          <w:lang w:eastAsia="zh-CN" w:bidi="hi-IN"/>
        </w:rPr>
        <w:t xml:space="preserve"> zł to środki własne, które przeznaczone były na wypłatę świadczeń dla osób skierowanych do wykonywania prac społecznie użytecznych n</w:t>
      </w:r>
      <w:r>
        <w:rPr>
          <w:rFonts w:ascii="Times New Roman" w:eastAsia="Times New Roman" w:hAnsi="Times New Roman" w:cs="Times New Roman"/>
          <w:sz w:val="24"/>
          <w:szCs w:val="20"/>
          <w:lang w:eastAsia="zh-CN" w:bidi="hi-IN"/>
        </w:rPr>
        <w:t>a teren</w:t>
      </w:r>
      <w:r w:rsidR="008A601E">
        <w:rPr>
          <w:rFonts w:ascii="Times New Roman" w:eastAsia="Times New Roman" w:hAnsi="Times New Roman" w:cs="Times New Roman"/>
          <w:sz w:val="24"/>
          <w:szCs w:val="20"/>
          <w:lang w:eastAsia="zh-CN" w:bidi="hi-IN"/>
        </w:rPr>
        <w:t>ie</w:t>
      </w:r>
      <w:r>
        <w:rPr>
          <w:rFonts w:ascii="Times New Roman" w:eastAsia="Times New Roman" w:hAnsi="Times New Roman" w:cs="Times New Roman"/>
          <w:sz w:val="24"/>
          <w:szCs w:val="20"/>
          <w:lang w:eastAsia="zh-CN" w:bidi="hi-IN"/>
        </w:rPr>
        <w:t xml:space="preserve"> Gminy Gniewkowo. </w:t>
      </w:r>
    </w:p>
    <w:p w:rsidR="000542D9" w:rsidRPr="00F521C7" w:rsidRDefault="003100B1" w:rsidP="00F80166">
      <w:pPr>
        <w:spacing w:after="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Powiatowy Urząd Pracy refunduje 60 % kosztów. Pozostałe 40% kosztów ponoszone są </w:t>
      </w:r>
      <w:r w:rsidRPr="00F521C7">
        <w:rPr>
          <w:rFonts w:ascii="Times New Roman" w:eastAsia="Times New Roman" w:hAnsi="Times New Roman" w:cs="Times New Roman"/>
          <w:sz w:val="24"/>
          <w:szCs w:val="20"/>
        </w:rPr>
        <w:t>z</w:t>
      </w:r>
      <w:r w:rsidR="00F80166" w:rsidRPr="00F521C7">
        <w:rPr>
          <w:rFonts w:ascii="Times New Roman" w:eastAsia="Times New Roman" w:hAnsi="Times New Roman" w:cs="Times New Roman"/>
          <w:sz w:val="24"/>
          <w:szCs w:val="20"/>
        </w:rPr>
        <w:t> </w:t>
      </w:r>
      <w:r w:rsidRPr="00F521C7">
        <w:rPr>
          <w:rFonts w:ascii="Times New Roman" w:eastAsia="Times New Roman" w:hAnsi="Times New Roman" w:cs="Times New Roman"/>
          <w:sz w:val="24"/>
          <w:szCs w:val="20"/>
        </w:rPr>
        <w:t>budżetu gminy.</w:t>
      </w:r>
      <w:r w:rsidR="000542D9" w:rsidRPr="00F521C7">
        <w:rPr>
          <w:rFonts w:ascii="Times New Roman" w:eastAsia="Times New Roman" w:hAnsi="Times New Roman" w:cs="Times New Roman"/>
          <w:sz w:val="24"/>
          <w:szCs w:val="20"/>
        </w:rPr>
        <w:t xml:space="preserve"> Od m-c listopada 2017 roku w ramach realizacji ustawy „Za życiem” jedna osoba została skierowana do realizacji prac społecznie </w:t>
      </w:r>
      <w:r w:rsidR="00F521C7" w:rsidRPr="00F521C7">
        <w:rPr>
          <w:rFonts w:ascii="Times New Roman" w:eastAsia="Times New Roman" w:hAnsi="Times New Roman" w:cs="Times New Roman"/>
          <w:sz w:val="24"/>
          <w:szCs w:val="20"/>
        </w:rPr>
        <w:t>użytecznych w  ramach tak zwanej „pomocy w domu”. Praca ta polega na pomocy świadczonej na rzecz opiekunów osoby niepełnosprawnej w realizacji ich codziennych obowiązków domowych. Nie jest to opieka nad dzieckiem lub osobą niepełnosprawną, a pomocą w realizacji ich codziennych obowiązków domowych.</w:t>
      </w:r>
      <w:r w:rsidR="00F521C7">
        <w:rPr>
          <w:rFonts w:ascii="Times New Roman" w:eastAsia="Times New Roman" w:hAnsi="Times New Roman" w:cs="Times New Roman"/>
          <w:sz w:val="24"/>
          <w:szCs w:val="20"/>
        </w:rPr>
        <w:t xml:space="preserve"> Koszty świadczonej pracy w ramach ustawy „ Za życiem” w całości refundowane są w PUP.</w:t>
      </w:r>
    </w:p>
    <w:p w:rsidR="003100B1" w:rsidRPr="00F521C7" w:rsidRDefault="003100B1" w:rsidP="00F80166">
      <w:pPr>
        <w:spacing w:after="0"/>
        <w:jc w:val="both"/>
        <w:rPr>
          <w:rFonts w:ascii="Times New Roman" w:eastAsia="Times New Roman" w:hAnsi="Times New Roman" w:cs="Times New Roman"/>
          <w:sz w:val="24"/>
          <w:szCs w:val="20"/>
        </w:rPr>
      </w:pPr>
      <w:r w:rsidRPr="00F521C7">
        <w:rPr>
          <w:rFonts w:ascii="Times New Roman" w:eastAsia="Times New Roman" w:hAnsi="Times New Roman" w:cs="Times New Roman"/>
          <w:sz w:val="24"/>
          <w:szCs w:val="20"/>
        </w:rPr>
        <w:t>Organizatorem prac społecznie użytecznych w 20</w:t>
      </w:r>
      <w:r w:rsidR="000542D9" w:rsidRPr="00F521C7">
        <w:rPr>
          <w:rFonts w:ascii="Times New Roman" w:eastAsia="Times New Roman" w:hAnsi="Times New Roman" w:cs="Times New Roman"/>
          <w:sz w:val="24"/>
          <w:szCs w:val="20"/>
        </w:rPr>
        <w:t>17</w:t>
      </w:r>
      <w:r w:rsidRPr="00F521C7">
        <w:rPr>
          <w:rFonts w:ascii="Times New Roman" w:eastAsia="Times New Roman" w:hAnsi="Times New Roman" w:cs="Times New Roman"/>
          <w:sz w:val="24"/>
          <w:szCs w:val="20"/>
        </w:rPr>
        <w:t xml:space="preserve"> r. był M-GOPS na podstawie Porozumienia zawartego z Gminą Gniewkowo. </w:t>
      </w:r>
    </w:p>
    <w:p w:rsidR="00F80166" w:rsidRDefault="00F80166" w:rsidP="00F80166">
      <w:pPr>
        <w:suppressAutoHyphens/>
        <w:spacing w:after="0" w:line="360" w:lineRule="auto"/>
        <w:jc w:val="both"/>
        <w:rPr>
          <w:rFonts w:ascii="Times New Roman" w:eastAsia="Times New Roman" w:hAnsi="Times New Roman" w:cs="Times New Roman"/>
          <w:b/>
          <w:sz w:val="24"/>
          <w:szCs w:val="20"/>
          <w:lang w:eastAsia="zh-CN" w:bidi="hi-IN"/>
        </w:rPr>
      </w:pPr>
    </w:p>
    <w:p w:rsidR="003100B1" w:rsidRPr="003100B1" w:rsidRDefault="003100B1" w:rsidP="00F80166">
      <w:pPr>
        <w:suppressAutoHyphens/>
        <w:spacing w:after="0" w:line="360" w:lineRule="auto"/>
        <w:jc w:val="both"/>
        <w:rPr>
          <w:rFonts w:ascii="Times New Roman" w:eastAsia="Times New Roman" w:hAnsi="Times New Roman" w:cs="Times New Roman"/>
          <w:b/>
          <w:sz w:val="24"/>
          <w:szCs w:val="20"/>
          <w:lang w:eastAsia="zh-CN" w:bidi="hi-IN"/>
        </w:rPr>
      </w:pPr>
      <w:r w:rsidRPr="003100B1">
        <w:rPr>
          <w:rFonts w:ascii="Times New Roman" w:eastAsia="Times New Roman" w:hAnsi="Times New Roman" w:cs="Times New Roman"/>
          <w:b/>
          <w:sz w:val="24"/>
          <w:szCs w:val="20"/>
          <w:lang w:eastAsia="zh-CN" w:bidi="hi-IN"/>
        </w:rPr>
        <w:t>Karta Dużej Rodziny</w:t>
      </w:r>
    </w:p>
    <w:p w:rsidR="003B0490" w:rsidRPr="003B0490" w:rsidRDefault="003B0490" w:rsidP="00F80166">
      <w:pPr>
        <w:spacing w:before="100" w:beforeAutospacing="1" w:after="100" w:afterAutospacing="1"/>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3B0490">
        <w:rPr>
          <w:rFonts w:ascii="Times New Roman" w:eastAsia="Times New Roman" w:hAnsi="Times New Roman" w:cs="Times New Roman"/>
          <w:sz w:val="24"/>
          <w:szCs w:val="24"/>
        </w:rPr>
        <w:t>o system zniżek i dodatkowych uprawnień dla rodzin 3+ zarówno w instytucjach publicznych, jak</w:t>
      </w:r>
      <w:r w:rsidR="00C40FEE">
        <w:rPr>
          <w:rFonts w:ascii="Times New Roman" w:eastAsia="Times New Roman" w:hAnsi="Times New Roman" w:cs="Times New Roman"/>
          <w:sz w:val="24"/>
          <w:szCs w:val="24"/>
        </w:rPr>
        <w:t xml:space="preserve"> </w:t>
      </w:r>
      <w:r w:rsidRPr="003B0490">
        <w:rPr>
          <w:rFonts w:ascii="Times New Roman" w:eastAsia="Times New Roman" w:hAnsi="Times New Roman" w:cs="Times New Roman"/>
          <w:sz w:val="24"/>
          <w:szCs w:val="24"/>
        </w:rPr>
        <w:t>i w firmach prywatnych. Jej posiadacze mają możliwość tańszego korzystania z oferty instytucji kultury, ośrodków rekreacyjnych czy księgarni na terenie całego kraju. Posiadanie Karty ułatwia więc dużym rodzinom dostęp do rekreacji oraz obniża koszty codziennego życia. </w:t>
      </w:r>
      <w:r>
        <w:rPr>
          <w:rFonts w:ascii="Times New Roman" w:eastAsia="Times New Roman" w:hAnsi="Times New Roman" w:cs="Times New Roman"/>
          <w:sz w:val="24"/>
          <w:szCs w:val="24"/>
        </w:rPr>
        <w:t xml:space="preserve"> </w:t>
      </w:r>
      <w:r w:rsidRPr="003B0490">
        <w:rPr>
          <w:rFonts w:ascii="Times New Roman" w:eastAsia="Times New Roman" w:hAnsi="Times New Roman" w:cs="Times New Roman"/>
          <w:sz w:val="24"/>
          <w:szCs w:val="24"/>
        </w:rPr>
        <w:t>W praktyce Karta Dużej Rodziny zapewnia zniżki przy zakupie jedzenia i kosmetyków, odzieży i obuwia, książek, zabawek oraz paliwa. Obniża także koszty rachunków za usług</w:t>
      </w:r>
      <w:r w:rsidR="0061798B">
        <w:rPr>
          <w:rFonts w:ascii="Times New Roman" w:eastAsia="Times New Roman" w:hAnsi="Times New Roman" w:cs="Times New Roman"/>
          <w:sz w:val="24"/>
          <w:szCs w:val="24"/>
        </w:rPr>
        <w:t>i</w:t>
      </w:r>
      <w:r w:rsidRPr="003B0490">
        <w:rPr>
          <w:rFonts w:ascii="Times New Roman" w:eastAsia="Times New Roman" w:hAnsi="Times New Roman" w:cs="Times New Roman"/>
          <w:sz w:val="24"/>
          <w:szCs w:val="24"/>
        </w:rPr>
        <w:t xml:space="preserve"> telekomunikacyjne czy bankowe. Pozwala na tańsze przejazdy pociągami i komunikacją publiczną w wybranych miejscowościach.</w:t>
      </w:r>
    </w:p>
    <w:p w:rsidR="003B0490" w:rsidRPr="003B0490" w:rsidRDefault="003B0490" w:rsidP="00F80166">
      <w:pPr>
        <w:spacing w:before="100" w:beforeAutospacing="1" w:after="100" w:afterAutospacing="1"/>
        <w:jc w:val="both"/>
        <w:rPr>
          <w:rFonts w:ascii="Times New Roman" w:eastAsia="Times New Roman" w:hAnsi="Times New Roman" w:cs="Times New Roman"/>
          <w:sz w:val="24"/>
          <w:szCs w:val="24"/>
        </w:rPr>
      </w:pPr>
      <w:r w:rsidRPr="003B0490">
        <w:rPr>
          <w:rFonts w:ascii="Times New Roman" w:eastAsia="Times New Roman" w:hAnsi="Times New Roman" w:cs="Times New Roman"/>
          <w:sz w:val="24"/>
          <w:szCs w:val="24"/>
        </w:rPr>
        <w:t>Karta przysługuje niezależnie od uzyskiwanych dochodów rodzinom z co najmniej trójką dzieci:</w:t>
      </w:r>
    </w:p>
    <w:p w:rsidR="003B0490" w:rsidRPr="003B0490" w:rsidRDefault="003B0490" w:rsidP="00F80166">
      <w:pPr>
        <w:numPr>
          <w:ilvl w:val="0"/>
          <w:numId w:val="39"/>
        </w:numPr>
        <w:spacing w:before="100" w:beforeAutospacing="1" w:after="100" w:afterAutospacing="1"/>
        <w:jc w:val="both"/>
        <w:rPr>
          <w:rFonts w:ascii="Times New Roman" w:eastAsia="Times New Roman" w:hAnsi="Times New Roman" w:cs="Times New Roman"/>
          <w:sz w:val="24"/>
          <w:szCs w:val="24"/>
        </w:rPr>
      </w:pPr>
      <w:r w:rsidRPr="003B0490">
        <w:rPr>
          <w:rFonts w:ascii="Times New Roman" w:eastAsia="Times New Roman" w:hAnsi="Times New Roman" w:cs="Times New Roman"/>
          <w:sz w:val="24"/>
          <w:szCs w:val="24"/>
        </w:rPr>
        <w:t>w wieku do ukończenia 18 roku życia, </w:t>
      </w:r>
    </w:p>
    <w:p w:rsidR="003B0490" w:rsidRPr="003B0490" w:rsidRDefault="003B0490" w:rsidP="00F80166">
      <w:pPr>
        <w:numPr>
          <w:ilvl w:val="0"/>
          <w:numId w:val="39"/>
        </w:numPr>
        <w:spacing w:before="100" w:beforeAutospacing="1" w:after="100" w:afterAutospacing="1"/>
        <w:jc w:val="both"/>
        <w:rPr>
          <w:rFonts w:ascii="Times New Roman" w:eastAsia="Times New Roman" w:hAnsi="Times New Roman" w:cs="Times New Roman"/>
          <w:sz w:val="24"/>
          <w:szCs w:val="24"/>
        </w:rPr>
      </w:pPr>
      <w:r w:rsidRPr="003B0490">
        <w:rPr>
          <w:rFonts w:ascii="Times New Roman" w:eastAsia="Times New Roman" w:hAnsi="Times New Roman" w:cs="Times New Roman"/>
          <w:sz w:val="24"/>
          <w:szCs w:val="24"/>
        </w:rPr>
        <w:t>w wieku do ukończenia 25 roku życia, w przypadku gdy dziecko uczy się w szkole lub szkole wyższej, </w:t>
      </w:r>
    </w:p>
    <w:p w:rsidR="003B0490" w:rsidRPr="003B0490" w:rsidRDefault="003B0490" w:rsidP="00F80166">
      <w:pPr>
        <w:numPr>
          <w:ilvl w:val="0"/>
          <w:numId w:val="39"/>
        </w:numPr>
        <w:spacing w:before="100" w:beforeAutospacing="1" w:after="100" w:afterAutospacing="1"/>
        <w:jc w:val="both"/>
        <w:rPr>
          <w:rFonts w:ascii="Times New Roman" w:eastAsia="Times New Roman" w:hAnsi="Times New Roman" w:cs="Times New Roman"/>
          <w:sz w:val="24"/>
          <w:szCs w:val="24"/>
        </w:rPr>
      </w:pPr>
      <w:r w:rsidRPr="003B0490">
        <w:rPr>
          <w:rFonts w:ascii="Times New Roman" w:eastAsia="Times New Roman" w:hAnsi="Times New Roman" w:cs="Times New Roman"/>
          <w:sz w:val="24"/>
          <w:szCs w:val="24"/>
        </w:rPr>
        <w:lastRenderedPageBreak/>
        <w:t>bez ograniczeń wiekowych, w przypadku dzieci legitymujących się orzeczeniem o</w:t>
      </w:r>
      <w:r w:rsidR="00F80166">
        <w:rPr>
          <w:rFonts w:ascii="Times New Roman" w:eastAsia="Times New Roman" w:hAnsi="Times New Roman" w:cs="Times New Roman"/>
          <w:sz w:val="24"/>
          <w:szCs w:val="24"/>
        </w:rPr>
        <w:t> </w:t>
      </w:r>
      <w:r w:rsidRPr="003B0490">
        <w:rPr>
          <w:rFonts w:ascii="Times New Roman" w:eastAsia="Times New Roman" w:hAnsi="Times New Roman" w:cs="Times New Roman"/>
          <w:sz w:val="24"/>
          <w:szCs w:val="24"/>
        </w:rPr>
        <w:t>umiarkowanym albo znacznym stopniu niepełnosprawności. </w:t>
      </w:r>
    </w:p>
    <w:p w:rsidR="003100B1" w:rsidRPr="00C40FEE" w:rsidRDefault="003100B1" w:rsidP="00F80166">
      <w:pPr>
        <w:ind w:firstLine="360"/>
        <w:jc w:val="both"/>
        <w:rPr>
          <w:rFonts w:ascii="Times New Roman" w:hAnsi="Times New Roman" w:cs="Times New Roman"/>
          <w:sz w:val="24"/>
          <w:szCs w:val="24"/>
        </w:rPr>
      </w:pPr>
      <w:r w:rsidRPr="00D753F8">
        <w:rPr>
          <w:rFonts w:ascii="Times New Roman" w:hAnsi="Times New Roman" w:cs="Times New Roman"/>
          <w:sz w:val="24"/>
          <w:szCs w:val="24"/>
        </w:rPr>
        <w:t>Od dnia 01.07.2016 roku MGOPS w Gniewkowie zajm</w:t>
      </w:r>
      <w:r w:rsidR="0061798B">
        <w:rPr>
          <w:rFonts w:ascii="Times New Roman" w:hAnsi="Times New Roman" w:cs="Times New Roman"/>
          <w:sz w:val="24"/>
          <w:szCs w:val="24"/>
        </w:rPr>
        <w:t>uje</w:t>
      </w:r>
      <w:r w:rsidRPr="00D753F8">
        <w:rPr>
          <w:rFonts w:ascii="Times New Roman" w:hAnsi="Times New Roman" w:cs="Times New Roman"/>
          <w:sz w:val="24"/>
          <w:szCs w:val="24"/>
        </w:rPr>
        <w:t xml:space="preserve"> się realizacją zadania: </w:t>
      </w:r>
      <w:r>
        <w:rPr>
          <w:rFonts w:ascii="Times New Roman" w:hAnsi="Times New Roman" w:cs="Times New Roman"/>
          <w:sz w:val="24"/>
          <w:szCs w:val="24"/>
        </w:rPr>
        <w:t xml:space="preserve"> Karta Dużej </w:t>
      </w:r>
      <w:r w:rsidRPr="00D753F8">
        <w:rPr>
          <w:rFonts w:ascii="Times New Roman" w:hAnsi="Times New Roman" w:cs="Times New Roman"/>
          <w:sz w:val="24"/>
          <w:szCs w:val="24"/>
        </w:rPr>
        <w:t xml:space="preserve">Rodziny. W </w:t>
      </w:r>
      <w:r w:rsidR="00C40FEE">
        <w:rPr>
          <w:rFonts w:ascii="Times New Roman" w:hAnsi="Times New Roman" w:cs="Times New Roman"/>
          <w:sz w:val="24"/>
          <w:szCs w:val="24"/>
        </w:rPr>
        <w:t>2017 roku</w:t>
      </w:r>
      <w:r w:rsidRPr="00D753F8">
        <w:rPr>
          <w:rFonts w:ascii="Times New Roman" w:hAnsi="Times New Roman" w:cs="Times New Roman"/>
          <w:sz w:val="24"/>
          <w:szCs w:val="24"/>
        </w:rPr>
        <w:t xml:space="preserve">  złożono  </w:t>
      </w:r>
      <w:r w:rsidR="00C40FEE">
        <w:rPr>
          <w:rFonts w:ascii="Times New Roman" w:hAnsi="Times New Roman" w:cs="Times New Roman"/>
          <w:sz w:val="24"/>
          <w:szCs w:val="24"/>
        </w:rPr>
        <w:t>8</w:t>
      </w:r>
      <w:r w:rsidRPr="00D753F8">
        <w:rPr>
          <w:rFonts w:ascii="Times New Roman" w:hAnsi="Times New Roman" w:cs="Times New Roman"/>
          <w:sz w:val="24"/>
          <w:szCs w:val="24"/>
        </w:rPr>
        <w:t xml:space="preserve"> wniosków typu zgłoszenie nowej rodziny. Przyznano  i  zamówiono do produkcji  w tym okresie </w:t>
      </w:r>
      <w:r w:rsidR="00C40FEE">
        <w:rPr>
          <w:rFonts w:ascii="Times New Roman" w:hAnsi="Times New Roman" w:cs="Times New Roman"/>
          <w:sz w:val="24"/>
          <w:szCs w:val="24"/>
        </w:rPr>
        <w:t>46</w:t>
      </w:r>
      <w:r w:rsidRPr="00D753F8">
        <w:rPr>
          <w:rFonts w:ascii="Times New Roman" w:hAnsi="Times New Roman" w:cs="Times New Roman"/>
          <w:sz w:val="24"/>
          <w:szCs w:val="24"/>
        </w:rPr>
        <w:t xml:space="preserve"> kart, w tym </w:t>
      </w:r>
      <w:r w:rsidR="00C40FEE">
        <w:rPr>
          <w:rFonts w:ascii="Times New Roman" w:hAnsi="Times New Roman" w:cs="Times New Roman"/>
          <w:sz w:val="24"/>
          <w:szCs w:val="24"/>
        </w:rPr>
        <w:t>20</w:t>
      </w:r>
      <w:r w:rsidRPr="00D753F8">
        <w:rPr>
          <w:rFonts w:ascii="Times New Roman" w:hAnsi="Times New Roman" w:cs="Times New Roman"/>
          <w:sz w:val="24"/>
          <w:szCs w:val="24"/>
        </w:rPr>
        <w:t xml:space="preserve"> karty dla osób dorosłych. Wydano do końca 20</w:t>
      </w:r>
      <w:r w:rsidR="00C40FEE">
        <w:rPr>
          <w:rFonts w:ascii="Times New Roman" w:hAnsi="Times New Roman" w:cs="Times New Roman"/>
          <w:sz w:val="24"/>
          <w:szCs w:val="24"/>
        </w:rPr>
        <w:t>17</w:t>
      </w:r>
      <w:r w:rsidRPr="00D753F8">
        <w:rPr>
          <w:rFonts w:ascii="Times New Roman" w:hAnsi="Times New Roman" w:cs="Times New Roman"/>
          <w:sz w:val="24"/>
          <w:szCs w:val="24"/>
        </w:rPr>
        <w:t xml:space="preserve"> roku </w:t>
      </w:r>
      <w:r w:rsidR="00C40FEE">
        <w:rPr>
          <w:rFonts w:ascii="Times New Roman" w:hAnsi="Times New Roman" w:cs="Times New Roman"/>
          <w:sz w:val="24"/>
          <w:szCs w:val="24"/>
        </w:rPr>
        <w:t>54</w:t>
      </w:r>
      <w:r w:rsidRPr="00D753F8">
        <w:rPr>
          <w:rFonts w:ascii="Times New Roman" w:hAnsi="Times New Roman" w:cs="Times New Roman"/>
          <w:sz w:val="24"/>
          <w:szCs w:val="24"/>
        </w:rPr>
        <w:t xml:space="preserve"> kart –</w:t>
      </w:r>
      <w:r w:rsidR="00C40FEE">
        <w:rPr>
          <w:rFonts w:ascii="Times New Roman" w:hAnsi="Times New Roman" w:cs="Times New Roman"/>
          <w:sz w:val="24"/>
          <w:szCs w:val="24"/>
        </w:rPr>
        <w:t>20</w:t>
      </w:r>
      <w:r w:rsidRPr="00D753F8">
        <w:rPr>
          <w:rFonts w:ascii="Times New Roman" w:hAnsi="Times New Roman" w:cs="Times New Roman"/>
          <w:sz w:val="24"/>
          <w:szCs w:val="24"/>
        </w:rPr>
        <w:t xml:space="preserve"> rodzinom (</w:t>
      </w:r>
      <w:r w:rsidR="00C40FEE">
        <w:rPr>
          <w:rFonts w:ascii="Times New Roman" w:hAnsi="Times New Roman" w:cs="Times New Roman"/>
          <w:sz w:val="24"/>
          <w:szCs w:val="24"/>
        </w:rPr>
        <w:t>20</w:t>
      </w:r>
      <w:r w:rsidRPr="00D753F8">
        <w:rPr>
          <w:rFonts w:ascii="Times New Roman" w:hAnsi="Times New Roman" w:cs="Times New Roman"/>
          <w:sz w:val="24"/>
          <w:szCs w:val="24"/>
        </w:rPr>
        <w:t xml:space="preserve"> osoby dorosłe + </w:t>
      </w:r>
      <w:r w:rsidR="00C40FEE">
        <w:rPr>
          <w:rFonts w:ascii="Times New Roman" w:hAnsi="Times New Roman" w:cs="Times New Roman"/>
          <w:sz w:val="24"/>
          <w:szCs w:val="24"/>
        </w:rPr>
        <w:t>34</w:t>
      </w:r>
      <w:r w:rsidRPr="00D753F8">
        <w:rPr>
          <w:rFonts w:ascii="Times New Roman" w:hAnsi="Times New Roman" w:cs="Times New Roman"/>
          <w:sz w:val="24"/>
          <w:szCs w:val="24"/>
        </w:rPr>
        <w:t xml:space="preserve"> dzieci</w:t>
      </w:r>
      <w:r w:rsidRPr="003100B1">
        <w:rPr>
          <w:rFonts w:ascii="Times New Roman" w:hAnsi="Times New Roman" w:cs="Times New Roman"/>
          <w:b/>
          <w:sz w:val="24"/>
          <w:szCs w:val="24"/>
        </w:rPr>
        <w:t>)</w:t>
      </w:r>
      <w:r w:rsidRPr="00D753F8">
        <w:rPr>
          <w:rFonts w:ascii="Times New Roman" w:hAnsi="Times New Roman" w:cs="Times New Roman"/>
          <w:sz w:val="24"/>
          <w:szCs w:val="24"/>
        </w:rPr>
        <w:t xml:space="preserve">.  Pozostałe karty – </w:t>
      </w:r>
      <w:r w:rsidR="00C40FEE">
        <w:rPr>
          <w:rFonts w:ascii="Times New Roman" w:hAnsi="Times New Roman" w:cs="Times New Roman"/>
          <w:sz w:val="24"/>
          <w:szCs w:val="24"/>
        </w:rPr>
        <w:t>10</w:t>
      </w:r>
      <w:r w:rsidRPr="00D753F8">
        <w:rPr>
          <w:rFonts w:ascii="Times New Roman" w:hAnsi="Times New Roman" w:cs="Times New Roman"/>
          <w:sz w:val="24"/>
          <w:szCs w:val="24"/>
        </w:rPr>
        <w:t xml:space="preserve"> sztuk wydane</w:t>
      </w:r>
      <w:r>
        <w:rPr>
          <w:rFonts w:ascii="Times New Roman" w:hAnsi="Times New Roman" w:cs="Times New Roman"/>
          <w:sz w:val="24"/>
          <w:szCs w:val="24"/>
        </w:rPr>
        <w:t xml:space="preserve"> były</w:t>
      </w:r>
      <w:r w:rsidRPr="00D753F8">
        <w:rPr>
          <w:rFonts w:ascii="Times New Roman" w:hAnsi="Times New Roman" w:cs="Times New Roman"/>
          <w:sz w:val="24"/>
          <w:szCs w:val="24"/>
        </w:rPr>
        <w:t xml:space="preserve">  </w:t>
      </w:r>
      <w:r w:rsidR="00C40FEE">
        <w:rPr>
          <w:rFonts w:ascii="Times New Roman" w:hAnsi="Times New Roman" w:cs="Times New Roman"/>
          <w:sz w:val="24"/>
          <w:szCs w:val="24"/>
        </w:rPr>
        <w:t>za</w:t>
      </w:r>
      <w:r w:rsidRPr="00D753F8">
        <w:rPr>
          <w:rFonts w:ascii="Times New Roman" w:hAnsi="Times New Roman" w:cs="Times New Roman"/>
          <w:sz w:val="24"/>
          <w:szCs w:val="24"/>
        </w:rPr>
        <w:t xml:space="preserve"> </w:t>
      </w:r>
      <w:r w:rsidR="00C40FEE">
        <w:rPr>
          <w:rFonts w:ascii="Times New Roman" w:hAnsi="Times New Roman" w:cs="Times New Roman"/>
          <w:sz w:val="24"/>
          <w:szCs w:val="24"/>
        </w:rPr>
        <w:t>2016</w:t>
      </w:r>
      <w:r w:rsidRPr="00D753F8">
        <w:rPr>
          <w:rFonts w:ascii="Times New Roman" w:hAnsi="Times New Roman" w:cs="Times New Roman"/>
          <w:sz w:val="24"/>
          <w:szCs w:val="24"/>
        </w:rPr>
        <w:t xml:space="preserve"> rok.  Łącznie wydatkowano na obsługę tego świadczenia  </w:t>
      </w:r>
      <w:r w:rsidR="00C40FEE" w:rsidRPr="00C40FEE">
        <w:rPr>
          <w:rFonts w:ascii="Times New Roman" w:hAnsi="Times New Roman" w:cs="Times New Roman"/>
          <w:b/>
          <w:sz w:val="24"/>
          <w:szCs w:val="24"/>
        </w:rPr>
        <w:t>101,84</w:t>
      </w:r>
      <w:r w:rsidRPr="00C40FEE">
        <w:rPr>
          <w:rFonts w:ascii="Times New Roman" w:hAnsi="Times New Roman" w:cs="Times New Roman"/>
          <w:b/>
          <w:sz w:val="24"/>
          <w:szCs w:val="24"/>
        </w:rPr>
        <w:t xml:space="preserve"> zł</w:t>
      </w:r>
      <w:r w:rsidR="00F80166" w:rsidRPr="00C40FEE">
        <w:rPr>
          <w:rFonts w:ascii="Times New Roman" w:hAnsi="Times New Roman" w:cs="Times New Roman"/>
          <w:b/>
          <w:sz w:val="24"/>
          <w:szCs w:val="24"/>
        </w:rPr>
        <w:t>.</w:t>
      </w:r>
      <w:r w:rsidR="00C40FEE">
        <w:rPr>
          <w:rFonts w:ascii="Times New Roman" w:hAnsi="Times New Roman" w:cs="Times New Roman"/>
          <w:b/>
          <w:sz w:val="24"/>
          <w:szCs w:val="24"/>
        </w:rPr>
        <w:t xml:space="preserve"> </w:t>
      </w:r>
      <w:r w:rsidR="00C40FEE" w:rsidRPr="00C40FEE">
        <w:rPr>
          <w:rFonts w:ascii="Times New Roman" w:hAnsi="Times New Roman" w:cs="Times New Roman"/>
          <w:sz w:val="24"/>
          <w:szCs w:val="24"/>
        </w:rPr>
        <w:t>Kwota ta została zrefundowana z budżetu państwa.</w:t>
      </w:r>
    </w:p>
    <w:p w:rsidR="00C15108" w:rsidRDefault="00C15108" w:rsidP="00C15108">
      <w:pPr>
        <w:shd w:val="clear" w:color="auto" w:fill="FFFFFF"/>
        <w:spacing w:after="0" w:line="240" w:lineRule="auto"/>
        <w:jc w:val="both"/>
        <w:rPr>
          <w:rFonts w:ascii="Times New Roman" w:eastAsia="Times New Roman" w:hAnsi="Times New Roman" w:cs="Times New Roman"/>
          <w:color w:val="28261B"/>
          <w:sz w:val="24"/>
          <w:szCs w:val="24"/>
        </w:rPr>
      </w:pPr>
      <w:r w:rsidRPr="00EA202E">
        <w:rPr>
          <w:rFonts w:ascii="Times New Roman" w:eastAsia="Times New Roman" w:hAnsi="Times New Roman" w:cs="Times New Roman"/>
          <w:b/>
          <w:bCs/>
          <w:color w:val="28261B"/>
          <w:sz w:val="24"/>
          <w:szCs w:val="24"/>
        </w:rPr>
        <w:t>Podarujmy odrobinę świąt</w:t>
      </w:r>
      <w:r>
        <w:rPr>
          <w:rFonts w:ascii="Times New Roman" w:eastAsia="Times New Roman" w:hAnsi="Times New Roman" w:cs="Times New Roman"/>
          <w:b/>
          <w:bCs/>
          <w:color w:val="28261B"/>
          <w:sz w:val="24"/>
          <w:szCs w:val="24"/>
        </w:rPr>
        <w:t>.</w:t>
      </w:r>
      <w:r w:rsidRPr="00EA202E">
        <w:rPr>
          <w:rFonts w:ascii="Times New Roman" w:eastAsia="Times New Roman" w:hAnsi="Times New Roman" w:cs="Times New Roman"/>
          <w:color w:val="28261B"/>
          <w:sz w:val="24"/>
          <w:szCs w:val="24"/>
        </w:rPr>
        <w:t>  </w:t>
      </w:r>
    </w:p>
    <w:p w:rsidR="008E4878" w:rsidRPr="00EA202E" w:rsidRDefault="008E4878" w:rsidP="00C15108">
      <w:pPr>
        <w:shd w:val="clear" w:color="auto" w:fill="FFFFFF"/>
        <w:spacing w:after="0" w:line="240" w:lineRule="auto"/>
        <w:jc w:val="both"/>
        <w:rPr>
          <w:rFonts w:ascii="Times New Roman" w:eastAsia="Times New Roman" w:hAnsi="Times New Roman" w:cs="Times New Roman"/>
          <w:color w:val="28261B"/>
          <w:sz w:val="18"/>
          <w:szCs w:val="18"/>
        </w:rPr>
      </w:pPr>
    </w:p>
    <w:p w:rsidR="008E4878" w:rsidRPr="008E4878" w:rsidRDefault="00C15108" w:rsidP="008E4878">
      <w:pPr>
        <w:pStyle w:val="Bezodstpw"/>
        <w:spacing w:line="276" w:lineRule="auto"/>
        <w:ind w:firstLine="708"/>
        <w:jc w:val="both"/>
        <w:rPr>
          <w:rFonts w:ascii="Times New Roman" w:hAnsi="Times New Roman"/>
          <w:sz w:val="24"/>
          <w:szCs w:val="24"/>
        </w:rPr>
      </w:pPr>
      <w:r w:rsidRPr="008E4878">
        <w:rPr>
          <w:rFonts w:ascii="Times New Roman" w:hAnsi="Times New Roman"/>
          <w:sz w:val="24"/>
          <w:szCs w:val="24"/>
        </w:rPr>
        <w:t xml:space="preserve">Z okazji Świąt Bożego Narodzenia Ośrodek  przeprowadził akcję świątecznej pomocy dla osób samotnych i niepełnosprawnych. Akcją objętych zostało </w:t>
      </w:r>
      <w:r w:rsidR="00207D36" w:rsidRPr="00E632EF">
        <w:rPr>
          <w:rFonts w:ascii="Times New Roman" w:hAnsi="Times New Roman"/>
          <w:sz w:val="24"/>
          <w:szCs w:val="24"/>
        </w:rPr>
        <w:t>20</w:t>
      </w:r>
      <w:r w:rsidRPr="00E632EF">
        <w:rPr>
          <w:rFonts w:ascii="Times New Roman" w:hAnsi="Times New Roman"/>
          <w:sz w:val="24"/>
          <w:szCs w:val="24"/>
        </w:rPr>
        <w:t xml:space="preserve"> osób samotnych </w:t>
      </w:r>
      <w:r w:rsidRPr="008E4878">
        <w:rPr>
          <w:rFonts w:ascii="Times New Roman" w:hAnsi="Times New Roman"/>
          <w:sz w:val="24"/>
          <w:szCs w:val="24"/>
        </w:rPr>
        <w:t xml:space="preserve">i niepełnosprawnych borykających się z licznymi problemami życiowym. </w:t>
      </w:r>
      <w:r w:rsidR="00142A32" w:rsidRPr="008E4878">
        <w:rPr>
          <w:rFonts w:ascii="Times New Roman" w:hAnsi="Times New Roman"/>
          <w:sz w:val="24"/>
          <w:szCs w:val="24"/>
        </w:rPr>
        <w:t>Pomoc dotyczyła bez</w:t>
      </w:r>
      <w:r w:rsidR="00D524B9">
        <w:rPr>
          <w:rFonts w:ascii="Times New Roman" w:hAnsi="Times New Roman"/>
          <w:sz w:val="24"/>
          <w:szCs w:val="24"/>
        </w:rPr>
        <w:t>p</w:t>
      </w:r>
      <w:r w:rsidR="00142A32" w:rsidRPr="008E4878">
        <w:rPr>
          <w:rFonts w:ascii="Times New Roman" w:hAnsi="Times New Roman"/>
          <w:sz w:val="24"/>
          <w:szCs w:val="24"/>
        </w:rPr>
        <w:t>ła</w:t>
      </w:r>
      <w:r w:rsidR="00333733">
        <w:rPr>
          <w:rFonts w:ascii="Times New Roman" w:hAnsi="Times New Roman"/>
          <w:sz w:val="24"/>
          <w:szCs w:val="24"/>
        </w:rPr>
        <w:t>tn</w:t>
      </w:r>
      <w:r w:rsidR="00142A32" w:rsidRPr="008E4878">
        <w:rPr>
          <w:rFonts w:ascii="Times New Roman" w:hAnsi="Times New Roman"/>
          <w:sz w:val="24"/>
          <w:szCs w:val="24"/>
        </w:rPr>
        <w:t xml:space="preserve">ej zbiórki artykułów żywnościowych. </w:t>
      </w:r>
      <w:r w:rsidRPr="008E4878">
        <w:rPr>
          <w:rFonts w:ascii="Times New Roman" w:hAnsi="Times New Roman"/>
          <w:sz w:val="24"/>
          <w:szCs w:val="24"/>
        </w:rPr>
        <w:t>Dzięki współpracy z Urzędem Miejskim w</w:t>
      </w:r>
      <w:r w:rsidR="00D524B9">
        <w:rPr>
          <w:rFonts w:ascii="Times New Roman" w:hAnsi="Times New Roman"/>
          <w:sz w:val="24"/>
          <w:szCs w:val="24"/>
        </w:rPr>
        <w:t> </w:t>
      </w:r>
      <w:r w:rsidRPr="008E4878">
        <w:rPr>
          <w:rFonts w:ascii="Times New Roman" w:hAnsi="Times New Roman"/>
          <w:sz w:val="24"/>
          <w:szCs w:val="24"/>
        </w:rPr>
        <w:t>Gniewkowie, który bezpłatnie użyczył  samochodu, paczki żywnościowe wraz z</w:t>
      </w:r>
      <w:r w:rsidR="00D524B9">
        <w:rPr>
          <w:rFonts w:ascii="Times New Roman" w:hAnsi="Times New Roman"/>
          <w:sz w:val="24"/>
          <w:szCs w:val="24"/>
        </w:rPr>
        <w:t> </w:t>
      </w:r>
      <w:r w:rsidRPr="008E4878">
        <w:rPr>
          <w:rFonts w:ascii="Times New Roman" w:hAnsi="Times New Roman"/>
          <w:sz w:val="24"/>
          <w:szCs w:val="24"/>
        </w:rPr>
        <w:t>życzeniami świątecznymi trafiły do klientów Ośrodka.</w:t>
      </w:r>
    </w:p>
    <w:p w:rsidR="009F0A3D" w:rsidRDefault="009F0A3D" w:rsidP="008E4878">
      <w:pPr>
        <w:pStyle w:val="Bezodstpw"/>
        <w:spacing w:line="276" w:lineRule="auto"/>
        <w:ind w:firstLine="708"/>
        <w:jc w:val="both"/>
        <w:rPr>
          <w:rFonts w:ascii="Times New Roman" w:hAnsi="Times New Roman"/>
          <w:sz w:val="24"/>
          <w:szCs w:val="24"/>
        </w:rPr>
      </w:pPr>
      <w:r w:rsidRPr="008E4878">
        <w:rPr>
          <w:rFonts w:ascii="Times New Roman" w:hAnsi="Times New Roman"/>
          <w:sz w:val="24"/>
          <w:szCs w:val="24"/>
        </w:rPr>
        <w:t xml:space="preserve">PCK w Inowrocławiu przekazał paczki świąteczne dla </w:t>
      </w:r>
      <w:r w:rsidR="00E632EF" w:rsidRPr="00E632EF">
        <w:rPr>
          <w:rFonts w:ascii="Times New Roman" w:hAnsi="Times New Roman"/>
          <w:sz w:val="24"/>
          <w:szCs w:val="24"/>
        </w:rPr>
        <w:t>15</w:t>
      </w:r>
      <w:r w:rsidRPr="00E632EF">
        <w:rPr>
          <w:rFonts w:ascii="Times New Roman" w:hAnsi="Times New Roman"/>
          <w:sz w:val="24"/>
          <w:szCs w:val="24"/>
        </w:rPr>
        <w:t xml:space="preserve"> </w:t>
      </w:r>
      <w:r w:rsidR="00333733" w:rsidRPr="00E632EF">
        <w:rPr>
          <w:rFonts w:ascii="Times New Roman" w:hAnsi="Times New Roman"/>
          <w:sz w:val="24"/>
          <w:szCs w:val="24"/>
        </w:rPr>
        <w:t>rodzin</w:t>
      </w:r>
      <w:r w:rsidRPr="00E632EF">
        <w:rPr>
          <w:rFonts w:ascii="Times New Roman" w:hAnsi="Times New Roman"/>
          <w:sz w:val="24"/>
          <w:szCs w:val="24"/>
        </w:rPr>
        <w:t xml:space="preserve"> </w:t>
      </w:r>
      <w:r w:rsidRPr="008E4878">
        <w:rPr>
          <w:rFonts w:ascii="Times New Roman" w:hAnsi="Times New Roman"/>
          <w:sz w:val="24"/>
          <w:szCs w:val="24"/>
        </w:rPr>
        <w:t>tut. Ośrodka, które również został</w:t>
      </w:r>
      <w:r w:rsidR="00333733">
        <w:rPr>
          <w:rFonts w:ascii="Times New Roman" w:hAnsi="Times New Roman"/>
          <w:sz w:val="24"/>
          <w:szCs w:val="24"/>
        </w:rPr>
        <w:t>y dostarczone</w:t>
      </w:r>
      <w:r w:rsidRPr="008E4878">
        <w:rPr>
          <w:rFonts w:ascii="Times New Roman" w:hAnsi="Times New Roman"/>
          <w:sz w:val="24"/>
          <w:szCs w:val="24"/>
        </w:rPr>
        <w:t xml:space="preserve"> potrzebującym pomocy</w:t>
      </w:r>
      <w:r w:rsidR="00C81FEE" w:rsidRPr="008E4878">
        <w:rPr>
          <w:rFonts w:ascii="Times New Roman" w:hAnsi="Times New Roman"/>
          <w:sz w:val="24"/>
          <w:szCs w:val="24"/>
        </w:rPr>
        <w:t xml:space="preserve"> i wsparcia.</w:t>
      </w:r>
    </w:p>
    <w:p w:rsidR="00941658" w:rsidRDefault="00941658" w:rsidP="00941658">
      <w:pPr>
        <w:pStyle w:val="Bezodstpw"/>
        <w:spacing w:line="276" w:lineRule="auto"/>
        <w:jc w:val="both"/>
        <w:rPr>
          <w:rFonts w:ascii="Times New Roman" w:hAnsi="Times New Roman"/>
          <w:sz w:val="24"/>
          <w:szCs w:val="24"/>
        </w:rPr>
      </w:pPr>
    </w:p>
    <w:p w:rsidR="00941658" w:rsidRDefault="00941658" w:rsidP="00941658">
      <w:pPr>
        <w:pStyle w:val="Bezodstpw"/>
        <w:spacing w:line="276" w:lineRule="auto"/>
        <w:jc w:val="both"/>
        <w:rPr>
          <w:rFonts w:ascii="Times New Roman" w:hAnsi="Times New Roman"/>
          <w:b/>
          <w:sz w:val="24"/>
          <w:szCs w:val="24"/>
        </w:rPr>
      </w:pPr>
      <w:r w:rsidRPr="00941658">
        <w:rPr>
          <w:rFonts w:ascii="Times New Roman" w:hAnsi="Times New Roman"/>
          <w:b/>
          <w:sz w:val="24"/>
          <w:szCs w:val="24"/>
        </w:rPr>
        <w:t>Pomoc udzielona mieszkańcom Gminy Gniewkowo poszkodowanym w nawałnicy w miesiącu sierpniu 2017 roku</w:t>
      </w:r>
      <w:r>
        <w:rPr>
          <w:rFonts w:ascii="Times New Roman" w:hAnsi="Times New Roman"/>
          <w:b/>
          <w:sz w:val="24"/>
          <w:szCs w:val="24"/>
        </w:rPr>
        <w:t>.</w:t>
      </w:r>
    </w:p>
    <w:p w:rsidR="00941658" w:rsidRDefault="00941658" w:rsidP="00941658">
      <w:pPr>
        <w:pStyle w:val="Bezodstpw"/>
        <w:spacing w:line="276" w:lineRule="auto"/>
        <w:jc w:val="both"/>
        <w:rPr>
          <w:rFonts w:ascii="Times New Roman" w:hAnsi="Times New Roman"/>
          <w:b/>
          <w:sz w:val="24"/>
          <w:szCs w:val="24"/>
        </w:rPr>
      </w:pPr>
    </w:p>
    <w:p w:rsidR="00941658" w:rsidRPr="00941658" w:rsidRDefault="00941658" w:rsidP="009A2DA1">
      <w:pPr>
        <w:pStyle w:val="Bezodstpw"/>
        <w:spacing w:line="276" w:lineRule="auto"/>
        <w:ind w:firstLine="708"/>
        <w:jc w:val="both"/>
        <w:rPr>
          <w:rFonts w:ascii="Times New Roman" w:hAnsi="Times New Roman"/>
          <w:sz w:val="24"/>
          <w:szCs w:val="24"/>
        </w:rPr>
      </w:pPr>
      <w:r>
        <w:rPr>
          <w:rFonts w:ascii="Times New Roman" w:hAnsi="Times New Roman"/>
          <w:sz w:val="24"/>
          <w:szCs w:val="24"/>
        </w:rPr>
        <w:t>W miesiącu sierpniu 2017 roku w wyniku nawałnicy poszkodowanych zostało 7 rodzin z terenu Gminy Gniewkowo  ( wioski Żyrosławice, Ostrowo, Kępa Kujawska, Godz</w:t>
      </w:r>
      <w:r w:rsidR="008768A1">
        <w:rPr>
          <w:rFonts w:ascii="Times New Roman" w:hAnsi="Times New Roman"/>
          <w:sz w:val="24"/>
          <w:szCs w:val="24"/>
        </w:rPr>
        <w:t>ięba</w:t>
      </w:r>
      <w:bookmarkStart w:id="0" w:name="_GoBack"/>
      <w:bookmarkEnd w:id="0"/>
      <w:r>
        <w:rPr>
          <w:rFonts w:ascii="Times New Roman" w:hAnsi="Times New Roman"/>
          <w:sz w:val="24"/>
          <w:szCs w:val="24"/>
        </w:rPr>
        <w:t xml:space="preserve"> ). W toku przeprowadzonych postepowań na podstawie sporządzonych protokołów przez komisje wizytujące poszkodowane gospodarstwa (w skład których  wchodził przedstawiciel Urzędu Miejskiego oraz Inspektor Nadzoru Budowlanego w Inowrocławiu ) wypłacono łączną kwotę </w:t>
      </w:r>
      <w:r w:rsidRPr="009A2DA1">
        <w:rPr>
          <w:rFonts w:ascii="Times New Roman" w:hAnsi="Times New Roman"/>
          <w:b/>
          <w:sz w:val="24"/>
          <w:szCs w:val="24"/>
        </w:rPr>
        <w:t>124.</w:t>
      </w:r>
      <w:r w:rsidR="00EE7A5A" w:rsidRPr="009A2DA1">
        <w:rPr>
          <w:rFonts w:ascii="Times New Roman" w:hAnsi="Times New Roman"/>
          <w:b/>
          <w:sz w:val="24"/>
          <w:szCs w:val="24"/>
        </w:rPr>
        <w:t>033,00 zł.</w:t>
      </w:r>
      <w:r w:rsidR="00EE7A5A">
        <w:rPr>
          <w:rFonts w:ascii="Times New Roman" w:hAnsi="Times New Roman"/>
          <w:sz w:val="24"/>
          <w:szCs w:val="24"/>
        </w:rPr>
        <w:t xml:space="preserve"> Uszkodzone zostały 3 budynki mieszkalne oraz 5 budynków gospodarczych ( w jednym gospodarstwie uszkodzeniu uległ zarówno budynek mieszkalny jak i gospodarczy)</w:t>
      </w:r>
      <w:r w:rsidR="00613AFE">
        <w:rPr>
          <w:rFonts w:ascii="Times New Roman" w:hAnsi="Times New Roman"/>
          <w:sz w:val="24"/>
          <w:szCs w:val="24"/>
        </w:rPr>
        <w:t>. Wsparcie finansowe zostało udzielone w formie zasiłku celowego w 100% refundowanego ze środków budżetu państwa. Pomocy udzielano na podstawie ogłoszonych przez Ministra Spraw Wewnętrznych i Administracji zasad udzielania, ze środków rezerwy celowej budżetu państwa na przeciwdziałanie i usuwanie skutków klęsk żywiołowych, pomocy finansowej w formie zasi</w:t>
      </w:r>
      <w:r w:rsidR="009A2DA1">
        <w:rPr>
          <w:rFonts w:ascii="Times New Roman" w:hAnsi="Times New Roman"/>
          <w:sz w:val="24"/>
          <w:szCs w:val="24"/>
        </w:rPr>
        <w:t>ł</w:t>
      </w:r>
      <w:r w:rsidR="00613AFE">
        <w:rPr>
          <w:rFonts w:ascii="Times New Roman" w:hAnsi="Times New Roman"/>
          <w:sz w:val="24"/>
          <w:szCs w:val="24"/>
        </w:rPr>
        <w:t>kó</w:t>
      </w:r>
      <w:r w:rsidR="009A2DA1">
        <w:rPr>
          <w:rFonts w:ascii="Times New Roman" w:hAnsi="Times New Roman"/>
          <w:sz w:val="24"/>
          <w:szCs w:val="24"/>
        </w:rPr>
        <w:t>w</w:t>
      </w:r>
      <w:r w:rsidR="00613AFE">
        <w:rPr>
          <w:rFonts w:ascii="Times New Roman" w:hAnsi="Times New Roman"/>
          <w:sz w:val="24"/>
          <w:szCs w:val="24"/>
        </w:rPr>
        <w:t xml:space="preserve"> celowych, o których mowa w ustawie o pomocy społecznej, dla rodzin lub osób samotnie gospodarujących, poszkodowanych w wyniku zdarzeń noszących znamiona klęsk </w:t>
      </w:r>
      <w:r w:rsidR="009A2DA1">
        <w:rPr>
          <w:rFonts w:ascii="Times New Roman" w:hAnsi="Times New Roman"/>
          <w:sz w:val="24"/>
          <w:szCs w:val="24"/>
        </w:rPr>
        <w:t>żywiołowych.</w:t>
      </w:r>
    </w:p>
    <w:p w:rsidR="008E4878" w:rsidRDefault="00C15108" w:rsidP="00142A32">
      <w:pPr>
        <w:pStyle w:val="Standard"/>
        <w:spacing w:line="360" w:lineRule="auto"/>
        <w:ind w:left="-900" w:right="-157"/>
        <w:jc w:val="both"/>
        <w:rPr>
          <w:color w:val="333333"/>
          <w:shd w:val="clear" w:color="auto" w:fill="FFFFFF"/>
        </w:rPr>
      </w:pPr>
      <w:r>
        <w:t xml:space="preserve">          </w:t>
      </w:r>
      <w:r w:rsidRPr="00AC1681">
        <w:rPr>
          <w:color w:val="333333"/>
          <w:shd w:val="clear" w:color="auto" w:fill="FFFFFF"/>
        </w:rPr>
        <w:t xml:space="preserve"> </w:t>
      </w:r>
      <w:r>
        <w:rPr>
          <w:color w:val="333333"/>
          <w:shd w:val="clear" w:color="auto" w:fill="FFFFFF"/>
        </w:rPr>
        <w:t xml:space="preserve">   </w:t>
      </w:r>
      <w:r w:rsidR="008E4878">
        <w:rPr>
          <w:color w:val="333333"/>
          <w:shd w:val="clear" w:color="auto" w:fill="FFFFFF"/>
        </w:rPr>
        <w:tab/>
      </w:r>
    </w:p>
    <w:p w:rsidR="00C15108" w:rsidRDefault="00941658" w:rsidP="00D005AB">
      <w:pPr>
        <w:pStyle w:val="Standard"/>
        <w:spacing w:line="360" w:lineRule="auto"/>
        <w:ind w:left="-900" w:right="-157"/>
        <w:jc w:val="both"/>
        <w:rPr>
          <w:b/>
          <w:bCs/>
          <w:iCs/>
        </w:rPr>
      </w:pPr>
      <w:r>
        <w:rPr>
          <w:color w:val="333333"/>
          <w:shd w:val="clear" w:color="auto" w:fill="FFFFFF"/>
        </w:rPr>
        <w:tab/>
      </w:r>
      <w:r>
        <w:rPr>
          <w:color w:val="333333"/>
          <w:shd w:val="clear" w:color="auto" w:fill="FFFFFF"/>
        </w:rPr>
        <w:tab/>
      </w:r>
      <w:r w:rsidR="00C15108">
        <w:rPr>
          <w:b/>
          <w:bCs/>
          <w:iCs/>
        </w:rPr>
        <w:t>Potrzeby w zakresie pomocy społecznej.</w:t>
      </w:r>
    </w:p>
    <w:p w:rsidR="00C15108" w:rsidRDefault="00C15108" w:rsidP="003D10C0">
      <w:pPr>
        <w:pStyle w:val="Bezodstpw"/>
        <w:spacing w:line="276" w:lineRule="auto"/>
        <w:jc w:val="both"/>
        <w:rPr>
          <w:rFonts w:ascii="Times New Roman" w:hAnsi="Times New Roman"/>
          <w:sz w:val="24"/>
          <w:szCs w:val="24"/>
        </w:rPr>
      </w:pPr>
      <w:r w:rsidRPr="003D10C0">
        <w:rPr>
          <w:rFonts w:ascii="Times New Roman" w:hAnsi="Times New Roman"/>
          <w:sz w:val="24"/>
          <w:szCs w:val="24"/>
        </w:rPr>
        <w:t>Zgodnie z ustawą o pomocy społecznej kierownik M-GOPS składa Radzie Gminy coroczne sprawozdanie z działalności Ośrodka oraz przedstawia wykaz potrzeb w zakresie pomocy społeczne</w:t>
      </w:r>
      <w:r w:rsidR="00E00F4F">
        <w:rPr>
          <w:rFonts w:ascii="Times New Roman" w:hAnsi="Times New Roman"/>
          <w:sz w:val="24"/>
          <w:szCs w:val="24"/>
        </w:rPr>
        <w:t>j</w:t>
      </w:r>
      <w:r w:rsidRPr="003D10C0">
        <w:rPr>
          <w:rFonts w:ascii="Times New Roman" w:hAnsi="Times New Roman"/>
          <w:sz w:val="24"/>
          <w:szCs w:val="24"/>
        </w:rPr>
        <w:t>. Kierunki działań wynikające z diagnozy i analizy problemów społecznych w</w:t>
      </w:r>
      <w:r w:rsidR="00DB591C">
        <w:rPr>
          <w:rFonts w:ascii="Times New Roman" w:hAnsi="Times New Roman"/>
          <w:sz w:val="24"/>
          <w:szCs w:val="24"/>
        </w:rPr>
        <w:t> </w:t>
      </w:r>
      <w:r w:rsidRPr="003D10C0">
        <w:rPr>
          <w:rFonts w:ascii="Times New Roman" w:hAnsi="Times New Roman"/>
          <w:sz w:val="24"/>
          <w:szCs w:val="24"/>
        </w:rPr>
        <w:t>Gminie Gniewkowo na lata następne przedstawione zostały poniżej:</w:t>
      </w:r>
    </w:p>
    <w:p w:rsidR="003D10C0" w:rsidRPr="003D10C0" w:rsidRDefault="003D10C0" w:rsidP="003D10C0">
      <w:pPr>
        <w:pStyle w:val="Bezodstpw"/>
        <w:spacing w:line="276" w:lineRule="auto"/>
        <w:jc w:val="both"/>
        <w:rPr>
          <w:rFonts w:ascii="Times New Roman" w:hAnsi="Times New Roman"/>
          <w:sz w:val="24"/>
          <w:szCs w:val="24"/>
        </w:rPr>
      </w:pPr>
    </w:p>
    <w:p w:rsidR="00C15108" w:rsidRPr="003D10C0" w:rsidRDefault="00C15108" w:rsidP="008E4878">
      <w:pPr>
        <w:pStyle w:val="Bezodstpw"/>
        <w:numPr>
          <w:ilvl w:val="0"/>
          <w:numId w:val="41"/>
        </w:numPr>
        <w:spacing w:line="276" w:lineRule="auto"/>
        <w:jc w:val="both"/>
        <w:rPr>
          <w:rFonts w:ascii="Times New Roman" w:hAnsi="Times New Roman"/>
          <w:sz w:val="24"/>
          <w:szCs w:val="24"/>
        </w:rPr>
      </w:pPr>
      <w:r w:rsidRPr="003D10C0">
        <w:rPr>
          <w:rFonts w:ascii="Times New Roman" w:hAnsi="Times New Roman"/>
          <w:sz w:val="24"/>
          <w:szCs w:val="24"/>
        </w:rPr>
        <w:t>zwiększenie bezpłatnego</w:t>
      </w:r>
      <w:r w:rsidR="00E00F4F">
        <w:rPr>
          <w:rFonts w:ascii="Times New Roman" w:hAnsi="Times New Roman"/>
          <w:sz w:val="24"/>
          <w:szCs w:val="24"/>
        </w:rPr>
        <w:t xml:space="preserve"> dostępu</w:t>
      </w:r>
      <w:r w:rsidRPr="003D10C0">
        <w:rPr>
          <w:rFonts w:ascii="Times New Roman" w:hAnsi="Times New Roman"/>
          <w:sz w:val="24"/>
          <w:szCs w:val="24"/>
        </w:rPr>
        <w:t xml:space="preserve"> dla mieszkańców gminy w zakresie poradnictwa psychologicznego;</w:t>
      </w:r>
      <w:r w:rsidR="003D10C0" w:rsidRPr="003D10C0">
        <w:rPr>
          <w:rFonts w:ascii="Times New Roman" w:hAnsi="Times New Roman"/>
          <w:sz w:val="24"/>
          <w:szCs w:val="24"/>
        </w:rPr>
        <w:t xml:space="preserve"> </w:t>
      </w:r>
      <w:r w:rsidRPr="003D10C0">
        <w:rPr>
          <w:rFonts w:ascii="Times New Roman" w:hAnsi="Times New Roman"/>
          <w:sz w:val="24"/>
          <w:szCs w:val="24"/>
        </w:rPr>
        <w:t>poszerzanie działań służących aktywizacji – społecznej, zdrowotnej, edukacyjnej oraz zawodowej – rodz</w:t>
      </w:r>
      <w:r w:rsidR="00DB591C">
        <w:rPr>
          <w:rFonts w:ascii="Times New Roman" w:hAnsi="Times New Roman"/>
          <w:sz w:val="24"/>
          <w:szCs w:val="24"/>
        </w:rPr>
        <w:t>in długotrwale korzystających z p</w:t>
      </w:r>
      <w:r w:rsidRPr="003D10C0">
        <w:rPr>
          <w:rFonts w:ascii="Times New Roman" w:hAnsi="Times New Roman"/>
          <w:sz w:val="24"/>
          <w:szCs w:val="24"/>
        </w:rPr>
        <w:t>omocy społecznej, w których występuje zjawisko wielopokoleniowego korzystania z pomocy społecznej;</w:t>
      </w:r>
    </w:p>
    <w:p w:rsidR="00C15108" w:rsidRPr="003D10C0" w:rsidRDefault="00C15108" w:rsidP="008E4878">
      <w:pPr>
        <w:pStyle w:val="Bezodstpw"/>
        <w:numPr>
          <w:ilvl w:val="0"/>
          <w:numId w:val="41"/>
        </w:numPr>
        <w:spacing w:line="276" w:lineRule="auto"/>
        <w:jc w:val="both"/>
        <w:rPr>
          <w:rFonts w:ascii="Times New Roman" w:hAnsi="Times New Roman"/>
          <w:sz w:val="24"/>
          <w:szCs w:val="24"/>
        </w:rPr>
      </w:pPr>
      <w:r w:rsidRPr="003D10C0">
        <w:rPr>
          <w:rFonts w:ascii="Times New Roman" w:hAnsi="Times New Roman"/>
          <w:color w:val="000000"/>
          <w:sz w:val="24"/>
          <w:szCs w:val="24"/>
        </w:rPr>
        <w:t>Skala istniejących problemów społecznych ukazuje potrzebę znacznych nakładów i środków finansowych na realizację nałożonych ustawowo zadań, co nie będzie możliwe do zrealizowania bez systematycznego zwiększenia środków pochodzących z budżetu państwa (program 500 plus, asystent rodziny, specjalistyczne usługi opiekuńcze dla osób z zaburzeniami psychicznymi</w:t>
      </w:r>
      <w:r w:rsidR="007B2F37">
        <w:rPr>
          <w:rFonts w:ascii="Times New Roman" w:hAnsi="Times New Roman"/>
          <w:color w:val="000000"/>
          <w:sz w:val="24"/>
          <w:szCs w:val="24"/>
        </w:rPr>
        <w:t>, wypłata wynagrodzenia dla osoby będącej opiekunem prawnym osoby całkowicie ubezwłasnowolnionej</w:t>
      </w:r>
      <w:r w:rsidRPr="003D10C0">
        <w:rPr>
          <w:rFonts w:ascii="Times New Roman" w:hAnsi="Times New Roman"/>
          <w:color w:val="000000"/>
          <w:sz w:val="24"/>
          <w:szCs w:val="24"/>
        </w:rPr>
        <w:t xml:space="preserve"> itp.).</w:t>
      </w:r>
    </w:p>
    <w:p w:rsidR="008E4878" w:rsidRDefault="00C15108" w:rsidP="008E4878">
      <w:pPr>
        <w:pStyle w:val="Bezodstpw"/>
        <w:numPr>
          <w:ilvl w:val="0"/>
          <w:numId w:val="41"/>
        </w:numPr>
        <w:spacing w:line="276" w:lineRule="auto"/>
        <w:jc w:val="both"/>
        <w:rPr>
          <w:rFonts w:ascii="Times New Roman" w:hAnsi="Times New Roman"/>
          <w:sz w:val="24"/>
          <w:szCs w:val="24"/>
        </w:rPr>
      </w:pPr>
      <w:r w:rsidRPr="003D10C0">
        <w:rPr>
          <w:rFonts w:ascii="Times New Roman" w:hAnsi="Times New Roman"/>
          <w:color w:val="000000"/>
          <w:sz w:val="24"/>
          <w:szCs w:val="24"/>
        </w:rPr>
        <w:t>Ośrodek nadal będzie wprowadzał zintensyfikowane działania na rzecz rodzin niewydolnych wychowawczo, poprzez udział w programach osłonowych tj. zatrudnianiu asystenta rodzinnego oraz przez opracowywanie indywidualnych planów pracy z rodziną. Przewiduje się jednak zwiększenie kosztów opłacanych przez Gminę na rzecz ośrodków opiekuńczo-wychowawczych, gdyż w 3 roku pobytu dziecka w placówce wzrasta koszt ponoszony przez gminie do 50% rzeczywistych kosztów.</w:t>
      </w:r>
    </w:p>
    <w:p w:rsidR="008E4878" w:rsidRDefault="00C15108" w:rsidP="008E4878">
      <w:pPr>
        <w:pStyle w:val="Bezodstpw"/>
        <w:numPr>
          <w:ilvl w:val="0"/>
          <w:numId w:val="41"/>
        </w:numPr>
        <w:spacing w:line="276" w:lineRule="auto"/>
        <w:jc w:val="both"/>
        <w:rPr>
          <w:rFonts w:ascii="Times New Roman" w:hAnsi="Times New Roman"/>
          <w:sz w:val="24"/>
          <w:szCs w:val="24"/>
        </w:rPr>
      </w:pPr>
      <w:r w:rsidRPr="008E4878">
        <w:rPr>
          <w:rFonts w:ascii="Times New Roman" w:hAnsi="Times New Roman"/>
          <w:sz w:val="24"/>
          <w:szCs w:val="24"/>
        </w:rPr>
        <w:t xml:space="preserve">Przewiduje się w dalszych latach wzrost kosztów utrzymania Ośrodka ze względu na wprowadzanie przez Ministerstwo Polityki Społecznej nowych standardów informatyzacji ośrodków i przekazywania posiadanych informacji. (np. </w:t>
      </w:r>
      <w:proofErr w:type="spellStart"/>
      <w:r w:rsidRPr="008E4878">
        <w:rPr>
          <w:rFonts w:ascii="Times New Roman" w:hAnsi="Times New Roman"/>
          <w:sz w:val="24"/>
          <w:szCs w:val="24"/>
        </w:rPr>
        <w:t>Emp@tia</w:t>
      </w:r>
      <w:proofErr w:type="spellEnd"/>
      <w:r w:rsidRPr="008E4878">
        <w:rPr>
          <w:rFonts w:ascii="Times New Roman" w:hAnsi="Times New Roman"/>
          <w:sz w:val="24"/>
          <w:szCs w:val="24"/>
        </w:rPr>
        <w:t xml:space="preserve">,  Ogólnopolska wymiana informacji z różnymi instytucjami pożytku publicznego). Zabezpieczenie przetwarzanych danych osobowych w latach następnych będzie generowało </w:t>
      </w:r>
      <w:r w:rsidR="008E4878" w:rsidRPr="008E4878">
        <w:rPr>
          <w:rFonts w:ascii="Times New Roman" w:hAnsi="Times New Roman"/>
          <w:sz w:val="24"/>
          <w:szCs w:val="24"/>
        </w:rPr>
        <w:t>dodatkowe koszty zakupu licencji</w:t>
      </w:r>
      <w:r w:rsidR="009321C3">
        <w:rPr>
          <w:rFonts w:ascii="Times New Roman" w:hAnsi="Times New Roman"/>
          <w:sz w:val="24"/>
          <w:szCs w:val="24"/>
        </w:rPr>
        <w:t xml:space="preserve">. Przewiduje się zwiększenie nadkładów finansowych związanych z systematycznym wprowadzaniem ustawy dotyczącej RODO. Pierwszy etap zostanie rozpoczęty w dniu wejścia w życie ustawy tj. 25 maj 2018 roku </w:t>
      </w:r>
      <w:r w:rsidR="008E4878" w:rsidRPr="008E4878">
        <w:rPr>
          <w:rFonts w:ascii="Times New Roman" w:hAnsi="Times New Roman"/>
          <w:sz w:val="24"/>
          <w:szCs w:val="24"/>
        </w:rPr>
        <w:t xml:space="preserve"> itp.</w:t>
      </w:r>
    </w:p>
    <w:p w:rsidR="008E4878" w:rsidRPr="008E4878" w:rsidRDefault="003D10C0" w:rsidP="008E4878">
      <w:pPr>
        <w:pStyle w:val="Bezodstpw"/>
        <w:numPr>
          <w:ilvl w:val="0"/>
          <w:numId w:val="41"/>
        </w:numPr>
        <w:spacing w:line="276" w:lineRule="auto"/>
        <w:jc w:val="both"/>
        <w:rPr>
          <w:rFonts w:ascii="Times New Roman" w:hAnsi="Times New Roman"/>
          <w:sz w:val="24"/>
          <w:szCs w:val="24"/>
        </w:rPr>
      </w:pPr>
      <w:r w:rsidRPr="008E4878">
        <w:rPr>
          <w:rFonts w:ascii="Times New Roman" w:hAnsi="Times New Roman"/>
          <w:sz w:val="24"/>
          <w:szCs w:val="24"/>
        </w:rPr>
        <w:t>Analizując osoby i rodziny korzystające z pomocy społecznej, można zauważyć, że jest ścisła zależność sytuacji beneficjentów Ośrodka od między innymi kwestii zatrudnienia, problemów zdrowotnych, procesu starzenia się społeczeństwa</w:t>
      </w:r>
      <w:r w:rsidR="008E4878" w:rsidRPr="008E4878">
        <w:rPr>
          <w:rFonts w:ascii="Times New Roman" w:hAnsi="Times New Roman"/>
          <w:sz w:val="24"/>
          <w:szCs w:val="24"/>
        </w:rPr>
        <w:t xml:space="preserve"> czy sytuacji mieszkaniowej</w:t>
      </w:r>
    </w:p>
    <w:p w:rsidR="008E4878" w:rsidRDefault="003D10C0" w:rsidP="00DB591C">
      <w:pPr>
        <w:pStyle w:val="Bezodstpw"/>
        <w:numPr>
          <w:ilvl w:val="0"/>
          <w:numId w:val="42"/>
        </w:numPr>
        <w:spacing w:line="276" w:lineRule="auto"/>
        <w:jc w:val="both"/>
        <w:rPr>
          <w:rFonts w:ascii="Times New Roman" w:hAnsi="Times New Roman"/>
          <w:sz w:val="24"/>
          <w:szCs w:val="24"/>
        </w:rPr>
      </w:pPr>
      <w:r w:rsidRPr="00DB591C">
        <w:rPr>
          <w:rFonts w:ascii="Times New Roman" w:hAnsi="Times New Roman"/>
          <w:sz w:val="24"/>
          <w:szCs w:val="24"/>
        </w:rPr>
        <w:t xml:space="preserve">Zjawisko bezdomności  wymusza podjęcie lokalnych systemowych rozwiązań. Na przykład tworzenie indywidualnych programów wychodzenia z bezdomności (Obecnie </w:t>
      </w:r>
      <w:r w:rsidR="000A5AA8">
        <w:rPr>
          <w:rFonts w:ascii="Times New Roman" w:hAnsi="Times New Roman"/>
          <w:sz w:val="24"/>
          <w:szCs w:val="24"/>
        </w:rPr>
        <w:t>4</w:t>
      </w:r>
      <w:r w:rsidRPr="00DB591C">
        <w:rPr>
          <w:rFonts w:ascii="Times New Roman" w:hAnsi="Times New Roman"/>
          <w:sz w:val="24"/>
          <w:szCs w:val="24"/>
        </w:rPr>
        <w:t xml:space="preserve"> os</w:t>
      </w:r>
      <w:r w:rsidR="000A5AA8">
        <w:rPr>
          <w:rFonts w:ascii="Times New Roman" w:hAnsi="Times New Roman"/>
          <w:sz w:val="24"/>
          <w:szCs w:val="24"/>
        </w:rPr>
        <w:t>oby</w:t>
      </w:r>
      <w:r w:rsidRPr="00DB591C">
        <w:rPr>
          <w:rFonts w:ascii="Times New Roman" w:hAnsi="Times New Roman"/>
          <w:sz w:val="24"/>
          <w:szCs w:val="24"/>
        </w:rPr>
        <w:t xml:space="preserve"> przebywa</w:t>
      </w:r>
      <w:r w:rsidR="000A5AA8">
        <w:rPr>
          <w:rFonts w:ascii="Times New Roman" w:hAnsi="Times New Roman"/>
          <w:sz w:val="24"/>
          <w:szCs w:val="24"/>
        </w:rPr>
        <w:t>ją</w:t>
      </w:r>
      <w:r w:rsidRPr="00DB591C">
        <w:rPr>
          <w:rFonts w:ascii="Times New Roman" w:hAnsi="Times New Roman"/>
          <w:sz w:val="24"/>
          <w:szCs w:val="24"/>
        </w:rPr>
        <w:t xml:space="preserve"> w schronisku). Nasila się problem osób bezdomnych starszych niepełnosprawnych. ( Dwie osoby niepełnosprawne przebywają w</w:t>
      </w:r>
      <w:r w:rsidR="00DB591C">
        <w:rPr>
          <w:rFonts w:ascii="Times New Roman" w:hAnsi="Times New Roman"/>
          <w:sz w:val="24"/>
          <w:szCs w:val="24"/>
        </w:rPr>
        <w:t> </w:t>
      </w:r>
      <w:r w:rsidRPr="00DB591C">
        <w:rPr>
          <w:rFonts w:ascii="Times New Roman" w:hAnsi="Times New Roman"/>
          <w:sz w:val="24"/>
          <w:szCs w:val="24"/>
        </w:rPr>
        <w:t>specjalnym ośrodku Brata Alberta</w:t>
      </w:r>
      <w:r w:rsidR="000A5AA8">
        <w:rPr>
          <w:rFonts w:ascii="Times New Roman" w:hAnsi="Times New Roman"/>
          <w:sz w:val="24"/>
          <w:szCs w:val="24"/>
        </w:rPr>
        <w:t xml:space="preserve"> i Jesień życia</w:t>
      </w:r>
      <w:r w:rsidRPr="00DB591C">
        <w:rPr>
          <w:rFonts w:ascii="Times New Roman" w:hAnsi="Times New Roman"/>
          <w:sz w:val="24"/>
          <w:szCs w:val="24"/>
        </w:rPr>
        <w:t>, gdzie koszt pobytu jednej osoby wy</w:t>
      </w:r>
      <w:r w:rsidR="008E4878" w:rsidRPr="00DB591C">
        <w:rPr>
          <w:rFonts w:ascii="Times New Roman" w:hAnsi="Times New Roman"/>
          <w:sz w:val="24"/>
          <w:szCs w:val="24"/>
        </w:rPr>
        <w:t xml:space="preserve">nosi </w:t>
      </w:r>
      <w:r w:rsidR="00424F42">
        <w:rPr>
          <w:rFonts w:ascii="Times New Roman" w:hAnsi="Times New Roman"/>
          <w:sz w:val="24"/>
          <w:szCs w:val="24"/>
        </w:rPr>
        <w:t xml:space="preserve">od </w:t>
      </w:r>
      <w:r w:rsidR="008E4878" w:rsidRPr="00DB591C">
        <w:rPr>
          <w:rFonts w:ascii="Times New Roman" w:hAnsi="Times New Roman"/>
          <w:sz w:val="24"/>
          <w:szCs w:val="24"/>
        </w:rPr>
        <w:t>1500 zł</w:t>
      </w:r>
      <w:r w:rsidR="000A5AA8">
        <w:rPr>
          <w:rFonts w:ascii="Times New Roman" w:hAnsi="Times New Roman"/>
          <w:sz w:val="24"/>
          <w:szCs w:val="24"/>
        </w:rPr>
        <w:t xml:space="preserve"> do 2400 zł</w:t>
      </w:r>
      <w:r w:rsidR="008E4878" w:rsidRPr="00DB591C">
        <w:rPr>
          <w:rFonts w:ascii="Times New Roman" w:hAnsi="Times New Roman"/>
          <w:sz w:val="24"/>
          <w:szCs w:val="24"/>
        </w:rPr>
        <w:t xml:space="preserve"> miesięcznie).</w:t>
      </w:r>
    </w:p>
    <w:p w:rsidR="000A5AA8" w:rsidRDefault="000A5AA8" w:rsidP="00DB591C">
      <w:pPr>
        <w:pStyle w:val="Bezodstpw"/>
        <w:numPr>
          <w:ilvl w:val="0"/>
          <w:numId w:val="42"/>
        </w:numPr>
        <w:spacing w:line="276" w:lineRule="auto"/>
        <w:jc w:val="both"/>
        <w:rPr>
          <w:rFonts w:ascii="Times New Roman" w:hAnsi="Times New Roman"/>
          <w:sz w:val="24"/>
          <w:szCs w:val="24"/>
        </w:rPr>
      </w:pPr>
      <w:r>
        <w:rPr>
          <w:rFonts w:ascii="Times New Roman" w:hAnsi="Times New Roman"/>
          <w:sz w:val="24"/>
          <w:szCs w:val="24"/>
        </w:rPr>
        <w:t>Istnieje realna obawa zwiększenia w latach następnych kosztów ponoszonych przez budżet Gminy na opłaty za pobyt mieszkańców w Domach Pomocy Społecznej. Związane jest to z faktem pobytu w schroniskach osób starszych i niepełnosprawnych  wymagających całodobowej opieki. Występuje też niebezpieczne zjawisko braku zainteresowania i opieki nad osobami starszymi osób z rodziny najbliższej ( tj. dzieci, wnuków itp.)</w:t>
      </w:r>
    </w:p>
    <w:p w:rsidR="000A5AA8" w:rsidRPr="00DB591C" w:rsidRDefault="000A5AA8" w:rsidP="000A5AA8">
      <w:pPr>
        <w:pStyle w:val="Bezodstpw"/>
        <w:spacing w:line="276" w:lineRule="auto"/>
        <w:ind w:left="720"/>
        <w:jc w:val="both"/>
        <w:rPr>
          <w:rFonts w:ascii="Times New Roman" w:hAnsi="Times New Roman"/>
          <w:sz w:val="24"/>
          <w:szCs w:val="24"/>
        </w:rPr>
      </w:pPr>
    </w:p>
    <w:p w:rsidR="003D10C0" w:rsidRDefault="003D10C0" w:rsidP="008E4878">
      <w:pPr>
        <w:pStyle w:val="Bezodstpw"/>
        <w:numPr>
          <w:ilvl w:val="0"/>
          <w:numId w:val="42"/>
        </w:numPr>
        <w:spacing w:line="276" w:lineRule="auto"/>
        <w:jc w:val="both"/>
        <w:rPr>
          <w:rFonts w:ascii="Times New Roman" w:hAnsi="Times New Roman"/>
          <w:sz w:val="24"/>
          <w:szCs w:val="24"/>
        </w:rPr>
      </w:pPr>
      <w:r w:rsidRPr="008E4878">
        <w:rPr>
          <w:rFonts w:ascii="Times New Roman" w:hAnsi="Times New Roman"/>
          <w:sz w:val="24"/>
          <w:szCs w:val="24"/>
        </w:rPr>
        <w:t>Istotnym elementem infrastruktury pomocy społec</w:t>
      </w:r>
      <w:r w:rsidR="00E00F4F">
        <w:rPr>
          <w:rFonts w:ascii="Times New Roman" w:hAnsi="Times New Roman"/>
          <w:sz w:val="24"/>
          <w:szCs w:val="24"/>
        </w:rPr>
        <w:t>znej na terenie Gminy Gniewkowo</w:t>
      </w:r>
      <w:r w:rsidRPr="008E4878">
        <w:rPr>
          <w:rFonts w:ascii="Times New Roman" w:hAnsi="Times New Roman"/>
          <w:sz w:val="24"/>
          <w:szCs w:val="24"/>
        </w:rPr>
        <w:t xml:space="preserve"> jest utworzony Środowiskowy Dom Samopomocy, którego celem jest wsparcie i</w:t>
      </w:r>
      <w:r w:rsidR="00DB591C">
        <w:rPr>
          <w:rFonts w:ascii="Times New Roman" w:hAnsi="Times New Roman"/>
          <w:sz w:val="24"/>
          <w:szCs w:val="24"/>
        </w:rPr>
        <w:t> </w:t>
      </w:r>
      <w:r w:rsidRPr="008E4878">
        <w:rPr>
          <w:rFonts w:ascii="Times New Roman" w:hAnsi="Times New Roman"/>
          <w:sz w:val="24"/>
          <w:szCs w:val="24"/>
        </w:rPr>
        <w:t>odciążenie rodzin opiekujących się osobami z zaburzeniami psychicznymi. Obecne działania będą miały na celu dalszych rozwój działalności ŚDS .</w:t>
      </w:r>
    </w:p>
    <w:p w:rsidR="00280ABE" w:rsidRDefault="003D10C0" w:rsidP="00280ABE">
      <w:pPr>
        <w:pStyle w:val="Bezodstpw"/>
        <w:numPr>
          <w:ilvl w:val="0"/>
          <w:numId w:val="42"/>
        </w:numPr>
        <w:spacing w:line="276" w:lineRule="auto"/>
        <w:jc w:val="both"/>
        <w:rPr>
          <w:rFonts w:ascii="Times New Roman" w:hAnsi="Times New Roman"/>
          <w:sz w:val="24"/>
          <w:szCs w:val="24"/>
        </w:rPr>
      </w:pPr>
      <w:r w:rsidRPr="008E4878">
        <w:rPr>
          <w:rFonts w:ascii="Times New Roman" w:hAnsi="Times New Roman"/>
          <w:sz w:val="24"/>
          <w:szCs w:val="24"/>
        </w:rPr>
        <w:t>Nadal istnieje potrzeba świadczenia specjalistycznych usług opiekuńczych dla osób z</w:t>
      </w:r>
      <w:r w:rsidR="00DB591C">
        <w:rPr>
          <w:rFonts w:ascii="Times New Roman" w:hAnsi="Times New Roman"/>
          <w:sz w:val="24"/>
          <w:szCs w:val="24"/>
        </w:rPr>
        <w:t> </w:t>
      </w:r>
      <w:r w:rsidRPr="008E4878">
        <w:rPr>
          <w:rFonts w:ascii="Times New Roman" w:hAnsi="Times New Roman"/>
          <w:sz w:val="24"/>
          <w:szCs w:val="24"/>
        </w:rPr>
        <w:t>zaburzeniami psychicznymi,  które ze względów zdrowotny</w:t>
      </w:r>
      <w:r w:rsidR="00F329A4">
        <w:rPr>
          <w:rFonts w:ascii="Times New Roman" w:hAnsi="Times New Roman"/>
          <w:sz w:val="24"/>
          <w:szCs w:val="24"/>
        </w:rPr>
        <w:t>ch nie mają możliwości korzystania</w:t>
      </w:r>
      <w:r w:rsidRPr="008E4878">
        <w:rPr>
          <w:rFonts w:ascii="Times New Roman" w:hAnsi="Times New Roman"/>
          <w:sz w:val="24"/>
          <w:szCs w:val="24"/>
        </w:rPr>
        <w:t xml:space="preserve"> z  ŚDS, a wymagają specjalistycznej opieki i rehabilitacji. Ponadto usługi są świadczone dla dzieci z zaburzeniami psychicznymi.</w:t>
      </w:r>
    </w:p>
    <w:p w:rsidR="00280ABE" w:rsidRDefault="003D10C0" w:rsidP="00280ABE">
      <w:pPr>
        <w:pStyle w:val="Bezodstpw"/>
        <w:numPr>
          <w:ilvl w:val="0"/>
          <w:numId w:val="42"/>
        </w:numPr>
        <w:spacing w:line="276" w:lineRule="auto"/>
        <w:jc w:val="both"/>
        <w:rPr>
          <w:rFonts w:ascii="Times New Roman" w:hAnsi="Times New Roman"/>
          <w:sz w:val="24"/>
          <w:szCs w:val="24"/>
        </w:rPr>
      </w:pPr>
      <w:r w:rsidRPr="008E4878">
        <w:rPr>
          <w:rFonts w:ascii="Times New Roman" w:hAnsi="Times New Roman"/>
          <w:sz w:val="24"/>
          <w:szCs w:val="24"/>
        </w:rPr>
        <w:t>Realizując zadania pomocowe dla beneficjentów Ośrodka Pomocy Społecznej należy zwrócić szczególną uwagę na dalszy rozwój działań na rzecz integracji społecznej oraz rozwijanie zintegrowanego, lokalnego systemu wsparcia na rzecz osób i grup społecznych zagrożonych marginalizacją. Dlatego też przewiduje się w 201</w:t>
      </w:r>
      <w:r w:rsidR="006F5A96">
        <w:rPr>
          <w:rFonts w:ascii="Times New Roman" w:hAnsi="Times New Roman"/>
          <w:sz w:val="24"/>
          <w:szCs w:val="24"/>
        </w:rPr>
        <w:t>8</w:t>
      </w:r>
      <w:r w:rsidRPr="008E4878">
        <w:rPr>
          <w:rFonts w:ascii="Times New Roman" w:hAnsi="Times New Roman"/>
          <w:sz w:val="24"/>
          <w:szCs w:val="24"/>
        </w:rPr>
        <w:t xml:space="preserve"> roku </w:t>
      </w:r>
      <w:r w:rsidRPr="00280ABE">
        <w:rPr>
          <w:rFonts w:ascii="Times New Roman" w:hAnsi="Times New Roman"/>
          <w:sz w:val="24"/>
          <w:szCs w:val="24"/>
        </w:rPr>
        <w:t>utworzenie Zespołu pracy socjalnej i integracji społeczne</w:t>
      </w:r>
      <w:r w:rsidR="00280ABE" w:rsidRPr="00280ABE">
        <w:rPr>
          <w:rFonts w:ascii="Times New Roman" w:hAnsi="Times New Roman"/>
          <w:sz w:val="24"/>
          <w:szCs w:val="24"/>
        </w:rPr>
        <w:t>j składającego się z</w:t>
      </w:r>
      <w:r w:rsidR="00DB591C">
        <w:rPr>
          <w:rFonts w:ascii="Times New Roman" w:hAnsi="Times New Roman"/>
          <w:sz w:val="24"/>
          <w:szCs w:val="24"/>
        </w:rPr>
        <w:t> </w:t>
      </w:r>
      <w:r w:rsidR="00280ABE" w:rsidRPr="00280ABE">
        <w:rPr>
          <w:rFonts w:ascii="Times New Roman" w:hAnsi="Times New Roman"/>
          <w:sz w:val="24"/>
          <w:szCs w:val="24"/>
        </w:rPr>
        <w:t>pracowników socjalnych</w:t>
      </w:r>
      <w:r w:rsidR="00280ABE">
        <w:rPr>
          <w:rFonts w:ascii="Times New Roman" w:hAnsi="Times New Roman"/>
          <w:sz w:val="24"/>
          <w:szCs w:val="24"/>
        </w:rPr>
        <w:t>.</w:t>
      </w:r>
    </w:p>
    <w:p w:rsidR="003D10C0" w:rsidRPr="008E4878" w:rsidRDefault="003D10C0" w:rsidP="00280ABE">
      <w:pPr>
        <w:pStyle w:val="Bezodstpw"/>
        <w:numPr>
          <w:ilvl w:val="0"/>
          <w:numId w:val="42"/>
        </w:numPr>
        <w:spacing w:line="276" w:lineRule="auto"/>
        <w:jc w:val="both"/>
        <w:rPr>
          <w:rFonts w:ascii="Times New Roman" w:hAnsi="Times New Roman"/>
          <w:sz w:val="24"/>
          <w:szCs w:val="24"/>
        </w:rPr>
      </w:pPr>
      <w:r w:rsidRPr="008E4878">
        <w:rPr>
          <w:rFonts w:ascii="Times New Roman" w:hAnsi="Times New Roman"/>
          <w:sz w:val="24"/>
          <w:szCs w:val="24"/>
        </w:rPr>
        <w:t>Ośrodek nadal będzie przystępował do realizacji projektów socjalnych przy współpracy z Fundacją Ekspert -Kujawy w Inowrocławiu. W latach następnych</w:t>
      </w:r>
      <w:r w:rsidR="00280ABE">
        <w:rPr>
          <w:rFonts w:ascii="Times New Roman" w:hAnsi="Times New Roman"/>
          <w:sz w:val="24"/>
          <w:szCs w:val="24"/>
        </w:rPr>
        <w:t>,</w:t>
      </w:r>
      <w:r w:rsidRPr="008E4878">
        <w:rPr>
          <w:rFonts w:ascii="Times New Roman" w:hAnsi="Times New Roman"/>
          <w:sz w:val="24"/>
          <w:szCs w:val="24"/>
        </w:rPr>
        <w:t xml:space="preserve"> </w:t>
      </w:r>
      <w:r w:rsidR="006F5A96">
        <w:rPr>
          <w:rFonts w:ascii="Times New Roman" w:hAnsi="Times New Roman"/>
          <w:sz w:val="24"/>
          <w:szCs w:val="24"/>
        </w:rPr>
        <w:t xml:space="preserve">Ośrodek </w:t>
      </w:r>
      <w:r w:rsidRPr="008E4878">
        <w:rPr>
          <w:rFonts w:ascii="Times New Roman" w:hAnsi="Times New Roman"/>
          <w:sz w:val="24"/>
          <w:szCs w:val="24"/>
        </w:rPr>
        <w:t xml:space="preserve">będzie </w:t>
      </w:r>
      <w:r w:rsidR="006F5A96">
        <w:rPr>
          <w:rFonts w:ascii="Times New Roman" w:hAnsi="Times New Roman"/>
          <w:sz w:val="24"/>
          <w:szCs w:val="24"/>
        </w:rPr>
        <w:t xml:space="preserve">zabiegał o dalsze </w:t>
      </w:r>
      <w:r w:rsidRPr="008E4878">
        <w:rPr>
          <w:rFonts w:ascii="Times New Roman" w:hAnsi="Times New Roman"/>
          <w:sz w:val="24"/>
          <w:szCs w:val="24"/>
        </w:rPr>
        <w:t>wprowadzenie programów pozwalających zapewnienie opieki i</w:t>
      </w:r>
      <w:r w:rsidR="00DB591C">
        <w:rPr>
          <w:rFonts w:ascii="Times New Roman" w:hAnsi="Times New Roman"/>
          <w:sz w:val="24"/>
          <w:szCs w:val="24"/>
        </w:rPr>
        <w:t> </w:t>
      </w:r>
      <w:r w:rsidRPr="008E4878">
        <w:rPr>
          <w:rFonts w:ascii="Times New Roman" w:hAnsi="Times New Roman"/>
          <w:sz w:val="24"/>
          <w:szCs w:val="24"/>
        </w:rPr>
        <w:t>wsparcia dla osób starszych, samotnych i niepełnosprawnych.</w:t>
      </w:r>
    </w:p>
    <w:p w:rsidR="003D10C0" w:rsidRPr="008E4878" w:rsidRDefault="003D10C0" w:rsidP="008E4878">
      <w:pPr>
        <w:pStyle w:val="Bezodstpw"/>
        <w:spacing w:line="276" w:lineRule="auto"/>
        <w:jc w:val="both"/>
        <w:rPr>
          <w:rFonts w:ascii="Times New Roman" w:hAnsi="Times New Roman"/>
          <w:sz w:val="24"/>
          <w:szCs w:val="24"/>
        </w:rPr>
      </w:pPr>
    </w:p>
    <w:p w:rsidR="00C15108" w:rsidRDefault="00C15108" w:rsidP="003D10C0">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Sprawozdanie przygotował</w:t>
      </w:r>
    </w:p>
    <w:p w:rsidR="00C15108" w:rsidRDefault="00C15108" w:rsidP="003D10C0">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Kierownik przy współpracy</w:t>
      </w:r>
    </w:p>
    <w:p w:rsidR="00C15108" w:rsidRDefault="00C15108" w:rsidP="003D10C0">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Pracowników M-GOPS</w:t>
      </w:r>
    </w:p>
    <w:p w:rsidR="00C15108" w:rsidRDefault="00C15108" w:rsidP="00C15108">
      <w:pPr>
        <w:pStyle w:val="Standard"/>
        <w:spacing w:line="360" w:lineRule="auto"/>
        <w:ind w:left="-900" w:right="-157"/>
        <w:jc w:val="both"/>
      </w:pPr>
    </w:p>
    <w:p w:rsidR="00C15108" w:rsidRDefault="00C15108" w:rsidP="00C15108">
      <w:pPr>
        <w:pStyle w:val="Standard"/>
        <w:spacing w:line="360" w:lineRule="auto"/>
        <w:ind w:left="-900" w:right="-157"/>
        <w:jc w:val="both"/>
      </w:pPr>
      <w:r>
        <w:br/>
      </w:r>
    </w:p>
    <w:sectPr w:rsidR="00C15108" w:rsidSect="00C15108">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86F" w:rsidRDefault="003D586F">
      <w:pPr>
        <w:spacing w:after="0" w:line="240" w:lineRule="auto"/>
      </w:pPr>
      <w:r>
        <w:separator/>
      </w:r>
    </w:p>
  </w:endnote>
  <w:endnote w:type="continuationSeparator" w:id="0">
    <w:p w:rsidR="003D586F" w:rsidRDefault="003D5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7113"/>
      <w:docPartObj>
        <w:docPartGallery w:val="Page Numbers (Bottom of Page)"/>
        <w:docPartUnique/>
      </w:docPartObj>
    </w:sdtPr>
    <w:sdtContent>
      <w:p w:rsidR="003D586F" w:rsidRDefault="003D586F">
        <w:pPr>
          <w:pStyle w:val="Stopka"/>
          <w:jc w:val="right"/>
        </w:pPr>
        <w:r>
          <w:fldChar w:fldCharType="begin"/>
        </w:r>
        <w:r>
          <w:instrText xml:space="preserve"> PAGE   \* MERGEFORMAT </w:instrText>
        </w:r>
        <w:r>
          <w:fldChar w:fldCharType="separate"/>
        </w:r>
        <w:r w:rsidR="008768A1">
          <w:rPr>
            <w:noProof/>
          </w:rPr>
          <w:t>22</w:t>
        </w:r>
        <w:r>
          <w:rPr>
            <w:noProof/>
          </w:rPr>
          <w:fldChar w:fldCharType="end"/>
        </w:r>
      </w:p>
    </w:sdtContent>
  </w:sdt>
  <w:p w:rsidR="003D586F" w:rsidRDefault="003D58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86F" w:rsidRDefault="003D586F">
      <w:pPr>
        <w:spacing w:after="0" w:line="240" w:lineRule="auto"/>
      </w:pPr>
      <w:r>
        <w:separator/>
      </w:r>
    </w:p>
  </w:footnote>
  <w:footnote w:type="continuationSeparator" w:id="0">
    <w:p w:rsidR="003D586F" w:rsidRDefault="003D58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D51"/>
    <w:multiLevelType w:val="multilevel"/>
    <w:tmpl w:val="D100AA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
    <w:nsid w:val="020E7F68"/>
    <w:multiLevelType w:val="hybridMultilevel"/>
    <w:tmpl w:val="1DE2DCBA"/>
    <w:lvl w:ilvl="0" w:tplc="0415000B">
      <w:start w:val="1"/>
      <w:numFmt w:val="bullet"/>
      <w:lvlText w:val=""/>
      <w:lvlJc w:val="left"/>
      <w:pPr>
        <w:ind w:left="775" w:hanging="360"/>
      </w:pPr>
      <w:rPr>
        <w:rFonts w:ascii="Wingdings" w:hAnsi="Wingdings"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2">
    <w:nsid w:val="02645F0C"/>
    <w:multiLevelType w:val="hybridMultilevel"/>
    <w:tmpl w:val="883E5B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71A1335"/>
    <w:multiLevelType w:val="hybridMultilevel"/>
    <w:tmpl w:val="1A6271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A213D3E"/>
    <w:multiLevelType w:val="multilevel"/>
    <w:tmpl w:val="15B897F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0D3552BC"/>
    <w:multiLevelType w:val="multilevel"/>
    <w:tmpl w:val="7A348F18"/>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0DDC51E0"/>
    <w:multiLevelType w:val="hybridMultilevel"/>
    <w:tmpl w:val="8E5E34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F7E7CFD"/>
    <w:multiLevelType w:val="hybridMultilevel"/>
    <w:tmpl w:val="85A2257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FFB3201"/>
    <w:multiLevelType w:val="hybridMultilevel"/>
    <w:tmpl w:val="0BB22DD8"/>
    <w:lvl w:ilvl="0" w:tplc="5E00AFA0">
      <w:start w:val="1"/>
      <w:numFmt w:val="bullet"/>
      <w:lvlText w:val=""/>
      <w:lvlJc w:val="left"/>
      <w:pPr>
        <w:tabs>
          <w:tab w:val="num" w:pos="644"/>
        </w:tabs>
        <w:ind w:left="644" w:hanging="360"/>
      </w:pPr>
      <w:rPr>
        <w:rFonts w:ascii="Wingdings" w:hAnsi="Wingdings"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9">
    <w:nsid w:val="120C10F4"/>
    <w:multiLevelType w:val="hybridMultilevel"/>
    <w:tmpl w:val="214EF7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6EE6B62"/>
    <w:multiLevelType w:val="multilevel"/>
    <w:tmpl w:val="C024C8E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72C17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8BF174C"/>
    <w:multiLevelType w:val="multilevel"/>
    <w:tmpl w:val="03F4158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A3639B9"/>
    <w:multiLevelType w:val="hybridMultilevel"/>
    <w:tmpl w:val="7D72EB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B8A2578"/>
    <w:multiLevelType w:val="hybridMultilevel"/>
    <w:tmpl w:val="6226A9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1C4712D6"/>
    <w:multiLevelType w:val="hybridMultilevel"/>
    <w:tmpl w:val="BFDAAEE6"/>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
    <w:nsid w:val="2116112A"/>
    <w:multiLevelType w:val="hybridMultilevel"/>
    <w:tmpl w:val="5E88EE1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7">
    <w:nsid w:val="219E6DE0"/>
    <w:multiLevelType w:val="hybridMultilevel"/>
    <w:tmpl w:val="FD8A38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3727C65"/>
    <w:multiLevelType w:val="hybridMultilevel"/>
    <w:tmpl w:val="29226284"/>
    <w:lvl w:ilvl="0" w:tplc="04150009">
      <w:start w:val="1"/>
      <w:numFmt w:val="bullet"/>
      <w:lvlText w:val=""/>
      <w:lvlJc w:val="left"/>
      <w:pPr>
        <w:ind w:left="607" w:hanging="360"/>
      </w:pPr>
      <w:rPr>
        <w:rFonts w:ascii="Wingdings" w:hAnsi="Wingdings" w:hint="default"/>
      </w:rPr>
    </w:lvl>
    <w:lvl w:ilvl="1" w:tplc="04150003">
      <w:start w:val="1"/>
      <w:numFmt w:val="bullet"/>
      <w:lvlText w:val="o"/>
      <w:lvlJc w:val="left"/>
      <w:pPr>
        <w:ind w:left="1327" w:hanging="360"/>
      </w:pPr>
      <w:rPr>
        <w:rFonts w:ascii="Courier New" w:hAnsi="Courier New" w:cs="Courier New" w:hint="default"/>
      </w:rPr>
    </w:lvl>
    <w:lvl w:ilvl="2" w:tplc="04150005">
      <w:start w:val="1"/>
      <w:numFmt w:val="bullet"/>
      <w:lvlText w:val=""/>
      <w:lvlJc w:val="left"/>
      <w:pPr>
        <w:ind w:left="2047" w:hanging="360"/>
      </w:pPr>
      <w:rPr>
        <w:rFonts w:ascii="Wingdings" w:hAnsi="Wingdings" w:hint="default"/>
      </w:rPr>
    </w:lvl>
    <w:lvl w:ilvl="3" w:tplc="04150001">
      <w:start w:val="1"/>
      <w:numFmt w:val="bullet"/>
      <w:lvlText w:val=""/>
      <w:lvlJc w:val="left"/>
      <w:pPr>
        <w:ind w:left="2767" w:hanging="360"/>
      </w:pPr>
      <w:rPr>
        <w:rFonts w:ascii="Symbol" w:hAnsi="Symbol" w:hint="default"/>
      </w:rPr>
    </w:lvl>
    <w:lvl w:ilvl="4" w:tplc="04150003">
      <w:start w:val="1"/>
      <w:numFmt w:val="bullet"/>
      <w:lvlText w:val="o"/>
      <w:lvlJc w:val="left"/>
      <w:pPr>
        <w:ind w:left="3487" w:hanging="360"/>
      </w:pPr>
      <w:rPr>
        <w:rFonts w:ascii="Courier New" w:hAnsi="Courier New" w:cs="Courier New" w:hint="default"/>
      </w:rPr>
    </w:lvl>
    <w:lvl w:ilvl="5" w:tplc="04150005">
      <w:start w:val="1"/>
      <w:numFmt w:val="bullet"/>
      <w:lvlText w:val=""/>
      <w:lvlJc w:val="left"/>
      <w:pPr>
        <w:ind w:left="4207" w:hanging="360"/>
      </w:pPr>
      <w:rPr>
        <w:rFonts w:ascii="Wingdings" w:hAnsi="Wingdings" w:hint="default"/>
      </w:rPr>
    </w:lvl>
    <w:lvl w:ilvl="6" w:tplc="04150001">
      <w:start w:val="1"/>
      <w:numFmt w:val="bullet"/>
      <w:lvlText w:val=""/>
      <w:lvlJc w:val="left"/>
      <w:pPr>
        <w:ind w:left="4927" w:hanging="360"/>
      </w:pPr>
      <w:rPr>
        <w:rFonts w:ascii="Symbol" w:hAnsi="Symbol" w:hint="default"/>
      </w:rPr>
    </w:lvl>
    <w:lvl w:ilvl="7" w:tplc="04150003">
      <w:start w:val="1"/>
      <w:numFmt w:val="bullet"/>
      <w:lvlText w:val="o"/>
      <w:lvlJc w:val="left"/>
      <w:pPr>
        <w:ind w:left="5647" w:hanging="360"/>
      </w:pPr>
      <w:rPr>
        <w:rFonts w:ascii="Courier New" w:hAnsi="Courier New" w:cs="Courier New" w:hint="default"/>
      </w:rPr>
    </w:lvl>
    <w:lvl w:ilvl="8" w:tplc="04150005">
      <w:start w:val="1"/>
      <w:numFmt w:val="bullet"/>
      <w:lvlText w:val=""/>
      <w:lvlJc w:val="left"/>
      <w:pPr>
        <w:ind w:left="6367" w:hanging="360"/>
      </w:pPr>
      <w:rPr>
        <w:rFonts w:ascii="Wingdings" w:hAnsi="Wingdings" w:hint="default"/>
      </w:rPr>
    </w:lvl>
  </w:abstractNum>
  <w:abstractNum w:abstractNumId="19">
    <w:nsid w:val="24EC2834"/>
    <w:multiLevelType w:val="hybridMultilevel"/>
    <w:tmpl w:val="835E1F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4172602"/>
    <w:multiLevelType w:val="hybridMultilevel"/>
    <w:tmpl w:val="E87C68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74E74EE"/>
    <w:multiLevelType w:val="hybridMultilevel"/>
    <w:tmpl w:val="6150D4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3ADC42A6"/>
    <w:multiLevelType w:val="multilevel"/>
    <w:tmpl w:val="3EA6B6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3C2179F7"/>
    <w:multiLevelType w:val="hybridMultilevel"/>
    <w:tmpl w:val="AF2EFC40"/>
    <w:lvl w:ilvl="0" w:tplc="0415000D">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nsid w:val="3F124CDE"/>
    <w:multiLevelType w:val="hybridMultilevel"/>
    <w:tmpl w:val="340CFB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2073F6E"/>
    <w:multiLevelType w:val="multilevel"/>
    <w:tmpl w:val="5EEAC7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A4A42D2"/>
    <w:multiLevelType w:val="hybridMultilevel"/>
    <w:tmpl w:val="CC64B3E2"/>
    <w:lvl w:ilvl="0" w:tplc="04150001">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27">
    <w:nsid w:val="4CCE48BA"/>
    <w:multiLevelType w:val="hybridMultilevel"/>
    <w:tmpl w:val="BC245676"/>
    <w:lvl w:ilvl="0" w:tplc="04150009">
      <w:start w:val="1"/>
      <w:numFmt w:val="bullet"/>
      <w:lvlText w:val=""/>
      <w:lvlJc w:val="left"/>
      <w:pPr>
        <w:ind w:left="2160" w:hanging="360"/>
      </w:pPr>
      <w:rPr>
        <w:rFonts w:ascii="Wingdings" w:hAnsi="Wingdings"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8">
    <w:nsid w:val="550F708B"/>
    <w:multiLevelType w:val="hybridMultilevel"/>
    <w:tmpl w:val="5DA26A96"/>
    <w:lvl w:ilvl="0" w:tplc="0415000F">
      <w:start w:val="1"/>
      <w:numFmt w:val="decimal"/>
      <w:lvlText w:val="%1."/>
      <w:lvlJc w:val="left"/>
      <w:pPr>
        <w:ind w:left="731" w:hanging="360"/>
      </w:pPr>
    </w:lvl>
    <w:lvl w:ilvl="1" w:tplc="04150019">
      <w:start w:val="1"/>
      <w:numFmt w:val="lowerLetter"/>
      <w:lvlText w:val="%2."/>
      <w:lvlJc w:val="left"/>
      <w:pPr>
        <w:ind w:left="1451" w:hanging="360"/>
      </w:pPr>
    </w:lvl>
    <w:lvl w:ilvl="2" w:tplc="0415001B">
      <w:start w:val="1"/>
      <w:numFmt w:val="lowerRoman"/>
      <w:lvlText w:val="%3."/>
      <w:lvlJc w:val="right"/>
      <w:pPr>
        <w:ind w:left="2171" w:hanging="180"/>
      </w:pPr>
    </w:lvl>
    <w:lvl w:ilvl="3" w:tplc="0415000F">
      <w:start w:val="1"/>
      <w:numFmt w:val="decimal"/>
      <w:lvlText w:val="%4."/>
      <w:lvlJc w:val="left"/>
      <w:pPr>
        <w:ind w:left="2891" w:hanging="360"/>
      </w:pPr>
    </w:lvl>
    <w:lvl w:ilvl="4" w:tplc="04150019">
      <w:start w:val="1"/>
      <w:numFmt w:val="lowerLetter"/>
      <w:lvlText w:val="%5."/>
      <w:lvlJc w:val="left"/>
      <w:pPr>
        <w:ind w:left="3611" w:hanging="360"/>
      </w:pPr>
    </w:lvl>
    <w:lvl w:ilvl="5" w:tplc="0415001B">
      <w:start w:val="1"/>
      <w:numFmt w:val="lowerRoman"/>
      <w:lvlText w:val="%6."/>
      <w:lvlJc w:val="right"/>
      <w:pPr>
        <w:ind w:left="4331" w:hanging="180"/>
      </w:pPr>
    </w:lvl>
    <w:lvl w:ilvl="6" w:tplc="0415000F">
      <w:start w:val="1"/>
      <w:numFmt w:val="decimal"/>
      <w:lvlText w:val="%7."/>
      <w:lvlJc w:val="left"/>
      <w:pPr>
        <w:ind w:left="5051" w:hanging="360"/>
      </w:pPr>
    </w:lvl>
    <w:lvl w:ilvl="7" w:tplc="04150019">
      <w:start w:val="1"/>
      <w:numFmt w:val="lowerLetter"/>
      <w:lvlText w:val="%8."/>
      <w:lvlJc w:val="left"/>
      <w:pPr>
        <w:ind w:left="5771" w:hanging="360"/>
      </w:pPr>
    </w:lvl>
    <w:lvl w:ilvl="8" w:tplc="0415001B">
      <w:start w:val="1"/>
      <w:numFmt w:val="lowerRoman"/>
      <w:lvlText w:val="%9."/>
      <w:lvlJc w:val="right"/>
      <w:pPr>
        <w:ind w:left="6491" w:hanging="180"/>
      </w:pPr>
    </w:lvl>
  </w:abstractNum>
  <w:abstractNum w:abstractNumId="29">
    <w:nsid w:val="58B015CD"/>
    <w:multiLevelType w:val="hybridMultilevel"/>
    <w:tmpl w:val="42BEE4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9205B55"/>
    <w:multiLevelType w:val="hybridMultilevel"/>
    <w:tmpl w:val="B9766A1C"/>
    <w:lvl w:ilvl="0" w:tplc="BE7E869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nsid w:val="5ABD48A5"/>
    <w:multiLevelType w:val="hybridMultilevel"/>
    <w:tmpl w:val="EAF0B9F2"/>
    <w:lvl w:ilvl="0" w:tplc="0415000D">
      <w:start w:val="1"/>
      <w:numFmt w:val="bullet"/>
      <w:lvlText w:val=""/>
      <w:lvlJc w:val="left"/>
      <w:pPr>
        <w:ind w:left="11" w:hanging="360"/>
      </w:pPr>
      <w:rPr>
        <w:rFonts w:ascii="Wingdings" w:hAnsi="Wingdings" w:cs="Wingdings" w:hint="default"/>
      </w:rPr>
    </w:lvl>
    <w:lvl w:ilvl="1" w:tplc="04150003">
      <w:start w:val="1"/>
      <w:numFmt w:val="bullet"/>
      <w:lvlText w:val="o"/>
      <w:lvlJc w:val="left"/>
      <w:pPr>
        <w:ind w:left="731" w:hanging="360"/>
      </w:pPr>
      <w:rPr>
        <w:rFonts w:ascii="Courier New" w:hAnsi="Courier New" w:cs="Courier New" w:hint="default"/>
      </w:rPr>
    </w:lvl>
    <w:lvl w:ilvl="2" w:tplc="04150005">
      <w:start w:val="1"/>
      <w:numFmt w:val="bullet"/>
      <w:lvlText w:val=""/>
      <w:lvlJc w:val="left"/>
      <w:pPr>
        <w:ind w:left="1451" w:hanging="360"/>
      </w:pPr>
      <w:rPr>
        <w:rFonts w:ascii="Wingdings" w:hAnsi="Wingdings" w:cs="Wingdings" w:hint="default"/>
      </w:rPr>
    </w:lvl>
    <w:lvl w:ilvl="3" w:tplc="04150001">
      <w:start w:val="1"/>
      <w:numFmt w:val="bullet"/>
      <w:lvlText w:val=""/>
      <w:lvlJc w:val="left"/>
      <w:pPr>
        <w:ind w:left="2171" w:hanging="360"/>
      </w:pPr>
      <w:rPr>
        <w:rFonts w:ascii="Symbol" w:hAnsi="Symbol" w:cs="Symbol" w:hint="default"/>
      </w:rPr>
    </w:lvl>
    <w:lvl w:ilvl="4" w:tplc="04150003">
      <w:start w:val="1"/>
      <w:numFmt w:val="bullet"/>
      <w:lvlText w:val="o"/>
      <w:lvlJc w:val="left"/>
      <w:pPr>
        <w:ind w:left="2891" w:hanging="360"/>
      </w:pPr>
      <w:rPr>
        <w:rFonts w:ascii="Courier New" w:hAnsi="Courier New" w:cs="Courier New" w:hint="default"/>
      </w:rPr>
    </w:lvl>
    <w:lvl w:ilvl="5" w:tplc="04150005">
      <w:start w:val="1"/>
      <w:numFmt w:val="bullet"/>
      <w:lvlText w:val=""/>
      <w:lvlJc w:val="left"/>
      <w:pPr>
        <w:ind w:left="3611" w:hanging="360"/>
      </w:pPr>
      <w:rPr>
        <w:rFonts w:ascii="Wingdings" w:hAnsi="Wingdings" w:cs="Wingdings" w:hint="default"/>
      </w:rPr>
    </w:lvl>
    <w:lvl w:ilvl="6" w:tplc="04150001">
      <w:start w:val="1"/>
      <w:numFmt w:val="bullet"/>
      <w:lvlText w:val=""/>
      <w:lvlJc w:val="left"/>
      <w:pPr>
        <w:ind w:left="4331" w:hanging="360"/>
      </w:pPr>
      <w:rPr>
        <w:rFonts w:ascii="Symbol" w:hAnsi="Symbol" w:cs="Symbol" w:hint="default"/>
      </w:rPr>
    </w:lvl>
    <w:lvl w:ilvl="7" w:tplc="04150003">
      <w:start w:val="1"/>
      <w:numFmt w:val="bullet"/>
      <w:lvlText w:val="o"/>
      <w:lvlJc w:val="left"/>
      <w:pPr>
        <w:ind w:left="5051" w:hanging="360"/>
      </w:pPr>
      <w:rPr>
        <w:rFonts w:ascii="Courier New" w:hAnsi="Courier New" w:cs="Courier New" w:hint="default"/>
      </w:rPr>
    </w:lvl>
    <w:lvl w:ilvl="8" w:tplc="04150005">
      <w:start w:val="1"/>
      <w:numFmt w:val="bullet"/>
      <w:lvlText w:val=""/>
      <w:lvlJc w:val="left"/>
      <w:pPr>
        <w:ind w:left="5771" w:hanging="360"/>
      </w:pPr>
      <w:rPr>
        <w:rFonts w:ascii="Wingdings" w:hAnsi="Wingdings" w:cs="Wingdings" w:hint="default"/>
      </w:rPr>
    </w:lvl>
  </w:abstractNum>
  <w:abstractNum w:abstractNumId="32">
    <w:nsid w:val="5B786554"/>
    <w:multiLevelType w:val="hybridMultilevel"/>
    <w:tmpl w:val="757EF7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C6E2468"/>
    <w:multiLevelType w:val="hybridMultilevel"/>
    <w:tmpl w:val="B3BE3358"/>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4">
    <w:nsid w:val="5D456584"/>
    <w:multiLevelType w:val="multilevel"/>
    <w:tmpl w:val="7488DF8E"/>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Wingdings 2" w:hAnsi="Wingdings 2" w:cs="Wingdings 2"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Wingdings 2" w:hAnsi="Wingdings 2" w:cs="Wingdings 2"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
    <w:nsid w:val="5DAE2525"/>
    <w:multiLevelType w:val="hybridMultilevel"/>
    <w:tmpl w:val="68EED52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5E62128A"/>
    <w:multiLevelType w:val="hybridMultilevel"/>
    <w:tmpl w:val="ED346778"/>
    <w:lvl w:ilvl="0" w:tplc="0415000D">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7">
    <w:nsid w:val="5FB4346E"/>
    <w:multiLevelType w:val="multilevel"/>
    <w:tmpl w:val="2536F3A6"/>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38">
    <w:nsid w:val="639E6CE4"/>
    <w:multiLevelType w:val="multilevel"/>
    <w:tmpl w:val="C240A400"/>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Wingdings 2" w:hAnsi="Wingdings 2" w:cs="Wingdings 2"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Wingdings 2" w:hAnsi="Wingdings 2" w:cs="Wingdings 2"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
    <w:nsid w:val="66CE44E3"/>
    <w:multiLevelType w:val="multilevel"/>
    <w:tmpl w:val="FBFEC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736E46"/>
    <w:multiLevelType w:val="hybridMultilevel"/>
    <w:tmpl w:val="7960D5D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nsid w:val="707761A5"/>
    <w:multiLevelType w:val="hybridMultilevel"/>
    <w:tmpl w:val="113CA49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42">
    <w:nsid w:val="70B17C67"/>
    <w:multiLevelType w:val="hybridMultilevel"/>
    <w:tmpl w:val="77BE18FA"/>
    <w:lvl w:ilvl="0" w:tplc="0415000D">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3">
    <w:nsid w:val="72976E6F"/>
    <w:multiLevelType w:val="hybridMultilevel"/>
    <w:tmpl w:val="84F04DD4"/>
    <w:lvl w:ilvl="0" w:tplc="04150001">
      <w:start w:val="1"/>
      <w:numFmt w:val="bullet"/>
      <w:lvlText w:val=""/>
      <w:lvlJc w:val="left"/>
      <w:pPr>
        <w:ind w:left="2148" w:hanging="360"/>
      </w:pPr>
      <w:rPr>
        <w:rFonts w:ascii="Symbol" w:hAnsi="Symbol" w:hint="default"/>
      </w:rPr>
    </w:lvl>
    <w:lvl w:ilvl="1" w:tplc="04150003">
      <w:start w:val="1"/>
      <w:numFmt w:val="bullet"/>
      <w:lvlText w:val="o"/>
      <w:lvlJc w:val="left"/>
      <w:pPr>
        <w:ind w:left="2868" w:hanging="360"/>
      </w:pPr>
      <w:rPr>
        <w:rFonts w:ascii="Courier New" w:hAnsi="Courier New" w:cs="Courier New" w:hint="default"/>
      </w:rPr>
    </w:lvl>
    <w:lvl w:ilvl="2" w:tplc="04150005">
      <w:start w:val="1"/>
      <w:numFmt w:val="bullet"/>
      <w:lvlText w:val=""/>
      <w:lvlJc w:val="left"/>
      <w:pPr>
        <w:ind w:left="3588" w:hanging="360"/>
      </w:pPr>
      <w:rPr>
        <w:rFonts w:ascii="Wingdings" w:hAnsi="Wingdings" w:hint="default"/>
      </w:rPr>
    </w:lvl>
    <w:lvl w:ilvl="3" w:tplc="04150001">
      <w:start w:val="1"/>
      <w:numFmt w:val="bullet"/>
      <w:lvlText w:val=""/>
      <w:lvlJc w:val="left"/>
      <w:pPr>
        <w:ind w:left="4308" w:hanging="360"/>
      </w:pPr>
      <w:rPr>
        <w:rFonts w:ascii="Symbol" w:hAnsi="Symbol" w:hint="default"/>
      </w:rPr>
    </w:lvl>
    <w:lvl w:ilvl="4" w:tplc="04150003">
      <w:start w:val="1"/>
      <w:numFmt w:val="bullet"/>
      <w:lvlText w:val="o"/>
      <w:lvlJc w:val="left"/>
      <w:pPr>
        <w:ind w:left="5028" w:hanging="360"/>
      </w:pPr>
      <w:rPr>
        <w:rFonts w:ascii="Courier New" w:hAnsi="Courier New" w:cs="Courier New" w:hint="default"/>
      </w:rPr>
    </w:lvl>
    <w:lvl w:ilvl="5" w:tplc="04150005">
      <w:start w:val="1"/>
      <w:numFmt w:val="bullet"/>
      <w:lvlText w:val=""/>
      <w:lvlJc w:val="left"/>
      <w:pPr>
        <w:ind w:left="5748" w:hanging="360"/>
      </w:pPr>
      <w:rPr>
        <w:rFonts w:ascii="Wingdings" w:hAnsi="Wingdings" w:hint="default"/>
      </w:rPr>
    </w:lvl>
    <w:lvl w:ilvl="6" w:tplc="04150001">
      <w:start w:val="1"/>
      <w:numFmt w:val="bullet"/>
      <w:lvlText w:val=""/>
      <w:lvlJc w:val="left"/>
      <w:pPr>
        <w:ind w:left="6468" w:hanging="360"/>
      </w:pPr>
      <w:rPr>
        <w:rFonts w:ascii="Symbol" w:hAnsi="Symbol" w:hint="default"/>
      </w:rPr>
    </w:lvl>
    <w:lvl w:ilvl="7" w:tplc="04150003">
      <w:start w:val="1"/>
      <w:numFmt w:val="bullet"/>
      <w:lvlText w:val="o"/>
      <w:lvlJc w:val="left"/>
      <w:pPr>
        <w:ind w:left="7188" w:hanging="360"/>
      </w:pPr>
      <w:rPr>
        <w:rFonts w:ascii="Courier New" w:hAnsi="Courier New" w:cs="Courier New" w:hint="default"/>
      </w:rPr>
    </w:lvl>
    <w:lvl w:ilvl="8" w:tplc="04150005">
      <w:start w:val="1"/>
      <w:numFmt w:val="bullet"/>
      <w:lvlText w:val=""/>
      <w:lvlJc w:val="left"/>
      <w:pPr>
        <w:ind w:left="7908" w:hanging="360"/>
      </w:pPr>
      <w:rPr>
        <w:rFonts w:ascii="Wingdings" w:hAnsi="Wingdings" w:hint="default"/>
      </w:rPr>
    </w:lvl>
  </w:abstractNum>
  <w:abstractNum w:abstractNumId="44">
    <w:nsid w:val="7514608B"/>
    <w:multiLevelType w:val="hybridMultilevel"/>
    <w:tmpl w:val="4F026B92"/>
    <w:lvl w:ilvl="0" w:tplc="04150001">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45">
    <w:nsid w:val="769C19F1"/>
    <w:multiLevelType w:val="hybridMultilevel"/>
    <w:tmpl w:val="A734DFCC"/>
    <w:lvl w:ilvl="0" w:tplc="0608CC56">
      <w:start w:val="1"/>
      <w:numFmt w:val="bullet"/>
      <w:lvlText w:val=""/>
      <w:lvlJc w:val="left"/>
      <w:pPr>
        <w:tabs>
          <w:tab w:val="num" w:pos="720"/>
        </w:tabs>
        <w:ind w:left="720" w:hanging="360"/>
      </w:pPr>
      <w:rPr>
        <w:rFonts w:ascii="Wingdings" w:hAnsi="Wingdings" w:hint="default"/>
      </w:rPr>
    </w:lvl>
    <w:lvl w:ilvl="1" w:tplc="1D80127A">
      <w:start w:val="13"/>
      <w:numFmt w:val="decimal"/>
      <w:lvlText w:val="%2."/>
      <w:lvlJc w:val="left"/>
      <w:pPr>
        <w:tabs>
          <w:tab w:val="num" w:pos="1455"/>
        </w:tabs>
        <w:ind w:left="1455" w:hanging="375"/>
      </w:pPr>
    </w:lvl>
    <w:lvl w:ilvl="2" w:tplc="2AD810FE">
      <w:start w:val="1"/>
      <w:numFmt w:val="decimal"/>
      <w:lvlText w:val="%3)"/>
      <w:lvlJc w:val="left"/>
      <w:pPr>
        <w:ind w:left="2520" w:hanging="54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7BB523CC"/>
    <w:multiLevelType w:val="multilevel"/>
    <w:tmpl w:val="B5D2C61A"/>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6"/>
  </w:num>
  <w:num w:numId="5">
    <w:abstractNumId w:val="42"/>
  </w:num>
  <w:num w:numId="6">
    <w:abstractNumId w:val="45"/>
    <w:lvlOverride w:ilvl="0"/>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5"/>
  </w:num>
  <w:num w:numId="9">
    <w:abstractNumId w:val="35"/>
  </w:num>
  <w:num w:numId="10">
    <w:abstractNumId w:val="4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27"/>
  </w:num>
  <w:num w:numId="17">
    <w:abstractNumId w:val="44"/>
  </w:num>
  <w:num w:numId="18">
    <w:abstractNumId w:val="18"/>
  </w:num>
  <w:num w:numId="19">
    <w:abstractNumId w:val="43"/>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33"/>
  </w:num>
  <w:num w:numId="25">
    <w:abstractNumId w:val="41"/>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
  </w:num>
  <w:num w:numId="29">
    <w:abstractNumId w:val="0"/>
  </w:num>
  <w:num w:numId="30">
    <w:abstractNumId w:val="38"/>
  </w:num>
  <w:num w:numId="31">
    <w:abstractNumId w:val="34"/>
  </w:num>
  <w:num w:numId="32">
    <w:abstractNumId w:val="22"/>
  </w:num>
  <w:num w:numId="33">
    <w:abstractNumId w:val="15"/>
  </w:num>
  <w:num w:numId="34">
    <w:abstractNumId w:val="20"/>
  </w:num>
  <w:num w:numId="35">
    <w:abstractNumId w:val="9"/>
  </w:num>
  <w:num w:numId="36">
    <w:abstractNumId w:val="24"/>
  </w:num>
  <w:num w:numId="37">
    <w:abstractNumId w:val="10"/>
  </w:num>
  <w:num w:numId="38">
    <w:abstractNumId w:val="12"/>
  </w:num>
  <w:num w:numId="39">
    <w:abstractNumId w:val="39"/>
  </w:num>
  <w:num w:numId="40">
    <w:abstractNumId w:val="6"/>
  </w:num>
  <w:num w:numId="41">
    <w:abstractNumId w:val="17"/>
  </w:num>
  <w:num w:numId="42">
    <w:abstractNumId w:val="19"/>
  </w:num>
  <w:num w:numId="43">
    <w:abstractNumId w:val="26"/>
  </w:num>
  <w:num w:numId="44">
    <w:abstractNumId w:val="29"/>
  </w:num>
  <w:num w:numId="45">
    <w:abstractNumId w:val="7"/>
  </w:num>
  <w:num w:numId="46">
    <w:abstractNumId w:val="13"/>
  </w:num>
  <w:num w:numId="47">
    <w:abstractNumId w:val="1"/>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15108"/>
    <w:rsid w:val="00015332"/>
    <w:rsid w:val="0002462D"/>
    <w:rsid w:val="000256AE"/>
    <w:rsid w:val="00030338"/>
    <w:rsid w:val="00031EB2"/>
    <w:rsid w:val="00034C3A"/>
    <w:rsid w:val="00043857"/>
    <w:rsid w:val="000454BA"/>
    <w:rsid w:val="00046FCC"/>
    <w:rsid w:val="00047D2D"/>
    <w:rsid w:val="00050AFA"/>
    <w:rsid w:val="0005139C"/>
    <w:rsid w:val="000519A5"/>
    <w:rsid w:val="0005410A"/>
    <w:rsid w:val="000542D9"/>
    <w:rsid w:val="00061148"/>
    <w:rsid w:val="000638B2"/>
    <w:rsid w:val="00064DFF"/>
    <w:rsid w:val="00067755"/>
    <w:rsid w:val="000731DC"/>
    <w:rsid w:val="000755F5"/>
    <w:rsid w:val="0008097F"/>
    <w:rsid w:val="00082446"/>
    <w:rsid w:val="00085D4E"/>
    <w:rsid w:val="00087C51"/>
    <w:rsid w:val="000908BD"/>
    <w:rsid w:val="00091448"/>
    <w:rsid w:val="00091BF7"/>
    <w:rsid w:val="00096EFF"/>
    <w:rsid w:val="000A0186"/>
    <w:rsid w:val="000A06B0"/>
    <w:rsid w:val="000A2AE3"/>
    <w:rsid w:val="000A42F1"/>
    <w:rsid w:val="000A5A82"/>
    <w:rsid w:val="000A5AA8"/>
    <w:rsid w:val="000B03AF"/>
    <w:rsid w:val="000B1486"/>
    <w:rsid w:val="000B2481"/>
    <w:rsid w:val="000B2AFF"/>
    <w:rsid w:val="000B325E"/>
    <w:rsid w:val="000B40E6"/>
    <w:rsid w:val="000B70AB"/>
    <w:rsid w:val="000D234A"/>
    <w:rsid w:val="000D2A72"/>
    <w:rsid w:val="000D687F"/>
    <w:rsid w:val="000E2501"/>
    <w:rsid w:val="000E5185"/>
    <w:rsid w:val="000E7EF6"/>
    <w:rsid w:val="000F08A1"/>
    <w:rsid w:val="000F39F7"/>
    <w:rsid w:val="000F3B11"/>
    <w:rsid w:val="000F50C3"/>
    <w:rsid w:val="000F7356"/>
    <w:rsid w:val="000F7903"/>
    <w:rsid w:val="00102D39"/>
    <w:rsid w:val="00103AC5"/>
    <w:rsid w:val="00107084"/>
    <w:rsid w:val="00113EA1"/>
    <w:rsid w:val="0011615D"/>
    <w:rsid w:val="001264B6"/>
    <w:rsid w:val="00127244"/>
    <w:rsid w:val="0013097A"/>
    <w:rsid w:val="0013421F"/>
    <w:rsid w:val="00135DB5"/>
    <w:rsid w:val="00135FB7"/>
    <w:rsid w:val="00140636"/>
    <w:rsid w:val="00141C30"/>
    <w:rsid w:val="0014242D"/>
    <w:rsid w:val="00142A32"/>
    <w:rsid w:val="00146B1D"/>
    <w:rsid w:val="00147FAF"/>
    <w:rsid w:val="001549C3"/>
    <w:rsid w:val="001564AF"/>
    <w:rsid w:val="0016080A"/>
    <w:rsid w:val="00162229"/>
    <w:rsid w:val="00165302"/>
    <w:rsid w:val="001653CB"/>
    <w:rsid w:val="00171C8E"/>
    <w:rsid w:val="0017327D"/>
    <w:rsid w:val="00173F10"/>
    <w:rsid w:val="001756AF"/>
    <w:rsid w:val="0018275A"/>
    <w:rsid w:val="001926DA"/>
    <w:rsid w:val="00193FF4"/>
    <w:rsid w:val="0019727C"/>
    <w:rsid w:val="001A2A36"/>
    <w:rsid w:val="001A337A"/>
    <w:rsid w:val="001A4064"/>
    <w:rsid w:val="001A4BF9"/>
    <w:rsid w:val="001A4DBF"/>
    <w:rsid w:val="001B308D"/>
    <w:rsid w:val="001B4D27"/>
    <w:rsid w:val="001B729F"/>
    <w:rsid w:val="001C01E2"/>
    <w:rsid w:val="001C7554"/>
    <w:rsid w:val="001D604F"/>
    <w:rsid w:val="001D6CD0"/>
    <w:rsid w:val="001E03A0"/>
    <w:rsid w:val="001E1372"/>
    <w:rsid w:val="001E23FA"/>
    <w:rsid w:val="001E63BA"/>
    <w:rsid w:val="002002ED"/>
    <w:rsid w:val="00202328"/>
    <w:rsid w:val="00206BCB"/>
    <w:rsid w:val="00207A72"/>
    <w:rsid w:val="00207D36"/>
    <w:rsid w:val="00210B72"/>
    <w:rsid w:val="0021207A"/>
    <w:rsid w:val="002136DD"/>
    <w:rsid w:val="00213807"/>
    <w:rsid w:val="002157F7"/>
    <w:rsid w:val="00215AF0"/>
    <w:rsid w:val="00227B6E"/>
    <w:rsid w:val="00227C4B"/>
    <w:rsid w:val="0023043D"/>
    <w:rsid w:val="00231DE6"/>
    <w:rsid w:val="00233AFE"/>
    <w:rsid w:val="00237120"/>
    <w:rsid w:val="002414DA"/>
    <w:rsid w:val="00242716"/>
    <w:rsid w:val="002432FF"/>
    <w:rsid w:val="002470B6"/>
    <w:rsid w:val="00254AFB"/>
    <w:rsid w:val="002603DF"/>
    <w:rsid w:val="0026263B"/>
    <w:rsid w:val="00263915"/>
    <w:rsid w:val="00267E57"/>
    <w:rsid w:val="002701CA"/>
    <w:rsid w:val="002715B3"/>
    <w:rsid w:val="002719CC"/>
    <w:rsid w:val="002728A6"/>
    <w:rsid w:val="00273F44"/>
    <w:rsid w:val="00274007"/>
    <w:rsid w:val="00276944"/>
    <w:rsid w:val="00276DEB"/>
    <w:rsid w:val="0027725E"/>
    <w:rsid w:val="00280ABE"/>
    <w:rsid w:val="00284141"/>
    <w:rsid w:val="0028443F"/>
    <w:rsid w:val="002845FD"/>
    <w:rsid w:val="00284FA2"/>
    <w:rsid w:val="002902E7"/>
    <w:rsid w:val="00296063"/>
    <w:rsid w:val="002A153F"/>
    <w:rsid w:val="002A77E3"/>
    <w:rsid w:val="002B091A"/>
    <w:rsid w:val="002B692E"/>
    <w:rsid w:val="002C00D8"/>
    <w:rsid w:val="002C2099"/>
    <w:rsid w:val="002C5129"/>
    <w:rsid w:val="002C6A6C"/>
    <w:rsid w:val="002D2A85"/>
    <w:rsid w:val="002D3ECE"/>
    <w:rsid w:val="002E4475"/>
    <w:rsid w:val="002E61FE"/>
    <w:rsid w:val="002E683D"/>
    <w:rsid w:val="002F126C"/>
    <w:rsid w:val="002F24E6"/>
    <w:rsid w:val="002F254B"/>
    <w:rsid w:val="002F3EE4"/>
    <w:rsid w:val="002F7798"/>
    <w:rsid w:val="002F7BC4"/>
    <w:rsid w:val="003003EE"/>
    <w:rsid w:val="00301EB4"/>
    <w:rsid w:val="003034E3"/>
    <w:rsid w:val="00307336"/>
    <w:rsid w:val="003100B1"/>
    <w:rsid w:val="00315A74"/>
    <w:rsid w:val="003244A6"/>
    <w:rsid w:val="00330457"/>
    <w:rsid w:val="0033149B"/>
    <w:rsid w:val="00333733"/>
    <w:rsid w:val="00333739"/>
    <w:rsid w:val="0033655E"/>
    <w:rsid w:val="00336571"/>
    <w:rsid w:val="00337DE6"/>
    <w:rsid w:val="0034148F"/>
    <w:rsid w:val="003414F5"/>
    <w:rsid w:val="0034422E"/>
    <w:rsid w:val="0034681C"/>
    <w:rsid w:val="0035129F"/>
    <w:rsid w:val="00354987"/>
    <w:rsid w:val="00356439"/>
    <w:rsid w:val="003575CA"/>
    <w:rsid w:val="00365577"/>
    <w:rsid w:val="00375E01"/>
    <w:rsid w:val="00391608"/>
    <w:rsid w:val="003939A8"/>
    <w:rsid w:val="00394CD4"/>
    <w:rsid w:val="003A3D13"/>
    <w:rsid w:val="003A42E3"/>
    <w:rsid w:val="003A484F"/>
    <w:rsid w:val="003A617B"/>
    <w:rsid w:val="003B0490"/>
    <w:rsid w:val="003B23A5"/>
    <w:rsid w:val="003B647C"/>
    <w:rsid w:val="003C37C9"/>
    <w:rsid w:val="003C69F4"/>
    <w:rsid w:val="003C7100"/>
    <w:rsid w:val="003D10C0"/>
    <w:rsid w:val="003D2B14"/>
    <w:rsid w:val="003D3AB7"/>
    <w:rsid w:val="003D3F26"/>
    <w:rsid w:val="003D49CF"/>
    <w:rsid w:val="003D586F"/>
    <w:rsid w:val="003D79A1"/>
    <w:rsid w:val="003D7B44"/>
    <w:rsid w:val="003D7E02"/>
    <w:rsid w:val="003E0384"/>
    <w:rsid w:val="003E2E44"/>
    <w:rsid w:val="003E5F4A"/>
    <w:rsid w:val="003F24BA"/>
    <w:rsid w:val="003F4AA1"/>
    <w:rsid w:val="003F5B3D"/>
    <w:rsid w:val="003F6C00"/>
    <w:rsid w:val="0040241D"/>
    <w:rsid w:val="00402E83"/>
    <w:rsid w:val="004075F8"/>
    <w:rsid w:val="00410A2A"/>
    <w:rsid w:val="00410CF6"/>
    <w:rsid w:val="004123E4"/>
    <w:rsid w:val="00412593"/>
    <w:rsid w:val="0041375F"/>
    <w:rsid w:val="004143A0"/>
    <w:rsid w:val="00420026"/>
    <w:rsid w:val="004235C6"/>
    <w:rsid w:val="00424F42"/>
    <w:rsid w:val="00425F5B"/>
    <w:rsid w:val="00427743"/>
    <w:rsid w:val="00427C43"/>
    <w:rsid w:val="0043100B"/>
    <w:rsid w:val="00432AF3"/>
    <w:rsid w:val="00436A83"/>
    <w:rsid w:val="00436E41"/>
    <w:rsid w:val="00440331"/>
    <w:rsid w:val="004406F1"/>
    <w:rsid w:val="00442A6C"/>
    <w:rsid w:val="00444D39"/>
    <w:rsid w:val="00444F40"/>
    <w:rsid w:val="00446A18"/>
    <w:rsid w:val="00447F01"/>
    <w:rsid w:val="00454598"/>
    <w:rsid w:val="0045600E"/>
    <w:rsid w:val="00456E70"/>
    <w:rsid w:val="00470212"/>
    <w:rsid w:val="00471EB0"/>
    <w:rsid w:val="00472F46"/>
    <w:rsid w:val="004743F3"/>
    <w:rsid w:val="00481C22"/>
    <w:rsid w:val="0048461D"/>
    <w:rsid w:val="00491534"/>
    <w:rsid w:val="0049225D"/>
    <w:rsid w:val="00492840"/>
    <w:rsid w:val="00497CD7"/>
    <w:rsid w:val="004A1E63"/>
    <w:rsid w:val="004A2955"/>
    <w:rsid w:val="004A3C30"/>
    <w:rsid w:val="004A50CB"/>
    <w:rsid w:val="004A7196"/>
    <w:rsid w:val="004A7AB9"/>
    <w:rsid w:val="004B115E"/>
    <w:rsid w:val="004B2F16"/>
    <w:rsid w:val="004B5DE1"/>
    <w:rsid w:val="004B63DF"/>
    <w:rsid w:val="004B76CD"/>
    <w:rsid w:val="004C0C0F"/>
    <w:rsid w:val="004C20E8"/>
    <w:rsid w:val="004C563C"/>
    <w:rsid w:val="004D1C45"/>
    <w:rsid w:val="004D3F1C"/>
    <w:rsid w:val="004D5E80"/>
    <w:rsid w:val="004E083A"/>
    <w:rsid w:val="004E1A57"/>
    <w:rsid w:val="004E24B5"/>
    <w:rsid w:val="004E47B2"/>
    <w:rsid w:val="004E5177"/>
    <w:rsid w:val="004E55E9"/>
    <w:rsid w:val="004E64E6"/>
    <w:rsid w:val="004F096E"/>
    <w:rsid w:val="004F2BD1"/>
    <w:rsid w:val="004F2F2D"/>
    <w:rsid w:val="00501D69"/>
    <w:rsid w:val="0050486B"/>
    <w:rsid w:val="0050734D"/>
    <w:rsid w:val="0051024E"/>
    <w:rsid w:val="00511164"/>
    <w:rsid w:val="00511D1A"/>
    <w:rsid w:val="0051734E"/>
    <w:rsid w:val="005204E0"/>
    <w:rsid w:val="00520ACC"/>
    <w:rsid w:val="00521535"/>
    <w:rsid w:val="00522AC8"/>
    <w:rsid w:val="00522B03"/>
    <w:rsid w:val="0052613C"/>
    <w:rsid w:val="005306A5"/>
    <w:rsid w:val="00533160"/>
    <w:rsid w:val="0053397F"/>
    <w:rsid w:val="005370D8"/>
    <w:rsid w:val="00541668"/>
    <w:rsid w:val="005423CE"/>
    <w:rsid w:val="00543D67"/>
    <w:rsid w:val="00543ECC"/>
    <w:rsid w:val="00547B41"/>
    <w:rsid w:val="00551D6B"/>
    <w:rsid w:val="00554C73"/>
    <w:rsid w:val="00557427"/>
    <w:rsid w:val="00564980"/>
    <w:rsid w:val="00564DA7"/>
    <w:rsid w:val="00566354"/>
    <w:rsid w:val="00567111"/>
    <w:rsid w:val="00570B46"/>
    <w:rsid w:val="00570F3E"/>
    <w:rsid w:val="00571903"/>
    <w:rsid w:val="00571EFD"/>
    <w:rsid w:val="005828B6"/>
    <w:rsid w:val="00584315"/>
    <w:rsid w:val="00584C33"/>
    <w:rsid w:val="00585C92"/>
    <w:rsid w:val="00587A4B"/>
    <w:rsid w:val="00587EB1"/>
    <w:rsid w:val="005915D8"/>
    <w:rsid w:val="00591639"/>
    <w:rsid w:val="00593503"/>
    <w:rsid w:val="00597FCA"/>
    <w:rsid w:val="005A12C6"/>
    <w:rsid w:val="005A2DC7"/>
    <w:rsid w:val="005A2F76"/>
    <w:rsid w:val="005A44E3"/>
    <w:rsid w:val="005A5E70"/>
    <w:rsid w:val="005A74B9"/>
    <w:rsid w:val="005B0A5F"/>
    <w:rsid w:val="005B42AA"/>
    <w:rsid w:val="005B728F"/>
    <w:rsid w:val="005C2A9A"/>
    <w:rsid w:val="005C464F"/>
    <w:rsid w:val="005C60C5"/>
    <w:rsid w:val="005E65F3"/>
    <w:rsid w:val="005F0094"/>
    <w:rsid w:val="005F0FCB"/>
    <w:rsid w:val="005F1697"/>
    <w:rsid w:val="005F59C9"/>
    <w:rsid w:val="005F7522"/>
    <w:rsid w:val="00600BF7"/>
    <w:rsid w:val="006072CA"/>
    <w:rsid w:val="00612ED3"/>
    <w:rsid w:val="00613AFE"/>
    <w:rsid w:val="00613FCE"/>
    <w:rsid w:val="00616863"/>
    <w:rsid w:val="0061798B"/>
    <w:rsid w:val="006218E3"/>
    <w:rsid w:val="006259E1"/>
    <w:rsid w:val="006271B7"/>
    <w:rsid w:val="00627A21"/>
    <w:rsid w:val="00631057"/>
    <w:rsid w:val="006331F0"/>
    <w:rsid w:val="0063700B"/>
    <w:rsid w:val="00642871"/>
    <w:rsid w:val="00646EBB"/>
    <w:rsid w:val="00654C3A"/>
    <w:rsid w:val="006550F8"/>
    <w:rsid w:val="00657329"/>
    <w:rsid w:val="006614F8"/>
    <w:rsid w:val="00663C1E"/>
    <w:rsid w:val="00664A2E"/>
    <w:rsid w:val="00666E46"/>
    <w:rsid w:val="00667287"/>
    <w:rsid w:val="006672C9"/>
    <w:rsid w:val="00670CE2"/>
    <w:rsid w:val="0067365B"/>
    <w:rsid w:val="006810CB"/>
    <w:rsid w:val="0068460F"/>
    <w:rsid w:val="00685423"/>
    <w:rsid w:val="00686A17"/>
    <w:rsid w:val="00692A6D"/>
    <w:rsid w:val="00694A53"/>
    <w:rsid w:val="00695BF6"/>
    <w:rsid w:val="006A4014"/>
    <w:rsid w:val="006A530E"/>
    <w:rsid w:val="006B2362"/>
    <w:rsid w:val="006B45FB"/>
    <w:rsid w:val="006C50B2"/>
    <w:rsid w:val="006E2A40"/>
    <w:rsid w:val="006E3FA5"/>
    <w:rsid w:val="006F012C"/>
    <w:rsid w:val="006F465D"/>
    <w:rsid w:val="006F5A96"/>
    <w:rsid w:val="006F66D9"/>
    <w:rsid w:val="007025E7"/>
    <w:rsid w:val="00704745"/>
    <w:rsid w:val="00707E55"/>
    <w:rsid w:val="00710FC5"/>
    <w:rsid w:val="00711285"/>
    <w:rsid w:val="007121ED"/>
    <w:rsid w:val="007163E6"/>
    <w:rsid w:val="00723C5F"/>
    <w:rsid w:val="007301FE"/>
    <w:rsid w:val="007316CC"/>
    <w:rsid w:val="00737D27"/>
    <w:rsid w:val="00741C7B"/>
    <w:rsid w:val="007426B0"/>
    <w:rsid w:val="00744681"/>
    <w:rsid w:val="007453CF"/>
    <w:rsid w:val="00746F63"/>
    <w:rsid w:val="00747046"/>
    <w:rsid w:val="00754578"/>
    <w:rsid w:val="00756007"/>
    <w:rsid w:val="007663EA"/>
    <w:rsid w:val="00766EE2"/>
    <w:rsid w:val="007677C3"/>
    <w:rsid w:val="00771B34"/>
    <w:rsid w:val="007738C1"/>
    <w:rsid w:val="007754FC"/>
    <w:rsid w:val="00777681"/>
    <w:rsid w:val="00781AE2"/>
    <w:rsid w:val="00783257"/>
    <w:rsid w:val="00783E89"/>
    <w:rsid w:val="00784957"/>
    <w:rsid w:val="007855C4"/>
    <w:rsid w:val="007914C9"/>
    <w:rsid w:val="007945B6"/>
    <w:rsid w:val="00797CBF"/>
    <w:rsid w:val="007A33B2"/>
    <w:rsid w:val="007A3CF3"/>
    <w:rsid w:val="007B240A"/>
    <w:rsid w:val="007B2F37"/>
    <w:rsid w:val="007B5721"/>
    <w:rsid w:val="007B7DBC"/>
    <w:rsid w:val="007C0A6B"/>
    <w:rsid w:val="007C25BF"/>
    <w:rsid w:val="007C55FD"/>
    <w:rsid w:val="007C5C5E"/>
    <w:rsid w:val="007D1FF9"/>
    <w:rsid w:val="007D410F"/>
    <w:rsid w:val="007D568A"/>
    <w:rsid w:val="007D6D83"/>
    <w:rsid w:val="007E0A86"/>
    <w:rsid w:val="007E61A3"/>
    <w:rsid w:val="007E6991"/>
    <w:rsid w:val="007F2171"/>
    <w:rsid w:val="007F4DB5"/>
    <w:rsid w:val="007F5EF4"/>
    <w:rsid w:val="008035D3"/>
    <w:rsid w:val="00806408"/>
    <w:rsid w:val="00806E8B"/>
    <w:rsid w:val="00811F71"/>
    <w:rsid w:val="00816945"/>
    <w:rsid w:val="00820E0F"/>
    <w:rsid w:val="00821C40"/>
    <w:rsid w:val="008271E4"/>
    <w:rsid w:val="00841F0B"/>
    <w:rsid w:val="00843A27"/>
    <w:rsid w:val="00843C21"/>
    <w:rsid w:val="00845180"/>
    <w:rsid w:val="008472A4"/>
    <w:rsid w:val="008478A9"/>
    <w:rsid w:val="00847FB6"/>
    <w:rsid w:val="00851211"/>
    <w:rsid w:val="0085187D"/>
    <w:rsid w:val="00853D12"/>
    <w:rsid w:val="00857EBA"/>
    <w:rsid w:val="00861325"/>
    <w:rsid w:val="008640A4"/>
    <w:rsid w:val="00864DF3"/>
    <w:rsid w:val="0087272B"/>
    <w:rsid w:val="00872E5C"/>
    <w:rsid w:val="00874864"/>
    <w:rsid w:val="008768A1"/>
    <w:rsid w:val="00877EBC"/>
    <w:rsid w:val="00881C2A"/>
    <w:rsid w:val="0088368F"/>
    <w:rsid w:val="00883BA9"/>
    <w:rsid w:val="00884CBA"/>
    <w:rsid w:val="008852E0"/>
    <w:rsid w:val="0088733A"/>
    <w:rsid w:val="00891FE9"/>
    <w:rsid w:val="00896FCF"/>
    <w:rsid w:val="008A1D71"/>
    <w:rsid w:val="008A4C8A"/>
    <w:rsid w:val="008A601E"/>
    <w:rsid w:val="008B4851"/>
    <w:rsid w:val="008B7606"/>
    <w:rsid w:val="008B772E"/>
    <w:rsid w:val="008B7B9C"/>
    <w:rsid w:val="008C17DD"/>
    <w:rsid w:val="008C7BCF"/>
    <w:rsid w:val="008D2BC0"/>
    <w:rsid w:val="008D6BB4"/>
    <w:rsid w:val="008E0351"/>
    <w:rsid w:val="008E207B"/>
    <w:rsid w:val="008E469F"/>
    <w:rsid w:val="008E4878"/>
    <w:rsid w:val="008E75F3"/>
    <w:rsid w:val="008E795A"/>
    <w:rsid w:val="008F0943"/>
    <w:rsid w:val="008F1C5C"/>
    <w:rsid w:val="008F38A4"/>
    <w:rsid w:val="008F4E8B"/>
    <w:rsid w:val="009010B7"/>
    <w:rsid w:val="00905500"/>
    <w:rsid w:val="00905719"/>
    <w:rsid w:val="00905F30"/>
    <w:rsid w:val="0090663A"/>
    <w:rsid w:val="009148A3"/>
    <w:rsid w:val="00920026"/>
    <w:rsid w:val="00920095"/>
    <w:rsid w:val="009207FD"/>
    <w:rsid w:val="009225F3"/>
    <w:rsid w:val="00925DB7"/>
    <w:rsid w:val="00926F5C"/>
    <w:rsid w:val="009321C3"/>
    <w:rsid w:val="00935913"/>
    <w:rsid w:val="00935C4D"/>
    <w:rsid w:val="00941643"/>
    <w:rsid w:val="00941658"/>
    <w:rsid w:val="00941830"/>
    <w:rsid w:val="0094343B"/>
    <w:rsid w:val="00944E87"/>
    <w:rsid w:val="009465AF"/>
    <w:rsid w:val="0095186E"/>
    <w:rsid w:val="00953937"/>
    <w:rsid w:val="00955007"/>
    <w:rsid w:val="0095519E"/>
    <w:rsid w:val="009555FF"/>
    <w:rsid w:val="0096168D"/>
    <w:rsid w:val="009639BB"/>
    <w:rsid w:val="00964A4A"/>
    <w:rsid w:val="0097201E"/>
    <w:rsid w:val="009841F2"/>
    <w:rsid w:val="0098462B"/>
    <w:rsid w:val="00985287"/>
    <w:rsid w:val="00987679"/>
    <w:rsid w:val="00991F5B"/>
    <w:rsid w:val="00993DED"/>
    <w:rsid w:val="00995F81"/>
    <w:rsid w:val="0099649C"/>
    <w:rsid w:val="00997EBC"/>
    <w:rsid w:val="009A0A4B"/>
    <w:rsid w:val="009A1530"/>
    <w:rsid w:val="009A1C29"/>
    <w:rsid w:val="009A2DA1"/>
    <w:rsid w:val="009A40D3"/>
    <w:rsid w:val="009A41F5"/>
    <w:rsid w:val="009B0DE9"/>
    <w:rsid w:val="009B7E56"/>
    <w:rsid w:val="009C4169"/>
    <w:rsid w:val="009C6D4C"/>
    <w:rsid w:val="009D0E78"/>
    <w:rsid w:val="009D11AC"/>
    <w:rsid w:val="009D2E03"/>
    <w:rsid w:val="009D578C"/>
    <w:rsid w:val="009E289A"/>
    <w:rsid w:val="009E2BF5"/>
    <w:rsid w:val="009F0A3D"/>
    <w:rsid w:val="009F15C5"/>
    <w:rsid w:val="009F41FC"/>
    <w:rsid w:val="009F5CE8"/>
    <w:rsid w:val="00A00990"/>
    <w:rsid w:val="00A01E28"/>
    <w:rsid w:val="00A026A2"/>
    <w:rsid w:val="00A02927"/>
    <w:rsid w:val="00A03B01"/>
    <w:rsid w:val="00A121D4"/>
    <w:rsid w:val="00A144BC"/>
    <w:rsid w:val="00A14F90"/>
    <w:rsid w:val="00A16B51"/>
    <w:rsid w:val="00A24A6C"/>
    <w:rsid w:val="00A34A85"/>
    <w:rsid w:val="00A36BCA"/>
    <w:rsid w:val="00A43891"/>
    <w:rsid w:val="00A4457D"/>
    <w:rsid w:val="00A515CA"/>
    <w:rsid w:val="00A51FF5"/>
    <w:rsid w:val="00A5242D"/>
    <w:rsid w:val="00A533AA"/>
    <w:rsid w:val="00A54B0E"/>
    <w:rsid w:val="00A578FB"/>
    <w:rsid w:val="00A63A53"/>
    <w:rsid w:val="00A64DE5"/>
    <w:rsid w:val="00A837D8"/>
    <w:rsid w:val="00A839CD"/>
    <w:rsid w:val="00A859D4"/>
    <w:rsid w:val="00A87624"/>
    <w:rsid w:val="00A9197E"/>
    <w:rsid w:val="00A91F94"/>
    <w:rsid w:val="00A9260B"/>
    <w:rsid w:val="00A92E54"/>
    <w:rsid w:val="00A94CB1"/>
    <w:rsid w:val="00A978CD"/>
    <w:rsid w:val="00A97EFB"/>
    <w:rsid w:val="00AA2734"/>
    <w:rsid w:val="00AA43F8"/>
    <w:rsid w:val="00AA692E"/>
    <w:rsid w:val="00AA6B89"/>
    <w:rsid w:val="00AA6C63"/>
    <w:rsid w:val="00AA7633"/>
    <w:rsid w:val="00AB5317"/>
    <w:rsid w:val="00AB5E1F"/>
    <w:rsid w:val="00AC0240"/>
    <w:rsid w:val="00AC1A7B"/>
    <w:rsid w:val="00AC2FA4"/>
    <w:rsid w:val="00AC7A0C"/>
    <w:rsid w:val="00AC7D8F"/>
    <w:rsid w:val="00AD1F84"/>
    <w:rsid w:val="00AD6990"/>
    <w:rsid w:val="00AE227F"/>
    <w:rsid w:val="00AE2587"/>
    <w:rsid w:val="00AE34BA"/>
    <w:rsid w:val="00AE3A45"/>
    <w:rsid w:val="00AE7034"/>
    <w:rsid w:val="00AF4E36"/>
    <w:rsid w:val="00AF506A"/>
    <w:rsid w:val="00B01E89"/>
    <w:rsid w:val="00B035B9"/>
    <w:rsid w:val="00B050C1"/>
    <w:rsid w:val="00B11400"/>
    <w:rsid w:val="00B156F7"/>
    <w:rsid w:val="00B204B0"/>
    <w:rsid w:val="00B263FE"/>
    <w:rsid w:val="00B267F8"/>
    <w:rsid w:val="00B27347"/>
    <w:rsid w:val="00B27DF9"/>
    <w:rsid w:val="00B32B22"/>
    <w:rsid w:val="00B33543"/>
    <w:rsid w:val="00B35147"/>
    <w:rsid w:val="00B37233"/>
    <w:rsid w:val="00B44931"/>
    <w:rsid w:val="00B46223"/>
    <w:rsid w:val="00B517AD"/>
    <w:rsid w:val="00B522D9"/>
    <w:rsid w:val="00B56363"/>
    <w:rsid w:val="00B628C2"/>
    <w:rsid w:val="00B640BE"/>
    <w:rsid w:val="00B66023"/>
    <w:rsid w:val="00B67451"/>
    <w:rsid w:val="00B677C7"/>
    <w:rsid w:val="00B7023B"/>
    <w:rsid w:val="00B729FA"/>
    <w:rsid w:val="00B73983"/>
    <w:rsid w:val="00B803F1"/>
    <w:rsid w:val="00B805CA"/>
    <w:rsid w:val="00B80BF8"/>
    <w:rsid w:val="00B90C21"/>
    <w:rsid w:val="00B90F23"/>
    <w:rsid w:val="00B91CDB"/>
    <w:rsid w:val="00B92A0A"/>
    <w:rsid w:val="00B96DE5"/>
    <w:rsid w:val="00BA0EAD"/>
    <w:rsid w:val="00BA27E6"/>
    <w:rsid w:val="00BB153E"/>
    <w:rsid w:val="00BB5929"/>
    <w:rsid w:val="00BB640B"/>
    <w:rsid w:val="00BB6A34"/>
    <w:rsid w:val="00BC1D6D"/>
    <w:rsid w:val="00BC42FC"/>
    <w:rsid w:val="00BC76CD"/>
    <w:rsid w:val="00BD0CBA"/>
    <w:rsid w:val="00BD1F25"/>
    <w:rsid w:val="00BD252B"/>
    <w:rsid w:val="00BD3A65"/>
    <w:rsid w:val="00BD4DBB"/>
    <w:rsid w:val="00BD6060"/>
    <w:rsid w:val="00BE1D39"/>
    <w:rsid w:val="00BE72D7"/>
    <w:rsid w:val="00BE7D97"/>
    <w:rsid w:val="00C004EE"/>
    <w:rsid w:val="00C011AC"/>
    <w:rsid w:val="00C039FF"/>
    <w:rsid w:val="00C03E8C"/>
    <w:rsid w:val="00C03FB0"/>
    <w:rsid w:val="00C0564D"/>
    <w:rsid w:val="00C11094"/>
    <w:rsid w:val="00C12515"/>
    <w:rsid w:val="00C15108"/>
    <w:rsid w:val="00C15FA6"/>
    <w:rsid w:val="00C2346A"/>
    <w:rsid w:val="00C23606"/>
    <w:rsid w:val="00C247B5"/>
    <w:rsid w:val="00C27C23"/>
    <w:rsid w:val="00C34CCC"/>
    <w:rsid w:val="00C40FEE"/>
    <w:rsid w:val="00C41CB3"/>
    <w:rsid w:val="00C42FA2"/>
    <w:rsid w:val="00C44F24"/>
    <w:rsid w:val="00C46D3D"/>
    <w:rsid w:val="00C541DE"/>
    <w:rsid w:val="00C55055"/>
    <w:rsid w:val="00C55888"/>
    <w:rsid w:val="00C5612B"/>
    <w:rsid w:val="00C562CB"/>
    <w:rsid w:val="00C5794C"/>
    <w:rsid w:val="00C66E6B"/>
    <w:rsid w:val="00C7196D"/>
    <w:rsid w:val="00C7223A"/>
    <w:rsid w:val="00C74892"/>
    <w:rsid w:val="00C773BB"/>
    <w:rsid w:val="00C81FEE"/>
    <w:rsid w:val="00C82546"/>
    <w:rsid w:val="00C83F98"/>
    <w:rsid w:val="00C84852"/>
    <w:rsid w:val="00C904C7"/>
    <w:rsid w:val="00C93EE3"/>
    <w:rsid w:val="00C94A06"/>
    <w:rsid w:val="00C95024"/>
    <w:rsid w:val="00C969DE"/>
    <w:rsid w:val="00CA07AA"/>
    <w:rsid w:val="00CA3E0C"/>
    <w:rsid w:val="00CA4835"/>
    <w:rsid w:val="00CB1A7F"/>
    <w:rsid w:val="00CB2152"/>
    <w:rsid w:val="00CB6B17"/>
    <w:rsid w:val="00CC5E01"/>
    <w:rsid w:val="00CD11AE"/>
    <w:rsid w:val="00CD1633"/>
    <w:rsid w:val="00CD3481"/>
    <w:rsid w:val="00CD44BA"/>
    <w:rsid w:val="00CD47F7"/>
    <w:rsid w:val="00CE006A"/>
    <w:rsid w:val="00CE1019"/>
    <w:rsid w:val="00CE7C15"/>
    <w:rsid w:val="00CF053B"/>
    <w:rsid w:val="00CF1066"/>
    <w:rsid w:val="00CF14B6"/>
    <w:rsid w:val="00CF3B39"/>
    <w:rsid w:val="00CF56C3"/>
    <w:rsid w:val="00CF5C76"/>
    <w:rsid w:val="00D005AB"/>
    <w:rsid w:val="00D02960"/>
    <w:rsid w:val="00D02E8B"/>
    <w:rsid w:val="00D05CCD"/>
    <w:rsid w:val="00D07759"/>
    <w:rsid w:val="00D10BCF"/>
    <w:rsid w:val="00D10C09"/>
    <w:rsid w:val="00D2470E"/>
    <w:rsid w:val="00D26ED4"/>
    <w:rsid w:val="00D307BB"/>
    <w:rsid w:val="00D32959"/>
    <w:rsid w:val="00D3548B"/>
    <w:rsid w:val="00D50B5C"/>
    <w:rsid w:val="00D524B9"/>
    <w:rsid w:val="00D5712A"/>
    <w:rsid w:val="00D64661"/>
    <w:rsid w:val="00D6529E"/>
    <w:rsid w:val="00D65DF7"/>
    <w:rsid w:val="00D66876"/>
    <w:rsid w:val="00D669C8"/>
    <w:rsid w:val="00D7046C"/>
    <w:rsid w:val="00D74200"/>
    <w:rsid w:val="00D77A2E"/>
    <w:rsid w:val="00D81155"/>
    <w:rsid w:val="00D83630"/>
    <w:rsid w:val="00D8471F"/>
    <w:rsid w:val="00D8489C"/>
    <w:rsid w:val="00D873E5"/>
    <w:rsid w:val="00D922A8"/>
    <w:rsid w:val="00D92BB7"/>
    <w:rsid w:val="00D941AA"/>
    <w:rsid w:val="00DA7266"/>
    <w:rsid w:val="00DB011A"/>
    <w:rsid w:val="00DB3785"/>
    <w:rsid w:val="00DB591C"/>
    <w:rsid w:val="00DB73DD"/>
    <w:rsid w:val="00DC6B5D"/>
    <w:rsid w:val="00DD0CBC"/>
    <w:rsid w:val="00DD3706"/>
    <w:rsid w:val="00DE35FD"/>
    <w:rsid w:val="00DE5289"/>
    <w:rsid w:val="00DE74B5"/>
    <w:rsid w:val="00DF4593"/>
    <w:rsid w:val="00DF5F24"/>
    <w:rsid w:val="00DF64F3"/>
    <w:rsid w:val="00DF6978"/>
    <w:rsid w:val="00E00F4F"/>
    <w:rsid w:val="00E03979"/>
    <w:rsid w:val="00E065F5"/>
    <w:rsid w:val="00E11924"/>
    <w:rsid w:val="00E1221A"/>
    <w:rsid w:val="00E2055B"/>
    <w:rsid w:val="00E21098"/>
    <w:rsid w:val="00E214DF"/>
    <w:rsid w:val="00E22A4E"/>
    <w:rsid w:val="00E2391D"/>
    <w:rsid w:val="00E2690B"/>
    <w:rsid w:val="00E316BC"/>
    <w:rsid w:val="00E337B8"/>
    <w:rsid w:val="00E3383D"/>
    <w:rsid w:val="00E37131"/>
    <w:rsid w:val="00E37330"/>
    <w:rsid w:val="00E37EEC"/>
    <w:rsid w:val="00E42060"/>
    <w:rsid w:val="00E52F1F"/>
    <w:rsid w:val="00E57F46"/>
    <w:rsid w:val="00E60081"/>
    <w:rsid w:val="00E632EF"/>
    <w:rsid w:val="00E635E6"/>
    <w:rsid w:val="00E646A9"/>
    <w:rsid w:val="00E668A9"/>
    <w:rsid w:val="00E76DCC"/>
    <w:rsid w:val="00E7790F"/>
    <w:rsid w:val="00E77C09"/>
    <w:rsid w:val="00E83637"/>
    <w:rsid w:val="00E8555C"/>
    <w:rsid w:val="00E8560A"/>
    <w:rsid w:val="00E85CA0"/>
    <w:rsid w:val="00E97BA0"/>
    <w:rsid w:val="00EA6B6B"/>
    <w:rsid w:val="00EB009B"/>
    <w:rsid w:val="00EB1D33"/>
    <w:rsid w:val="00EB1D8C"/>
    <w:rsid w:val="00EB6346"/>
    <w:rsid w:val="00EB6F02"/>
    <w:rsid w:val="00EB73A0"/>
    <w:rsid w:val="00EC0FC3"/>
    <w:rsid w:val="00EC1860"/>
    <w:rsid w:val="00EC2208"/>
    <w:rsid w:val="00EC5BB8"/>
    <w:rsid w:val="00ED2B19"/>
    <w:rsid w:val="00ED3F75"/>
    <w:rsid w:val="00ED63EB"/>
    <w:rsid w:val="00ED66A9"/>
    <w:rsid w:val="00ED73C4"/>
    <w:rsid w:val="00EE38DF"/>
    <w:rsid w:val="00EE4DD8"/>
    <w:rsid w:val="00EE7A5A"/>
    <w:rsid w:val="00EF177A"/>
    <w:rsid w:val="00EF2A15"/>
    <w:rsid w:val="00EF7C95"/>
    <w:rsid w:val="00F009E2"/>
    <w:rsid w:val="00F14303"/>
    <w:rsid w:val="00F14925"/>
    <w:rsid w:val="00F15616"/>
    <w:rsid w:val="00F15E36"/>
    <w:rsid w:val="00F167AC"/>
    <w:rsid w:val="00F17CF0"/>
    <w:rsid w:val="00F24986"/>
    <w:rsid w:val="00F25867"/>
    <w:rsid w:val="00F3018B"/>
    <w:rsid w:val="00F3147C"/>
    <w:rsid w:val="00F329A4"/>
    <w:rsid w:val="00F32E11"/>
    <w:rsid w:val="00F34F62"/>
    <w:rsid w:val="00F36734"/>
    <w:rsid w:val="00F45828"/>
    <w:rsid w:val="00F51983"/>
    <w:rsid w:val="00F521C7"/>
    <w:rsid w:val="00F522FE"/>
    <w:rsid w:val="00F52ECC"/>
    <w:rsid w:val="00F550D5"/>
    <w:rsid w:val="00F55B42"/>
    <w:rsid w:val="00F56E04"/>
    <w:rsid w:val="00F57EED"/>
    <w:rsid w:val="00F63BD5"/>
    <w:rsid w:val="00F64AB2"/>
    <w:rsid w:val="00F66AB1"/>
    <w:rsid w:val="00F70667"/>
    <w:rsid w:val="00F70C14"/>
    <w:rsid w:val="00F73BF9"/>
    <w:rsid w:val="00F77D72"/>
    <w:rsid w:val="00F80166"/>
    <w:rsid w:val="00F81B21"/>
    <w:rsid w:val="00F81B3F"/>
    <w:rsid w:val="00F8406E"/>
    <w:rsid w:val="00F85047"/>
    <w:rsid w:val="00F9245B"/>
    <w:rsid w:val="00F93C22"/>
    <w:rsid w:val="00F9639A"/>
    <w:rsid w:val="00FA0875"/>
    <w:rsid w:val="00FA54C8"/>
    <w:rsid w:val="00FA6B12"/>
    <w:rsid w:val="00FB462B"/>
    <w:rsid w:val="00FB53B5"/>
    <w:rsid w:val="00FC15F1"/>
    <w:rsid w:val="00FD2A6B"/>
    <w:rsid w:val="00FD4024"/>
    <w:rsid w:val="00FE741F"/>
    <w:rsid w:val="00FF1CBF"/>
    <w:rsid w:val="00FF69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5108"/>
    <w:rPr>
      <w:rFonts w:eastAsiaTheme="minorEastAsia"/>
      <w:lang w:eastAsia="pl-PL"/>
    </w:rPr>
  </w:style>
  <w:style w:type="paragraph" w:styleId="Nagwek1">
    <w:name w:val="heading 1"/>
    <w:basedOn w:val="Normalny"/>
    <w:next w:val="Normalny"/>
    <w:link w:val="Nagwek1Znak"/>
    <w:uiPriority w:val="9"/>
    <w:qFormat/>
    <w:rsid w:val="00C151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C151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151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5108"/>
    <w:rPr>
      <w:rFonts w:ascii="Tahoma" w:hAnsi="Tahoma" w:cs="Tahoma"/>
      <w:sz w:val="16"/>
      <w:szCs w:val="16"/>
    </w:rPr>
  </w:style>
  <w:style w:type="character" w:customStyle="1" w:styleId="Nagwek1Znak">
    <w:name w:val="Nagłówek 1 Znak"/>
    <w:basedOn w:val="Domylnaczcionkaakapitu"/>
    <w:link w:val="Nagwek1"/>
    <w:uiPriority w:val="9"/>
    <w:rsid w:val="00C15108"/>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C15108"/>
    <w:rPr>
      <w:rFonts w:asciiTheme="majorHAnsi" w:eastAsiaTheme="majorEastAsia" w:hAnsiTheme="majorHAnsi" w:cstheme="majorBidi"/>
      <w:b/>
      <w:bCs/>
      <w:color w:val="4F81BD" w:themeColor="accent1"/>
      <w:sz w:val="26"/>
      <w:szCs w:val="26"/>
      <w:lang w:eastAsia="pl-PL"/>
    </w:rPr>
  </w:style>
  <w:style w:type="paragraph" w:styleId="NormalnyWeb">
    <w:name w:val="Normal (Web)"/>
    <w:basedOn w:val="Normalny"/>
    <w:uiPriority w:val="99"/>
    <w:semiHidden/>
    <w:unhideWhenUsed/>
    <w:rsid w:val="00C151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uiPriority w:val="99"/>
    <w:semiHidden/>
    <w:rsid w:val="00C15108"/>
    <w:rPr>
      <w:rFonts w:eastAsiaTheme="minorEastAsia"/>
      <w:sz w:val="20"/>
      <w:szCs w:val="20"/>
      <w:lang w:eastAsia="pl-PL"/>
    </w:rPr>
  </w:style>
  <w:style w:type="paragraph" w:styleId="Tekstkomentarza">
    <w:name w:val="annotation text"/>
    <w:basedOn w:val="Normalny"/>
    <w:link w:val="TekstkomentarzaZnak"/>
    <w:uiPriority w:val="99"/>
    <w:semiHidden/>
    <w:unhideWhenUsed/>
    <w:rsid w:val="00C15108"/>
    <w:pPr>
      <w:spacing w:line="240" w:lineRule="auto"/>
    </w:pPr>
    <w:rPr>
      <w:sz w:val="20"/>
      <w:szCs w:val="20"/>
    </w:rPr>
  </w:style>
  <w:style w:type="character" w:customStyle="1" w:styleId="TekstkomentarzaZnak1">
    <w:name w:val="Tekst komentarza Znak1"/>
    <w:basedOn w:val="Domylnaczcionkaakapitu"/>
    <w:uiPriority w:val="99"/>
    <w:semiHidden/>
    <w:rsid w:val="00C15108"/>
    <w:rPr>
      <w:rFonts w:eastAsiaTheme="minorEastAsia"/>
      <w:sz w:val="20"/>
      <w:szCs w:val="20"/>
      <w:lang w:eastAsia="pl-PL"/>
    </w:rPr>
  </w:style>
  <w:style w:type="character" w:customStyle="1" w:styleId="NagwekZnak">
    <w:name w:val="Nagłówek Znak"/>
    <w:basedOn w:val="Domylnaczcionkaakapitu"/>
    <w:link w:val="Nagwek"/>
    <w:uiPriority w:val="99"/>
    <w:semiHidden/>
    <w:rsid w:val="00C15108"/>
    <w:rPr>
      <w:rFonts w:eastAsiaTheme="minorEastAsia"/>
      <w:lang w:eastAsia="pl-PL"/>
    </w:rPr>
  </w:style>
  <w:style w:type="paragraph" w:styleId="Nagwek">
    <w:name w:val="header"/>
    <w:basedOn w:val="Normalny"/>
    <w:link w:val="NagwekZnak"/>
    <w:uiPriority w:val="99"/>
    <w:semiHidden/>
    <w:unhideWhenUsed/>
    <w:rsid w:val="00C15108"/>
    <w:pPr>
      <w:tabs>
        <w:tab w:val="center" w:pos="4536"/>
        <w:tab w:val="right" w:pos="9072"/>
      </w:tabs>
      <w:spacing w:after="0" w:line="240" w:lineRule="auto"/>
    </w:pPr>
  </w:style>
  <w:style w:type="character" w:customStyle="1" w:styleId="NagwekZnak1">
    <w:name w:val="Nagłówek Znak1"/>
    <w:basedOn w:val="Domylnaczcionkaakapitu"/>
    <w:uiPriority w:val="99"/>
    <w:semiHidden/>
    <w:rsid w:val="00C15108"/>
    <w:rPr>
      <w:rFonts w:eastAsiaTheme="minorEastAsia"/>
      <w:lang w:eastAsia="pl-PL"/>
    </w:rPr>
  </w:style>
  <w:style w:type="character" w:customStyle="1" w:styleId="StopkaZnak">
    <w:name w:val="Stopka Znak"/>
    <w:basedOn w:val="Domylnaczcionkaakapitu"/>
    <w:link w:val="Stopka"/>
    <w:uiPriority w:val="99"/>
    <w:rsid w:val="00C15108"/>
    <w:rPr>
      <w:rFonts w:eastAsiaTheme="minorEastAsia"/>
      <w:lang w:eastAsia="pl-PL"/>
    </w:rPr>
  </w:style>
  <w:style w:type="paragraph" w:styleId="Stopka">
    <w:name w:val="footer"/>
    <w:basedOn w:val="Normalny"/>
    <w:link w:val="StopkaZnak"/>
    <w:uiPriority w:val="99"/>
    <w:unhideWhenUsed/>
    <w:rsid w:val="00C15108"/>
    <w:pPr>
      <w:tabs>
        <w:tab w:val="center" w:pos="4536"/>
        <w:tab w:val="right" w:pos="9072"/>
      </w:tabs>
      <w:spacing w:after="0" w:line="240" w:lineRule="auto"/>
    </w:pPr>
  </w:style>
  <w:style w:type="character" w:customStyle="1" w:styleId="StopkaZnak1">
    <w:name w:val="Stopka Znak1"/>
    <w:basedOn w:val="Domylnaczcionkaakapitu"/>
    <w:uiPriority w:val="99"/>
    <w:semiHidden/>
    <w:rsid w:val="00C15108"/>
    <w:rPr>
      <w:rFonts w:eastAsiaTheme="minorEastAsia"/>
      <w:lang w:eastAsia="pl-PL"/>
    </w:rPr>
  </w:style>
  <w:style w:type="character" w:customStyle="1" w:styleId="TekstprzypisukocowegoZnak">
    <w:name w:val="Tekst przypisu końcowego Znak"/>
    <w:basedOn w:val="Domylnaczcionkaakapitu"/>
    <w:link w:val="Tekstprzypisukocowego"/>
    <w:uiPriority w:val="99"/>
    <w:semiHidden/>
    <w:rsid w:val="00C15108"/>
    <w:rPr>
      <w:rFonts w:eastAsiaTheme="minorEastAsia"/>
      <w:sz w:val="20"/>
      <w:szCs w:val="20"/>
      <w:lang w:eastAsia="pl-PL"/>
    </w:rPr>
  </w:style>
  <w:style w:type="paragraph" w:styleId="Tekstprzypisukocowego">
    <w:name w:val="endnote text"/>
    <w:basedOn w:val="Normalny"/>
    <w:link w:val="TekstprzypisukocowegoZnak"/>
    <w:uiPriority w:val="99"/>
    <w:semiHidden/>
    <w:unhideWhenUsed/>
    <w:rsid w:val="00C15108"/>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C15108"/>
    <w:rPr>
      <w:rFonts w:eastAsiaTheme="minorEastAsia"/>
      <w:sz w:val="20"/>
      <w:szCs w:val="20"/>
      <w:lang w:eastAsia="pl-PL"/>
    </w:rPr>
  </w:style>
  <w:style w:type="character" w:customStyle="1" w:styleId="TekstpodstawowyZnak">
    <w:name w:val="Tekst podstawowy Znak"/>
    <w:basedOn w:val="Domylnaczcionkaakapitu"/>
    <w:link w:val="Tekstpodstawowy"/>
    <w:uiPriority w:val="99"/>
    <w:semiHidden/>
    <w:rsid w:val="00C15108"/>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C15108"/>
    <w:pPr>
      <w:spacing w:after="0" w:line="360" w:lineRule="auto"/>
      <w:jc w:val="both"/>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C15108"/>
    <w:rPr>
      <w:rFonts w:eastAsiaTheme="minorEastAsia"/>
      <w:lang w:eastAsia="pl-PL"/>
    </w:rPr>
  </w:style>
  <w:style w:type="character" w:customStyle="1" w:styleId="TematkomentarzaZnak">
    <w:name w:val="Temat komentarza Znak"/>
    <w:basedOn w:val="TekstkomentarzaZnak"/>
    <w:link w:val="Tematkomentarza"/>
    <w:uiPriority w:val="99"/>
    <w:semiHidden/>
    <w:rsid w:val="00C15108"/>
    <w:rPr>
      <w:rFonts w:eastAsiaTheme="minorEastAsia"/>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C15108"/>
    <w:rPr>
      <w:b/>
      <w:bCs/>
    </w:rPr>
  </w:style>
  <w:style w:type="character" w:customStyle="1" w:styleId="TematkomentarzaZnak1">
    <w:name w:val="Temat komentarza Znak1"/>
    <w:basedOn w:val="TekstkomentarzaZnak1"/>
    <w:uiPriority w:val="99"/>
    <w:semiHidden/>
    <w:rsid w:val="00C15108"/>
    <w:rPr>
      <w:rFonts w:eastAsiaTheme="minorEastAsia"/>
      <w:b/>
      <w:bCs/>
      <w:sz w:val="20"/>
      <w:szCs w:val="20"/>
      <w:lang w:eastAsia="pl-PL"/>
    </w:rPr>
  </w:style>
  <w:style w:type="paragraph" w:styleId="Bezodstpw">
    <w:name w:val="No Spacing"/>
    <w:link w:val="BezodstpwZnak"/>
    <w:uiPriority w:val="1"/>
    <w:qFormat/>
    <w:rsid w:val="00C15108"/>
    <w:pPr>
      <w:spacing w:after="0" w:line="240" w:lineRule="auto"/>
    </w:pPr>
    <w:rPr>
      <w:rFonts w:ascii="Calibri" w:eastAsia="Calibri" w:hAnsi="Calibri" w:cs="Times New Roman"/>
      <w:lang w:eastAsia="pl-PL"/>
    </w:rPr>
  </w:style>
  <w:style w:type="paragraph" w:styleId="Akapitzlist">
    <w:name w:val="List Paragraph"/>
    <w:basedOn w:val="Normalny"/>
    <w:uiPriority w:val="34"/>
    <w:qFormat/>
    <w:rsid w:val="00C15108"/>
    <w:pPr>
      <w:ind w:left="720"/>
      <w:contextualSpacing/>
    </w:pPr>
  </w:style>
  <w:style w:type="paragraph" w:customStyle="1" w:styleId="Default">
    <w:name w:val="Default"/>
    <w:uiPriority w:val="99"/>
    <w:rsid w:val="00C15108"/>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customStyle="1" w:styleId="Standard">
    <w:name w:val="Standard"/>
    <w:uiPriority w:val="99"/>
    <w:rsid w:val="00C15108"/>
    <w:pPr>
      <w:widowControl w:val="0"/>
      <w:suppressAutoHyphens/>
      <w:autoSpaceDN w:val="0"/>
      <w:spacing w:after="0" w:line="240" w:lineRule="auto"/>
    </w:pPr>
    <w:rPr>
      <w:rFonts w:ascii="Times New Roman" w:eastAsia="Calibri" w:hAnsi="Times New Roman" w:cs="Times New Roman"/>
      <w:kern w:val="3"/>
      <w:sz w:val="24"/>
      <w:szCs w:val="24"/>
      <w:lang w:eastAsia="pl-PL"/>
    </w:rPr>
  </w:style>
  <w:style w:type="paragraph" w:customStyle="1" w:styleId="Zawartotabeli">
    <w:name w:val="Zawartość tabeli"/>
    <w:basedOn w:val="Normalny"/>
    <w:rsid w:val="00C15108"/>
    <w:pPr>
      <w:widowControl w:val="0"/>
      <w:suppressLineNumbers/>
      <w:suppressAutoHyphens/>
      <w:spacing w:after="0" w:line="240" w:lineRule="auto"/>
    </w:pPr>
    <w:rPr>
      <w:rFonts w:ascii="Times New Roman" w:eastAsia="Lucida Sans Unicode" w:hAnsi="Times New Roman" w:cs="Mangal"/>
      <w:kern w:val="2"/>
      <w:sz w:val="24"/>
      <w:szCs w:val="24"/>
      <w:lang w:eastAsia="hi-IN" w:bidi="hi-IN"/>
    </w:rPr>
  </w:style>
  <w:style w:type="character" w:customStyle="1" w:styleId="h2">
    <w:name w:val="h2"/>
    <w:basedOn w:val="Domylnaczcionkaakapitu"/>
    <w:rsid w:val="00C15108"/>
  </w:style>
  <w:style w:type="character" w:customStyle="1" w:styleId="h1">
    <w:name w:val="h1"/>
    <w:basedOn w:val="Domylnaczcionkaakapitu"/>
    <w:rsid w:val="00C15108"/>
  </w:style>
  <w:style w:type="table" w:styleId="Tabela-Siatka">
    <w:name w:val="Table Grid"/>
    <w:basedOn w:val="Standardowy"/>
    <w:uiPriority w:val="59"/>
    <w:rsid w:val="00C15108"/>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C15108"/>
    <w:rPr>
      <w:b/>
      <w:bCs/>
    </w:rPr>
  </w:style>
  <w:style w:type="character" w:customStyle="1" w:styleId="BezodstpwZnak">
    <w:name w:val="Bez odstępów Znak"/>
    <w:basedOn w:val="Domylnaczcionkaakapitu"/>
    <w:link w:val="Bezodstpw"/>
    <w:uiPriority w:val="1"/>
    <w:rsid w:val="00C15108"/>
    <w:rPr>
      <w:rFonts w:ascii="Calibri" w:eastAsia="Calibri" w:hAnsi="Calibri" w:cs="Times New Roman"/>
      <w:lang w:eastAsia="pl-PL"/>
    </w:rPr>
  </w:style>
  <w:style w:type="paragraph" w:customStyle="1" w:styleId="Domylnie">
    <w:name w:val="Domyślnie"/>
    <w:rsid w:val="00C15108"/>
    <w:pPr>
      <w:widowControl w:val="0"/>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customStyle="1" w:styleId="standard0">
    <w:name w:val="standard"/>
    <w:basedOn w:val="Normalny"/>
    <w:rsid w:val="00C151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C15108"/>
  </w:style>
  <w:style w:type="paragraph" w:styleId="Mapadokumentu">
    <w:name w:val="Document Map"/>
    <w:basedOn w:val="Normalny"/>
    <w:link w:val="MapadokumentuZnak"/>
    <w:uiPriority w:val="99"/>
    <w:semiHidden/>
    <w:unhideWhenUsed/>
    <w:rsid w:val="00C15108"/>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C15108"/>
    <w:rPr>
      <w:rFonts w:ascii="Tahoma" w:eastAsiaTheme="minorEastAsia" w:hAnsi="Tahoma" w:cs="Tahoma"/>
      <w:sz w:val="16"/>
      <w:szCs w:val="16"/>
      <w:lang w:eastAsia="pl-PL"/>
    </w:rPr>
  </w:style>
  <w:style w:type="character" w:styleId="Odwoaniedokomentarza">
    <w:name w:val="annotation reference"/>
    <w:basedOn w:val="Domylnaczcionkaakapitu"/>
    <w:uiPriority w:val="99"/>
    <w:semiHidden/>
    <w:unhideWhenUsed/>
    <w:rsid w:val="00AE703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5108"/>
    <w:rPr>
      <w:rFonts w:eastAsiaTheme="minorEastAsia"/>
      <w:lang w:eastAsia="pl-PL"/>
    </w:rPr>
  </w:style>
  <w:style w:type="paragraph" w:styleId="Nagwek1">
    <w:name w:val="heading 1"/>
    <w:basedOn w:val="Normalny"/>
    <w:next w:val="Normalny"/>
    <w:link w:val="Nagwek1Znak"/>
    <w:uiPriority w:val="9"/>
    <w:qFormat/>
    <w:rsid w:val="00C151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C151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151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5108"/>
    <w:rPr>
      <w:rFonts w:ascii="Tahoma" w:hAnsi="Tahoma" w:cs="Tahoma"/>
      <w:sz w:val="16"/>
      <w:szCs w:val="16"/>
    </w:rPr>
  </w:style>
  <w:style w:type="character" w:customStyle="1" w:styleId="Nagwek1Znak">
    <w:name w:val="Nagłówek 1 Znak"/>
    <w:basedOn w:val="Domylnaczcionkaakapitu"/>
    <w:link w:val="Nagwek1"/>
    <w:uiPriority w:val="9"/>
    <w:rsid w:val="00C15108"/>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C15108"/>
    <w:rPr>
      <w:rFonts w:asciiTheme="majorHAnsi" w:eastAsiaTheme="majorEastAsia" w:hAnsiTheme="majorHAnsi" w:cstheme="majorBidi"/>
      <w:b/>
      <w:bCs/>
      <w:color w:val="4F81BD" w:themeColor="accent1"/>
      <w:sz w:val="26"/>
      <w:szCs w:val="26"/>
      <w:lang w:eastAsia="pl-PL"/>
    </w:rPr>
  </w:style>
  <w:style w:type="paragraph" w:styleId="NormalnyWeb">
    <w:name w:val="Normal (Web)"/>
    <w:basedOn w:val="Normalny"/>
    <w:uiPriority w:val="99"/>
    <w:semiHidden/>
    <w:unhideWhenUsed/>
    <w:rsid w:val="00C151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uiPriority w:val="99"/>
    <w:semiHidden/>
    <w:rsid w:val="00C15108"/>
    <w:rPr>
      <w:rFonts w:eastAsiaTheme="minorEastAsia"/>
      <w:sz w:val="20"/>
      <w:szCs w:val="20"/>
      <w:lang w:eastAsia="pl-PL"/>
    </w:rPr>
  </w:style>
  <w:style w:type="paragraph" w:styleId="Tekstkomentarza">
    <w:name w:val="annotation text"/>
    <w:basedOn w:val="Normalny"/>
    <w:link w:val="TekstkomentarzaZnak"/>
    <w:uiPriority w:val="99"/>
    <w:semiHidden/>
    <w:unhideWhenUsed/>
    <w:rsid w:val="00C15108"/>
    <w:pPr>
      <w:spacing w:line="240" w:lineRule="auto"/>
    </w:pPr>
    <w:rPr>
      <w:sz w:val="20"/>
      <w:szCs w:val="20"/>
    </w:rPr>
  </w:style>
  <w:style w:type="character" w:customStyle="1" w:styleId="TekstkomentarzaZnak1">
    <w:name w:val="Tekst komentarza Znak1"/>
    <w:basedOn w:val="Domylnaczcionkaakapitu"/>
    <w:uiPriority w:val="99"/>
    <w:semiHidden/>
    <w:rsid w:val="00C15108"/>
    <w:rPr>
      <w:rFonts w:eastAsiaTheme="minorEastAsia"/>
      <w:sz w:val="20"/>
      <w:szCs w:val="20"/>
      <w:lang w:eastAsia="pl-PL"/>
    </w:rPr>
  </w:style>
  <w:style w:type="character" w:customStyle="1" w:styleId="NagwekZnak">
    <w:name w:val="Nagłówek Znak"/>
    <w:basedOn w:val="Domylnaczcionkaakapitu"/>
    <w:link w:val="Nagwek"/>
    <w:uiPriority w:val="99"/>
    <w:semiHidden/>
    <w:rsid w:val="00C15108"/>
    <w:rPr>
      <w:rFonts w:eastAsiaTheme="minorEastAsia"/>
      <w:lang w:eastAsia="pl-PL"/>
    </w:rPr>
  </w:style>
  <w:style w:type="paragraph" w:styleId="Nagwek">
    <w:name w:val="header"/>
    <w:basedOn w:val="Normalny"/>
    <w:link w:val="NagwekZnak"/>
    <w:uiPriority w:val="99"/>
    <w:semiHidden/>
    <w:unhideWhenUsed/>
    <w:rsid w:val="00C15108"/>
    <w:pPr>
      <w:tabs>
        <w:tab w:val="center" w:pos="4536"/>
        <w:tab w:val="right" w:pos="9072"/>
      </w:tabs>
      <w:spacing w:after="0" w:line="240" w:lineRule="auto"/>
    </w:pPr>
  </w:style>
  <w:style w:type="character" w:customStyle="1" w:styleId="NagwekZnak1">
    <w:name w:val="Nagłówek Znak1"/>
    <w:basedOn w:val="Domylnaczcionkaakapitu"/>
    <w:uiPriority w:val="99"/>
    <w:semiHidden/>
    <w:rsid w:val="00C15108"/>
    <w:rPr>
      <w:rFonts w:eastAsiaTheme="minorEastAsia"/>
      <w:lang w:eastAsia="pl-PL"/>
    </w:rPr>
  </w:style>
  <w:style w:type="character" w:customStyle="1" w:styleId="StopkaZnak">
    <w:name w:val="Stopka Znak"/>
    <w:basedOn w:val="Domylnaczcionkaakapitu"/>
    <w:link w:val="Stopka"/>
    <w:uiPriority w:val="99"/>
    <w:rsid w:val="00C15108"/>
    <w:rPr>
      <w:rFonts w:eastAsiaTheme="minorEastAsia"/>
      <w:lang w:eastAsia="pl-PL"/>
    </w:rPr>
  </w:style>
  <w:style w:type="paragraph" w:styleId="Stopka">
    <w:name w:val="footer"/>
    <w:basedOn w:val="Normalny"/>
    <w:link w:val="StopkaZnak"/>
    <w:uiPriority w:val="99"/>
    <w:unhideWhenUsed/>
    <w:rsid w:val="00C15108"/>
    <w:pPr>
      <w:tabs>
        <w:tab w:val="center" w:pos="4536"/>
        <w:tab w:val="right" w:pos="9072"/>
      </w:tabs>
      <w:spacing w:after="0" w:line="240" w:lineRule="auto"/>
    </w:pPr>
  </w:style>
  <w:style w:type="character" w:customStyle="1" w:styleId="StopkaZnak1">
    <w:name w:val="Stopka Znak1"/>
    <w:basedOn w:val="Domylnaczcionkaakapitu"/>
    <w:uiPriority w:val="99"/>
    <w:semiHidden/>
    <w:rsid w:val="00C15108"/>
    <w:rPr>
      <w:rFonts w:eastAsiaTheme="minorEastAsia"/>
      <w:lang w:eastAsia="pl-PL"/>
    </w:rPr>
  </w:style>
  <w:style w:type="character" w:customStyle="1" w:styleId="TekstprzypisukocowegoZnak">
    <w:name w:val="Tekst przypisu końcowego Znak"/>
    <w:basedOn w:val="Domylnaczcionkaakapitu"/>
    <w:link w:val="Tekstprzypisukocowego"/>
    <w:uiPriority w:val="99"/>
    <w:semiHidden/>
    <w:rsid w:val="00C15108"/>
    <w:rPr>
      <w:rFonts w:eastAsiaTheme="minorEastAsia"/>
      <w:sz w:val="20"/>
      <w:szCs w:val="20"/>
      <w:lang w:eastAsia="pl-PL"/>
    </w:rPr>
  </w:style>
  <w:style w:type="paragraph" w:styleId="Tekstprzypisukocowego">
    <w:name w:val="endnote text"/>
    <w:basedOn w:val="Normalny"/>
    <w:link w:val="TekstprzypisukocowegoZnak"/>
    <w:uiPriority w:val="99"/>
    <w:semiHidden/>
    <w:unhideWhenUsed/>
    <w:rsid w:val="00C15108"/>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C15108"/>
    <w:rPr>
      <w:rFonts w:eastAsiaTheme="minorEastAsia"/>
      <w:sz w:val="20"/>
      <w:szCs w:val="20"/>
      <w:lang w:eastAsia="pl-PL"/>
    </w:rPr>
  </w:style>
  <w:style w:type="character" w:customStyle="1" w:styleId="TekstpodstawowyZnak">
    <w:name w:val="Tekst podstawowy Znak"/>
    <w:basedOn w:val="Domylnaczcionkaakapitu"/>
    <w:link w:val="Tekstpodstawowy"/>
    <w:uiPriority w:val="99"/>
    <w:semiHidden/>
    <w:rsid w:val="00C15108"/>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C15108"/>
    <w:pPr>
      <w:spacing w:after="0" w:line="360" w:lineRule="auto"/>
      <w:jc w:val="both"/>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C15108"/>
    <w:rPr>
      <w:rFonts w:eastAsiaTheme="minorEastAsia"/>
      <w:lang w:eastAsia="pl-PL"/>
    </w:rPr>
  </w:style>
  <w:style w:type="character" w:customStyle="1" w:styleId="TematkomentarzaZnak">
    <w:name w:val="Temat komentarza Znak"/>
    <w:basedOn w:val="TekstkomentarzaZnak"/>
    <w:link w:val="Tematkomentarza"/>
    <w:uiPriority w:val="99"/>
    <w:semiHidden/>
    <w:rsid w:val="00C15108"/>
    <w:rPr>
      <w:rFonts w:eastAsiaTheme="minorEastAsia"/>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C15108"/>
    <w:rPr>
      <w:b/>
      <w:bCs/>
    </w:rPr>
  </w:style>
  <w:style w:type="character" w:customStyle="1" w:styleId="TematkomentarzaZnak1">
    <w:name w:val="Temat komentarza Znak1"/>
    <w:basedOn w:val="TekstkomentarzaZnak1"/>
    <w:uiPriority w:val="99"/>
    <w:semiHidden/>
    <w:rsid w:val="00C15108"/>
    <w:rPr>
      <w:rFonts w:eastAsiaTheme="minorEastAsia"/>
      <w:b/>
      <w:bCs/>
      <w:sz w:val="20"/>
      <w:szCs w:val="20"/>
      <w:lang w:eastAsia="pl-PL"/>
    </w:rPr>
  </w:style>
  <w:style w:type="paragraph" w:styleId="Bezodstpw">
    <w:name w:val="No Spacing"/>
    <w:link w:val="BezodstpwZnak"/>
    <w:uiPriority w:val="1"/>
    <w:qFormat/>
    <w:rsid w:val="00C15108"/>
    <w:pPr>
      <w:spacing w:after="0" w:line="240" w:lineRule="auto"/>
    </w:pPr>
    <w:rPr>
      <w:rFonts w:ascii="Calibri" w:eastAsia="Calibri" w:hAnsi="Calibri" w:cs="Times New Roman"/>
      <w:lang w:eastAsia="pl-PL"/>
    </w:rPr>
  </w:style>
  <w:style w:type="paragraph" w:styleId="Akapitzlist">
    <w:name w:val="List Paragraph"/>
    <w:basedOn w:val="Normalny"/>
    <w:uiPriority w:val="34"/>
    <w:qFormat/>
    <w:rsid w:val="00C15108"/>
    <w:pPr>
      <w:ind w:left="720"/>
      <w:contextualSpacing/>
    </w:pPr>
  </w:style>
  <w:style w:type="paragraph" w:customStyle="1" w:styleId="Default">
    <w:name w:val="Default"/>
    <w:uiPriority w:val="99"/>
    <w:rsid w:val="00C15108"/>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customStyle="1" w:styleId="Standard">
    <w:name w:val="Standard"/>
    <w:uiPriority w:val="99"/>
    <w:rsid w:val="00C15108"/>
    <w:pPr>
      <w:widowControl w:val="0"/>
      <w:suppressAutoHyphens/>
      <w:autoSpaceDN w:val="0"/>
      <w:spacing w:after="0" w:line="240" w:lineRule="auto"/>
    </w:pPr>
    <w:rPr>
      <w:rFonts w:ascii="Times New Roman" w:eastAsia="Calibri" w:hAnsi="Times New Roman" w:cs="Times New Roman"/>
      <w:kern w:val="3"/>
      <w:sz w:val="24"/>
      <w:szCs w:val="24"/>
      <w:lang w:eastAsia="pl-PL"/>
    </w:rPr>
  </w:style>
  <w:style w:type="paragraph" w:customStyle="1" w:styleId="Zawartotabeli">
    <w:name w:val="Zawartość tabeli"/>
    <w:basedOn w:val="Normalny"/>
    <w:rsid w:val="00C15108"/>
    <w:pPr>
      <w:widowControl w:val="0"/>
      <w:suppressLineNumbers/>
      <w:suppressAutoHyphens/>
      <w:spacing w:after="0" w:line="240" w:lineRule="auto"/>
    </w:pPr>
    <w:rPr>
      <w:rFonts w:ascii="Times New Roman" w:eastAsia="Lucida Sans Unicode" w:hAnsi="Times New Roman" w:cs="Mangal"/>
      <w:kern w:val="2"/>
      <w:sz w:val="24"/>
      <w:szCs w:val="24"/>
      <w:lang w:eastAsia="hi-IN" w:bidi="hi-IN"/>
    </w:rPr>
  </w:style>
  <w:style w:type="character" w:customStyle="1" w:styleId="h2">
    <w:name w:val="h2"/>
    <w:basedOn w:val="Domylnaczcionkaakapitu"/>
    <w:rsid w:val="00C15108"/>
  </w:style>
  <w:style w:type="character" w:customStyle="1" w:styleId="h1">
    <w:name w:val="h1"/>
    <w:basedOn w:val="Domylnaczcionkaakapitu"/>
    <w:rsid w:val="00C15108"/>
  </w:style>
  <w:style w:type="table" w:styleId="Tabela-Siatka">
    <w:name w:val="Table Grid"/>
    <w:basedOn w:val="Standardowy"/>
    <w:uiPriority w:val="59"/>
    <w:rsid w:val="00C15108"/>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C15108"/>
    <w:rPr>
      <w:b/>
      <w:bCs/>
    </w:rPr>
  </w:style>
  <w:style w:type="character" w:customStyle="1" w:styleId="BezodstpwZnak">
    <w:name w:val="Bez odstępów Znak"/>
    <w:basedOn w:val="Domylnaczcionkaakapitu"/>
    <w:link w:val="Bezodstpw"/>
    <w:uiPriority w:val="1"/>
    <w:rsid w:val="00C15108"/>
    <w:rPr>
      <w:rFonts w:ascii="Calibri" w:eastAsia="Calibri" w:hAnsi="Calibri" w:cs="Times New Roman"/>
      <w:lang w:eastAsia="pl-PL"/>
    </w:rPr>
  </w:style>
  <w:style w:type="paragraph" w:customStyle="1" w:styleId="Domylnie">
    <w:name w:val="Domyślnie"/>
    <w:rsid w:val="00C15108"/>
    <w:pPr>
      <w:widowControl w:val="0"/>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customStyle="1" w:styleId="standard0">
    <w:name w:val="standard"/>
    <w:basedOn w:val="Normalny"/>
    <w:rsid w:val="00C151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C15108"/>
  </w:style>
  <w:style w:type="paragraph" w:styleId="Mapadokumentu">
    <w:name w:val="Document Map"/>
    <w:basedOn w:val="Normalny"/>
    <w:link w:val="MapadokumentuZnak"/>
    <w:uiPriority w:val="99"/>
    <w:semiHidden/>
    <w:unhideWhenUsed/>
    <w:rsid w:val="00C15108"/>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C15108"/>
    <w:rPr>
      <w:rFonts w:ascii="Tahoma" w:eastAsiaTheme="minorEastAsia" w:hAnsi="Tahoma" w:cs="Tahoma"/>
      <w:sz w:val="16"/>
      <w:szCs w:val="16"/>
      <w:lang w:eastAsia="pl-PL"/>
    </w:rPr>
  </w:style>
  <w:style w:type="character" w:styleId="Odwoaniedokomentarza">
    <w:name w:val="annotation reference"/>
    <w:basedOn w:val="Domylnaczcionkaakapitu"/>
    <w:uiPriority w:val="99"/>
    <w:semiHidden/>
    <w:unhideWhenUsed/>
    <w:rsid w:val="00AE703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77693">
      <w:bodyDiv w:val="1"/>
      <w:marLeft w:val="0"/>
      <w:marRight w:val="0"/>
      <w:marTop w:val="0"/>
      <w:marBottom w:val="0"/>
      <w:divBdr>
        <w:top w:val="none" w:sz="0" w:space="0" w:color="auto"/>
        <w:left w:val="none" w:sz="0" w:space="0" w:color="auto"/>
        <w:bottom w:val="none" w:sz="0" w:space="0" w:color="auto"/>
        <w:right w:val="none" w:sz="0" w:space="0" w:color="auto"/>
      </w:divBdr>
    </w:div>
    <w:div w:id="192672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Excel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Arkusz_programu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1"/>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pl-PL"/>
              <a:t>Źródła finansowania wydatków M-GOPS </a:t>
            </a:r>
          </a:p>
          <a:p>
            <a:pPr>
              <a:defRPr/>
            </a:pPr>
            <a:r>
              <a:rPr lang="pl-PL"/>
              <a:t>w Gniewkowie za 2017 rok</a:t>
            </a:r>
            <a:endParaRPr lang="en-US"/>
          </a:p>
        </c:rich>
      </c:tx>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4.6958357009497506E-2"/>
          <c:y val="0.27751994236014632"/>
          <c:w val="0.54718889305503482"/>
          <c:h val="0.62975189374885665"/>
        </c:manualLayout>
      </c:layout>
      <c:pie3DChart>
        <c:varyColors val="1"/>
        <c:ser>
          <c:idx val="0"/>
          <c:order val="0"/>
          <c:tx>
            <c:strRef>
              <c:f>Arkusz1!$B$1</c:f>
              <c:strCache>
                <c:ptCount val="1"/>
                <c:pt idx="0">
                  <c:v>Sprzedaż</c:v>
                </c:pt>
              </c:strCache>
            </c:strRef>
          </c:tx>
          <c:explosion val="25"/>
          <c:dLbls>
            <c:dLbl>
              <c:idx val="0"/>
              <c:layout>
                <c:manualLayout>
                  <c:x val="-4.3528064146620894E-2"/>
                  <c:y val="0.1241830065359477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BE0-47FD-B706-872569C5C12C}"/>
                </c:ext>
              </c:extLst>
            </c:dLbl>
            <c:dLbl>
              <c:idx val="1"/>
              <c:layout>
                <c:manualLayout>
                  <c:x val="6.8728522336769793E-2"/>
                  <c:y val="8.4967320261438134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BE0-47FD-B706-872569C5C12C}"/>
                </c:ext>
              </c:extLst>
            </c:dLbl>
            <c:dLbl>
              <c:idx val="2"/>
              <c:layout>
                <c:manualLayout>
                  <c:x val="7.5601374570446814E-2"/>
                  <c:y val="-5.2287581699346525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BE0-47FD-B706-872569C5C12C}"/>
                </c:ext>
              </c:extLst>
            </c:dLbl>
            <c:dLbl>
              <c:idx val="3"/>
              <c:delete val="1"/>
            </c:dLbl>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Arkusz1!$A$2:$A$5</c:f>
              <c:strCache>
                <c:ptCount val="3"/>
                <c:pt idx="0">
                  <c:v>Dotacja z budżetu państwa na zadania zlecone-81,34%</c:v>
                </c:pt>
                <c:pt idx="1">
                  <c:v>Dotacja z budżetu państwa na zadania własne-8,27%</c:v>
                </c:pt>
                <c:pt idx="2">
                  <c:v>Środki własne gminy-10,39%</c:v>
                </c:pt>
              </c:strCache>
            </c:strRef>
          </c:cat>
          <c:val>
            <c:numRef>
              <c:f>Arkusz1!$B$2:$B$5</c:f>
              <c:numCache>
                <c:formatCode>0.00%</c:formatCode>
                <c:ptCount val="4"/>
                <c:pt idx="0">
                  <c:v>0.81340000000000001</c:v>
                </c:pt>
                <c:pt idx="1">
                  <c:v>8.2700000000000023E-2</c:v>
                </c:pt>
                <c:pt idx="2">
                  <c:v>0.10390000000000002</c:v>
                </c:pt>
              </c:numCache>
            </c:numRef>
          </c:val>
          <c:extLst xmlns:c16r2="http://schemas.microsoft.com/office/drawing/2015/06/chart">
            <c:ext xmlns:c16="http://schemas.microsoft.com/office/drawing/2014/chart" uri="{C3380CC4-5D6E-409C-BE32-E72D297353CC}">
              <c16:uniqueId val="{00000003-FBE0-47FD-B706-872569C5C12C}"/>
            </c:ext>
          </c:extLst>
        </c:ser>
        <c:dLbls>
          <c:showLegendKey val="0"/>
          <c:showVal val="1"/>
          <c:showCatName val="0"/>
          <c:showSerName val="0"/>
          <c:showPercent val="0"/>
          <c:showBubbleSize val="0"/>
          <c:showLeaderLines val="1"/>
        </c:dLbls>
      </c:pie3DChart>
    </c:plotArea>
    <c:legend>
      <c:legendPos val="r"/>
      <c:layout>
        <c:manualLayout>
          <c:xMode val="edge"/>
          <c:yMode val="edge"/>
          <c:x val="0.6682829594754266"/>
          <c:y val="0.43211183160928462"/>
          <c:w val="0.31797133605722006"/>
          <c:h val="0.30227934743451185"/>
        </c:manualLayout>
      </c:layout>
      <c:overlay val="0"/>
      <c:txPr>
        <a:bodyPr/>
        <a:lstStyle/>
        <a:p>
          <a:pPr>
            <a:defRPr sz="1100" b="1"/>
          </a:pPr>
          <a:endParaRPr lang="pl-PL"/>
        </a:p>
      </c:txPr>
    </c:legend>
    <c:plotVisOnly val="1"/>
    <c:dispBlanksAs val="zero"/>
    <c:showDLblsOverMax val="0"/>
  </c:chart>
  <c:spPr>
    <a:solidFill>
      <a:schemeClr val="accent3">
        <a:lumMod val="60000"/>
        <a:lumOff val="40000"/>
      </a:schemeClr>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1"/>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pl-PL"/>
              <a:t>Liczba </a:t>
            </a:r>
            <a:r>
              <a:rPr lang="pl-PL" sz="1800" baseline="0"/>
              <a:t>osób</a:t>
            </a:r>
            <a:r>
              <a:rPr lang="pl-PL"/>
              <a:t> korzystających z pomocy w stosunku do ogółu mieszkańców</a:t>
            </a:r>
            <a:endParaRPr lang="en-US"/>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Arkusz1!$B$1</c:f>
              <c:strCache>
                <c:ptCount val="1"/>
                <c:pt idx="0">
                  <c:v>Sprzedaż</c:v>
                </c:pt>
              </c:strCache>
            </c:strRef>
          </c:tx>
          <c:explosion val="25"/>
          <c:cat>
            <c:strRef>
              <c:f>Arkusz1!$A$2:$A$3</c:f>
              <c:strCache>
                <c:ptCount val="2"/>
                <c:pt idx="0">
                  <c:v>Osoby korzystające z pomocy -8,92%</c:v>
                </c:pt>
                <c:pt idx="1">
                  <c:v>Pozostali mieszkańcy gminy - 91,08%</c:v>
                </c:pt>
              </c:strCache>
            </c:strRef>
          </c:cat>
          <c:val>
            <c:numRef>
              <c:f>Arkusz1!$B$2:$B$3</c:f>
              <c:numCache>
                <c:formatCode>0.0%</c:formatCode>
                <c:ptCount val="2"/>
                <c:pt idx="0">
                  <c:v>8.9200000000000002E-2</c:v>
                </c:pt>
                <c:pt idx="1">
                  <c:v>0.91080000000000005</c:v>
                </c:pt>
              </c:numCache>
            </c:numRef>
          </c:val>
          <c:extLst xmlns:c16r2="http://schemas.microsoft.com/office/drawing/2015/06/chart">
            <c:ext xmlns:c16="http://schemas.microsoft.com/office/drawing/2014/chart" uri="{C3380CC4-5D6E-409C-BE32-E72D297353CC}">
              <c16:uniqueId val="{00000000-2888-46A2-A6FE-1647E61D8324}"/>
            </c:ext>
          </c:extLst>
        </c:ser>
        <c:dLbls>
          <c:showLegendKey val="0"/>
          <c:showVal val="0"/>
          <c:showCatName val="0"/>
          <c:showSerName val="0"/>
          <c:showPercent val="0"/>
          <c:showBubbleSize val="0"/>
          <c:showLeaderLines val="1"/>
        </c:dLbls>
      </c:pie3DChart>
    </c:plotArea>
    <c:legend>
      <c:legendPos val="r"/>
      <c:legendEntry>
        <c:idx val="0"/>
        <c:txPr>
          <a:bodyPr/>
          <a:lstStyle/>
          <a:p>
            <a:pPr>
              <a:defRPr sz="1200" b="1">
                <a:latin typeface="Times New Roman" pitchFamily="18" charset="0"/>
                <a:cs typeface="Times New Roman" pitchFamily="18" charset="0"/>
              </a:defRPr>
            </a:pPr>
            <a:endParaRPr lang="pl-PL"/>
          </a:p>
        </c:txPr>
      </c:legendEntry>
      <c:legendEntry>
        <c:idx val="1"/>
        <c:txPr>
          <a:bodyPr/>
          <a:lstStyle/>
          <a:p>
            <a:pPr>
              <a:defRPr sz="1200" b="1">
                <a:latin typeface="Times New Roman" pitchFamily="18" charset="0"/>
                <a:cs typeface="Times New Roman" pitchFamily="18" charset="0"/>
              </a:defRPr>
            </a:pPr>
            <a:endParaRPr lang="pl-PL"/>
          </a:p>
        </c:txPr>
      </c:legendEntry>
      <c:layout/>
      <c:overlay val="0"/>
    </c:legend>
    <c:plotVisOnly val="1"/>
    <c:dispBlanksAs val="zero"/>
    <c:showDLblsOverMax val="0"/>
  </c:chart>
  <c:spPr>
    <a:solidFill>
      <a:srgbClr val="92D050">
        <a:alpha val="52000"/>
      </a:srgbClr>
    </a:solidFill>
    <a:ln cap="rnd">
      <a:solidFill>
        <a:sysClr val="windowText" lastClr="000000">
          <a:alpha val="52000"/>
        </a:sysClr>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pl-PL" sz="1400">
                <a:latin typeface="Times New Roman" pitchFamily="18" charset="0"/>
                <a:cs typeface="Times New Roman" pitchFamily="18" charset="0"/>
              </a:rPr>
              <a:t>Koszty ponoszone przez Gminę </a:t>
            </a:r>
            <a:endParaRPr lang="en-US" sz="1400">
              <a:latin typeface="Times New Roman" pitchFamily="18" charset="0"/>
              <a:cs typeface="Times New Roman" pitchFamily="18" charset="0"/>
            </a:endParaRPr>
          </a:p>
        </c:rich>
      </c:tx>
      <c:layout/>
      <c:overlay val="0"/>
    </c:title>
    <c:autoTitleDeleted val="0"/>
    <c:view3D>
      <c:rotX val="15"/>
      <c:rotY val="20"/>
      <c:rAngAx val="1"/>
    </c:view3D>
    <c:floor>
      <c:thickness val="0"/>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Arkusz1!$B$1</c:f>
              <c:strCache>
                <c:ptCount val="1"/>
                <c:pt idx="0">
                  <c:v>Seria 1</c:v>
                </c:pt>
              </c:strCache>
            </c:strRef>
          </c:tx>
          <c:invertIfNegative val="0"/>
          <c:dPt>
            <c:idx val="0"/>
            <c:invertIfNegative val="0"/>
            <c:bubble3D val="0"/>
            <c:spPr>
              <a:solidFill>
                <a:srgbClr val="00B0F0"/>
              </a:solidFill>
              <a:ln>
                <a:solidFill>
                  <a:sysClr val="windowText" lastClr="000000"/>
                </a:solidFill>
              </a:ln>
              <a:effectLst>
                <a:outerShdw blurRad="50800" dist="50800" dir="5400000" algn="ctr" rotWithShape="0">
                  <a:srgbClr val="00B0F0"/>
                </a:outerShdw>
              </a:effectLst>
              <a:scene3d>
                <a:camera prst="orthographicFront"/>
                <a:lightRig rig="threePt" dir="t"/>
              </a:scene3d>
              <a:sp3d prstMaterial="plastic">
                <a:bevelT prst="relaxedInset"/>
                <a:contourClr>
                  <a:srgbClr val="000000"/>
                </a:contourClr>
              </a:sp3d>
            </c:spPr>
            <c:extLst xmlns:c16r2="http://schemas.microsoft.com/office/drawing/2015/06/chart">
              <c:ext xmlns:c16="http://schemas.microsoft.com/office/drawing/2014/chart" uri="{C3380CC4-5D6E-409C-BE32-E72D297353CC}">
                <c16:uniqueId val="{00000000-1CDD-4552-A8E4-F7FD0D47BBED}"/>
              </c:ext>
            </c:extLst>
          </c:dPt>
          <c:dPt>
            <c:idx val="1"/>
            <c:invertIfNegative val="0"/>
            <c:bubble3D val="0"/>
            <c:spPr>
              <a:solidFill>
                <a:srgbClr val="FFFF00"/>
              </a:solidFill>
              <a:ln>
                <a:solidFill>
                  <a:sysClr val="windowText" lastClr="000000"/>
                </a:solidFill>
              </a:ln>
              <a:effectLst>
                <a:outerShdw blurRad="50800" dist="50800" dir="5400000" algn="ctr" rotWithShape="0">
                  <a:srgbClr val="FFFF00"/>
                </a:outerShdw>
              </a:effectLst>
              <a:scene3d>
                <a:camera prst="orthographicFront"/>
                <a:lightRig rig="threePt" dir="t"/>
              </a:scene3d>
              <a:sp3d>
                <a:bevelT prst="relaxedInset"/>
                <a:contourClr>
                  <a:srgbClr val="000000"/>
                </a:contourClr>
              </a:sp3d>
            </c:spPr>
            <c:extLst xmlns:c16r2="http://schemas.microsoft.com/office/drawing/2015/06/chart">
              <c:ext xmlns:c16="http://schemas.microsoft.com/office/drawing/2014/chart" uri="{C3380CC4-5D6E-409C-BE32-E72D297353CC}">
                <c16:uniqueId val="{00000001-1CDD-4552-A8E4-F7FD0D47BBED}"/>
              </c:ext>
            </c:extLst>
          </c:dPt>
          <c:dPt>
            <c:idx val="2"/>
            <c:invertIfNegative val="0"/>
            <c:bubble3D val="0"/>
            <c:spPr>
              <a:solidFill>
                <a:srgbClr val="92D050"/>
              </a:solidFill>
              <a:effectLst>
                <a:outerShdw blurRad="50800" dist="50800" dir="5400000" algn="ctr" rotWithShape="0">
                  <a:schemeClr val="tx1"/>
                </a:outerShdw>
              </a:effectLst>
            </c:spPr>
            <c:extLst xmlns:c16r2="http://schemas.microsoft.com/office/drawing/2015/06/chart">
              <c:ext xmlns:c16="http://schemas.microsoft.com/office/drawing/2014/chart" uri="{C3380CC4-5D6E-409C-BE32-E72D297353CC}">
                <c16:uniqueId val="{00000002-1CDD-4552-A8E4-F7FD0D47BBED}"/>
              </c:ext>
            </c:extLst>
          </c:dPt>
          <c:dLbls>
            <c:dLbl>
              <c:idx val="0"/>
              <c:layout>
                <c:manualLayout>
                  <c:x val="-6.9445165508157615E-3"/>
                  <c:y val="-7.1269991251093734E-2"/>
                </c:manualLayout>
              </c:layout>
              <c:tx>
                <c:rich>
                  <a:bodyPr/>
                  <a:lstStyle/>
                  <a:p>
                    <a:pPr>
                      <a:defRPr sz="1200" b="1">
                        <a:latin typeface="Times New Roman" pitchFamily="18" charset="0"/>
                        <a:cs typeface="Times New Roman" pitchFamily="18" charset="0"/>
                      </a:defRPr>
                    </a:pPr>
                    <a:r>
                      <a:rPr lang="pl-PL" baseline="0"/>
                      <a:t>171 186</a:t>
                    </a:r>
                    <a:r>
                      <a:rPr lang="en-US" baseline="0"/>
                      <a:t> </a:t>
                    </a:r>
                    <a:r>
                      <a:rPr lang="en-US"/>
                      <a:t>zł </a:t>
                    </a:r>
                  </a:p>
                </c:rich>
              </c:tx>
              <c:spPr>
                <a:ln cap="rnd">
                  <a:round/>
                </a:ln>
              </c:sp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CDD-4552-A8E4-F7FD0D47BBED}"/>
                </c:ext>
              </c:extLst>
            </c:dLbl>
            <c:dLbl>
              <c:idx val="1"/>
              <c:layout>
                <c:manualLayout>
                  <c:x val="-1.1955620931998884E-2"/>
                  <c:y val="-3.2698862642169826E-2"/>
                </c:manualLayout>
              </c:layout>
              <c:tx>
                <c:rich>
                  <a:bodyPr/>
                  <a:lstStyle/>
                  <a:p>
                    <a:pPr>
                      <a:defRPr sz="1200" b="1">
                        <a:latin typeface="Times New Roman" pitchFamily="18" charset="0"/>
                        <a:cs typeface="Times New Roman" pitchFamily="18" charset="0"/>
                      </a:defRPr>
                    </a:pPr>
                    <a:r>
                      <a:rPr lang="pl-PL" baseline="0"/>
                      <a:t>245 504,67</a:t>
                    </a:r>
                    <a:r>
                      <a:rPr lang="en-US" baseline="0"/>
                      <a:t> </a:t>
                    </a:r>
                    <a:r>
                      <a:rPr lang="en-US"/>
                      <a:t>zł  </a:t>
                    </a:r>
                  </a:p>
                </c:rich>
              </c:tx>
              <c:spPr>
                <a:ln cap="rnd">
                  <a:round/>
                </a:ln>
              </c:sp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CDD-4552-A8E4-F7FD0D47BBED}"/>
                </c:ext>
              </c:extLst>
            </c:dLbl>
            <c:spPr>
              <a:ln cap="rnd">
                <a:round/>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Arkusz1!$A$2:$A$4</c:f>
              <c:numCache>
                <c:formatCode>General</c:formatCode>
                <c:ptCount val="3"/>
                <c:pt idx="0">
                  <c:v>2015</c:v>
                </c:pt>
                <c:pt idx="1">
                  <c:v>2016</c:v>
                </c:pt>
                <c:pt idx="2">
                  <c:v>2017</c:v>
                </c:pt>
              </c:numCache>
            </c:numRef>
          </c:cat>
          <c:val>
            <c:numRef>
              <c:f>Arkusz1!$B$2:$B$4</c:f>
              <c:numCache>
                <c:formatCode>"zł"#,##0_);[Red]\("zł"#,##0\)</c:formatCode>
                <c:ptCount val="3"/>
                <c:pt idx="0">
                  <c:v>171186</c:v>
                </c:pt>
                <c:pt idx="1">
                  <c:v>245505</c:v>
                </c:pt>
                <c:pt idx="2">
                  <c:v>248012.29</c:v>
                </c:pt>
              </c:numCache>
            </c:numRef>
          </c:val>
          <c:extLst xmlns:c16r2="http://schemas.microsoft.com/office/drawing/2015/06/chart">
            <c:ext xmlns:c16="http://schemas.microsoft.com/office/drawing/2014/chart" uri="{C3380CC4-5D6E-409C-BE32-E72D297353CC}">
              <c16:uniqueId val="{00000003-1CDD-4552-A8E4-F7FD0D47BBED}"/>
            </c:ext>
          </c:extLst>
        </c:ser>
        <c:dLbls>
          <c:showLegendKey val="0"/>
          <c:showVal val="0"/>
          <c:showCatName val="0"/>
          <c:showSerName val="0"/>
          <c:showPercent val="0"/>
          <c:showBubbleSize val="0"/>
        </c:dLbls>
        <c:gapWidth val="150"/>
        <c:shape val="box"/>
        <c:axId val="85005056"/>
        <c:axId val="85006592"/>
        <c:axId val="0"/>
      </c:bar3DChart>
      <c:catAx>
        <c:axId val="85005056"/>
        <c:scaling>
          <c:orientation val="minMax"/>
        </c:scaling>
        <c:delete val="0"/>
        <c:axPos val="b"/>
        <c:numFmt formatCode="General" sourceLinked="1"/>
        <c:majorTickMark val="out"/>
        <c:minorTickMark val="none"/>
        <c:tickLblPos val="nextTo"/>
        <c:txPr>
          <a:bodyPr/>
          <a:lstStyle/>
          <a:p>
            <a:pPr>
              <a:defRPr sz="1200" b="1">
                <a:latin typeface="Times New Roman" pitchFamily="18" charset="0"/>
                <a:cs typeface="Times New Roman" pitchFamily="18" charset="0"/>
              </a:defRPr>
            </a:pPr>
            <a:endParaRPr lang="pl-PL"/>
          </a:p>
        </c:txPr>
        <c:crossAx val="85006592"/>
        <c:crosses val="autoZero"/>
        <c:auto val="1"/>
        <c:lblAlgn val="ctr"/>
        <c:lblOffset val="100"/>
        <c:noMultiLvlLbl val="0"/>
      </c:catAx>
      <c:valAx>
        <c:axId val="85006592"/>
        <c:scaling>
          <c:orientation val="minMax"/>
        </c:scaling>
        <c:delete val="0"/>
        <c:axPos val="l"/>
        <c:majorGridlines>
          <c:spPr>
            <a:effectLst>
              <a:outerShdw blurRad="50800" dist="50800" dir="5400000" algn="ctr" rotWithShape="0">
                <a:srgbClr val="92D050"/>
              </a:outerShdw>
            </a:effectLst>
          </c:spPr>
        </c:majorGridlines>
        <c:numFmt formatCode="&quot;zł&quot;#,##0_);[Red]\(&quot;zł&quot;#,##0\)" sourceLinked="1"/>
        <c:majorTickMark val="out"/>
        <c:minorTickMark val="none"/>
        <c:tickLblPos val="nextTo"/>
        <c:crossAx val="85005056"/>
        <c:crosses val="autoZero"/>
        <c:crossBetween val="between"/>
      </c:valAx>
    </c:plotArea>
    <c:plotVisOnly val="1"/>
    <c:dispBlanksAs val="gap"/>
    <c:showDLblsOverMax val="0"/>
  </c:chart>
  <c:spPr>
    <a:solidFill>
      <a:srgbClr val="92D050">
        <a:alpha val="52000"/>
      </a:srgbClr>
    </a:solidFill>
    <a:ln cap="flat" cmpd="sng">
      <a:solidFill>
        <a:sysClr val="windowText" lastClr="000000"/>
      </a:solidFill>
    </a:ln>
    <a:scene3d>
      <a:camera prst="orthographicFront"/>
      <a:lightRig rig="threePt" dir="t"/>
    </a:scene3d>
    <a:sp3d>
      <a:bevelT prst="relaxedInset"/>
    </a:sp3d>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0.64103</cdr:x>
      <cdr:y>0.17</cdr:y>
    </cdr:from>
    <cdr:to>
      <cdr:x>0.80952</cdr:x>
      <cdr:y>0.27</cdr:y>
    </cdr:to>
    <cdr:sp macro="" textlink="">
      <cdr:nvSpPr>
        <cdr:cNvPr id="4" name="Pole tekstowe 3"/>
        <cdr:cNvSpPr txBox="1"/>
      </cdr:nvSpPr>
      <cdr:spPr>
        <a:xfrm xmlns:a="http://schemas.openxmlformats.org/drawingml/2006/main">
          <a:off x="3333751" y="485775"/>
          <a:ext cx="876300" cy="2857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pl-PL" sz="1100"/>
        </a:p>
      </cdr:txBody>
    </cdr:sp>
  </cdr:relSizeAnchor>
  <cdr:relSizeAnchor xmlns:cdr="http://schemas.openxmlformats.org/drawingml/2006/chartDrawing">
    <cdr:from>
      <cdr:x>0.65934</cdr:x>
      <cdr:y>0.13709</cdr:y>
    </cdr:from>
    <cdr:to>
      <cdr:x>0.88112</cdr:x>
      <cdr:y>0.23667</cdr:y>
    </cdr:to>
    <cdr:sp macro="" textlink="">
      <cdr:nvSpPr>
        <cdr:cNvPr id="5" name="Pole tekstowe 4"/>
        <cdr:cNvSpPr txBox="1"/>
      </cdr:nvSpPr>
      <cdr:spPr>
        <a:xfrm xmlns:a="http://schemas.openxmlformats.org/drawingml/2006/main">
          <a:off x="3454117" y="395654"/>
          <a:ext cx="1161844" cy="2873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l-PL" sz="1200" b="1">
              <a:latin typeface="Times New Roman" panose="02020603050405020304" pitchFamily="18" charset="0"/>
              <a:cs typeface="Times New Roman" panose="02020603050405020304" pitchFamily="18" charset="0"/>
            </a:rPr>
            <a:t>248 012.29 zł</a:t>
          </a:r>
        </a:p>
        <a:p xmlns:a="http://schemas.openxmlformats.org/drawingml/2006/main">
          <a:endParaRPr lang="pl-PL" sz="1100"/>
        </a:p>
      </cdr:txBody>
    </cdr: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A71DB-112C-483E-9A3A-FD538FF35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24</Pages>
  <Words>6642</Words>
  <Characters>39854</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dc:creator>
  <cp:lastModifiedBy>Fuji</cp:lastModifiedBy>
  <cp:revision>124</cp:revision>
  <cp:lastPrinted>2018-04-12T07:54:00Z</cp:lastPrinted>
  <dcterms:created xsi:type="dcterms:W3CDTF">2018-03-19T13:12:00Z</dcterms:created>
  <dcterms:modified xsi:type="dcterms:W3CDTF">2018-04-12T10:33:00Z</dcterms:modified>
</cp:coreProperties>
</file>