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ADF" w:rsidRDefault="00421069" w:rsidP="00421069">
      <w:pPr>
        <w:jc w:val="center"/>
      </w:pPr>
      <w:r>
        <w:rPr>
          <w:noProof/>
          <w:lang w:eastAsia="pl-PL"/>
        </w:rPr>
        <w:drawing>
          <wp:inline distT="0" distB="0" distL="0" distR="0" wp14:anchorId="38522321" wp14:editId="421A74E4">
            <wp:extent cx="5760720" cy="815702"/>
            <wp:effectExtent l="0" t="0" r="0" b="3810"/>
            <wp:docPr id="2" name="Obraz 2" descr="http://www.mojregion.eu/files/obrazki/logotypy/EFR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jregion.eu/files/obrazki/logotypy/EFRR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5702"/>
                    </a:xfrm>
                    <a:prstGeom prst="rect">
                      <a:avLst/>
                    </a:prstGeom>
                    <a:noFill/>
                    <a:ln>
                      <a:noFill/>
                    </a:ln>
                  </pic:spPr>
                </pic:pic>
              </a:graphicData>
            </a:graphic>
          </wp:inline>
        </w:drawing>
      </w:r>
    </w:p>
    <w:p w:rsidR="005670F9" w:rsidRPr="00D44F46" w:rsidRDefault="005670F9" w:rsidP="005670F9">
      <w:pPr>
        <w:spacing w:after="0"/>
        <w:jc w:val="center"/>
        <w:rPr>
          <w:rFonts w:eastAsia="Calibri" w:cs="Calibri"/>
          <w:b/>
          <w:color w:val="000000" w:themeColor="text1"/>
          <w:sz w:val="28"/>
          <w:szCs w:val="28"/>
        </w:rPr>
      </w:pPr>
    </w:p>
    <w:p w:rsidR="005B5113" w:rsidRDefault="005B5113" w:rsidP="005670F9">
      <w:pPr>
        <w:spacing w:after="0"/>
        <w:jc w:val="center"/>
        <w:rPr>
          <w:rFonts w:eastAsia="Calibri" w:cs="Calibri"/>
          <w:b/>
          <w:color w:val="000000" w:themeColor="text1"/>
          <w:sz w:val="28"/>
          <w:szCs w:val="28"/>
        </w:rPr>
      </w:pPr>
    </w:p>
    <w:p w:rsidR="005670F9" w:rsidRPr="00D44F46" w:rsidRDefault="005670F9" w:rsidP="005670F9">
      <w:pPr>
        <w:spacing w:after="0"/>
        <w:jc w:val="center"/>
        <w:rPr>
          <w:rFonts w:eastAsia="Calibri" w:cs="Calibri"/>
          <w:b/>
          <w:color w:val="000000" w:themeColor="text1"/>
          <w:sz w:val="28"/>
          <w:szCs w:val="28"/>
        </w:rPr>
      </w:pPr>
      <w:bookmarkStart w:id="0" w:name="_GoBack"/>
      <w:bookmarkEnd w:id="0"/>
      <w:r w:rsidRPr="00D44F46">
        <w:rPr>
          <w:rFonts w:eastAsia="Calibri" w:cs="Calibri"/>
          <w:b/>
          <w:color w:val="000000" w:themeColor="text1"/>
          <w:sz w:val="28"/>
          <w:szCs w:val="28"/>
        </w:rPr>
        <w:t>GMINA GNIEWKOWO</w:t>
      </w:r>
    </w:p>
    <w:p w:rsidR="005670F9" w:rsidRPr="00D44F46" w:rsidRDefault="005670F9" w:rsidP="005670F9">
      <w:pPr>
        <w:spacing w:after="0"/>
        <w:rPr>
          <w:rFonts w:eastAsia="Calibri" w:cs="Calibri"/>
          <w:color w:val="000000" w:themeColor="text1"/>
        </w:rPr>
      </w:pPr>
    </w:p>
    <w:p w:rsidR="005670F9" w:rsidRPr="00D44F46" w:rsidRDefault="005670F9" w:rsidP="005670F9">
      <w:pPr>
        <w:spacing w:after="0"/>
        <w:rPr>
          <w:rFonts w:eastAsia="Calibri" w:cs="Calibri"/>
          <w:color w:val="000000" w:themeColor="text1"/>
        </w:rPr>
      </w:pPr>
      <w:r>
        <w:rPr>
          <w:rFonts w:eastAsia="Calibri" w:cs="Calibri"/>
          <w:color w:val="000000" w:themeColor="text1"/>
        </w:rPr>
        <w:t>Znak: RZp.271.1.1.2018</w:t>
      </w:r>
    </w:p>
    <w:p w:rsidR="005670F9" w:rsidRPr="00D44F46" w:rsidRDefault="005670F9" w:rsidP="005670F9">
      <w:pPr>
        <w:rPr>
          <w:rFonts w:eastAsia="Calibri" w:cs="Times New Roman"/>
          <w:color w:val="000000" w:themeColor="text1"/>
          <w:szCs w:val="24"/>
        </w:rPr>
      </w:pPr>
      <w:r w:rsidRPr="00D44F46">
        <w:rPr>
          <w:rFonts w:eastAsia="Calibri" w:cs="Times New Roman"/>
          <w:color w:val="000000" w:themeColor="text1"/>
        </w:rPr>
        <w:tab/>
      </w:r>
      <w:r w:rsidRPr="00D44F46">
        <w:rPr>
          <w:rFonts w:eastAsia="Calibri" w:cs="Times New Roman"/>
          <w:color w:val="000000" w:themeColor="text1"/>
        </w:rPr>
        <w:tab/>
      </w:r>
      <w:r w:rsidRPr="00D44F46">
        <w:rPr>
          <w:rFonts w:eastAsia="Calibri" w:cs="Times New Roman"/>
          <w:color w:val="000000" w:themeColor="text1"/>
        </w:rPr>
        <w:tab/>
      </w:r>
    </w:p>
    <w:p w:rsidR="005670F9" w:rsidRPr="00D44F46" w:rsidRDefault="005670F9" w:rsidP="005670F9">
      <w:pPr>
        <w:spacing w:after="0"/>
        <w:jc w:val="center"/>
        <w:rPr>
          <w:rFonts w:eastAsia="Times New Roman" w:cs="Calibri"/>
          <w:b/>
          <w:color w:val="000000" w:themeColor="text1"/>
          <w:sz w:val="28"/>
          <w:szCs w:val="20"/>
          <w:lang w:val="x-none" w:eastAsia="x-none"/>
        </w:rPr>
      </w:pPr>
      <w:r w:rsidRPr="00D44F46">
        <w:rPr>
          <w:rFonts w:eastAsia="Times New Roman" w:cs="Calibri"/>
          <w:b/>
          <w:color w:val="000000" w:themeColor="text1"/>
          <w:sz w:val="28"/>
          <w:szCs w:val="20"/>
          <w:lang w:val="x-none" w:eastAsia="x-none"/>
        </w:rPr>
        <w:t>S P E C Y F I K A C J A   I S T O T N Y C H   W A R U N K Ó W</w:t>
      </w:r>
    </w:p>
    <w:p w:rsidR="005670F9" w:rsidRPr="00D44F46" w:rsidRDefault="005670F9" w:rsidP="005670F9">
      <w:pPr>
        <w:spacing w:after="0"/>
        <w:jc w:val="center"/>
        <w:rPr>
          <w:rFonts w:eastAsia="Times New Roman" w:cs="Calibri"/>
          <w:b/>
          <w:color w:val="000000" w:themeColor="text1"/>
          <w:sz w:val="28"/>
          <w:szCs w:val="20"/>
          <w:lang w:val="x-none" w:eastAsia="x-none"/>
        </w:rPr>
      </w:pPr>
      <w:r w:rsidRPr="00D44F46">
        <w:rPr>
          <w:rFonts w:eastAsia="Times New Roman" w:cs="Calibri"/>
          <w:b/>
          <w:color w:val="000000" w:themeColor="text1"/>
          <w:sz w:val="28"/>
          <w:szCs w:val="20"/>
          <w:lang w:val="x-none" w:eastAsia="x-none"/>
        </w:rPr>
        <w:t>Z A M Ó W I E N I A</w:t>
      </w:r>
    </w:p>
    <w:p w:rsidR="005670F9" w:rsidRPr="00D44F46" w:rsidRDefault="005670F9" w:rsidP="005670F9">
      <w:pPr>
        <w:spacing w:after="0"/>
        <w:jc w:val="center"/>
        <w:rPr>
          <w:rFonts w:eastAsia="Times New Roman" w:cs="Calibri"/>
          <w:b/>
          <w:color w:val="000000" w:themeColor="text1"/>
          <w:sz w:val="28"/>
          <w:szCs w:val="20"/>
          <w:lang w:eastAsia="x-none"/>
        </w:rPr>
      </w:pPr>
    </w:p>
    <w:p w:rsidR="005670F9" w:rsidRPr="00D44F46" w:rsidRDefault="005670F9" w:rsidP="005670F9">
      <w:pPr>
        <w:rPr>
          <w:rFonts w:eastAsia="Calibri" w:cs="Times New Roman"/>
          <w:b/>
          <w:color w:val="000000" w:themeColor="text1"/>
        </w:rPr>
      </w:pPr>
      <w:r w:rsidRPr="00D44F46">
        <w:rPr>
          <w:rFonts w:eastAsia="Calibri" w:cs="Times New Roman"/>
          <w:b/>
          <w:color w:val="000000" w:themeColor="text1"/>
        </w:rPr>
        <w:t>Tryb postępowania - przetarg nieograniczony</w:t>
      </w:r>
    </w:p>
    <w:p w:rsidR="005670F9" w:rsidRPr="00D44F46" w:rsidRDefault="005670F9" w:rsidP="005670F9">
      <w:pPr>
        <w:rPr>
          <w:rFonts w:eastAsia="Calibri" w:cs="Times New Roman"/>
          <w:b/>
          <w:color w:val="000000" w:themeColor="text1"/>
        </w:rPr>
      </w:pPr>
      <w:r w:rsidRPr="00D44F46">
        <w:rPr>
          <w:rFonts w:eastAsia="Calibri" w:cs="Times New Roman"/>
          <w:b/>
          <w:color w:val="000000" w:themeColor="text1"/>
        </w:rPr>
        <w:t>Podstawa prawna - art. 39 ustawy Prawo zamówień publicznych</w:t>
      </w:r>
    </w:p>
    <w:p w:rsidR="005670F9" w:rsidRPr="00D44F46" w:rsidRDefault="005670F9" w:rsidP="005670F9">
      <w:pPr>
        <w:rPr>
          <w:rFonts w:eastAsia="Calibri" w:cs="Times New Roman"/>
          <w:b/>
          <w:color w:val="000000" w:themeColor="text1"/>
        </w:rPr>
      </w:pPr>
      <w:r w:rsidRPr="00D44F46">
        <w:rPr>
          <w:rFonts w:eastAsia="Calibri" w:cs="Times New Roman"/>
          <w:b/>
          <w:color w:val="000000" w:themeColor="text1"/>
        </w:rPr>
        <w:t>Zamówienie dotyczy - roboty budowlane</w:t>
      </w:r>
    </w:p>
    <w:p w:rsidR="005670F9" w:rsidRPr="00D44F46" w:rsidRDefault="005670F9" w:rsidP="005670F9">
      <w:pPr>
        <w:rPr>
          <w:rFonts w:eastAsia="Calibri" w:cs="Times New Roman"/>
          <w:b/>
          <w:color w:val="000000" w:themeColor="text1"/>
          <w:u w:val="single"/>
        </w:rPr>
      </w:pPr>
    </w:p>
    <w:p w:rsidR="005670F9" w:rsidRPr="00D44F46" w:rsidRDefault="005670F9" w:rsidP="005670F9">
      <w:pPr>
        <w:rPr>
          <w:rFonts w:eastAsia="Calibri" w:cs="Times New Roman"/>
          <w:b/>
          <w:color w:val="000000" w:themeColor="text1"/>
          <w:u w:val="single"/>
        </w:rPr>
      </w:pPr>
      <w:r w:rsidRPr="00D44F46">
        <w:rPr>
          <w:rFonts w:eastAsia="Calibri" w:cs="Times New Roman"/>
          <w:b/>
          <w:color w:val="000000" w:themeColor="text1"/>
          <w:u w:val="single"/>
        </w:rPr>
        <w:t>PRZEDMIOT ZAMÓWIENIA:</w:t>
      </w:r>
    </w:p>
    <w:p w:rsidR="005670F9" w:rsidRPr="00D44F46" w:rsidRDefault="005670F9" w:rsidP="005670F9">
      <w:pPr>
        <w:jc w:val="center"/>
        <w:rPr>
          <w:rFonts w:eastAsia="Calibri" w:cs="Times New Roman"/>
          <w:b/>
          <w:color w:val="000000" w:themeColor="text1"/>
          <w:sz w:val="28"/>
          <w:szCs w:val="28"/>
        </w:rPr>
      </w:pPr>
      <w:r w:rsidRPr="00D44F46">
        <w:rPr>
          <w:rFonts w:eastAsia="Calibri" w:cs="Times New Roman"/>
          <w:b/>
          <w:color w:val="000000" w:themeColor="text1"/>
          <w:sz w:val="28"/>
          <w:szCs w:val="28"/>
        </w:rPr>
        <w:t>„</w:t>
      </w:r>
      <w:r>
        <w:rPr>
          <w:rFonts w:eastAsia="Calibri" w:cs="Times New Roman"/>
          <w:b/>
          <w:color w:val="000000" w:themeColor="text1"/>
          <w:sz w:val="28"/>
          <w:szCs w:val="28"/>
        </w:rPr>
        <w:t>Termomodernizacja budynku Szkoły Podstawowej nr 1 i Hali Widowiskowo- Sportowej w Gniewkowie</w:t>
      </w:r>
      <w:r w:rsidRPr="00D44F46">
        <w:rPr>
          <w:rFonts w:eastAsia="Calibri" w:cs="Times New Roman"/>
          <w:b/>
          <w:color w:val="000000" w:themeColor="text1"/>
          <w:sz w:val="28"/>
          <w:szCs w:val="28"/>
        </w:rPr>
        <w:t>”</w:t>
      </w:r>
    </w:p>
    <w:p w:rsidR="005670F9" w:rsidRPr="00D44F46" w:rsidRDefault="005670F9" w:rsidP="005670F9">
      <w:pPr>
        <w:jc w:val="center"/>
        <w:rPr>
          <w:rFonts w:eastAsia="Calibri" w:cs="Times New Roman"/>
          <w:b/>
          <w:color w:val="000000" w:themeColor="text1"/>
          <w:sz w:val="28"/>
          <w:szCs w:val="28"/>
        </w:rPr>
      </w:pPr>
    </w:p>
    <w:p w:rsidR="005670F9" w:rsidRPr="00D44F46" w:rsidRDefault="005670F9" w:rsidP="005670F9">
      <w:pPr>
        <w:rPr>
          <w:rFonts w:eastAsia="Calibri" w:cs="Times New Roman"/>
          <w:color w:val="000000" w:themeColor="text1"/>
          <w:sz w:val="24"/>
          <w:szCs w:val="28"/>
        </w:rPr>
      </w:pPr>
    </w:p>
    <w:p w:rsidR="005670F9" w:rsidRPr="00D44F46" w:rsidRDefault="005670F9" w:rsidP="005670F9">
      <w:pPr>
        <w:rPr>
          <w:rFonts w:eastAsia="Calibri" w:cs="Times New Roman"/>
          <w:color w:val="000000" w:themeColor="text1"/>
        </w:rPr>
      </w:pPr>
    </w:p>
    <w:p w:rsidR="005670F9" w:rsidRPr="00D44F46" w:rsidRDefault="005670F9" w:rsidP="005670F9">
      <w:pPr>
        <w:ind w:left="33" w:right="-108"/>
        <w:rPr>
          <w:rFonts w:eastAsia="Calibri" w:cs="Times New Roman"/>
          <w:color w:val="000000" w:themeColor="text1"/>
        </w:rPr>
      </w:pPr>
      <w:r w:rsidRPr="00D44F46">
        <w:rPr>
          <w:rFonts w:eastAsia="Calibri" w:cs="Times New Roman"/>
          <w:color w:val="000000" w:themeColor="text1"/>
        </w:rPr>
        <w:t>Ogłoszenie o zamówieniu zamieszczono:</w:t>
      </w:r>
    </w:p>
    <w:p w:rsidR="005670F9" w:rsidRPr="00D44F46" w:rsidRDefault="005670F9" w:rsidP="005670F9">
      <w:pPr>
        <w:numPr>
          <w:ilvl w:val="0"/>
          <w:numId w:val="42"/>
        </w:numPr>
        <w:spacing w:after="0"/>
        <w:ind w:right="-108"/>
        <w:rPr>
          <w:rFonts w:eastAsia="Calibri" w:cs="Times New Roman"/>
          <w:color w:val="000000" w:themeColor="text1"/>
        </w:rPr>
      </w:pPr>
      <w:r w:rsidRPr="00D44F46">
        <w:rPr>
          <w:rFonts w:eastAsia="Calibri" w:cs="Times New Roman"/>
          <w:color w:val="000000" w:themeColor="text1"/>
        </w:rPr>
        <w:t xml:space="preserve">w Biuletynie Zamówień Publicznych Nr </w:t>
      </w:r>
      <w:r w:rsidR="00C151D0">
        <w:rPr>
          <w:rFonts w:eastAsia="Calibri" w:cs="Times New Roman"/>
          <w:color w:val="000000" w:themeColor="text1"/>
        </w:rPr>
        <w:t xml:space="preserve">504864-N-2018 </w:t>
      </w:r>
      <w:r>
        <w:rPr>
          <w:rFonts w:eastAsia="Calibri" w:cs="Times New Roman"/>
          <w:color w:val="000000" w:themeColor="text1"/>
        </w:rPr>
        <w:t xml:space="preserve">w dniu </w:t>
      </w:r>
      <w:r w:rsidR="007602DC">
        <w:rPr>
          <w:rFonts w:eastAsia="Calibri" w:cs="Times New Roman"/>
          <w:color w:val="000000" w:themeColor="text1"/>
        </w:rPr>
        <w:t>12.01.</w:t>
      </w:r>
      <w:r w:rsidRPr="00D44F46">
        <w:rPr>
          <w:rFonts w:eastAsia="Calibri" w:cs="Times New Roman"/>
          <w:color w:val="000000" w:themeColor="text1"/>
        </w:rPr>
        <w:t>201</w:t>
      </w:r>
      <w:r w:rsidR="0015694F">
        <w:rPr>
          <w:rFonts w:eastAsia="Calibri" w:cs="Times New Roman"/>
          <w:color w:val="000000" w:themeColor="text1"/>
        </w:rPr>
        <w:t>8</w:t>
      </w:r>
      <w:r>
        <w:rPr>
          <w:rFonts w:eastAsia="Calibri" w:cs="Times New Roman"/>
          <w:color w:val="000000" w:themeColor="text1"/>
        </w:rPr>
        <w:t xml:space="preserve"> </w:t>
      </w:r>
      <w:r w:rsidRPr="00D44F46">
        <w:rPr>
          <w:rFonts w:eastAsia="Calibri" w:cs="Times New Roman"/>
          <w:color w:val="000000" w:themeColor="text1"/>
        </w:rPr>
        <w:t>r.</w:t>
      </w:r>
    </w:p>
    <w:p w:rsidR="005670F9" w:rsidRPr="00D44F46" w:rsidRDefault="005670F9" w:rsidP="005670F9">
      <w:pPr>
        <w:numPr>
          <w:ilvl w:val="0"/>
          <w:numId w:val="42"/>
        </w:numPr>
        <w:spacing w:after="0"/>
        <w:ind w:right="-108"/>
        <w:rPr>
          <w:rFonts w:eastAsia="Calibri" w:cs="Times New Roman"/>
          <w:color w:val="000000" w:themeColor="text1"/>
        </w:rPr>
      </w:pPr>
      <w:r w:rsidRPr="00D44F46">
        <w:rPr>
          <w:rFonts w:eastAsia="Calibri" w:cs="Times New Roman"/>
          <w:color w:val="000000" w:themeColor="text1"/>
        </w:rPr>
        <w:t xml:space="preserve">strona internetowa Gminy Gniewkowo </w:t>
      </w:r>
      <w:hyperlink r:id="rId10" w:history="1">
        <w:r w:rsidRPr="00D44F46">
          <w:rPr>
            <w:rFonts w:eastAsia="Calibri" w:cs="Times New Roman"/>
            <w:color w:val="000000" w:themeColor="text1"/>
            <w:u w:val="single"/>
          </w:rPr>
          <w:t>www.gniewkowo.bipgmina.pl</w:t>
        </w:r>
      </w:hyperlink>
      <w:r w:rsidRPr="00D44F46">
        <w:rPr>
          <w:rFonts w:eastAsia="Calibri" w:cs="Times New Roman"/>
          <w:b/>
          <w:color w:val="000000" w:themeColor="text1"/>
        </w:rPr>
        <w:t xml:space="preserve"> - </w:t>
      </w:r>
      <w:r>
        <w:rPr>
          <w:rFonts w:eastAsia="Calibri" w:cs="Times New Roman"/>
          <w:color w:val="000000" w:themeColor="text1"/>
        </w:rPr>
        <w:t xml:space="preserve">w dniu  </w:t>
      </w:r>
      <w:r w:rsidR="007602DC">
        <w:rPr>
          <w:rFonts w:eastAsia="Calibri" w:cs="Times New Roman"/>
          <w:color w:val="000000" w:themeColor="text1"/>
        </w:rPr>
        <w:t>12.01.</w:t>
      </w:r>
      <w:r w:rsidR="0015694F">
        <w:rPr>
          <w:rFonts w:eastAsia="Calibri" w:cs="Times New Roman"/>
          <w:color w:val="000000" w:themeColor="text1"/>
        </w:rPr>
        <w:t>2018 r.</w:t>
      </w:r>
    </w:p>
    <w:p w:rsidR="005670F9" w:rsidRPr="00D44F46" w:rsidRDefault="005670F9" w:rsidP="005670F9">
      <w:pPr>
        <w:numPr>
          <w:ilvl w:val="0"/>
          <w:numId w:val="42"/>
        </w:numPr>
        <w:spacing w:after="0"/>
        <w:ind w:right="-108"/>
        <w:rPr>
          <w:rFonts w:eastAsia="Calibri" w:cs="Times New Roman"/>
          <w:color w:val="000000" w:themeColor="text1"/>
        </w:rPr>
      </w:pPr>
      <w:r w:rsidRPr="00D44F46">
        <w:rPr>
          <w:rFonts w:eastAsia="Calibri" w:cs="Times New Roman"/>
          <w:color w:val="000000" w:themeColor="text1"/>
        </w:rPr>
        <w:t>tablica ogłoszeń w Urzędzie Mie</w:t>
      </w:r>
      <w:r>
        <w:rPr>
          <w:rFonts w:eastAsia="Calibri" w:cs="Times New Roman"/>
          <w:color w:val="000000" w:themeColor="text1"/>
        </w:rPr>
        <w:t xml:space="preserve">jskim w Gniewkowie  – w dniu </w:t>
      </w:r>
      <w:r w:rsidR="007602DC">
        <w:rPr>
          <w:rFonts w:eastAsia="Calibri" w:cs="Times New Roman"/>
          <w:color w:val="000000" w:themeColor="text1"/>
        </w:rPr>
        <w:t>12</w:t>
      </w:r>
      <w:r w:rsidR="0015694F">
        <w:rPr>
          <w:rFonts w:eastAsia="Calibri" w:cs="Times New Roman"/>
          <w:color w:val="000000" w:themeColor="text1"/>
        </w:rPr>
        <w:t>.</w:t>
      </w:r>
      <w:r w:rsidR="007602DC">
        <w:rPr>
          <w:rFonts w:eastAsia="Calibri" w:cs="Times New Roman"/>
          <w:color w:val="000000" w:themeColor="text1"/>
        </w:rPr>
        <w:t>01.</w:t>
      </w:r>
      <w:r w:rsidRPr="00D44F46">
        <w:rPr>
          <w:rFonts w:eastAsia="Calibri" w:cs="Times New Roman"/>
          <w:color w:val="000000" w:themeColor="text1"/>
        </w:rPr>
        <w:t>201</w:t>
      </w:r>
      <w:r w:rsidR="0015694F">
        <w:rPr>
          <w:rFonts w:eastAsia="Calibri" w:cs="Times New Roman"/>
          <w:color w:val="000000" w:themeColor="text1"/>
        </w:rPr>
        <w:t>8</w:t>
      </w:r>
      <w:r>
        <w:rPr>
          <w:rFonts w:eastAsia="Calibri" w:cs="Times New Roman"/>
          <w:color w:val="000000" w:themeColor="text1"/>
        </w:rPr>
        <w:t xml:space="preserve"> </w:t>
      </w:r>
      <w:r w:rsidRPr="00D44F46">
        <w:rPr>
          <w:rFonts w:eastAsia="Calibri" w:cs="Times New Roman"/>
          <w:color w:val="000000" w:themeColor="text1"/>
        </w:rPr>
        <w:t>r.</w:t>
      </w:r>
    </w:p>
    <w:p w:rsidR="005670F9" w:rsidRPr="00D44F46" w:rsidRDefault="005670F9" w:rsidP="005670F9">
      <w:pPr>
        <w:rPr>
          <w:rFonts w:eastAsia="Calibri" w:cs="Times New Roman"/>
          <w:color w:val="000000" w:themeColor="text1"/>
        </w:rPr>
      </w:pPr>
    </w:p>
    <w:p w:rsidR="005670F9" w:rsidRPr="0015694F" w:rsidRDefault="005670F9" w:rsidP="0015694F">
      <w:pPr>
        <w:rPr>
          <w:rFonts w:eastAsia="Calibri" w:cs="Times New Roman"/>
          <w:color w:val="000000" w:themeColor="text1"/>
        </w:rPr>
      </w:pPr>
      <w:r>
        <w:rPr>
          <w:rFonts w:eastAsia="Calibri" w:cs="Times New Roman"/>
          <w:color w:val="000000" w:themeColor="text1"/>
        </w:rPr>
        <w:t xml:space="preserve">Gniewkowo, dnia </w:t>
      </w:r>
      <w:r w:rsidR="007602DC">
        <w:rPr>
          <w:rFonts w:eastAsia="Calibri" w:cs="Times New Roman"/>
          <w:color w:val="000000" w:themeColor="text1"/>
        </w:rPr>
        <w:t xml:space="preserve"> 12.</w:t>
      </w:r>
      <w:r w:rsidR="00A62781">
        <w:rPr>
          <w:rFonts w:eastAsia="Calibri" w:cs="Times New Roman"/>
          <w:color w:val="000000" w:themeColor="text1"/>
        </w:rPr>
        <w:t>01.2018 r.</w:t>
      </w:r>
    </w:p>
    <w:p w:rsidR="005670F9" w:rsidRDefault="005670F9" w:rsidP="005670F9">
      <w:pPr>
        <w:spacing w:after="0"/>
        <w:jc w:val="right"/>
        <w:rPr>
          <w:rFonts w:eastAsia="Calibri" w:cs="Calibri"/>
          <w:b/>
          <w:color w:val="000000" w:themeColor="text1"/>
        </w:rPr>
      </w:pPr>
      <w:r w:rsidRPr="00D44F46">
        <w:rPr>
          <w:rFonts w:eastAsia="Calibri" w:cs="Calibri"/>
          <w:b/>
          <w:color w:val="000000" w:themeColor="text1"/>
          <w:sz w:val="20"/>
        </w:rPr>
        <w:t xml:space="preserve"> </w:t>
      </w:r>
      <w:r w:rsidRPr="00D44F46">
        <w:rPr>
          <w:rFonts w:eastAsia="Calibri" w:cs="Calibri"/>
          <w:b/>
          <w:color w:val="000000" w:themeColor="text1"/>
        </w:rPr>
        <w:t>Zatwierdzam:</w:t>
      </w:r>
    </w:p>
    <w:p w:rsidR="005670F9" w:rsidRPr="00801772" w:rsidRDefault="005670F9" w:rsidP="005670F9">
      <w:pPr>
        <w:spacing w:after="0"/>
        <w:jc w:val="right"/>
        <w:rPr>
          <w:rFonts w:eastAsia="Calibri" w:cs="Calibri"/>
          <w:b/>
          <w:color w:val="000000" w:themeColor="text1"/>
        </w:rPr>
      </w:pPr>
    </w:p>
    <w:p w:rsidR="005670F9" w:rsidRDefault="005670F9" w:rsidP="005670F9">
      <w:pPr>
        <w:widowControl w:val="0"/>
        <w:autoSpaceDE w:val="0"/>
        <w:autoSpaceDN w:val="0"/>
        <w:adjustRightInd w:val="0"/>
        <w:spacing w:after="0"/>
        <w:jc w:val="center"/>
        <w:rPr>
          <w:rFonts w:eastAsia="Calibri" w:cs="Calibri"/>
          <w:color w:val="000000" w:themeColor="text1"/>
        </w:rPr>
      </w:pPr>
    </w:p>
    <w:p w:rsidR="00980915" w:rsidRDefault="00980915" w:rsidP="005670F9">
      <w:pPr>
        <w:widowControl w:val="0"/>
        <w:autoSpaceDE w:val="0"/>
        <w:autoSpaceDN w:val="0"/>
        <w:adjustRightInd w:val="0"/>
        <w:spacing w:after="0"/>
        <w:jc w:val="center"/>
        <w:rPr>
          <w:rFonts w:eastAsia="Calibri" w:cs="Arial"/>
          <w:b/>
          <w:bCs/>
          <w:color w:val="000000" w:themeColor="text1"/>
        </w:rPr>
      </w:pPr>
    </w:p>
    <w:p w:rsidR="0015694F" w:rsidRDefault="0015694F" w:rsidP="005670F9">
      <w:pPr>
        <w:widowControl w:val="0"/>
        <w:autoSpaceDE w:val="0"/>
        <w:autoSpaceDN w:val="0"/>
        <w:adjustRightInd w:val="0"/>
        <w:spacing w:after="0"/>
        <w:jc w:val="center"/>
        <w:rPr>
          <w:rFonts w:eastAsia="Calibri" w:cs="Arial"/>
          <w:b/>
          <w:bCs/>
          <w:color w:val="000000" w:themeColor="text1"/>
        </w:rPr>
      </w:pPr>
    </w:p>
    <w:sdt>
      <w:sdtPr>
        <w:rPr>
          <w:rFonts w:asciiTheme="minorHAnsi" w:eastAsiaTheme="minorHAnsi" w:hAnsiTheme="minorHAnsi" w:cstheme="minorBidi"/>
          <w:b w:val="0"/>
          <w:bCs w:val="0"/>
          <w:color w:val="auto"/>
          <w:sz w:val="22"/>
          <w:szCs w:val="22"/>
          <w:lang w:eastAsia="en-US"/>
        </w:rPr>
        <w:id w:val="-410779686"/>
        <w:docPartObj>
          <w:docPartGallery w:val="Table of Contents"/>
          <w:docPartUnique/>
        </w:docPartObj>
      </w:sdtPr>
      <w:sdtEndPr/>
      <w:sdtContent>
        <w:p w:rsidR="007D2A95" w:rsidRPr="00F35147" w:rsidRDefault="007D2A95" w:rsidP="007D2A95">
          <w:pPr>
            <w:pStyle w:val="Nagwekspisutreci"/>
            <w:jc w:val="center"/>
            <w:rPr>
              <w:rFonts w:asciiTheme="minorHAnsi" w:hAnsiTheme="minorHAnsi"/>
              <w:sz w:val="32"/>
            </w:rPr>
          </w:pPr>
          <w:r w:rsidRPr="00F35147">
            <w:rPr>
              <w:rFonts w:asciiTheme="minorHAnsi" w:hAnsiTheme="minorHAnsi"/>
              <w:sz w:val="32"/>
            </w:rPr>
            <w:t>Spis treści</w:t>
          </w:r>
        </w:p>
        <w:p w:rsidR="007D2A95" w:rsidRPr="00F35147" w:rsidRDefault="007D2A95">
          <w:pPr>
            <w:pStyle w:val="Spistreci2"/>
            <w:tabs>
              <w:tab w:val="right" w:leader="dot" w:pos="9062"/>
            </w:tabs>
            <w:rPr>
              <w:noProof/>
              <w:sz w:val="24"/>
            </w:rPr>
          </w:pPr>
          <w:r w:rsidRPr="00F35147">
            <w:rPr>
              <w:sz w:val="24"/>
            </w:rPr>
            <w:fldChar w:fldCharType="begin"/>
          </w:r>
          <w:r w:rsidRPr="00F35147">
            <w:rPr>
              <w:sz w:val="24"/>
            </w:rPr>
            <w:instrText xml:space="preserve"> TOC \o "1-3" \h \z \u </w:instrText>
          </w:r>
          <w:r w:rsidRPr="00F35147">
            <w:rPr>
              <w:sz w:val="24"/>
            </w:rPr>
            <w:fldChar w:fldCharType="separate"/>
          </w:r>
          <w:hyperlink w:anchor="_Toc502818995" w:history="1">
            <w:r w:rsidRPr="00F35147">
              <w:rPr>
                <w:rStyle w:val="Hipercze"/>
                <w:rFonts w:eastAsia="Calibri"/>
                <w:noProof/>
                <w:sz w:val="24"/>
              </w:rPr>
              <w:t>I.  Nazwa (firma) oraz adres zamawiającego:</w:t>
            </w:r>
            <w:r w:rsidRPr="00F35147">
              <w:rPr>
                <w:noProof/>
                <w:webHidden/>
                <w:sz w:val="24"/>
              </w:rPr>
              <w:tab/>
            </w:r>
            <w:r w:rsidRPr="00F35147">
              <w:rPr>
                <w:noProof/>
                <w:webHidden/>
                <w:sz w:val="24"/>
              </w:rPr>
              <w:fldChar w:fldCharType="begin"/>
            </w:r>
            <w:r w:rsidRPr="00F35147">
              <w:rPr>
                <w:noProof/>
                <w:webHidden/>
                <w:sz w:val="24"/>
              </w:rPr>
              <w:instrText xml:space="preserve"> PAGEREF _Toc502818995 \h </w:instrText>
            </w:r>
            <w:r w:rsidRPr="00F35147">
              <w:rPr>
                <w:noProof/>
                <w:webHidden/>
                <w:sz w:val="24"/>
              </w:rPr>
            </w:r>
            <w:r w:rsidRPr="00F35147">
              <w:rPr>
                <w:noProof/>
                <w:webHidden/>
                <w:sz w:val="24"/>
              </w:rPr>
              <w:fldChar w:fldCharType="separate"/>
            </w:r>
            <w:r w:rsidR="005B5113">
              <w:rPr>
                <w:noProof/>
                <w:webHidden/>
                <w:sz w:val="24"/>
              </w:rPr>
              <w:t>3</w:t>
            </w:r>
            <w:r w:rsidRPr="00F35147">
              <w:rPr>
                <w:noProof/>
                <w:webHidden/>
                <w:sz w:val="24"/>
              </w:rPr>
              <w:fldChar w:fldCharType="end"/>
            </w:r>
          </w:hyperlink>
        </w:p>
        <w:p w:rsidR="007D2A95" w:rsidRPr="00F35147" w:rsidRDefault="002F2A86">
          <w:pPr>
            <w:pStyle w:val="Spistreci2"/>
            <w:tabs>
              <w:tab w:val="right" w:leader="dot" w:pos="9062"/>
            </w:tabs>
            <w:rPr>
              <w:noProof/>
              <w:sz w:val="24"/>
            </w:rPr>
          </w:pPr>
          <w:hyperlink w:anchor="_Toc502818996" w:history="1">
            <w:r w:rsidR="007D2A95" w:rsidRPr="00F35147">
              <w:rPr>
                <w:rStyle w:val="Hipercze"/>
                <w:rFonts w:eastAsia="Calibri"/>
                <w:noProof/>
                <w:sz w:val="24"/>
              </w:rPr>
              <w:t>II. Tryb udzielenia zamówienia</w:t>
            </w:r>
            <w:r w:rsidR="007D2A95" w:rsidRPr="00F35147">
              <w:rPr>
                <w:noProof/>
                <w:webHidden/>
                <w:sz w:val="24"/>
              </w:rPr>
              <w:tab/>
            </w:r>
            <w:r w:rsidR="007D2A95" w:rsidRPr="00F35147">
              <w:rPr>
                <w:noProof/>
                <w:webHidden/>
                <w:sz w:val="24"/>
              </w:rPr>
              <w:fldChar w:fldCharType="begin"/>
            </w:r>
            <w:r w:rsidR="007D2A95" w:rsidRPr="00F35147">
              <w:rPr>
                <w:noProof/>
                <w:webHidden/>
                <w:sz w:val="24"/>
              </w:rPr>
              <w:instrText xml:space="preserve"> PAGEREF _Toc502818996 \h </w:instrText>
            </w:r>
            <w:r w:rsidR="007D2A95" w:rsidRPr="00F35147">
              <w:rPr>
                <w:noProof/>
                <w:webHidden/>
                <w:sz w:val="24"/>
              </w:rPr>
            </w:r>
            <w:r w:rsidR="007D2A95" w:rsidRPr="00F35147">
              <w:rPr>
                <w:noProof/>
                <w:webHidden/>
                <w:sz w:val="24"/>
              </w:rPr>
              <w:fldChar w:fldCharType="separate"/>
            </w:r>
            <w:r w:rsidR="005B5113">
              <w:rPr>
                <w:noProof/>
                <w:webHidden/>
                <w:sz w:val="24"/>
              </w:rPr>
              <w:t>3</w:t>
            </w:r>
            <w:r w:rsidR="007D2A95" w:rsidRPr="00F35147">
              <w:rPr>
                <w:noProof/>
                <w:webHidden/>
                <w:sz w:val="24"/>
              </w:rPr>
              <w:fldChar w:fldCharType="end"/>
            </w:r>
          </w:hyperlink>
        </w:p>
        <w:p w:rsidR="007D2A95" w:rsidRPr="00F35147" w:rsidRDefault="002F2A86">
          <w:pPr>
            <w:pStyle w:val="Spistreci2"/>
            <w:tabs>
              <w:tab w:val="right" w:leader="dot" w:pos="9062"/>
            </w:tabs>
            <w:rPr>
              <w:noProof/>
              <w:sz w:val="24"/>
            </w:rPr>
          </w:pPr>
          <w:hyperlink w:anchor="_Toc502818997" w:history="1">
            <w:r w:rsidR="007D2A95" w:rsidRPr="00F35147">
              <w:rPr>
                <w:rStyle w:val="Hipercze"/>
                <w:rFonts w:eastAsia="Calibri"/>
                <w:noProof/>
                <w:sz w:val="24"/>
              </w:rPr>
              <w:t>III. Opis przedmiotu zamówienia</w:t>
            </w:r>
            <w:r w:rsidR="007D2A95" w:rsidRPr="00F35147">
              <w:rPr>
                <w:noProof/>
                <w:webHidden/>
                <w:sz w:val="24"/>
              </w:rPr>
              <w:tab/>
            </w:r>
            <w:r w:rsidR="007D2A95" w:rsidRPr="00F35147">
              <w:rPr>
                <w:noProof/>
                <w:webHidden/>
                <w:sz w:val="24"/>
              </w:rPr>
              <w:fldChar w:fldCharType="begin"/>
            </w:r>
            <w:r w:rsidR="007D2A95" w:rsidRPr="00F35147">
              <w:rPr>
                <w:noProof/>
                <w:webHidden/>
                <w:sz w:val="24"/>
              </w:rPr>
              <w:instrText xml:space="preserve"> PAGEREF _Toc502818997 \h </w:instrText>
            </w:r>
            <w:r w:rsidR="007D2A95" w:rsidRPr="00F35147">
              <w:rPr>
                <w:noProof/>
                <w:webHidden/>
                <w:sz w:val="24"/>
              </w:rPr>
            </w:r>
            <w:r w:rsidR="007D2A95" w:rsidRPr="00F35147">
              <w:rPr>
                <w:noProof/>
                <w:webHidden/>
                <w:sz w:val="24"/>
              </w:rPr>
              <w:fldChar w:fldCharType="separate"/>
            </w:r>
            <w:r w:rsidR="005B5113">
              <w:rPr>
                <w:noProof/>
                <w:webHidden/>
                <w:sz w:val="24"/>
              </w:rPr>
              <w:t>4</w:t>
            </w:r>
            <w:r w:rsidR="007D2A95" w:rsidRPr="00F35147">
              <w:rPr>
                <w:noProof/>
                <w:webHidden/>
                <w:sz w:val="24"/>
              </w:rPr>
              <w:fldChar w:fldCharType="end"/>
            </w:r>
          </w:hyperlink>
        </w:p>
        <w:p w:rsidR="007D2A95" w:rsidRPr="00F35147" w:rsidRDefault="002F2A86">
          <w:pPr>
            <w:pStyle w:val="Spistreci2"/>
            <w:tabs>
              <w:tab w:val="right" w:leader="dot" w:pos="9062"/>
            </w:tabs>
            <w:rPr>
              <w:noProof/>
              <w:sz w:val="24"/>
            </w:rPr>
          </w:pPr>
          <w:hyperlink w:anchor="_Toc502818998" w:history="1">
            <w:r w:rsidR="007D2A95" w:rsidRPr="00F35147">
              <w:rPr>
                <w:rStyle w:val="Hipercze"/>
                <w:rFonts w:eastAsia="Calibri"/>
                <w:noProof/>
                <w:sz w:val="24"/>
              </w:rPr>
              <w:t>IV. Termin wykonania zamówienia</w:t>
            </w:r>
            <w:r w:rsidR="007D2A95" w:rsidRPr="00F35147">
              <w:rPr>
                <w:noProof/>
                <w:webHidden/>
                <w:sz w:val="24"/>
              </w:rPr>
              <w:tab/>
            </w:r>
            <w:r w:rsidR="007D2A95" w:rsidRPr="00F35147">
              <w:rPr>
                <w:noProof/>
                <w:webHidden/>
                <w:sz w:val="24"/>
              </w:rPr>
              <w:fldChar w:fldCharType="begin"/>
            </w:r>
            <w:r w:rsidR="007D2A95" w:rsidRPr="00F35147">
              <w:rPr>
                <w:noProof/>
                <w:webHidden/>
                <w:sz w:val="24"/>
              </w:rPr>
              <w:instrText xml:space="preserve"> PAGEREF _Toc502818998 \h </w:instrText>
            </w:r>
            <w:r w:rsidR="007D2A95" w:rsidRPr="00F35147">
              <w:rPr>
                <w:noProof/>
                <w:webHidden/>
                <w:sz w:val="24"/>
              </w:rPr>
            </w:r>
            <w:r w:rsidR="007D2A95" w:rsidRPr="00F35147">
              <w:rPr>
                <w:noProof/>
                <w:webHidden/>
                <w:sz w:val="24"/>
              </w:rPr>
              <w:fldChar w:fldCharType="separate"/>
            </w:r>
            <w:r w:rsidR="005B5113">
              <w:rPr>
                <w:noProof/>
                <w:webHidden/>
                <w:sz w:val="24"/>
              </w:rPr>
              <w:t>11</w:t>
            </w:r>
            <w:r w:rsidR="007D2A95" w:rsidRPr="00F35147">
              <w:rPr>
                <w:noProof/>
                <w:webHidden/>
                <w:sz w:val="24"/>
              </w:rPr>
              <w:fldChar w:fldCharType="end"/>
            </w:r>
          </w:hyperlink>
        </w:p>
        <w:p w:rsidR="007D2A95" w:rsidRPr="00F35147" w:rsidRDefault="002F2A86">
          <w:pPr>
            <w:pStyle w:val="Spistreci2"/>
            <w:tabs>
              <w:tab w:val="right" w:leader="dot" w:pos="9062"/>
            </w:tabs>
            <w:rPr>
              <w:noProof/>
              <w:sz w:val="24"/>
            </w:rPr>
          </w:pPr>
          <w:hyperlink w:anchor="_Toc502818999" w:history="1">
            <w:r w:rsidR="007D2A95" w:rsidRPr="00F35147">
              <w:rPr>
                <w:rStyle w:val="Hipercze"/>
                <w:rFonts w:eastAsia="Calibri"/>
                <w:noProof/>
                <w:sz w:val="24"/>
              </w:rPr>
              <w:t>V. Warunki udziału w postępowaniu</w:t>
            </w:r>
            <w:r w:rsidR="007D2A95" w:rsidRPr="00F35147">
              <w:rPr>
                <w:noProof/>
                <w:webHidden/>
                <w:sz w:val="24"/>
              </w:rPr>
              <w:tab/>
            </w:r>
            <w:r w:rsidR="007D2A95" w:rsidRPr="00F35147">
              <w:rPr>
                <w:noProof/>
                <w:webHidden/>
                <w:sz w:val="24"/>
              </w:rPr>
              <w:fldChar w:fldCharType="begin"/>
            </w:r>
            <w:r w:rsidR="007D2A95" w:rsidRPr="00F35147">
              <w:rPr>
                <w:noProof/>
                <w:webHidden/>
                <w:sz w:val="24"/>
              </w:rPr>
              <w:instrText xml:space="preserve"> PAGEREF _Toc502818999 \h </w:instrText>
            </w:r>
            <w:r w:rsidR="007D2A95" w:rsidRPr="00F35147">
              <w:rPr>
                <w:noProof/>
                <w:webHidden/>
                <w:sz w:val="24"/>
              </w:rPr>
            </w:r>
            <w:r w:rsidR="007D2A95" w:rsidRPr="00F35147">
              <w:rPr>
                <w:noProof/>
                <w:webHidden/>
                <w:sz w:val="24"/>
              </w:rPr>
              <w:fldChar w:fldCharType="separate"/>
            </w:r>
            <w:r w:rsidR="005B5113">
              <w:rPr>
                <w:noProof/>
                <w:webHidden/>
                <w:sz w:val="24"/>
              </w:rPr>
              <w:t>11</w:t>
            </w:r>
            <w:r w:rsidR="007D2A95" w:rsidRPr="00F35147">
              <w:rPr>
                <w:noProof/>
                <w:webHidden/>
                <w:sz w:val="24"/>
              </w:rPr>
              <w:fldChar w:fldCharType="end"/>
            </w:r>
          </w:hyperlink>
        </w:p>
        <w:p w:rsidR="007D2A95" w:rsidRPr="00F35147" w:rsidRDefault="002F2A86">
          <w:pPr>
            <w:pStyle w:val="Spistreci2"/>
            <w:tabs>
              <w:tab w:val="right" w:leader="dot" w:pos="9062"/>
            </w:tabs>
            <w:rPr>
              <w:noProof/>
              <w:sz w:val="24"/>
            </w:rPr>
          </w:pPr>
          <w:hyperlink w:anchor="_Toc502819000" w:history="1">
            <w:r w:rsidR="007D2A95" w:rsidRPr="00F35147">
              <w:rPr>
                <w:rStyle w:val="Hipercze"/>
                <w:rFonts w:eastAsia="Calibri"/>
                <w:noProof/>
                <w:sz w:val="24"/>
              </w:rPr>
              <w:t>VI. Podstawy wykluczenia z udziału w postępowaniu</w:t>
            </w:r>
            <w:r w:rsidR="007D2A95" w:rsidRPr="00F35147">
              <w:rPr>
                <w:noProof/>
                <w:webHidden/>
                <w:sz w:val="24"/>
              </w:rPr>
              <w:tab/>
            </w:r>
            <w:r w:rsidR="007D2A95" w:rsidRPr="00F35147">
              <w:rPr>
                <w:noProof/>
                <w:webHidden/>
                <w:sz w:val="24"/>
              </w:rPr>
              <w:fldChar w:fldCharType="begin"/>
            </w:r>
            <w:r w:rsidR="007D2A95" w:rsidRPr="00F35147">
              <w:rPr>
                <w:noProof/>
                <w:webHidden/>
                <w:sz w:val="24"/>
              </w:rPr>
              <w:instrText xml:space="preserve"> PAGEREF _Toc502819000 \h </w:instrText>
            </w:r>
            <w:r w:rsidR="007D2A95" w:rsidRPr="00F35147">
              <w:rPr>
                <w:noProof/>
                <w:webHidden/>
                <w:sz w:val="24"/>
              </w:rPr>
            </w:r>
            <w:r w:rsidR="007D2A95" w:rsidRPr="00F35147">
              <w:rPr>
                <w:noProof/>
                <w:webHidden/>
                <w:sz w:val="24"/>
              </w:rPr>
              <w:fldChar w:fldCharType="separate"/>
            </w:r>
            <w:r w:rsidR="005B5113">
              <w:rPr>
                <w:noProof/>
                <w:webHidden/>
                <w:sz w:val="24"/>
              </w:rPr>
              <w:t>14</w:t>
            </w:r>
            <w:r w:rsidR="007D2A95" w:rsidRPr="00F35147">
              <w:rPr>
                <w:noProof/>
                <w:webHidden/>
                <w:sz w:val="24"/>
              </w:rPr>
              <w:fldChar w:fldCharType="end"/>
            </w:r>
          </w:hyperlink>
        </w:p>
        <w:p w:rsidR="007D2A95" w:rsidRPr="00F35147" w:rsidRDefault="002F2A86">
          <w:pPr>
            <w:pStyle w:val="Spistreci2"/>
            <w:tabs>
              <w:tab w:val="right" w:leader="dot" w:pos="9062"/>
            </w:tabs>
            <w:rPr>
              <w:noProof/>
              <w:sz w:val="24"/>
            </w:rPr>
          </w:pPr>
          <w:hyperlink w:anchor="_Toc502819001" w:history="1">
            <w:r w:rsidR="007D2A95" w:rsidRPr="00F35147">
              <w:rPr>
                <w:rStyle w:val="Hipercze"/>
                <w:rFonts w:eastAsia="Calibri"/>
                <w:noProof/>
                <w:sz w:val="24"/>
              </w:rPr>
              <w:t>VII. Wykaz oświadczeń lub dokumentów, potwierdzających spełnianie warunków udziału   w postępowaniu oraz brak podstaw wykluczenia</w:t>
            </w:r>
            <w:r w:rsidR="007D2A95" w:rsidRPr="00F35147">
              <w:rPr>
                <w:noProof/>
                <w:webHidden/>
                <w:sz w:val="24"/>
              </w:rPr>
              <w:tab/>
            </w:r>
            <w:r w:rsidR="007D2A95" w:rsidRPr="00F35147">
              <w:rPr>
                <w:noProof/>
                <w:webHidden/>
                <w:sz w:val="24"/>
              </w:rPr>
              <w:fldChar w:fldCharType="begin"/>
            </w:r>
            <w:r w:rsidR="007D2A95" w:rsidRPr="00F35147">
              <w:rPr>
                <w:noProof/>
                <w:webHidden/>
                <w:sz w:val="24"/>
              </w:rPr>
              <w:instrText xml:space="preserve"> PAGEREF _Toc502819001 \h </w:instrText>
            </w:r>
            <w:r w:rsidR="007D2A95" w:rsidRPr="00F35147">
              <w:rPr>
                <w:noProof/>
                <w:webHidden/>
                <w:sz w:val="24"/>
              </w:rPr>
            </w:r>
            <w:r w:rsidR="007D2A95" w:rsidRPr="00F35147">
              <w:rPr>
                <w:noProof/>
                <w:webHidden/>
                <w:sz w:val="24"/>
              </w:rPr>
              <w:fldChar w:fldCharType="separate"/>
            </w:r>
            <w:r w:rsidR="005B5113">
              <w:rPr>
                <w:noProof/>
                <w:webHidden/>
                <w:sz w:val="24"/>
              </w:rPr>
              <w:t>16</w:t>
            </w:r>
            <w:r w:rsidR="007D2A95" w:rsidRPr="00F35147">
              <w:rPr>
                <w:noProof/>
                <w:webHidden/>
                <w:sz w:val="24"/>
              </w:rPr>
              <w:fldChar w:fldCharType="end"/>
            </w:r>
          </w:hyperlink>
        </w:p>
        <w:p w:rsidR="007D2A95" w:rsidRPr="00F35147" w:rsidRDefault="002F2A86">
          <w:pPr>
            <w:pStyle w:val="Spistreci2"/>
            <w:tabs>
              <w:tab w:val="right" w:leader="dot" w:pos="9062"/>
            </w:tabs>
            <w:rPr>
              <w:noProof/>
              <w:sz w:val="24"/>
            </w:rPr>
          </w:pPr>
          <w:hyperlink w:anchor="_Toc502819002" w:history="1">
            <w:r w:rsidR="007D2A95" w:rsidRPr="00F35147">
              <w:rPr>
                <w:rStyle w:val="Hipercze"/>
                <w:rFonts w:eastAsia="Calibri"/>
                <w:noProof/>
                <w:sz w:val="24"/>
              </w:rPr>
              <w:t>VIII. Informacja o sposobie porozumiewania się zamawiającego z wykonawcami.</w:t>
            </w:r>
            <w:r w:rsidR="007D2A95" w:rsidRPr="00F35147">
              <w:rPr>
                <w:noProof/>
                <w:webHidden/>
                <w:sz w:val="24"/>
              </w:rPr>
              <w:tab/>
            </w:r>
            <w:r w:rsidR="007D2A95" w:rsidRPr="00F35147">
              <w:rPr>
                <w:noProof/>
                <w:webHidden/>
                <w:sz w:val="24"/>
              </w:rPr>
              <w:fldChar w:fldCharType="begin"/>
            </w:r>
            <w:r w:rsidR="007D2A95" w:rsidRPr="00F35147">
              <w:rPr>
                <w:noProof/>
                <w:webHidden/>
                <w:sz w:val="24"/>
              </w:rPr>
              <w:instrText xml:space="preserve"> PAGEREF _Toc502819002 \h </w:instrText>
            </w:r>
            <w:r w:rsidR="007D2A95" w:rsidRPr="00F35147">
              <w:rPr>
                <w:noProof/>
                <w:webHidden/>
                <w:sz w:val="24"/>
              </w:rPr>
            </w:r>
            <w:r w:rsidR="007D2A95" w:rsidRPr="00F35147">
              <w:rPr>
                <w:noProof/>
                <w:webHidden/>
                <w:sz w:val="24"/>
              </w:rPr>
              <w:fldChar w:fldCharType="separate"/>
            </w:r>
            <w:r w:rsidR="005B5113">
              <w:rPr>
                <w:noProof/>
                <w:webHidden/>
                <w:sz w:val="24"/>
              </w:rPr>
              <w:t>19</w:t>
            </w:r>
            <w:r w:rsidR="007D2A95" w:rsidRPr="00F35147">
              <w:rPr>
                <w:noProof/>
                <w:webHidden/>
                <w:sz w:val="24"/>
              </w:rPr>
              <w:fldChar w:fldCharType="end"/>
            </w:r>
          </w:hyperlink>
        </w:p>
        <w:p w:rsidR="007D2A95" w:rsidRPr="00F35147" w:rsidRDefault="002F2A86">
          <w:pPr>
            <w:pStyle w:val="Spistreci2"/>
            <w:tabs>
              <w:tab w:val="right" w:leader="dot" w:pos="9062"/>
            </w:tabs>
            <w:rPr>
              <w:noProof/>
              <w:sz w:val="24"/>
            </w:rPr>
          </w:pPr>
          <w:hyperlink w:anchor="_Toc502819003" w:history="1">
            <w:r w:rsidR="007D2A95" w:rsidRPr="00F35147">
              <w:rPr>
                <w:rStyle w:val="Hipercze"/>
                <w:rFonts w:eastAsia="Calibri"/>
                <w:noProof/>
                <w:sz w:val="24"/>
              </w:rPr>
              <w:t>IX. Wymagania dotyczące wadium</w:t>
            </w:r>
            <w:r w:rsidR="007D2A95" w:rsidRPr="00F35147">
              <w:rPr>
                <w:noProof/>
                <w:webHidden/>
                <w:sz w:val="24"/>
              </w:rPr>
              <w:tab/>
            </w:r>
            <w:r w:rsidR="007D2A95" w:rsidRPr="00F35147">
              <w:rPr>
                <w:noProof/>
                <w:webHidden/>
                <w:sz w:val="24"/>
              </w:rPr>
              <w:fldChar w:fldCharType="begin"/>
            </w:r>
            <w:r w:rsidR="007D2A95" w:rsidRPr="00F35147">
              <w:rPr>
                <w:noProof/>
                <w:webHidden/>
                <w:sz w:val="24"/>
              </w:rPr>
              <w:instrText xml:space="preserve"> PAGEREF _Toc502819003 \h </w:instrText>
            </w:r>
            <w:r w:rsidR="007D2A95" w:rsidRPr="00F35147">
              <w:rPr>
                <w:noProof/>
                <w:webHidden/>
                <w:sz w:val="24"/>
              </w:rPr>
            </w:r>
            <w:r w:rsidR="007D2A95" w:rsidRPr="00F35147">
              <w:rPr>
                <w:noProof/>
                <w:webHidden/>
                <w:sz w:val="24"/>
              </w:rPr>
              <w:fldChar w:fldCharType="separate"/>
            </w:r>
            <w:r w:rsidR="005B5113">
              <w:rPr>
                <w:noProof/>
                <w:webHidden/>
                <w:sz w:val="24"/>
              </w:rPr>
              <w:t>20</w:t>
            </w:r>
            <w:r w:rsidR="007D2A95" w:rsidRPr="00F35147">
              <w:rPr>
                <w:noProof/>
                <w:webHidden/>
                <w:sz w:val="24"/>
              </w:rPr>
              <w:fldChar w:fldCharType="end"/>
            </w:r>
          </w:hyperlink>
        </w:p>
        <w:p w:rsidR="007D2A95" w:rsidRPr="00F35147" w:rsidRDefault="002F2A86">
          <w:pPr>
            <w:pStyle w:val="Spistreci2"/>
            <w:tabs>
              <w:tab w:val="right" w:leader="dot" w:pos="9062"/>
            </w:tabs>
            <w:rPr>
              <w:noProof/>
              <w:sz w:val="24"/>
            </w:rPr>
          </w:pPr>
          <w:hyperlink w:anchor="_Toc502819004" w:history="1">
            <w:r w:rsidR="007D2A95" w:rsidRPr="00F35147">
              <w:rPr>
                <w:rStyle w:val="Hipercze"/>
                <w:rFonts w:eastAsia="Calibri"/>
                <w:noProof/>
                <w:sz w:val="24"/>
              </w:rPr>
              <w:t>X. Termin związania ofertą</w:t>
            </w:r>
            <w:r w:rsidR="007D2A95" w:rsidRPr="00F35147">
              <w:rPr>
                <w:noProof/>
                <w:webHidden/>
                <w:sz w:val="24"/>
              </w:rPr>
              <w:tab/>
            </w:r>
            <w:r w:rsidR="007D2A95" w:rsidRPr="00F35147">
              <w:rPr>
                <w:noProof/>
                <w:webHidden/>
                <w:sz w:val="24"/>
              </w:rPr>
              <w:fldChar w:fldCharType="begin"/>
            </w:r>
            <w:r w:rsidR="007D2A95" w:rsidRPr="00F35147">
              <w:rPr>
                <w:noProof/>
                <w:webHidden/>
                <w:sz w:val="24"/>
              </w:rPr>
              <w:instrText xml:space="preserve"> PAGEREF _Toc502819004 \h </w:instrText>
            </w:r>
            <w:r w:rsidR="007D2A95" w:rsidRPr="00F35147">
              <w:rPr>
                <w:noProof/>
                <w:webHidden/>
                <w:sz w:val="24"/>
              </w:rPr>
            </w:r>
            <w:r w:rsidR="007D2A95" w:rsidRPr="00F35147">
              <w:rPr>
                <w:noProof/>
                <w:webHidden/>
                <w:sz w:val="24"/>
              </w:rPr>
              <w:fldChar w:fldCharType="separate"/>
            </w:r>
            <w:r w:rsidR="005B5113">
              <w:rPr>
                <w:noProof/>
                <w:webHidden/>
                <w:sz w:val="24"/>
              </w:rPr>
              <w:t>21</w:t>
            </w:r>
            <w:r w:rsidR="007D2A95" w:rsidRPr="00F35147">
              <w:rPr>
                <w:noProof/>
                <w:webHidden/>
                <w:sz w:val="24"/>
              </w:rPr>
              <w:fldChar w:fldCharType="end"/>
            </w:r>
          </w:hyperlink>
        </w:p>
        <w:p w:rsidR="007D2A95" w:rsidRPr="00F35147" w:rsidRDefault="002F2A86">
          <w:pPr>
            <w:pStyle w:val="Spistreci2"/>
            <w:tabs>
              <w:tab w:val="right" w:leader="dot" w:pos="9062"/>
            </w:tabs>
            <w:rPr>
              <w:noProof/>
              <w:sz w:val="24"/>
            </w:rPr>
          </w:pPr>
          <w:hyperlink w:anchor="_Toc502819005" w:history="1">
            <w:r w:rsidR="007D2A95" w:rsidRPr="00F35147">
              <w:rPr>
                <w:rStyle w:val="Hipercze"/>
                <w:rFonts w:eastAsia="Calibri"/>
                <w:noProof/>
                <w:sz w:val="24"/>
              </w:rPr>
              <w:t>XI. Opis sposobu przygotowania oferty</w:t>
            </w:r>
            <w:r w:rsidR="007D2A95" w:rsidRPr="00F35147">
              <w:rPr>
                <w:noProof/>
                <w:webHidden/>
                <w:sz w:val="24"/>
              </w:rPr>
              <w:tab/>
            </w:r>
            <w:r w:rsidR="007D2A95" w:rsidRPr="00F35147">
              <w:rPr>
                <w:noProof/>
                <w:webHidden/>
                <w:sz w:val="24"/>
              </w:rPr>
              <w:fldChar w:fldCharType="begin"/>
            </w:r>
            <w:r w:rsidR="007D2A95" w:rsidRPr="00F35147">
              <w:rPr>
                <w:noProof/>
                <w:webHidden/>
                <w:sz w:val="24"/>
              </w:rPr>
              <w:instrText xml:space="preserve"> PAGEREF _Toc502819005 \h </w:instrText>
            </w:r>
            <w:r w:rsidR="007D2A95" w:rsidRPr="00F35147">
              <w:rPr>
                <w:noProof/>
                <w:webHidden/>
                <w:sz w:val="24"/>
              </w:rPr>
            </w:r>
            <w:r w:rsidR="007D2A95" w:rsidRPr="00F35147">
              <w:rPr>
                <w:noProof/>
                <w:webHidden/>
                <w:sz w:val="24"/>
              </w:rPr>
              <w:fldChar w:fldCharType="separate"/>
            </w:r>
            <w:r w:rsidR="005B5113">
              <w:rPr>
                <w:noProof/>
                <w:webHidden/>
                <w:sz w:val="24"/>
              </w:rPr>
              <w:t>21</w:t>
            </w:r>
            <w:r w:rsidR="007D2A95" w:rsidRPr="00F35147">
              <w:rPr>
                <w:noProof/>
                <w:webHidden/>
                <w:sz w:val="24"/>
              </w:rPr>
              <w:fldChar w:fldCharType="end"/>
            </w:r>
          </w:hyperlink>
        </w:p>
        <w:p w:rsidR="007D2A95" w:rsidRPr="00F35147" w:rsidRDefault="002F2A86">
          <w:pPr>
            <w:pStyle w:val="Spistreci2"/>
            <w:tabs>
              <w:tab w:val="right" w:leader="dot" w:pos="9062"/>
            </w:tabs>
            <w:rPr>
              <w:noProof/>
              <w:sz w:val="24"/>
            </w:rPr>
          </w:pPr>
          <w:hyperlink w:anchor="_Toc502819006" w:history="1">
            <w:r w:rsidR="007D2A95" w:rsidRPr="00F35147">
              <w:rPr>
                <w:rStyle w:val="Hipercze"/>
                <w:rFonts w:eastAsia="Calibri"/>
                <w:noProof/>
                <w:sz w:val="24"/>
              </w:rPr>
              <w:t>XII. Miejsce i termin składania i otwarcia ofert</w:t>
            </w:r>
            <w:r w:rsidR="007D2A95" w:rsidRPr="00F35147">
              <w:rPr>
                <w:noProof/>
                <w:webHidden/>
                <w:sz w:val="24"/>
              </w:rPr>
              <w:tab/>
            </w:r>
            <w:r w:rsidR="007D2A95" w:rsidRPr="00F35147">
              <w:rPr>
                <w:noProof/>
                <w:webHidden/>
                <w:sz w:val="24"/>
              </w:rPr>
              <w:fldChar w:fldCharType="begin"/>
            </w:r>
            <w:r w:rsidR="007D2A95" w:rsidRPr="00F35147">
              <w:rPr>
                <w:noProof/>
                <w:webHidden/>
                <w:sz w:val="24"/>
              </w:rPr>
              <w:instrText xml:space="preserve"> PAGEREF _Toc502819006 \h </w:instrText>
            </w:r>
            <w:r w:rsidR="007D2A95" w:rsidRPr="00F35147">
              <w:rPr>
                <w:noProof/>
                <w:webHidden/>
                <w:sz w:val="24"/>
              </w:rPr>
            </w:r>
            <w:r w:rsidR="007D2A95" w:rsidRPr="00F35147">
              <w:rPr>
                <w:noProof/>
                <w:webHidden/>
                <w:sz w:val="24"/>
              </w:rPr>
              <w:fldChar w:fldCharType="separate"/>
            </w:r>
            <w:r w:rsidR="005B5113">
              <w:rPr>
                <w:noProof/>
                <w:webHidden/>
                <w:sz w:val="24"/>
              </w:rPr>
              <w:t>23</w:t>
            </w:r>
            <w:r w:rsidR="007D2A95" w:rsidRPr="00F35147">
              <w:rPr>
                <w:noProof/>
                <w:webHidden/>
                <w:sz w:val="24"/>
              </w:rPr>
              <w:fldChar w:fldCharType="end"/>
            </w:r>
          </w:hyperlink>
        </w:p>
        <w:p w:rsidR="007D2A95" w:rsidRPr="00F35147" w:rsidRDefault="002F2A86">
          <w:pPr>
            <w:pStyle w:val="Spistreci2"/>
            <w:tabs>
              <w:tab w:val="right" w:leader="dot" w:pos="9062"/>
            </w:tabs>
            <w:rPr>
              <w:noProof/>
              <w:sz w:val="24"/>
            </w:rPr>
          </w:pPr>
          <w:hyperlink w:anchor="_Toc502819007" w:history="1">
            <w:r w:rsidR="007D2A95" w:rsidRPr="00F35147">
              <w:rPr>
                <w:rStyle w:val="Hipercze"/>
                <w:rFonts w:eastAsia="Calibri"/>
                <w:noProof/>
                <w:sz w:val="24"/>
              </w:rPr>
              <w:t>XIII. Opis sposobu obliczenia ceny</w:t>
            </w:r>
            <w:r w:rsidR="007D2A95" w:rsidRPr="00F35147">
              <w:rPr>
                <w:noProof/>
                <w:webHidden/>
                <w:sz w:val="24"/>
              </w:rPr>
              <w:tab/>
            </w:r>
            <w:r w:rsidR="007D2A95" w:rsidRPr="00F35147">
              <w:rPr>
                <w:noProof/>
                <w:webHidden/>
                <w:sz w:val="24"/>
              </w:rPr>
              <w:fldChar w:fldCharType="begin"/>
            </w:r>
            <w:r w:rsidR="007D2A95" w:rsidRPr="00F35147">
              <w:rPr>
                <w:noProof/>
                <w:webHidden/>
                <w:sz w:val="24"/>
              </w:rPr>
              <w:instrText xml:space="preserve"> PAGEREF _Toc502819007 \h </w:instrText>
            </w:r>
            <w:r w:rsidR="007D2A95" w:rsidRPr="00F35147">
              <w:rPr>
                <w:noProof/>
                <w:webHidden/>
                <w:sz w:val="24"/>
              </w:rPr>
            </w:r>
            <w:r w:rsidR="007D2A95" w:rsidRPr="00F35147">
              <w:rPr>
                <w:noProof/>
                <w:webHidden/>
                <w:sz w:val="24"/>
              </w:rPr>
              <w:fldChar w:fldCharType="separate"/>
            </w:r>
            <w:r w:rsidR="005B5113">
              <w:rPr>
                <w:noProof/>
                <w:webHidden/>
                <w:sz w:val="24"/>
              </w:rPr>
              <w:t>23</w:t>
            </w:r>
            <w:r w:rsidR="007D2A95" w:rsidRPr="00F35147">
              <w:rPr>
                <w:noProof/>
                <w:webHidden/>
                <w:sz w:val="24"/>
              </w:rPr>
              <w:fldChar w:fldCharType="end"/>
            </w:r>
          </w:hyperlink>
        </w:p>
        <w:p w:rsidR="007D2A95" w:rsidRPr="00F35147" w:rsidRDefault="002F2A86">
          <w:pPr>
            <w:pStyle w:val="Spistreci2"/>
            <w:tabs>
              <w:tab w:val="right" w:leader="dot" w:pos="9062"/>
            </w:tabs>
            <w:rPr>
              <w:noProof/>
              <w:sz w:val="24"/>
            </w:rPr>
          </w:pPr>
          <w:hyperlink w:anchor="_Toc502819008" w:history="1">
            <w:r w:rsidR="007D2A95" w:rsidRPr="00F35147">
              <w:rPr>
                <w:rStyle w:val="Hipercze"/>
                <w:rFonts w:eastAsia="Calibri"/>
                <w:noProof/>
                <w:sz w:val="24"/>
              </w:rPr>
              <w:t>XIV. Opis kryteriów, którymi zamawiający będzie się kierował przy wyborze oferty</w:t>
            </w:r>
            <w:r w:rsidR="007D2A95" w:rsidRPr="00F35147">
              <w:rPr>
                <w:noProof/>
                <w:webHidden/>
                <w:sz w:val="24"/>
              </w:rPr>
              <w:tab/>
            </w:r>
            <w:r w:rsidR="007D2A95" w:rsidRPr="00F35147">
              <w:rPr>
                <w:noProof/>
                <w:webHidden/>
                <w:sz w:val="24"/>
              </w:rPr>
              <w:fldChar w:fldCharType="begin"/>
            </w:r>
            <w:r w:rsidR="007D2A95" w:rsidRPr="00F35147">
              <w:rPr>
                <w:noProof/>
                <w:webHidden/>
                <w:sz w:val="24"/>
              </w:rPr>
              <w:instrText xml:space="preserve"> PAGEREF _Toc502819008 \h </w:instrText>
            </w:r>
            <w:r w:rsidR="007D2A95" w:rsidRPr="00F35147">
              <w:rPr>
                <w:noProof/>
                <w:webHidden/>
                <w:sz w:val="24"/>
              </w:rPr>
            </w:r>
            <w:r w:rsidR="007D2A95" w:rsidRPr="00F35147">
              <w:rPr>
                <w:noProof/>
                <w:webHidden/>
                <w:sz w:val="24"/>
              </w:rPr>
              <w:fldChar w:fldCharType="separate"/>
            </w:r>
            <w:r w:rsidR="005B5113">
              <w:rPr>
                <w:noProof/>
                <w:webHidden/>
                <w:sz w:val="24"/>
              </w:rPr>
              <w:t>25</w:t>
            </w:r>
            <w:r w:rsidR="007D2A95" w:rsidRPr="00F35147">
              <w:rPr>
                <w:noProof/>
                <w:webHidden/>
                <w:sz w:val="24"/>
              </w:rPr>
              <w:fldChar w:fldCharType="end"/>
            </w:r>
          </w:hyperlink>
        </w:p>
        <w:p w:rsidR="007D2A95" w:rsidRPr="00F35147" w:rsidRDefault="002F2A86">
          <w:pPr>
            <w:pStyle w:val="Spistreci2"/>
            <w:tabs>
              <w:tab w:val="right" w:leader="dot" w:pos="9062"/>
            </w:tabs>
            <w:rPr>
              <w:noProof/>
              <w:sz w:val="24"/>
            </w:rPr>
          </w:pPr>
          <w:hyperlink w:anchor="_Toc502819009" w:history="1">
            <w:r w:rsidR="007D2A95" w:rsidRPr="00F35147">
              <w:rPr>
                <w:rStyle w:val="Hipercze"/>
                <w:rFonts w:eastAsia="Calibri"/>
                <w:noProof/>
                <w:sz w:val="24"/>
              </w:rPr>
              <w:t>XV. Informacja o formalnościach, jakie powinny zostać dopełnione po wyborze oferty w  celu zawarcia umowy w sprawie zamówienia publicznego</w:t>
            </w:r>
            <w:r w:rsidR="007D2A95" w:rsidRPr="00F35147">
              <w:rPr>
                <w:noProof/>
                <w:webHidden/>
                <w:sz w:val="24"/>
              </w:rPr>
              <w:tab/>
            </w:r>
            <w:r w:rsidR="007D2A95" w:rsidRPr="00F35147">
              <w:rPr>
                <w:noProof/>
                <w:webHidden/>
                <w:sz w:val="24"/>
              </w:rPr>
              <w:fldChar w:fldCharType="begin"/>
            </w:r>
            <w:r w:rsidR="007D2A95" w:rsidRPr="00F35147">
              <w:rPr>
                <w:noProof/>
                <w:webHidden/>
                <w:sz w:val="24"/>
              </w:rPr>
              <w:instrText xml:space="preserve"> PAGEREF _Toc502819009 \h </w:instrText>
            </w:r>
            <w:r w:rsidR="007D2A95" w:rsidRPr="00F35147">
              <w:rPr>
                <w:noProof/>
                <w:webHidden/>
                <w:sz w:val="24"/>
              </w:rPr>
            </w:r>
            <w:r w:rsidR="007D2A95" w:rsidRPr="00F35147">
              <w:rPr>
                <w:noProof/>
                <w:webHidden/>
                <w:sz w:val="24"/>
              </w:rPr>
              <w:fldChar w:fldCharType="separate"/>
            </w:r>
            <w:r w:rsidR="005B5113">
              <w:rPr>
                <w:noProof/>
                <w:webHidden/>
                <w:sz w:val="24"/>
              </w:rPr>
              <w:t>26</w:t>
            </w:r>
            <w:r w:rsidR="007D2A95" w:rsidRPr="00F35147">
              <w:rPr>
                <w:noProof/>
                <w:webHidden/>
                <w:sz w:val="24"/>
              </w:rPr>
              <w:fldChar w:fldCharType="end"/>
            </w:r>
          </w:hyperlink>
        </w:p>
        <w:p w:rsidR="007D2A95" w:rsidRPr="00F35147" w:rsidRDefault="002F2A86">
          <w:pPr>
            <w:pStyle w:val="Spistreci2"/>
            <w:tabs>
              <w:tab w:val="right" w:leader="dot" w:pos="9062"/>
            </w:tabs>
            <w:rPr>
              <w:noProof/>
              <w:sz w:val="24"/>
            </w:rPr>
          </w:pPr>
          <w:hyperlink w:anchor="_Toc502819010" w:history="1">
            <w:r w:rsidR="007D2A95" w:rsidRPr="00F35147">
              <w:rPr>
                <w:rStyle w:val="Hipercze"/>
                <w:rFonts w:eastAsia="Calibri"/>
                <w:noProof/>
                <w:sz w:val="24"/>
              </w:rPr>
              <w:t>XVI. Wymagania dotyczące zabezpieczenia należytego wykonania umowy</w:t>
            </w:r>
            <w:r w:rsidR="007D2A95" w:rsidRPr="00F35147">
              <w:rPr>
                <w:noProof/>
                <w:webHidden/>
                <w:sz w:val="24"/>
              </w:rPr>
              <w:tab/>
            </w:r>
            <w:r w:rsidR="007D2A95" w:rsidRPr="00F35147">
              <w:rPr>
                <w:noProof/>
                <w:webHidden/>
                <w:sz w:val="24"/>
              </w:rPr>
              <w:fldChar w:fldCharType="begin"/>
            </w:r>
            <w:r w:rsidR="007D2A95" w:rsidRPr="00F35147">
              <w:rPr>
                <w:noProof/>
                <w:webHidden/>
                <w:sz w:val="24"/>
              </w:rPr>
              <w:instrText xml:space="preserve"> PAGEREF _Toc502819010 \h </w:instrText>
            </w:r>
            <w:r w:rsidR="007D2A95" w:rsidRPr="00F35147">
              <w:rPr>
                <w:noProof/>
                <w:webHidden/>
                <w:sz w:val="24"/>
              </w:rPr>
            </w:r>
            <w:r w:rsidR="007D2A95" w:rsidRPr="00F35147">
              <w:rPr>
                <w:noProof/>
                <w:webHidden/>
                <w:sz w:val="24"/>
              </w:rPr>
              <w:fldChar w:fldCharType="separate"/>
            </w:r>
            <w:r w:rsidR="005B5113">
              <w:rPr>
                <w:noProof/>
                <w:webHidden/>
                <w:sz w:val="24"/>
              </w:rPr>
              <w:t>27</w:t>
            </w:r>
            <w:r w:rsidR="007D2A95" w:rsidRPr="00F35147">
              <w:rPr>
                <w:noProof/>
                <w:webHidden/>
                <w:sz w:val="24"/>
              </w:rPr>
              <w:fldChar w:fldCharType="end"/>
            </w:r>
          </w:hyperlink>
        </w:p>
        <w:p w:rsidR="007D2A95" w:rsidRPr="00F35147" w:rsidRDefault="002F2A86">
          <w:pPr>
            <w:pStyle w:val="Spistreci2"/>
            <w:tabs>
              <w:tab w:val="right" w:leader="dot" w:pos="9062"/>
            </w:tabs>
            <w:rPr>
              <w:noProof/>
              <w:sz w:val="24"/>
            </w:rPr>
          </w:pPr>
          <w:hyperlink w:anchor="_Toc502819012" w:history="1">
            <w:r w:rsidR="007D2A95" w:rsidRPr="00F35147">
              <w:rPr>
                <w:rStyle w:val="Hipercze"/>
                <w:rFonts w:eastAsia="Calibri"/>
                <w:noProof/>
                <w:sz w:val="24"/>
              </w:rPr>
              <w:t>XVII. Istotne dla stron postanowienia, które zostaną wprowadzone do treści zawieranej umowy</w:t>
            </w:r>
            <w:r w:rsidR="007D2A95" w:rsidRPr="00F35147">
              <w:rPr>
                <w:noProof/>
                <w:webHidden/>
                <w:sz w:val="24"/>
              </w:rPr>
              <w:tab/>
            </w:r>
            <w:r w:rsidR="007D2A95" w:rsidRPr="00F35147">
              <w:rPr>
                <w:noProof/>
                <w:webHidden/>
                <w:sz w:val="24"/>
              </w:rPr>
              <w:fldChar w:fldCharType="begin"/>
            </w:r>
            <w:r w:rsidR="007D2A95" w:rsidRPr="00F35147">
              <w:rPr>
                <w:noProof/>
                <w:webHidden/>
                <w:sz w:val="24"/>
              </w:rPr>
              <w:instrText xml:space="preserve"> PAGEREF _Toc502819012 \h </w:instrText>
            </w:r>
            <w:r w:rsidR="007D2A95" w:rsidRPr="00F35147">
              <w:rPr>
                <w:noProof/>
                <w:webHidden/>
                <w:sz w:val="24"/>
              </w:rPr>
            </w:r>
            <w:r w:rsidR="007D2A95" w:rsidRPr="00F35147">
              <w:rPr>
                <w:noProof/>
                <w:webHidden/>
                <w:sz w:val="24"/>
              </w:rPr>
              <w:fldChar w:fldCharType="separate"/>
            </w:r>
            <w:r w:rsidR="005B5113">
              <w:rPr>
                <w:noProof/>
                <w:webHidden/>
                <w:sz w:val="24"/>
              </w:rPr>
              <w:t>29</w:t>
            </w:r>
            <w:r w:rsidR="007D2A95" w:rsidRPr="00F35147">
              <w:rPr>
                <w:noProof/>
                <w:webHidden/>
                <w:sz w:val="24"/>
              </w:rPr>
              <w:fldChar w:fldCharType="end"/>
            </w:r>
          </w:hyperlink>
        </w:p>
        <w:p w:rsidR="007D2A95" w:rsidRPr="00F35147" w:rsidRDefault="002F2A86">
          <w:pPr>
            <w:pStyle w:val="Spistreci2"/>
            <w:tabs>
              <w:tab w:val="right" w:leader="dot" w:pos="9062"/>
            </w:tabs>
            <w:rPr>
              <w:noProof/>
              <w:sz w:val="24"/>
            </w:rPr>
          </w:pPr>
          <w:hyperlink w:anchor="_Toc502819013" w:history="1">
            <w:r w:rsidR="007D2A95" w:rsidRPr="00F35147">
              <w:rPr>
                <w:rStyle w:val="Hipercze"/>
                <w:rFonts w:eastAsia="Calibri"/>
                <w:noProof/>
                <w:sz w:val="24"/>
              </w:rPr>
              <w:t>XVIII. Pouczenie o środkach ochrony prawnej</w:t>
            </w:r>
            <w:r w:rsidR="007D2A95" w:rsidRPr="00F35147">
              <w:rPr>
                <w:noProof/>
                <w:webHidden/>
                <w:sz w:val="24"/>
              </w:rPr>
              <w:tab/>
            </w:r>
            <w:r w:rsidR="007D2A95" w:rsidRPr="00F35147">
              <w:rPr>
                <w:noProof/>
                <w:webHidden/>
                <w:sz w:val="24"/>
              </w:rPr>
              <w:fldChar w:fldCharType="begin"/>
            </w:r>
            <w:r w:rsidR="007D2A95" w:rsidRPr="00F35147">
              <w:rPr>
                <w:noProof/>
                <w:webHidden/>
                <w:sz w:val="24"/>
              </w:rPr>
              <w:instrText xml:space="preserve"> PAGEREF _Toc502819013 \h </w:instrText>
            </w:r>
            <w:r w:rsidR="007D2A95" w:rsidRPr="00F35147">
              <w:rPr>
                <w:noProof/>
                <w:webHidden/>
                <w:sz w:val="24"/>
              </w:rPr>
            </w:r>
            <w:r w:rsidR="007D2A95" w:rsidRPr="00F35147">
              <w:rPr>
                <w:noProof/>
                <w:webHidden/>
                <w:sz w:val="24"/>
              </w:rPr>
              <w:fldChar w:fldCharType="separate"/>
            </w:r>
            <w:r w:rsidR="005B5113">
              <w:rPr>
                <w:noProof/>
                <w:webHidden/>
                <w:sz w:val="24"/>
              </w:rPr>
              <w:t>31</w:t>
            </w:r>
            <w:r w:rsidR="007D2A95" w:rsidRPr="00F35147">
              <w:rPr>
                <w:noProof/>
                <w:webHidden/>
                <w:sz w:val="24"/>
              </w:rPr>
              <w:fldChar w:fldCharType="end"/>
            </w:r>
          </w:hyperlink>
        </w:p>
        <w:p w:rsidR="007D2A95" w:rsidRPr="00F35147" w:rsidRDefault="002F2A86">
          <w:pPr>
            <w:pStyle w:val="Spistreci2"/>
            <w:tabs>
              <w:tab w:val="right" w:leader="dot" w:pos="9062"/>
            </w:tabs>
            <w:rPr>
              <w:noProof/>
              <w:sz w:val="24"/>
            </w:rPr>
          </w:pPr>
          <w:hyperlink w:anchor="_Toc502819014" w:history="1">
            <w:r w:rsidR="007D2A95" w:rsidRPr="00F35147">
              <w:rPr>
                <w:rStyle w:val="Hipercze"/>
                <w:rFonts w:eastAsia="Calibri"/>
                <w:noProof/>
                <w:sz w:val="24"/>
              </w:rPr>
              <w:t>XIX. Postanowienia końcowe</w:t>
            </w:r>
            <w:r w:rsidR="007D2A95" w:rsidRPr="00F35147">
              <w:rPr>
                <w:noProof/>
                <w:webHidden/>
                <w:sz w:val="24"/>
              </w:rPr>
              <w:tab/>
            </w:r>
            <w:r w:rsidR="007D2A95" w:rsidRPr="00F35147">
              <w:rPr>
                <w:noProof/>
                <w:webHidden/>
                <w:sz w:val="24"/>
              </w:rPr>
              <w:fldChar w:fldCharType="begin"/>
            </w:r>
            <w:r w:rsidR="007D2A95" w:rsidRPr="00F35147">
              <w:rPr>
                <w:noProof/>
                <w:webHidden/>
                <w:sz w:val="24"/>
              </w:rPr>
              <w:instrText xml:space="preserve"> PAGEREF _Toc502819014 \h </w:instrText>
            </w:r>
            <w:r w:rsidR="007D2A95" w:rsidRPr="00F35147">
              <w:rPr>
                <w:noProof/>
                <w:webHidden/>
                <w:sz w:val="24"/>
              </w:rPr>
            </w:r>
            <w:r w:rsidR="007D2A95" w:rsidRPr="00F35147">
              <w:rPr>
                <w:noProof/>
                <w:webHidden/>
                <w:sz w:val="24"/>
              </w:rPr>
              <w:fldChar w:fldCharType="separate"/>
            </w:r>
            <w:r w:rsidR="005B5113">
              <w:rPr>
                <w:noProof/>
                <w:webHidden/>
                <w:sz w:val="24"/>
              </w:rPr>
              <w:t>33</w:t>
            </w:r>
            <w:r w:rsidR="007D2A95" w:rsidRPr="00F35147">
              <w:rPr>
                <w:noProof/>
                <w:webHidden/>
                <w:sz w:val="24"/>
              </w:rPr>
              <w:fldChar w:fldCharType="end"/>
            </w:r>
          </w:hyperlink>
        </w:p>
        <w:p w:rsidR="007D2A95" w:rsidRPr="00F35147" w:rsidRDefault="002F2A86">
          <w:pPr>
            <w:pStyle w:val="Spistreci2"/>
            <w:tabs>
              <w:tab w:val="right" w:leader="dot" w:pos="9062"/>
            </w:tabs>
            <w:rPr>
              <w:noProof/>
              <w:sz w:val="24"/>
            </w:rPr>
          </w:pPr>
          <w:hyperlink w:anchor="_Toc502819015" w:history="1">
            <w:r w:rsidR="007D2A95" w:rsidRPr="00F35147">
              <w:rPr>
                <w:rStyle w:val="Hipercze"/>
                <w:rFonts w:eastAsia="Calibri"/>
                <w:noProof/>
                <w:sz w:val="24"/>
              </w:rPr>
              <w:t>XX. Załączniki</w:t>
            </w:r>
            <w:r w:rsidR="007D2A95" w:rsidRPr="00F35147">
              <w:rPr>
                <w:noProof/>
                <w:webHidden/>
                <w:sz w:val="24"/>
              </w:rPr>
              <w:tab/>
            </w:r>
            <w:r w:rsidR="007D2A95" w:rsidRPr="00F35147">
              <w:rPr>
                <w:noProof/>
                <w:webHidden/>
                <w:sz w:val="24"/>
              </w:rPr>
              <w:fldChar w:fldCharType="begin"/>
            </w:r>
            <w:r w:rsidR="007D2A95" w:rsidRPr="00F35147">
              <w:rPr>
                <w:noProof/>
                <w:webHidden/>
                <w:sz w:val="24"/>
              </w:rPr>
              <w:instrText xml:space="preserve"> PAGEREF _Toc502819015 \h </w:instrText>
            </w:r>
            <w:r w:rsidR="007D2A95" w:rsidRPr="00F35147">
              <w:rPr>
                <w:noProof/>
                <w:webHidden/>
                <w:sz w:val="24"/>
              </w:rPr>
            </w:r>
            <w:r w:rsidR="007D2A95" w:rsidRPr="00F35147">
              <w:rPr>
                <w:noProof/>
                <w:webHidden/>
                <w:sz w:val="24"/>
              </w:rPr>
              <w:fldChar w:fldCharType="separate"/>
            </w:r>
            <w:r w:rsidR="005B5113">
              <w:rPr>
                <w:noProof/>
                <w:webHidden/>
                <w:sz w:val="24"/>
              </w:rPr>
              <w:t>34</w:t>
            </w:r>
            <w:r w:rsidR="007D2A95" w:rsidRPr="00F35147">
              <w:rPr>
                <w:noProof/>
                <w:webHidden/>
                <w:sz w:val="24"/>
              </w:rPr>
              <w:fldChar w:fldCharType="end"/>
            </w:r>
          </w:hyperlink>
        </w:p>
        <w:p w:rsidR="007D2A95" w:rsidRDefault="007D2A95">
          <w:r w:rsidRPr="00F35147">
            <w:rPr>
              <w:b/>
              <w:bCs/>
              <w:sz w:val="24"/>
            </w:rPr>
            <w:fldChar w:fldCharType="end"/>
          </w:r>
        </w:p>
      </w:sdtContent>
    </w:sdt>
    <w:p w:rsidR="007D2A95" w:rsidRDefault="007D2A95" w:rsidP="005670F9">
      <w:pPr>
        <w:widowControl w:val="0"/>
        <w:autoSpaceDE w:val="0"/>
        <w:autoSpaceDN w:val="0"/>
        <w:adjustRightInd w:val="0"/>
        <w:spacing w:after="0"/>
        <w:jc w:val="center"/>
        <w:rPr>
          <w:rFonts w:eastAsia="Calibri" w:cs="Arial"/>
          <w:b/>
          <w:bCs/>
          <w:color w:val="000000" w:themeColor="text1"/>
          <w:sz w:val="28"/>
        </w:rPr>
      </w:pPr>
    </w:p>
    <w:p w:rsidR="007D2A95" w:rsidRDefault="007D2A95" w:rsidP="005670F9">
      <w:pPr>
        <w:widowControl w:val="0"/>
        <w:autoSpaceDE w:val="0"/>
        <w:autoSpaceDN w:val="0"/>
        <w:adjustRightInd w:val="0"/>
        <w:spacing w:after="0"/>
        <w:jc w:val="center"/>
        <w:rPr>
          <w:rFonts w:eastAsia="Calibri" w:cs="Arial"/>
          <w:b/>
          <w:bCs/>
          <w:color w:val="000000" w:themeColor="text1"/>
          <w:sz w:val="28"/>
        </w:rPr>
      </w:pPr>
    </w:p>
    <w:p w:rsidR="007D2A95" w:rsidRDefault="007D2A95" w:rsidP="005670F9">
      <w:pPr>
        <w:widowControl w:val="0"/>
        <w:autoSpaceDE w:val="0"/>
        <w:autoSpaceDN w:val="0"/>
        <w:adjustRightInd w:val="0"/>
        <w:spacing w:after="0"/>
        <w:jc w:val="center"/>
        <w:rPr>
          <w:rFonts w:eastAsia="Calibri" w:cs="Arial"/>
          <w:b/>
          <w:bCs/>
          <w:color w:val="000000" w:themeColor="text1"/>
          <w:sz w:val="28"/>
        </w:rPr>
      </w:pPr>
    </w:p>
    <w:p w:rsidR="007D2A95" w:rsidRDefault="007D2A95" w:rsidP="005670F9">
      <w:pPr>
        <w:widowControl w:val="0"/>
        <w:autoSpaceDE w:val="0"/>
        <w:autoSpaceDN w:val="0"/>
        <w:adjustRightInd w:val="0"/>
        <w:spacing w:after="0"/>
        <w:jc w:val="center"/>
        <w:rPr>
          <w:rFonts w:eastAsia="Calibri" w:cs="Arial"/>
          <w:b/>
          <w:bCs/>
          <w:color w:val="000000" w:themeColor="text1"/>
          <w:sz w:val="28"/>
        </w:rPr>
      </w:pPr>
    </w:p>
    <w:p w:rsidR="007D2A95" w:rsidRDefault="007D2A95" w:rsidP="005670F9">
      <w:pPr>
        <w:widowControl w:val="0"/>
        <w:autoSpaceDE w:val="0"/>
        <w:autoSpaceDN w:val="0"/>
        <w:adjustRightInd w:val="0"/>
        <w:spacing w:after="0"/>
        <w:jc w:val="center"/>
        <w:rPr>
          <w:rFonts w:eastAsia="Calibri" w:cs="Arial"/>
          <w:b/>
          <w:bCs/>
          <w:color w:val="000000" w:themeColor="text1"/>
          <w:sz w:val="28"/>
        </w:rPr>
      </w:pPr>
    </w:p>
    <w:p w:rsidR="00F35147" w:rsidRDefault="00F35147" w:rsidP="005670F9">
      <w:pPr>
        <w:widowControl w:val="0"/>
        <w:autoSpaceDE w:val="0"/>
        <w:autoSpaceDN w:val="0"/>
        <w:adjustRightInd w:val="0"/>
        <w:spacing w:after="0"/>
        <w:jc w:val="center"/>
        <w:rPr>
          <w:rFonts w:eastAsia="Calibri" w:cs="Arial"/>
          <w:b/>
          <w:bCs/>
          <w:color w:val="000000" w:themeColor="text1"/>
          <w:sz w:val="28"/>
        </w:rPr>
      </w:pPr>
    </w:p>
    <w:p w:rsidR="005670F9" w:rsidRPr="00FC3D85" w:rsidRDefault="005670F9" w:rsidP="005670F9">
      <w:pPr>
        <w:widowControl w:val="0"/>
        <w:autoSpaceDE w:val="0"/>
        <w:autoSpaceDN w:val="0"/>
        <w:adjustRightInd w:val="0"/>
        <w:spacing w:after="0"/>
        <w:jc w:val="center"/>
        <w:rPr>
          <w:rFonts w:eastAsia="Calibri" w:cs="Arial"/>
          <w:color w:val="000000" w:themeColor="text1"/>
          <w:sz w:val="28"/>
        </w:rPr>
      </w:pPr>
      <w:r w:rsidRPr="00FC3D85">
        <w:rPr>
          <w:rFonts w:eastAsia="Calibri" w:cs="Arial"/>
          <w:b/>
          <w:bCs/>
          <w:color w:val="000000" w:themeColor="text1"/>
          <w:sz w:val="28"/>
        </w:rPr>
        <w:lastRenderedPageBreak/>
        <w:t>SPECYFIKACJA ISTOTNYCH WARUNKÓW ZAMÓWIENIA</w:t>
      </w:r>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A62781" w:rsidRDefault="005670F9" w:rsidP="005670F9">
      <w:pPr>
        <w:widowControl w:val="0"/>
        <w:autoSpaceDE w:val="0"/>
        <w:autoSpaceDN w:val="0"/>
        <w:adjustRightInd w:val="0"/>
        <w:spacing w:after="0"/>
        <w:jc w:val="both"/>
        <w:rPr>
          <w:rFonts w:eastAsia="Calibri" w:cs="Arial"/>
          <w:b/>
          <w:color w:val="000000" w:themeColor="text1"/>
        </w:rPr>
      </w:pPr>
      <w:r w:rsidRPr="00D44F46">
        <w:rPr>
          <w:rFonts w:eastAsia="Calibri" w:cs="Arial"/>
          <w:color w:val="000000" w:themeColor="text1"/>
        </w:rPr>
        <w:t xml:space="preserve">dot.: postępowania o udzielenie zamówienia publicznego. Numer sprawy: </w:t>
      </w:r>
      <w:r w:rsidRPr="00D44F46">
        <w:rPr>
          <w:rFonts w:eastAsia="Calibri" w:cs="Arial"/>
          <w:color w:val="000000" w:themeColor="text1"/>
          <w:highlight w:val="white"/>
        </w:rPr>
        <w:t>RZp.</w:t>
      </w:r>
      <w:r w:rsidRPr="00D44F46">
        <w:rPr>
          <w:rFonts w:eastAsia="Calibri" w:cs="Arial"/>
          <w:color w:val="000000" w:themeColor="text1"/>
        </w:rPr>
        <w:t>271.1</w:t>
      </w:r>
      <w:r w:rsidR="0015694F">
        <w:rPr>
          <w:rFonts w:eastAsia="Calibri" w:cs="Arial"/>
          <w:color w:val="000000" w:themeColor="text1"/>
        </w:rPr>
        <w:t>.1.2018</w:t>
      </w:r>
      <w:r w:rsidRPr="00D44F46">
        <w:rPr>
          <w:rFonts w:eastAsia="Calibri" w:cs="Arial"/>
          <w:color w:val="000000" w:themeColor="text1"/>
        </w:rPr>
        <w:t xml:space="preserve"> Nazwa zadania: </w:t>
      </w:r>
      <w:r w:rsidR="0015694F">
        <w:rPr>
          <w:rFonts w:eastAsia="Calibri" w:cs="Arial"/>
          <w:b/>
          <w:color w:val="000000" w:themeColor="text1"/>
        </w:rPr>
        <w:t>Termomodernizacja budynku Szkoły Podstawowej nr 1 i Hali Widowiskowo- Sportowej w Gniewkowie</w:t>
      </w:r>
    </w:p>
    <w:p w:rsidR="005670F9" w:rsidRPr="00D44F46" w:rsidRDefault="005670F9" w:rsidP="00FC3D85">
      <w:pPr>
        <w:pStyle w:val="Nagwek2"/>
        <w:rPr>
          <w:rFonts w:eastAsia="Calibri"/>
        </w:rPr>
      </w:pPr>
      <w:bookmarkStart w:id="1" w:name="_Toc502818995"/>
      <w:r w:rsidRPr="00D44F46">
        <w:rPr>
          <w:rFonts w:eastAsia="Calibri"/>
        </w:rPr>
        <w:t>I.  Nazwa (firma) oraz adres zamawiającego:</w:t>
      </w:r>
      <w:bookmarkEnd w:id="1"/>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5670F9">
      <w:pPr>
        <w:widowControl w:val="0"/>
        <w:tabs>
          <w:tab w:val="left" w:pos="3060"/>
        </w:tabs>
        <w:autoSpaceDE w:val="0"/>
        <w:autoSpaceDN w:val="0"/>
        <w:adjustRightInd w:val="0"/>
        <w:spacing w:after="0"/>
        <w:jc w:val="both"/>
        <w:rPr>
          <w:rFonts w:eastAsia="Calibri" w:cs="Arial"/>
          <w:color w:val="000000" w:themeColor="text1"/>
        </w:rPr>
      </w:pPr>
      <w:r w:rsidRPr="00D44F46">
        <w:rPr>
          <w:rFonts w:eastAsia="Calibri" w:cs="Arial"/>
          <w:color w:val="000000" w:themeColor="text1"/>
        </w:rPr>
        <w:t xml:space="preserve">Nazwa zamawiającego </w:t>
      </w:r>
      <w:r w:rsidRPr="00D44F46">
        <w:rPr>
          <w:rFonts w:eastAsia="Calibri" w:cs="Arial"/>
          <w:color w:val="000000" w:themeColor="text1"/>
        </w:rPr>
        <w:tab/>
      </w:r>
      <w:r w:rsidRPr="00D44F46">
        <w:rPr>
          <w:rFonts w:eastAsia="Calibri" w:cs="Arial"/>
          <w:color w:val="000000" w:themeColor="text1"/>
          <w:highlight w:val="white"/>
        </w:rPr>
        <w:t>Gmina Gniewkowo</w:t>
      </w:r>
    </w:p>
    <w:p w:rsidR="005670F9" w:rsidRPr="00D44F46" w:rsidRDefault="005670F9" w:rsidP="005670F9">
      <w:pPr>
        <w:widowControl w:val="0"/>
        <w:tabs>
          <w:tab w:val="left" w:pos="3060"/>
        </w:tabs>
        <w:autoSpaceDE w:val="0"/>
        <w:autoSpaceDN w:val="0"/>
        <w:adjustRightInd w:val="0"/>
        <w:spacing w:after="0"/>
        <w:jc w:val="both"/>
        <w:rPr>
          <w:rFonts w:eastAsia="Calibri" w:cs="Arial"/>
          <w:color w:val="000000" w:themeColor="text1"/>
        </w:rPr>
      </w:pPr>
      <w:r w:rsidRPr="00D44F46">
        <w:rPr>
          <w:rFonts w:eastAsia="Calibri" w:cs="Arial"/>
          <w:color w:val="000000" w:themeColor="text1"/>
        </w:rPr>
        <w:t xml:space="preserve">Adres zamawiającego </w:t>
      </w:r>
      <w:r w:rsidRPr="00D44F46">
        <w:rPr>
          <w:rFonts w:eastAsia="Calibri" w:cs="Arial"/>
          <w:color w:val="000000" w:themeColor="text1"/>
        </w:rPr>
        <w:tab/>
      </w:r>
      <w:r w:rsidRPr="00D44F46">
        <w:rPr>
          <w:rFonts w:eastAsia="Calibri" w:cs="Arial"/>
          <w:color w:val="000000" w:themeColor="text1"/>
          <w:highlight w:val="white"/>
        </w:rPr>
        <w:t xml:space="preserve">ul. </w:t>
      </w:r>
      <w:r w:rsidRPr="00D44F46">
        <w:rPr>
          <w:rFonts w:eastAsia="Calibri" w:cs="Arial"/>
          <w:color w:val="000000" w:themeColor="text1"/>
        </w:rPr>
        <w:t>17 Stycznia 11</w:t>
      </w:r>
    </w:p>
    <w:p w:rsidR="005670F9" w:rsidRPr="00D44F46" w:rsidRDefault="005670F9" w:rsidP="005670F9">
      <w:pPr>
        <w:widowControl w:val="0"/>
        <w:tabs>
          <w:tab w:val="left" w:pos="3060"/>
        </w:tabs>
        <w:autoSpaceDE w:val="0"/>
        <w:autoSpaceDN w:val="0"/>
        <w:adjustRightInd w:val="0"/>
        <w:spacing w:after="0"/>
        <w:jc w:val="both"/>
        <w:rPr>
          <w:rFonts w:eastAsia="Calibri" w:cs="Arial"/>
          <w:color w:val="000000" w:themeColor="text1"/>
        </w:rPr>
      </w:pPr>
      <w:r w:rsidRPr="00D44F46">
        <w:rPr>
          <w:rFonts w:eastAsia="Calibri" w:cs="Arial"/>
          <w:color w:val="000000" w:themeColor="text1"/>
        </w:rPr>
        <w:t xml:space="preserve">Kod Miejscowość </w:t>
      </w:r>
      <w:r w:rsidRPr="00D44F46">
        <w:rPr>
          <w:rFonts w:eastAsia="Calibri" w:cs="Arial"/>
          <w:color w:val="000000" w:themeColor="text1"/>
        </w:rPr>
        <w:tab/>
      </w:r>
      <w:r w:rsidRPr="00D44F46">
        <w:rPr>
          <w:rFonts w:eastAsia="Calibri" w:cs="Arial"/>
          <w:color w:val="000000" w:themeColor="text1"/>
          <w:highlight w:val="white"/>
        </w:rPr>
        <w:t>88-140</w:t>
      </w:r>
      <w:r w:rsidRPr="00D44F46">
        <w:rPr>
          <w:rFonts w:eastAsia="Calibri" w:cs="Arial"/>
          <w:color w:val="000000" w:themeColor="text1"/>
        </w:rPr>
        <w:t xml:space="preserve"> </w:t>
      </w:r>
      <w:r w:rsidRPr="00D44F46">
        <w:rPr>
          <w:rFonts w:eastAsia="Calibri" w:cs="Arial"/>
          <w:color w:val="000000" w:themeColor="text1"/>
          <w:highlight w:val="white"/>
        </w:rPr>
        <w:t>Gniewkowo</w:t>
      </w:r>
    </w:p>
    <w:p w:rsidR="005670F9" w:rsidRPr="00D44F46" w:rsidRDefault="005670F9" w:rsidP="005670F9">
      <w:pPr>
        <w:widowControl w:val="0"/>
        <w:tabs>
          <w:tab w:val="left" w:pos="3060"/>
        </w:tabs>
        <w:autoSpaceDE w:val="0"/>
        <w:autoSpaceDN w:val="0"/>
        <w:adjustRightInd w:val="0"/>
        <w:spacing w:after="0"/>
        <w:jc w:val="both"/>
        <w:rPr>
          <w:rFonts w:eastAsia="Calibri" w:cs="Arial"/>
          <w:color w:val="000000" w:themeColor="text1"/>
        </w:rPr>
      </w:pPr>
      <w:r w:rsidRPr="00D44F46">
        <w:rPr>
          <w:rFonts w:eastAsia="Calibri" w:cs="Arial"/>
          <w:color w:val="000000" w:themeColor="text1"/>
        </w:rPr>
        <w:t xml:space="preserve">Telefon: </w:t>
      </w:r>
      <w:r w:rsidRPr="00D44F46">
        <w:rPr>
          <w:rFonts w:eastAsia="Calibri" w:cs="Arial"/>
          <w:color w:val="000000" w:themeColor="text1"/>
        </w:rPr>
        <w:tab/>
      </w:r>
      <w:r w:rsidRPr="00D44F46">
        <w:rPr>
          <w:rFonts w:eastAsia="Calibri" w:cs="Arial"/>
          <w:color w:val="000000" w:themeColor="text1"/>
          <w:highlight w:val="white"/>
        </w:rPr>
        <w:t xml:space="preserve">52/ 354 30 08  </w:t>
      </w:r>
    </w:p>
    <w:p w:rsidR="005670F9" w:rsidRPr="00D44F46" w:rsidRDefault="005670F9" w:rsidP="005670F9">
      <w:pPr>
        <w:widowControl w:val="0"/>
        <w:tabs>
          <w:tab w:val="left" w:pos="3060"/>
        </w:tabs>
        <w:autoSpaceDE w:val="0"/>
        <w:autoSpaceDN w:val="0"/>
        <w:adjustRightInd w:val="0"/>
        <w:spacing w:after="0"/>
        <w:jc w:val="both"/>
        <w:rPr>
          <w:rFonts w:eastAsia="Calibri" w:cs="Arial"/>
          <w:color w:val="000000" w:themeColor="text1"/>
        </w:rPr>
      </w:pPr>
      <w:r w:rsidRPr="00D44F46">
        <w:rPr>
          <w:rFonts w:eastAsia="Calibri" w:cs="Arial"/>
          <w:color w:val="000000" w:themeColor="text1"/>
        </w:rPr>
        <w:t xml:space="preserve">Faks: </w:t>
      </w:r>
      <w:r w:rsidRPr="00D44F46">
        <w:rPr>
          <w:rFonts w:eastAsia="Calibri" w:cs="Arial"/>
          <w:color w:val="000000" w:themeColor="text1"/>
        </w:rPr>
        <w:tab/>
      </w:r>
      <w:r w:rsidRPr="00D44F46">
        <w:rPr>
          <w:rFonts w:eastAsia="Calibri" w:cs="Arial"/>
          <w:color w:val="000000" w:themeColor="text1"/>
          <w:highlight w:val="white"/>
        </w:rPr>
        <w:t>52/ 354 30 37</w:t>
      </w:r>
    </w:p>
    <w:p w:rsidR="005670F9" w:rsidRPr="00D44F46" w:rsidRDefault="005670F9" w:rsidP="005670F9">
      <w:pPr>
        <w:widowControl w:val="0"/>
        <w:tabs>
          <w:tab w:val="left" w:pos="3060"/>
        </w:tabs>
        <w:autoSpaceDE w:val="0"/>
        <w:autoSpaceDN w:val="0"/>
        <w:adjustRightInd w:val="0"/>
        <w:spacing w:after="0"/>
        <w:jc w:val="both"/>
        <w:rPr>
          <w:rFonts w:eastAsia="Calibri" w:cs="Arial"/>
          <w:color w:val="000000" w:themeColor="text1"/>
        </w:rPr>
      </w:pPr>
      <w:r w:rsidRPr="00D44F46">
        <w:rPr>
          <w:rFonts w:eastAsia="Calibri" w:cs="Arial"/>
          <w:color w:val="000000" w:themeColor="text1"/>
        </w:rPr>
        <w:t xml:space="preserve">adres strony internetowej </w:t>
      </w:r>
      <w:r w:rsidRPr="00D44F46">
        <w:rPr>
          <w:rFonts w:eastAsia="Calibri" w:cs="Arial"/>
          <w:color w:val="000000" w:themeColor="text1"/>
        </w:rPr>
        <w:tab/>
        <w:t>www.gniewkowo.</w:t>
      </w:r>
      <w:r w:rsidRPr="00D44F46">
        <w:rPr>
          <w:rFonts w:eastAsia="Calibri" w:cs="Arial"/>
          <w:color w:val="000000" w:themeColor="text1"/>
          <w:highlight w:val="white"/>
        </w:rPr>
        <w:t>bipgmina.</w:t>
      </w:r>
      <w:r w:rsidRPr="00D44F46">
        <w:rPr>
          <w:rFonts w:eastAsia="Calibri" w:cs="Arial"/>
          <w:color w:val="000000" w:themeColor="text1"/>
        </w:rPr>
        <w:t>pl</w:t>
      </w:r>
    </w:p>
    <w:p w:rsidR="005670F9" w:rsidRPr="00D44F46" w:rsidRDefault="005670F9" w:rsidP="005670F9">
      <w:pPr>
        <w:widowControl w:val="0"/>
        <w:tabs>
          <w:tab w:val="left" w:pos="3060"/>
        </w:tabs>
        <w:autoSpaceDE w:val="0"/>
        <w:autoSpaceDN w:val="0"/>
        <w:adjustRightInd w:val="0"/>
        <w:spacing w:after="0"/>
        <w:jc w:val="both"/>
        <w:rPr>
          <w:rFonts w:eastAsia="Calibri" w:cs="Arial"/>
          <w:color w:val="000000" w:themeColor="text1"/>
        </w:rPr>
      </w:pPr>
      <w:r w:rsidRPr="00D44F46">
        <w:rPr>
          <w:rFonts w:eastAsia="Calibri" w:cs="Arial"/>
          <w:color w:val="000000" w:themeColor="text1"/>
        </w:rPr>
        <w:t xml:space="preserve">adres poczty elektronicznej </w:t>
      </w:r>
      <w:r w:rsidRPr="00D44F46">
        <w:rPr>
          <w:rFonts w:eastAsia="Calibri" w:cs="Arial"/>
          <w:color w:val="000000" w:themeColor="text1"/>
        </w:rPr>
        <w:tab/>
        <w:t>zamówienia@gniewkowo.com.pl</w:t>
      </w:r>
    </w:p>
    <w:p w:rsidR="005670F9" w:rsidRPr="00D44F46" w:rsidRDefault="005670F9" w:rsidP="005670F9">
      <w:pPr>
        <w:widowControl w:val="0"/>
        <w:tabs>
          <w:tab w:val="left" w:pos="3060"/>
        </w:tabs>
        <w:autoSpaceDE w:val="0"/>
        <w:autoSpaceDN w:val="0"/>
        <w:adjustRightInd w:val="0"/>
        <w:spacing w:after="0"/>
        <w:jc w:val="both"/>
        <w:rPr>
          <w:rFonts w:eastAsia="Calibri" w:cs="Arial"/>
          <w:color w:val="000000" w:themeColor="text1"/>
        </w:rPr>
      </w:pPr>
      <w:r w:rsidRPr="00D44F46">
        <w:rPr>
          <w:rFonts w:eastAsia="Calibri" w:cs="Arial"/>
          <w:color w:val="000000" w:themeColor="text1"/>
        </w:rPr>
        <w:t>Godziny urzędowania:                     - poniedziałek, środa, czwartek od godz. 7:00 do godz. 15:00</w:t>
      </w:r>
    </w:p>
    <w:p w:rsidR="005670F9" w:rsidRPr="00D44F46" w:rsidRDefault="005670F9" w:rsidP="005670F9">
      <w:pPr>
        <w:widowControl w:val="0"/>
        <w:tabs>
          <w:tab w:val="left" w:pos="3060"/>
        </w:tabs>
        <w:autoSpaceDE w:val="0"/>
        <w:autoSpaceDN w:val="0"/>
        <w:adjustRightInd w:val="0"/>
        <w:spacing w:after="0"/>
        <w:jc w:val="both"/>
        <w:rPr>
          <w:rFonts w:eastAsia="Calibri" w:cs="Arial"/>
          <w:color w:val="000000" w:themeColor="text1"/>
        </w:rPr>
      </w:pPr>
      <w:r w:rsidRPr="00D44F46">
        <w:rPr>
          <w:rFonts w:eastAsia="Calibri" w:cs="Arial"/>
          <w:color w:val="000000" w:themeColor="text1"/>
        </w:rPr>
        <w:t xml:space="preserve">                                                          </w:t>
      </w:r>
      <w:r w:rsidRPr="00D44F46">
        <w:rPr>
          <w:rFonts w:eastAsia="Calibri" w:cs="Arial"/>
          <w:color w:val="000000" w:themeColor="text1"/>
        </w:rPr>
        <w:tab/>
        <w:t>- wtorek od godz. 8:00 do godz. 17:00</w:t>
      </w:r>
    </w:p>
    <w:p w:rsidR="005670F9" w:rsidRDefault="005670F9" w:rsidP="00A62781">
      <w:pPr>
        <w:widowControl w:val="0"/>
        <w:tabs>
          <w:tab w:val="left" w:pos="3060"/>
        </w:tabs>
        <w:autoSpaceDE w:val="0"/>
        <w:autoSpaceDN w:val="0"/>
        <w:adjustRightInd w:val="0"/>
        <w:spacing w:after="0"/>
        <w:jc w:val="both"/>
        <w:rPr>
          <w:rFonts w:eastAsia="Calibri" w:cs="Arial"/>
          <w:color w:val="000000" w:themeColor="text1"/>
        </w:rPr>
      </w:pPr>
      <w:r w:rsidRPr="00D44F46">
        <w:rPr>
          <w:rFonts w:eastAsia="Calibri" w:cs="Arial"/>
          <w:color w:val="000000" w:themeColor="text1"/>
        </w:rPr>
        <w:t xml:space="preserve">                                                          </w:t>
      </w:r>
      <w:r w:rsidRPr="00D44F46">
        <w:rPr>
          <w:rFonts w:eastAsia="Calibri" w:cs="Arial"/>
          <w:color w:val="000000" w:themeColor="text1"/>
        </w:rPr>
        <w:tab/>
        <w:t>- piątek od godz. 7:00 do godz. 14:00</w:t>
      </w:r>
    </w:p>
    <w:p w:rsidR="00A62781" w:rsidRPr="00D44F46" w:rsidRDefault="00A62781" w:rsidP="00A62781">
      <w:pPr>
        <w:widowControl w:val="0"/>
        <w:tabs>
          <w:tab w:val="left" w:pos="3060"/>
        </w:tabs>
        <w:autoSpaceDE w:val="0"/>
        <w:autoSpaceDN w:val="0"/>
        <w:adjustRightInd w:val="0"/>
        <w:spacing w:after="0"/>
        <w:jc w:val="both"/>
        <w:rPr>
          <w:rFonts w:eastAsia="Calibri" w:cs="Arial"/>
          <w:color w:val="000000" w:themeColor="text1"/>
        </w:rPr>
      </w:pPr>
    </w:p>
    <w:p w:rsidR="005670F9" w:rsidRPr="00D44F46" w:rsidRDefault="005670F9" w:rsidP="00FC3D85">
      <w:pPr>
        <w:pStyle w:val="Nagwek2"/>
        <w:rPr>
          <w:rFonts w:eastAsia="Calibri"/>
        </w:rPr>
      </w:pPr>
      <w:bookmarkStart w:id="2" w:name="_Toc502818996"/>
      <w:r w:rsidRPr="00D44F46">
        <w:rPr>
          <w:rFonts w:eastAsia="Calibri"/>
        </w:rPr>
        <w:t>II. Tryb udzielenia zamówienia</w:t>
      </w:r>
      <w:bookmarkEnd w:id="2"/>
    </w:p>
    <w:p w:rsidR="005670F9" w:rsidRPr="00D44F46" w:rsidRDefault="005670F9" w:rsidP="005670F9">
      <w:pPr>
        <w:widowControl w:val="0"/>
        <w:autoSpaceDE w:val="0"/>
        <w:autoSpaceDN w:val="0"/>
        <w:adjustRightInd w:val="0"/>
        <w:spacing w:after="0"/>
        <w:ind w:left="720" w:hanging="360"/>
        <w:jc w:val="both"/>
        <w:rPr>
          <w:rFonts w:eastAsia="Calibri" w:cs="Arial"/>
          <w:color w:val="000000" w:themeColor="text1"/>
        </w:rPr>
      </w:pPr>
    </w:p>
    <w:p w:rsidR="005670F9" w:rsidRPr="00D44F46" w:rsidRDefault="005670F9" w:rsidP="005670F9">
      <w:pPr>
        <w:widowControl w:val="0"/>
        <w:autoSpaceDE w:val="0"/>
        <w:autoSpaceDN w:val="0"/>
        <w:adjustRightInd w:val="0"/>
        <w:spacing w:after="0"/>
        <w:ind w:left="284" w:hanging="284"/>
        <w:jc w:val="both"/>
        <w:rPr>
          <w:rFonts w:eastAsia="Calibri" w:cs="Arial"/>
          <w:color w:val="000000" w:themeColor="text1"/>
        </w:rPr>
      </w:pPr>
      <w:r w:rsidRPr="00D44F46">
        <w:rPr>
          <w:rFonts w:eastAsia="Calibri" w:cs="Arial"/>
          <w:color w:val="000000" w:themeColor="text1"/>
        </w:rPr>
        <w:t>1.</w:t>
      </w:r>
      <w:r w:rsidRPr="00D44F46">
        <w:rPr>
          <w:rFonts w:eastAsia="Calibri" w:cs="Arial"/>
          <w:color w:val="000000" w:themeColor="text1"/>
        </w:rPr>
        <w:tab/>
        <w:t xml:space="preserve">Postępowanie prowadzone jest zgodnie z przepisami ustawy z dnia 29 stycznia 2004 roku Prawo zamówień publicznych tekst jednolity wprowadzony Obwieszczeniem Marszałka Sejmu z dnia 20 lipca 2017 r. w sprawie ogłoszenia jednolitego tekstu ustawy - Prawo zamówień publicznych, opublikowany w Dz. U. z 2017 r. poz. 1579 wraz ze zmianami wprowadzonymi ustawą z dnia 22 czerwca 2016 r. o zmianie ustawy - Prawo zamówień publicznych oraz niektórych innych ustaw (Dz. U. z 2016 r. poz. 1020), (zwanej dalej również "ustawą </w:t>
      </w:r>
      <w:proofErr w:type="spellStart"/>
      <w:r w:rsidRPr="00D44F46">
        <w:rPr>
          <w:rFonts w:eastAsia="Calibri" w:cs="Arial"/>
          <w:color w:val="000000" w:themeColor="text1"/>
        </w:rPr>
        <w:t>Pzp</w:t>
      </w:r>
      <w:proofErr w:type="spellEnd"/>
      <w:r w:rsidRPr="00D44F46">
        <w:rPr>
          <w:rFonts w:eastAsia="Calibri" w:cs="Arial"/>
          <w:color w:val="000000" w:themeColor="text1"/>
        </w:rPr>
        <w:t>") a także wydane na podstawie niniejszej ustawy rozporządzenia wykonawcze dotyczące przedmiotowego zamówienia publicznego, a zwłaszcza:</w:t>
      </w:r>
    </w:p>
    <w:p w:rsidR="005670F9" w:rsidRPr="00D44F46" w:rsidRDefault="005670F9" w:rsidP="005670F9">
      <w:pPr>
        <w:widowControl w:val="0"/>
        <w:tabs>
          <w:tab w:val="left" w:pos="900"/>
        </w:tabs>
        <w:autoSpaceDE w:val="0"/>
        <w:autoSpaceDN w:val="0"/>
        <w:adjustRightInd w:val="0"/>
        <w:spacing w:after="0"/>
        <w:ind w:left="851" w:hanging="425"/>
        <w:jc w:val="both"/>
        <w:rPr>
          <w:rFonts w:eastAsia="Calibri" w:cs="Arial"/>
          <w:color w:val="000000" w:themeColor="text1"/>
        </w:rPr>
      </w:pPr>
      <w:r w:rsidRPr="00D44F46">
        <w:rPr>
          <w:rFonts w:eastAsia="Calibri" w:cs="Arial"/>
          <w:color w:val="000000" w:themeColor="text1"/>
        </w:rPr>
        <w:t>1)</w:t>
      </w:r>
      <w:r w:rsidRPr="00D44F46">
        <w:rPr>
          <w:rFonts w:eastAsia="Calibri" w:cs="Arial"/>
          <w:color w:val="000000" w:themeColor="text1"/>
        </w:rPr>
        <w:tab/>
        <w:t>Rozporządzenie Ministra Rozwoju z dnia 26 lipca 2016 r. w sprawie rodzajów dokumentów, jakich może żądać zamawiający od wykonawcy w postępowaniu o udzielenie zamówienia (Dz. U.  z 2016 r. poz.</w:t>
      </w:r>
      <w:r w:rsidR="00A62781">
        <w:rPr>
          <w:rFonts w:eastAsia="Calibri" w:cs="Arial"/>
          <w:color w:val="000000" w:themeColor="text1"/>
        </w:rPr>
        <w:t xml:space="preserve"> </w:t>
      </w:r>
      <w:r w:rsidRPr="00D44F46">
        <w:rPr>
          <w:rFonts w:eastAsia="Calibri" w:cs="Arial"/>
          <w:color w:val="000000" w:themeColor="text1"/>
        </w:rPr>
        <w:t>1126),</w:t>
      </w:r>
    </w:p>
    <w:p w:rsidR="005670F9" w:rsidRPr="00D44F46" w:rsidRDefault="005670F9" w:rsidP="005670F9">
      <w:pPr>
        <w:widowControl w:val="0"/>
        <w:tabs>
          <w:tab w:val="left" w:pos="1800"/>
        </w:tabs>
        <w:autoSpaceDE w:val="0"/>
        <w:autoSpaceDN w:val="0"/>
        <w:adjustRightInd w:val="0"/>
        <w:spacing w:after="0"/>
        <w:ind w:left="851" w:hanging="425"/>
        <w:jc w:val="both"/>
        <w:rPr>
          <w:rFonts w:eastAsia="Calibri" w:cs="Arial"/>
          <w:color w:val="000000" w:themeColor="text1"/>
        </w:rPr>
      </w:pPr>
      <w:r w:rsidRPr="00D44F46">
        <w:rPr>
          <w:rFonts w:eastAsia="Calibri" w:cs="Arial"/>
          <w:color w:val="000000" w:themeColor="text1"/>
        </w:rPr>
        <w:t>2)</w:t>
      </w:r>
      <w:r w:rsidRPr="00D44F46">
        <w:rPr>
          <w:rFonts w:eastAsia="Calibri" w:cs="Arial"/>
          <w:color w:val="000000" w:themeColor="text1"/>
        </w:rPr>
        <w:tab/>
        <w:t>Rozporządzenie Prezesa Rady Ministrów z dnia 28 grudnia 2015 r. w sprawie średniego kursu złotego w stosunku do euro stanowiącego podstawę przeliczania wartości zamówień publicznych (Dz. U. z 2015 r. poz. 2254),</w:t>
      </w:r>
    </w:p>
    <w:p w:rsidR="005670F9" w:rsidRPr="00D44F46" w:rsidRDefault="005670F9" w:rsidP="005670F9">
      <w:pPr>
        <w:widowControl w:val="0"/>
        <w:tabs>
          <w:tab w:val="left" w:pos="1800"/>
        </w:tabs>
        <w:autoSpaceDE w:val="0"/>
        <w:autoSpaceDN w:val="0"/>
        <w:adjustRightInd w:val="0"/>
        <w:spacing w:after="0"/>
        <w:ind w:left="851" w:hanging="425"/>
        <w:jc w:val="both"/>
        <w:rPr>
          <w:rFonts w:eastAsia="Calibri" w:cs="Arial"/>
          <w:color w:val="000000" w:themeColor="text1"/>
        </w:rPr>
      </w:pPr>
      <w:r w:rsidRPr="00D44F46">
        <w:rPr>
          <w:rFonts w:eastAsia="Calibri" w:cs="Arial"/>
          <w:color w:val="000000" w:themeColor="text1"/>
        </w:rPr>
        <w:t>3)</w:t>
      </w:r>
      <w:r w:rsidRPr="00D44F46">
        <w:rPr>
          <w:rFonts w:eastAsia="Calibri" w:cs="Arial"/>
          <w:color w:val="000000" w:themeColor="text1"/>
        </w:rPr>
        <w:tab/>
        <w:t>Rozporządzenie Prezesa Rady Ministrów z dnia 28 grudnia 2015 r. w sprawie kwot wartości zamówień oraz konkursów, od których jest uzależniony obowiązek przekazywania ogłoszeń Urzędo</w:t>
      </w:r>
      <w:r w:rsidR="00A62781">
        <w:rPr>
          <w:rFonts w:eastAsia="Calibri" w:cs="Arial"/>
          <w:color w:val="000000" w:themeColor="text1"/>
        </w:rPr>
        <w:t xml:space="preserve">wi Publikacji Unii Europejskiej </w:t>
      </w:r>
      <w:r w:rsidRPr="00D44F46">
        <w:rPr>
          <w:rFonts w:eastAsia="Calibri" w:cs="Arial"/>
          <w:color w:val="000000" w:themeColor="text1"/>
        </w:rPr>
        <w:t>(Dz. U. z 2015 r. poz. 2263).</w:t>
      </w:r>
    </w:p>
    <w:p w:rsidR="005670F9" w:rsidRPr="00D44F46" w:rsidRDefault="005670F9" w:rsidP="005670F9">
      <w:pPr>
        <w:widowControl w:val="0"/>
        <w:tabs>
          <w:tab w:val="left" w:pos="720"/>
        </w:tabs>
        <w:autoSpaceDE w:val="0"/>
        <w:autoSpaceDN w:val="0"/>
        <w:adjustRightInd w:val="0"/>
        <w:spacing w:after="0"/>
        <w:ind w:left="360"/>
        <w:jc w:val="both"/>
        <w:rPr>
          <w:rFonts w:eastAsia="Calibri" w:cs="Arial"/>
          <w:color w:val="000000" w:themeColor="text1"/>
        </w:rPr>
      </w:pPr>
      <w:r w:rsidRPr="00D44F46">
        <w:rPr>
          <w:rFonts w:eastAsia="Calibri" w:cs="Arial"/>
          <w:color w:val="000000" w:themeColor="text1"/>
        </w:rPr>
        <w:tab/>
      </w:r>
    </w:p>
    <w:p w:rsidR="005670F9" w:rsidRPr="00D44F46" w:rsidRDefault="005670F9" w:rsidP="00A62781">
      <w:pPr>
        <w:widowControl w:val="0"/>
        <w:tabs>
          <w:tab w:val="left" w:pos="0"/>
        </w:tabs>
        <w:autoSpaceDE w:val="0"/>
        <w:autoSpaceDN w:val="0"/>
        <w:adjustRightInd w:val="0"/>
        <w:spacing w:after="0"/>
        <w:ind w:left="284" w:hanging="284"/>
        <w:jc w:val="both"/>
        <w:rPr>
          <w:rFonts w:eastAsia="Calibri" w:cs="Arial"/>
          <w:color w:val="000000" w:themeColor="text1"/>
        </w:rPr>
      </w:pPr>
      <w:r w:rsidRPr="00D44F46">
        <w:rPr>
          <w:rFonts w:eastAsia="Calibri" w:cs="Arial"/>
          <w:color w:val="000000" w:themeColor="text1"/>
        </w:rPr>
        <w:t>2.</w:t>
      </w:r>
      <w:r w:rsidRPr="00D44F46">
        <w:rPr>
          <w:rFonts w:eastAsia="Calibri" w:cs="Arial"/>
          <w:color w:val="000000" w:themeColor="text1"/>
        </w:rPr>
        <w:tab/>
        <w:t>Postępowanie prowadzone jest w trybie przetargu nieograniczonego o wartości szacunkowej  poniżej progów ustalonych na podstawie art. 11 ust. 8 Prawa zamówień publicznych.</w:t>
      </w:r>
    </w:p>
    <w:p w:rsidR="005670F9" w:rsidRPr="00D44F46" w:rsidRDefault="005670F9" w:rsidP="005670F9">
      <w:pPr>
        <w:widowControl w:val="0"/>
        <w:tabs>
          <w:tab w:val="left" w:pos="284"/>
        </w:tabs>
        <w:autoSpaceDE w:val="0"/>
        <w:autoSpaceDN w:val="0"/>
        <w:adjustRightInd w:val="0"/>
        <w:spacing w:after="0"/>
        <w:ind w:left="284" w:hanging="709"/>
        <w:jc w:val="both"/>
        <w:rPr>
          <w:rFonts w:eastAsia="Calibri" w:cs="Arial"/>
          <w:color w:val="000000" w:themeColor="text1"/>
        </w:rPr>
      </w:pPr>
      <w:r w:rsidRPr="00D44F46">
        <w:rPr>
          <w:rFonts w:eastAsia="Calibri" w:cs="Arial"/>
          <w:color w:val="000000" w:themeColor="text1"/>
        </w:rPr>
        <w:t xml:space="preserve">        3.  Podstawa prawna wyboru trybu udzielenia zamówienia publicznego: </w:t>
      </w:r>
      <w:r w:rsidRPr="00D44F46">
        <w:rPr>
          <w:rFonts w:eastAsia="Calibri" w:cs="Arial"/>
          <w:color w:val="000000" w:themeColor="text1"/>
          <w:highlight w:val="white"/>
        </w:rPr>
        <w:t>a</w:t>
      </w:r>
      <w:r w:rsidR="00A62781">
        <w:rPr>
          <w:rFonts w:eastAsia="Calibri" w:cs="Arial"/>
          <w:color w:val="000000" w:themeColor="text1"/>
          <w:highlight w:val="white"/>
        </w:rPr>
        <w:t xml:space="preserve">rt. 10 ust. 1 oraz art. 39 – 46 </w:t>
      </w:r>
      <w:r w:rsidRPr="00D44F46">
        <w:rPr>
          <w:rFonts w:eastAsia="Calibri" w:cs="Arial"/>
          <w:color w:val="000000" w:themeColor="text1"/>
          <w:highlight w:val="white"/>
        </w:rPr>
        <w:t>Prawa zamówień publicznych</w:t>
      </w:r>
      <w:r w:rsidRPr="00D44F46">
        <w:rPr>
          <w:rFonts w:eastAsia="Calibri" w:cs="Arial"/>
          <w:color w:val="000000" w:themeColor="text1"/>
        </w:rPr>
        <w:t>.</w:t>
      </w:r>
    </w:p>
    <w:p w:rsidR="005670F9" w:rsidRDefault="005670F9" w:rsidP="00A62781">
      <w:pPr>
        <w:widowControl w:val="0"/>
        <w:tabs>
          <w:tab w:val="left" w:pos="284"/>
        </w:tabs>
        <w:autoSpaceDE w:val="0"/>
        <w:autoSpaceDN w:val="0"/>
        <w:adjustRightInd w:val="0"/>
        <w:spacing w:after="0"/>
        <w:ind w:left="284" w:hanging="284"/>
        <w:jc w:val="both"/>
        <w:rPr>
          <w:rFonts w:eastAsia="Calibri" w:cs="Arial"/>
          <w:color w:val="000000" w:themeColor="text1"/>
        </w:rPr>
      </w:pPr>
      <w:r w:rsidRPr="00D44F46">
        <w:rPr>
          <w:rFonts w:eastAsia="Calibri" w:cs="Arial"/>
          <w:color w:val="000000" w:themeColor="text1"/>
        </w:rPr>
        <w:t>4.</w:t>
      </w:r>
      <w:r w:rsidRPr="00D44F46">
        <w:rPr>
          <w:rFonts w:eastAsia="Calibri" w:cs="Arial"/>
          <w:color w:val="000000" w:themeColor="text1"/>
        </w:rPr>
        <w:tab/>
        <w:t xml:space="preserve">W zakresie nieuregulowanym w niniejszej Specyfikacji Istotnych Warunków Zamówienia (zwanej </w:t>
      </w:r>
      <w:r w:rsidRPr="00D44F46">
        <w:rPr>
          <w:rFonts w:eastAsia="Calibri" w:cs="Arial"/>
          <w:color w:val="000000" w:themeColor="text1"/>
        </w:rPr>
        <w:lastRenderedPageBreak/>
        <w:t xml:space="preserve">dalej "SIWZ" lub "specyfikacją"), zastosowanie mają przepisy ustawy </w:t>
      </w:r>
      <w:proofErr w:type="spellStart"/>
      <w:r w:rsidRPr="00D44F46">
        <w:rPr>
          <w:rFonts w:eastAsia="Calibri" w:cs="Arial"/>
          <w:color w:val="000000" w:themeColor="text1"/>
        </w:rPr>
        <w:t>Pzp</w:t>
      </w:r>
      <w:proofErr w:type="spellEnd"/>
      <w:r w:rsidRPr="00D44F46">
        <w:rPr>
          <w:rFonts w:eastAsia="Calibri" w:cs="Arial"/>
          <w:color w:val="000000" w:themeColor="text1"/>
        </w:rPr>
        <w:t>.</w:t>
      </w:r>
    </w:p>
    <w:p w:rsidR="00A62781" w:rsidRPr="00D44F46" w:rsidRDefault="00A62781" w:rsidP="00A62781">
      <w:pPr>
        <w:widowControl w:val="0"/>
        <w:tabs>
          <w:tab w:val="left" w:pos="284"/>
        </w:tabs>
        <w:autoSpaceDE w:val="0"/>
        <w:autoSpaceDN w:val="0"/>
        <w:adjustRightInd w:val="0"/>
        <w:spacing w:after="0"/>
        <w:ind w:left="284" w:hanging="284"/>
        <w:jc w:val="both"/>
        <w:rPr>
          <w:rFonts w:eastAsia="Calibri" w:cs="Arial"/>
          <w:color w:val="000000" w:themeColor="text1"/>
        </w:rPr>
      </w:pPr>
    </w:p>
    <w:p w:rsidR="005670F9" w:rsidRPr="00D44F46" w:rsidRDefault="005670F9" w:rsidP="00FC3D85">
      <w:pPr>
        <w:pStyle w:val="Nagwek2"/>
        <w:rPr>
          <w:rFonts w:eastAsia="Calibri"/>
        </w:rPr>
      </w:pPr>
      <w:bookmarkStart w:id="3" w:name="_Toc502818997"/>
      <w:r w:rsidRPr="00D44F46">
        <w:rPr>
          <w:rFonts w:eastAsia="Calibri"/>
        </w:rPr>
        <w:t>III. Opis przedmiotu zamówienia</w:t>
      </w:r>
      <w:bookmarkEnd w:id="3"/>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B82BF6" w:rsidRDefault="005670F9" w:rsidP="005670F9">
      <w:pPr>
        <w:widowControl w:val="0"/>
        <w:tabs>
          <w:tab w:val="left" w:pos="792"/>
        </w:tabs>
        <w:autoSpaceDE w:val="0"/>
        <w:autoSpaceDN w:val="0"/>
        <w:adjustRightInd w:val="0"/>
        <w:spacing w:before="60" w:after="60"/>
        <w:jc w:val="both"/>
        <w:rPr>
          <w:rFonts w:eastAsia="Calibri" w:cs="Arial"/>
          <w:b/>
          <w:color w:val="000000" w:themeColor="text1"/>
          <w:u w:val="single"/>
        </w:rPr>
      </w:pPr>
      <w:r w:rsidRPr="00B82BF6">
        <w:rPr>
          <w:rFonts w:eastAsia="Calibri" w:cs="Arial"/>
          <w:b/>
          <w:color w:val="000000" w:themeColor="text1"/>
          <w:u w:val="single"/>
        </w:rPr>
        <w:t xml:space="preserve">Kody Wspólnego Słownika Zamówień CPV: </w:t>
      </w:r>
    </w:p>
    <w:p w:rsidR="00B82BF6" w:rsidRPr="00B82BF6" w:rsidRDefault="00B82BF6" w:rsidP="005670F9">
      <w:pPr>
        <w:widowControl w:val="0"/>
        <w:tabs>
          <w:tab w:val="left" w:pos="792"/>
        </w:tabs>
        <w:autoSpaceDE w:val="0"/>
        <w:autoSpaceDN w:val="0"/>
        <w:adjustRightInd w:val="0"/>
        <w:spacing w:before="60" w:after="60"/>
        <w:jc w:val="both"/>
        <w:rPr>
          <w:rFonts w:eastAsia="Calibri" w:cs="Arial"/>
          <w:b/>
          <w:color w:val="000000" w:themeColor="text1"/>
          <w:u w:val="single"/>
        </w:rPr>
      </w:pPr>
      <w:r w:rsidRPr="00B82BF6">
        <w:rPr>
          <w:rFonts w:eastAsia="Calibri" w:cs="Arial"/>
          <w:b/>
          <w:color w:val="000000" w:themeColor="text1"/>
          <w:u w:val="single"/>
        </w:rPr>
        <w:t>Główny kod:</w:t>
      </w:r>
    </w:p>
    <w:p w:rsidR="00B82BF6" w:rsidRDefault="00B82BF6" w:rsidP="005670F9">
      <w:pPr>
        <w:widowControl w:val="0"/>
        <w:tabs>
          <w:tab w:val="left" w:pos="792"/>
        </w:tabs>
        <w:autoSpaceDE w:val="0"/>
        <w:autoSpaceDN w:val="0"/>
        <w:adjustRightInd w:val="0"/>
        <w:spacing w:before="60" w:after="60"/>
        <w:jc w:val="both"/>
        <w:rPr>
          <w:rFonts w:eastAsia="Calibri" w:cs="Arial"/>
          <w:b/>
          <w:color w:val="000000" w:themeColor="text1"/>
        </w:rPr>
      </w:pPr>
      <w:r>
        <w:rPr>
          <w:rFonts w:eastAsia="Calibri" w:cs="Arial"/>
          <w:b/>
          <w:color w:val="000000" w:themeColor="text1"/>
        </w:rPr>
        <w:t>45321000-3 Izolacja cieplna</w:t>
      </w:r>
    </w:p>
    <w:p w:rsidR="00B82BF6" w:rsidRPr="00B82BF6" w:rsidRDefault="00B82BF6" w:rsidP="005670F9">
      <w:pPr>
        <w:widowControl w:val="0"/>
        <w:tabs>
          <w:tab w:val="left" w:pos="792"/>
        </w:tabs>
        <w:autoSpaceDE w:val="0"/>
        <w:autoSpaceDN w:val="0"/>
        <w:adjustRightInd w:val="0"/>
        <w:spacing w:before="60" w:after="60"/>
        <w:jc w:val="both"/>
        <w:rPr>
          <w:rFonts w:eastAsia="Calibri" w:cs="Arial"/>
          <w:b/>
          <w:color w:val="000000" w:themeColor="text1"/>
          <w:u w:val="single"/>
        </w:rPr>
      </w:pPr>
      <w:r w:rsidRPr="00B82BF6">
        <w:rPr>
          <w:rFonts w:eastAsia="Calibri" w:cs="Arial"/>
          <w:b/>
          <w:color w:val="000000" w:themeColor="text1"/>
          <w:u w:val="single"/>
        </w:rPr>
        <w:t>Kody dodatkowe:</w:t>
      </w:r>
    </w:p>
    <w:p w:rsidR="00B82BF6" w:rsidRPr="00B82BF6" w:rsidRDefault="00B82BF6" w:rsidP="005670F9">
      <w:pPr>
        <w:widowControl w:val="0"/>
        <w:tabs>
          <w:tab w:val="left" w:pos="792"/>
        </w:tabs>
        <w:autoSpaceDE w:val="0"/>
        <w:autoSpaceDN w:val="0"/>
        <w:adjustRightInd w:val="0"/>
        <w:spacing w:before="60" w:after="60"/>
        <w:jc w:val="both"/>
        <w:rPr>
          <w:rFonts w:eastAsia="Calibri" w:cs="Arial"/>
          <w:color w:val="000000" w:themeColor="text1"/>
        </w:rPr>
      </w:pPr>
      <w:r w:rsidRPr="00B82BF6">
        <w:rPr>
          <w:rFonts w:eastAsia="Calibri" w:cs="Arial"/>
          <w:color w:val="000000" w:themeColor="text1"/>
        </w:rPr>
        <w:t>45453000-7 Roboty remontowe i renowacyjne</w:t>
      </w:r>
    </w:p>
    <w:p w:rsidR="00B82BF6" w:rsidRPr="00B82BF6" w:rsidRDefault="00B82BF6" w:rsidP="005670F9">
      <w:pPr>
        <w:widowControl w:val="0"/>
        <w:tabs>
          <w:tab w:val="left" w:pos="792"/>
        </w:tabs>
        <w:autoSpaceDE w:val="0"/>
        <w:autoSpaceDN w:val="0"/>
        <w:adjustRightInd w:val="0"/>
        <w:spacing w:before="60" w:after="60"/>
        <w:jc w:val="both"/>
        <w:rPr>
          <w:rFonts w:eastAsia="Calibri" w:cs="Arial"/>
          <w:color w:val="000000" w:themeColor="text1"/>
        </w:rPr>
      </w:pPr>
      <w:r w:rsidRPr="00B82BF6">
        <w:rPr>
          <w:rFonts w:eastAsia="Calibri" w:cs="Arial"/>
          <w:color w:val="000000" w:themeColor="text1"/>
        </w:rPr>
        <w:t>45443000-4 Roboty elewacyjne</w:t>
      </w:r>
    </w:p>
    <w:p w:rsidR="00B82BF6" w:rsidRPr="00B82BF6" w:rsidRDefault="00B82BF6" w:rsidP="005670F9">
      <w:pPr>
        <w:widowControl w:val="0"/>
        <w:tabs>
          <w:tab w:val="left" w:pos="792"/>
        </w:tabs>
        <w:autoSpaceDE w:val="0"/>
        <w:autoSpaceDN w:val="0"/>
        <w:adjustRightInd w:val="0"/>
        <w:spacing w:before="60" w:after="60"/>
        <w:jc w:val="both"/>
        <w:rPr>
          <w:rFonts w:eastAsia="Calibri" w:cs="Arial"/>
          <w:color w:val="000000" w:themeColor="text1"/>
        </w:rPr>
      </w:pPr>
      <w:r w:rsidRPr="00B82BF6">
        <w:rPr>
          <w:rFonts w:eastAsia="Calibri" w:cs="Arial"/>
          <w:color w:val="000000" w:themeColor="text1"/>
        </w:rPr>
        <w:t>45324000-4 Roboty w zakresie okładziny tynkowej</w:t>
      </w:r>
    </w:p>
    <w:p w:rsidR="00B82BF6" w:rsidRPr="00B82BF6" w:rsidRDefault="00B82BF6" w:rsidP="005670F9">
      <w:pPr>
        <w:widowControl w:val="0"/>
        <w:tabs>
          <w:tab w:val="left" w:pos="792"/>
        </w:tabs>
        <w:autoSpaceDE w:val="0"/>
        <w:autoSpaceDN w:val="0"/>
        <w:adjustRightInd w:val="0"/>
        <w:spacing w:before="60" w:after="60"/>
        <w:jc w:val="both"/>
        <w:rPr>
          <w:rFonts w:eastAsia="Calibri" w:cs="Arial"/>
          <w:color w:val="000000" w:themeColor="text1"/>
        </w:rPr>
      </w:pPr>
      <w:r w:rsidRPr="00B82BF6">
        <w:rPr>
          <w:rFonts w:eastAsia="Calibri" w:cs="Arial"/>
          <w:color w:val="000000" w:themeColor="text1"/>
        </w:rPr>
        <w:t>45262522-6 Roboty murarskie</w:t>
      </w:r>
    </w:p>
    <w:p w:rsidR="00B82BF6" w:rsidRPr="00B82BF6" w:rsidRDefault="00B82BF6" w:rsidP="005670F9">
      <w:pPr>
        <w:widowControl w:val="0"/>
        <w:tabs>
          <w:tab w:val="left" w:pos="792"/>
        </w:tabs>
        <w:autoSpaceDE w:val="0"/>
        <w:autoSpaceDN w:val="0"/>
        <w:adjustRightInd w:val="0"/>
        <w:spacing w:before="60" w:after="60"/>
        <w:jc w:val="both"/>
        <w:rPr>
          <w:rFonts w:eastAsia="Calibri" w:cs="Arial"/>
          <w:color w:val="000000" w:themeColor="text1"/>
        </w:rPr>
      </w:pPr>
      <w:r w:rsidRPr="00B82BF6">
        <w:rPr>
          <w:rFonts w:eastAsia="Calibri" w:cs="Arial"/>
          <w:color w:val="000000" w:themeColor="text1"/>
        </w:rPr>
        <w:t>45442100-8 Roboty malarskie</w:t>
      </w:r>
    </w:p>
    <w:p w:rsidR="00B82BF6" w:rsidRPr="00B82BF6" w:rsidRDefault="00B82BF6" w:rsidP="005670F9">
      <w:pPr>
        <w:widowControl w:val="0"/>
        <w:tabs>
          <w:tab w:val="left" w:pos="792"/>
        </w:tabs>
        <w:autoSpaceDE w:val="0"/>
        <w:autoSpaceDN w:val="0"/>
        <w:adjustRightInd w:val="0"/>
        <w:spacing w:before="60" w:after="60"/>
        <w:jc w:val="both"/>
        <w:rPr>
          <w:rFonts w:eastAsia="Calibri" w:cs="Arial"/>
          <w:color w:val="000000" w:themeColor="text1"/>
        </w:rPr>
      </w:pPr>
      <w:r w:rsidRPr="00B82BF6">
        <w:rPr>
          <w:rFonts w:eastAsia="Calibri" w:cs="Arial"/>
          <w:color w:val="000000" w:themeColor="text1"/>
        </w:rPr>
        <w:t>45421132-8 Instalowanie okien</w:t>
      </w:r>
    </w:p>
    <w:p w:rsidR="00B82BF6" w:rsidRPr="00B82BF6" w:rsidRDefault="00B82BF6" w:rsidP="005670F9">
      <w:pPr>
        <w:widowControl w:val="0"/>
        <w:tabs>
          <w:tab w:val="left" w:pos="792"/>
        </w:tabs>
        <w:autoSpaceDE w:val="0"/>
        <w:autoSpaceDN w:val="0"/>
        <w:adjustRightInd w:val="0"/>
        <w:spacing w:before="60" w:after="60"/>
        <w:jc w:val="both"/>
        <w:rPr>
          <w:rFonts w:eastAsia="Calibri" w:cs="Arial"/>
          <w:color w:val="000000" w:themeColor="text1"/>
        </w:rPr>
      </w:pPr>
      <w:r w:rsidRPr="00B82BF6">
        <w:rPr>
          <w:rFonts w:eastAsia="Calibri" w:cs="Arial"/>
          <w:color w:val="000000" w:themeColor="text1"/>
        </w:rPr>
        <w:t>45421131-1 Instalowanie drzwi</w:t>
      </w:r>
    </w:p>
    <w:p w:rsidR="00B82BF6" w:rsidRPr="00B82BF6" w:rsidRDefault="00B82BF6" w:rsidP="005670F9">
      <w:pPr>
        <w:widowControl w:val="0"/>
        <w:tabs>
          <w:tab w:val="left" w:pos="792"/>
        </w:tabs>
        <w:autoSpaceDE w:val="0"/>
        <w:autoSpaceDN w:val="0"/>
        <w:adjustRightInd w:val="0"/>
        <w:spacing w:before="60" w:after="60"/>
        <w:jc w:val="both"/>
        <w:rPr>
          <w:rFonts w:eastAsia="Calibri" w:cs="Arial"/>
          <w:color w:val="000000" w:themeColor="text1"/>
        </w:rPr>
      </w:pPr>
      <w:r w:rsidRPr="00B82BF6">
        <w:rPr>
          <w:rFonts w:eastAsia="Calibri" w:cs="Arial"/>
          <w:color w:val="000000" w:themeColor="text1"/>
        </w:rPr>
        <w:t>45261210-9 Wykonywanie pokryć dachowych</w:t>
      </w:r>
    </w:p>
    <w:p w:rsidR="00B82BF6" w:rsidRPr="00B82BF6" w:rsidRDefault="00B82BF6" w:rsidP="005670F9">
      <w:pPr>
        <w:widowControl w:val="0"/>
        <w:tabs>
          <w:tab w:val="left" w:pos="792"/>
        </w:tabs>
        <w:autoSpaceDE w:val="0"/>
        <w:autoSpaceDN w:val="0"/>
        <w:adjustRightInd w:val="0"/>
        <w:spacing w:before="60" w:after="60"/>
        <w:jc w:val="both"/>
        <w:rPr>
          <w:rFonts w:eastAsia="Calibri" w:cs="Arial"/>
          <w:color w:val="000000" w:themeColor="text1"/>
        </w:rPr>
      </w:pPr>
      <w:r w:rsidRPr="00B82BF6">
        <w:rPr>
          <w:rFonts w:eastAsia="Calibri" w:cs="Arial"/>
          <w:color w:val="000000" w:themeColor="text1"/>
        </w:rPr>
        <w:t>45310000-3 Roboty w zakresie  instalacji elektrycznych</w:t>
      </w:r>
    </w:p>
    <w:p w:rsidR="00B82BF6" w:rsidRPr="00B82BF6" w:rsidRDefault="00B82BF6" w:rsidP="005670F9">
      <w:pPr>
        <w:widowControl w:val="0"/>
        <w:tabs>
          <w:tab w:val="left" w:pos="792"/>
        </w:tabs>
        <w:autoSpaceDE w:val="0"/>
        <w:autoSpaceDN w:val="0"/>
        <w:adjustRightInd w:val="0"/>
        <w:spacing w:before="60" w:after="60"/>
        <w:jc w:val="both"/>
        <w:rPr>
          <w:rFonts w:eastAsia="Calibri" w:cs="Arial"/>
          <w:color w:val="000000" w:themeColor="text1"/>
        </w:rPr>
      </w:pPr>
      <w:r w:rsidRPr="00B82BF6">
        <w:rPr>
          <w:rFonts w:eastAsia="Calibri" w:cs="Arial"/>
          <w:color w:val="000000" w:themeColor="text1"/>
        </w:rPr>
        <w:t>45330000-9 Roboty instalacyjne wodno- kanalizacyjne i sanitarne</w:t>
      </w:r>
    </w:p>
    <w:p w:rsidR="00B82BF6" w:rsidRPr="00B82BF6" w:rsidRDefault="00B82BF6" w:rsidP="005670F9">
      <w:pPr>
        <w:widowControl w:val="0"/>
        <w:tabs>
          <w:tab w:val="left" w:pos="792"/>
        </w:tabs>
        <w:autoSpaceDE w:val="0"/>
        <w:autoSpaceDN w:val="0"/>
        <w:adjustRightInd w:val="0"/>
        <w:spacing w:before="60" w:after="60"/>
        <w:jc w:val="both"/>
        <w:rPr>
          <w:rFonts w:eastAsia="Calibri" w:cs="Arial"/>
          <w:color w:val="000000" w:themeColor="text1"/>
        </w:rPr>
      </w:pPr>
      <w:r w:rsidRPr="00B82BF6">
        <w:rPr>
          <w:rFonts w:eastAsia="Calibri" w:cs="Arial"/>
          <w:color w:val="000000" w:themeColor="text1"/>
        </w:rPr>
        <w:t>45331100-7 Instalowanie centralnego ogrzewania</w:t>
      </w:r>
    </w:p>
    <w:p w:rsidR="005670F9" w:rsidRDefault="005670F9" w:rsidP="00371D67">
      <w:pPr>
        <w:numPr>
          <w:ilvl w:val="0"/>
          <w:numId w:val="3"/>
        </w:numPr>
        <w:spacing w:after="0"/>
        <w:contextualSpacing/>
        <w:jc w:val="both"/>
        <w:rPr>
          <w:rFonts w:eastAsia="Calibri" w:cs="Times New Roman"/>
          <w:color w:val="000000" w:themeColor="text1"/>
          <w:szCs w:val="20"/>
        </w:rPr>
      </w:pPr>
      <w:r w:rsidRPr="00D44F46">
        <w:rPr>
          <w:rFonts w:eastAsia="Calibri" w:cs="Times New Roman"/>
          <w:b/>
          <w:color w:val="000000" w:themeColor="text1"/>
          <w:szCs w:val="20"/>
        </w:rPr>
        <w:t>Przedmiotem zamówienia jest</w:t>
      </w:r>
      <w:r w:rsidRPr="00D44F46">
        <w:rPr>
          <w:rFonts w:eastAsia="Calibri" w:cs="Times New Roman"/>
          <w:color w:val="000000" w:themeColor="text1"/>
          <w:szCs w:val="20"/>
        </w:rPr>
        <w:t xml:space="preserve"> </w:t>
      </w:r>
      <w:r w:rsidR="00371D67">
        <w:rPr>
          <w:rFonts w:eastAsia="Calibri" w:cs="Times New Roman"/>
          <w:color w:val="000000" w:themeColor="text1"/>
          <w:szCs w:val="20"/>
        </w:rPr>
        <w:t>t</w:t>
      </w:r>
      <w:r w:rsidR="00371D67" w:rsidRPr="00371D67">
        <w:rPr>
          <w:rFonts w:eastAsia="Calibri" w:cs="Times New Roman"/>
          <w:color w:val="000000" w:themeColor="text1"/>
          <w:szCs w:val="20"/>
        </w:rPr>
        <w:t>ermomodernizacja budynków Szkoły Podstawowej nr 1 i Hali Widowiskowo- Sportowej w Gniewkowie przy ulicy Toruńskiej 40</w:t>
      </w:r>
      <w:r w:rsidR="00371D67">
        <w:rPr>
          <w:rFonts w:eastAsia="Calibri" w:cs="Times New Roman"/>
          <w:color w:val="000000" w:themeColor="text1"/>
          <w:szCs w:val="20"/>
        </w:rPr>
        <w:t>.</w:t>
      </w:r>
    </w:p>
    <w:p w:rsidR="00A62781" w:rsidRPr="00A62781" w:rsidRDefault="00A62781" w:rsidP="00A62781">
      <w:pPr>
        <w:numPr>
          <w:ilvl w:val="0"/>
          <w:numId w:val="3"/>
        </w:numPr>
        <w:spacing w:after="0"/>
        <w:contextualSpacing/>
        <w:jc w:val="both"/>
        <w:rPr>
          <w:rFonts w:eastAsia="Calibri" w:cs="Times New Roman"/>
          <w:color w:val="000000" w:themeColor="text1"/>
          <w:szCs w:val="20"/>
        </w:rPr>
      </w:pPr>
      <w:r w:rsidRPr="00A62781">
        <w:rPr>
          <w:rFonts w:eastAsia="Calibri" w:cs="Times New Roman"/>
          <w:color w:val="000000" w:themeColor="text1"/>
          <w:szCs w:val="20"/>
        </w:rPr>
        <w:t>Zamówienie  dotyczy   ocieplenia przegród pionowych i poziomych</w:t>
      </w:r>
      <w:r>
        <w:rPr>
          <w:rFonts w:eastAsia="Calibri" w:cs="Times New Roman"/>
          <w:color w:val="000000" w:themeColor="text1"/>
          <w:szCs w:val="20"/>
        </w:rPr>
        <w:t xml:space="preserve"> budynków Szkoły Podstawowej nr </w:t>
      </w:r>
      <w:r w:rsidRPr="00A62781">
        <w:rPr>
          <w:rFonts w:eastAsia="Calibri" w:cs="Times New Roman"/>
          <w:color w:val="000000" w:themeColor="text1"/>
          <w:szCs w:val="20"/>
        </w:rPr>
        <w:t>1 i Hali Wido</w:t>
      </w:r>
      <w:r>
        <w:rPr>
          <w:rFonts w:eastAsia="Calibri" w:cs="Times New Roman"/>
          <w:color w:val="000000" w:themeColor="text1"/>
          <w:szCs w:val="20"/>
        </w:rPr>
        <w:t xml:space="preserve">wiskowo- Sportowej w Gniewkowie. </w:t>
      </w:r>
      <w:r w:rsidRPr="00A62781">
        <w:rPr>
          <w:rFonts w:eastAsia="Calibri" w:cs="Times New Roman"/>
          <w:color w:val="000000" w:themeColor="text1"/>
          <w:szCs w:val="20"/>
        </w:rPr>
        <w:t xml:space="preserve">W  zakres zadania wchodzi wykonanie następujących prac: </w:t>
      </w:r>
    </w:p>
    <w:p w:rsidR="00A62781" w:rsidRPr="00A62781" w:rsidRDefault="00A62781" w:rsidP="00A62781">
      <w:pPr>
        <w:spacing w:after="0"/>
        <w:ind w:left="644"/>
        <w:contextualSpacing/>
        <w:jc w:val="both"/>
        <w:rPr>
          <w:rFonts w:eastAsia="Calibri" w:cs="Times New Roman"/>
          <w:color w:val="000000" w:themeColor="text1"/>
          <w:szCs w:val="20"/>
        </w:rPr>
      </w:pPr>
      <w:r w:rsidRPr="00A62781">
        <w:rPr>
          <w:rFonts w:eastAsia="Calibri" w:cs="Times New Roman"/>
          <w:color w:val="000000" w:themeColor="text1"/>
          <w:szCs w:val="20"/>
        </w:rPr>
        <w:t xml:space="preserve">- ocieplenie ścian styropianem, </w:t>
      </w:r>
    </w:p>
    <w:p w:rsidR="00A62781" w:rsidRPr="00A62781" w:rsidRDefault="00A62781" w:rsidP="00A62781">
      <w:pPr>
        <w:spacing w:after="0"/>
        <w:ind w:left="644"/>
        <w:contextualSpacing/>
        <w:jc w:val="both"/>
        <w:rPr>
          <w:rFonts w:eastAsia="Calibri" w:cs="Times New Roman"/>
          <w:color w:val="000000" w:themeColor="text1"/>
          <w:szCs w:val="20"/>
        </w:rPr>
      </w:pPr>
      <w:r w:rsidRPr="00A62781">
        <w:rPr>
          <w:rFonts w:eastAsia="Calibri" w:cs="Times New Roman"/>
          <w:color w:val="000000" w:themeColor="text1"/>
          <w:szCs w:val="20"/>
        </w:rPr>
        <w:t>- ocieplenie ścian fundamentowych styropianem ekstrudowanym,</w:t>
      </w:r>
    </w:p>
    <w:p w:rsidR="00A62781" w:rsidRPr="00A62781" w:rsidRDefault="00A62781" w:rsidP="00A62781">
      <w:pPr>
        <w:spacing w:after="0"/>
        <w:ind w:left="644"/>
        <w:contextualSpacing/>
        <w:jc w:val="both"/>
        <w:rPr>
          <w:rFonts w:eastAsia="Calibri" w:cs="Times New Roman"/>
          <w:color w:val="000000" w:themeColor="text1"/>
          <w:szCs w:val="20"/>
        </w:rPr>
      </w:pPr>
      <w:r w:rsidRPr="00A62781">
        <w:rPr>
          <w:rFonts w:eastAsia="Calibri" w:cs="Times New Roman"/>
          <w:color w:val="000000" w:themeColor="text1"/>
          <w:szCs w:val="20"/>
        </w:rPr>
        <w:t xml:space="preserve">- ocieplenie dachów niewentylowanych  </w:t>
      </w:r>
      <w:proofErr w:type="spellStart"/>
      <w:r w:rsidRPr="00A62781">
        <w:rPr>
          <w:rFonts w:eastAsia="Calibri" w:cs="Times New Roman"/>
          <w:color w:val="000000" w:themeColor="text1"/>
          <w:szCs w:val="20"/>
        </w:rPr>
        <w:t>styropapą</w:t>
      </w:r>
      <w:proofErr w:type="spellEnd"/>
      <w:r w:rsidRPr="00A62781">
        <w:rPr>
          <w:rFonts w:eastAsia="Calibri" w:cs="Times New Roman"/>
          <w:color w:val="000000" w:themeColor="text1"/>
          <w:szCs w:val="20"/>
        </w:rPr>
        <w:t xml:space="preserve">, </w:t>
      </w:r>
    </w:p>
    <w:p w:rsidR="00A62781" w:rsidRPr="00A62781" w:rsidRDefault="00A62781" w:rsidP="00A62781">
      <w:pPr>
        <w:spacing w:after="0"/>
        <w:ind w:left="644"/>
        <w:contextualSpacing/>
        <w:jc w:val="both"/>
        <w:rPr>
          <w:rFonts w:eastAsia="Calibri" w:cs="Times New Roman"/>
          <w:color w:val="000000" w:themeColor="text1"/>
          <w:szCs w:val="20"/>
        </w:rPr>
      </w:pPr>
      <w:r w:rsidRPr="00A62781">
        <w:rPr>
          <w:rFonts w:eastAsia="Calibri" w:cs="Times New Roman"/>
          <w:color w:val="000000" w:themeColor="text1"/>
          <w:szCs w:val="20"/>
        </w:rPr>
        <w:t xml:space="preserve">- ocieplenie stropodachów wentylowanych granulatem wełny mineralnej, </w:t>
      </w:r>
    </w:p>
    <w:p w:rsidR="00A62781" w:rsidRPr="00A62781" w:rsidRDefault="00A62781" w:rsidP="00A62781">
      <w:pPr>
        <w:spacing w:after="0"/>
        <w:ind w:left="644"/>
        <w:contextualSpacing/>
        <w:jc w:val="both"/>
        <w:rPr>
          <w:rFonts w:eastAsia="Calibri" w:cs="Times New Roman"/>
          <w:color w:val="000000" w:themeColor="text1"/>
          <w:szCs w:val="20"/>
        </w:rPr>
      </w:pPr>
      <w:r w:rsidRPr="00A62781">
        <w:rPr>
          <w:rFonts w:eastAsia="Calibri" w:cs="Times New Roman"/>
          <w:color w:val="000000" w:themeColor="text1"/>
          <w:szCs w:val="20"/>
        </w:rPr>
        <w:t xml:space="preserve">- wymiana stolarki okiennej  na okna PCV, </w:t>
      </w:r>
    </w:p>
    <w:p w:rsidR="00A62781" w:rsidRPr="00A62781" w:rsidRDefault="00A62781" w:rsidP="00A62781">
      <w:pPr>
        <w:spacing w:after="0"/>
        <w:ind w:left="644"/>
        <w:contextualSpacing/>
        <w:jc w:val="both"/>
        <w:rPr>
          <w:rFonts w:eastAsia="Calibri" w:cs="Times New Roman"/>
          <w:color w:val="000000" w:themeColor="text1"/>
          <w:szCs w:val="20"/>
        </w:rPr>
      </w:pPr>
      <w:r w:rsidRPr="00A62781">
        <w:rPr>
          <w:rFonts w:eastAsia="Calibri" w:cs="Times New Roman"/>
          <w:color w:val="000000" w:themeColor="text1"/>
          <w:szCs w:val="20"/>
        </w:rPr>
        <w:t xml:space="preserve">- wymiana drzwi zewnętrznych na drzwi aluminium, </w:t>
      </w:r>
    </w:p>
    <w:p w:rsidR="00A62781" w:rsidRPr="00A62781" w:rsidRDefault="00A62781" w:rsidP="00A62781">
      <w:pPr>
        <w:spacing w:after="0"/>
        <w:ind w:left="644"/>
        <w:contextualSpacing/>
        <w:jc w:val="both"/>
        <w:rPr>
          <w:rFonts w:eastAsia="Calibri" w:cs="Times New Roman"/>
          <w:color w:val="000000" w:themeColor="text1"/>
          <w:szCs w:val="20"/>
        </w:rPr>
      </w:pPr>
      <w:r>
        <w:rPr>
          <w:rFonts w:eastAsia="Calibri" w:cs="Times New Roman"/>
          <w:color w:val="000000" w:themeColor="text1"/>
          <w:szCs w:val="20"/>
        </w:rPr>
        <w:t>-</w:t>
      </w:r>
      <w:r w:rsidRPr="00A62781">
        <w:rPr>
          <w:rFonts w:eastAsia="Calibri" w:cs="Times New Roman"/>
          <w:color w:val="000000" w:themeColor="text1"/>
          <w:szCs w:val="20"/>
        </w:rPr>
        <w:t>modernizacja instalacji centralnego ogrzewania w zakresie całkowitej wymiany z zachowaniem tras i pr</w:t>
      </w:r>
      <w:r>
        <w:rPr>
          <w:rFonts w:eastAsia="Calibri" w:cs="Times New Roman"/>
          <w:color w:val="000000" w:themeColor="text1"/>
          <w:szCs w:val="20"/>
        </w:rPr>
        <w:t>zebić przez przegrody budowlane,</w:t>
      </w:r>
    </w:p>
    <w:p w:rsidR="00A62781" w:rsidRPr="00A62781" w:rsidRDefault="00A62781" w:rsidP="00A62781">
      <w:pPr>
        <w:spacing w:after="0"/>
        <w:ind w:left="644"/>
        <w:contextualSpacing/>
        <w:jc w:val="both"/>
        <w:rPr>
          <w:rFonts w:eastAsia="Calibri" w:cs="Times New Roman"/>
          <w:color w:val="000000" w:themeColor="text1"/>
          <w:szCs w:val="20"/>
        </w:rPr>
      </w:pPr>
      <w:r>
        <w:rPr>
          <w:rFonts w:eastAsia="Calibri" w:cs="Times New Roman"/>
          <w:color w:val="000000" w:themeColor="text1"/>
          <w:szCs w:val="20"/>
        </w:rPr>
        <w:t>-</w:t>
      </w:r>
      <w:r w:rsidRPr="00A62781">
        <w:rPr>
          <w:rFonts w:eastAsia="Calibri" w:cs="Times New Roman"/>
          <w:color w:val="000000" w:themeColor="text1"/>
          <w:szCs w:val="20"/>
        </w:rPr>
        <w:t xml:space="preserve">remont kotłowni w zakresie wymiany całości urządzeń i rurociągów technologicznych, zasilania elektrycznego i przebudowę instalacji gazowej.    </w:t>
      </w:r>
    </w:p>
    <w:p w:rsidR="00A62781" w:rsidRPr="00A62781" w:rsidRDefault="00A62781" w:rsidP="00A62781">
      <w:pPr>
        <w:spacing w:after="0"/>
        <w:ind w:left="644"/>
        <w:contextualSpacing/>
        <w:jc w:val="both"/>
        <w:rPr>
          <w:rFonts w:eastAsia="Calibri" w:cs="Times New Roman"/>
          <w:color w:val="000000" w:themeColor="text1"/>
          <w:szCs w:val="20"/>
        </w:rPr>
      </w:pPr>
    </w:p>
    <w:p w:rsidR="00A62781" w:rsidRPr="00A62781" w:rsidRDefault="00A62781" w:rsidP="00A62781">
      <w:pPr>
        <w:spacing w:after="0"/>
        <w:ind w:left="644"/>
        <w:contextualSpacing/>
        <w:jc w:val="both"/>
        <w:rPr>
          <w:rFonts w:eastAsia="Calibri" w:cs="Times New Roman"/>
          <w:color w:val="000000" w:themeColor="text1"/>
          <w:szCs w:val="20"/>
        </w:rPr>
      </w:pPr>
      <w:r w:rsidRPr="00A62781">
        <w:rPr>
          <w:rFonts w:eastAsia="Calibri" w:cs="Times New Roman"/>
          <w:color w:val="000000" w:themeColor="text1"/>
          <w:szCs w:val="20"/>
        </w:rPr>
        <w:t>Powierz</w:t>
      </w:r>
      <w:r w:rsidR="00FF1CA8">
        <w:rPr>
          <w:rFonts w:eastAsia="Calibri" w:cs="Times New Roman"/>
          <w:color w:val="000000" w:themeColor="text1"/>
          <w:szCs w:val="20"/>
        </w:rPr>
        <w:t>chnia działek lokalizacyjnych (</w:t>
      </w:r>
      <w:r w:rsidRPr="00A62781">
        <w:rPr>
          <w:rFonts w:eastAsia="Calibri" w:cs="Times New Roman"/>
          <w:color w:val="000000" w:themeColor="text1"/>
          <w:szCs w:val="20"/>
        </w:rPr>
        <w:t>dz. nr 350/2 - 6054,0 m</w:t>
      </w:r>
      <w:r w:rsidRPr="00FF1CA8">
        <w:rPr>
          <w:rFonts w:eastAsia="Calibri" w:cs="Times New Roman"/>
          <w:color w:val="000000" w:themeColor="text1"/>
          <w:szCs w:val="20"/>
          <w:vertAlign w:val="superscript"/>
        </w:rPr>
        <w:t>2</w:t>
      </w:r>
      <w:r w:rsidRPr="00A62781">
        <w:rPr>
          <w:rFonts w:eastAsia="Calibri" w:cs="Times New Roman"/>
          <w:color w:val="000000" w:themeColor="text1"/>
          <w:szCs w:val="20"/>
        </w:rPr>
        <w:t xml:space="preserve"> , dz. nr 350/3 – 8490,0 m</w:t>
      </w:r>
      <w:r w:rsidRPr="00FF1CA8">
        <w:rPr>
          <w:rFonts w:eastAsia="Calibri" w:cs="Times New Roman"/>
          <w:color w:val="000000" w:themeColor="text1"/>
          <w:szCs w:val="20"/>
          <w:vertAlign w:val="superscript"/>
        </w:rPr>
        <w:t>2</w:t>
      </w:r>
      <w:r w:rsidRPr="00A62781">
        <w:rPr>
          <w:rFonts w:eastAsia="Calibri" w:cs="Times New Roman"/>
          <w:color w:val="000000" w:themeColor="text1"/>
          <w:szCs w:val="20"/>
        </w:rPr>
        <w:t xml:space="preserve"> , dz. nr 353/2 – 46,0 m</w:t>
      </w:r>
      <w:r w:rsidRPr="00FF1CA8">
        <w:rPr>
          <w:rFonts w:eastAsia="Calibri" w:cs="Times New Roman"/>
          <w:color w:val="000000" w:themeColor="text1"/>
          <w:szCs w:val="20"/>
          <w:vertAlign w:val="superscript"/>
        </w:rPr>
        <w:t>2</w:t>
      </w:r>
      <w:r w:rsidRPr="00A62781">
        <w:rPr>
          <w:rFonts w:eastAsia="Calibri" w:cs="Times New Roman"/>
          <w:color w:val="000000" w:themeColor="text1"/>
          <w:szCs w:val="20"/>
        </w:rPr>
        <w:t xml:space="preserve"> ), na których usytuowany jest kompleks dydaktyc</w:t>
      </w:r>
      <w:r w:rsidR="00FF1CA8">
        <w:rPr>
          <w:rFonts w:eastAsia="Calibri" w:cs="Times New Roman"/>
          <w:color w:val="000000" w:themeColor="text1"/>
          <w:szCs w:val="20"/>
        </w:rPr>
        <w:t>zno- sportowy wynosi 14 590,0 m</w:t>
      </w:r>
      <w:r w:rsidRPr="00FF1CA8">
        <w:rPr>
          <w:rFonts w:eastAsia="Calibri" w:cs="Times New Roman"/>
          <w:color w:val="000000" w:themeColor="text1"/>
          <w:szCs w:val="20"/>
          <w:vertAlign w:val="superscript"/>
        </w:rPr>
        <w:t>2</w:t>
      </w:r>
      <w:r w:rsidRPr="00A62781">
        <w:rPr>
          <w:rFonts w:eastAsia="Calibri" w:cs="Times New Roman"/>
          <w:color w:val="000000" w:themeColor="text1"/>
          <w:szCs w:val="20"/>
        </w:rPr>
        <w:t>.</w:t>
      </w:r>
    </w:p>
    <w:p w:rsidR="00A62781" w:rsidRPr="00A62781" w:rsidRDefault="00A62781" w:rsidP="00A62781">
      <w:pPr>
        <w:spacing w:after="0"/>
        <w:ind w:left="644"/>
        <w:contextualSpacing/>
        <w:jc w:val="both"/>
        <w:rPr>
          <w:rFonts w:eastAsia="Calibri" w:cs="Times New Roman"/>
          <w:color w:val="000000" w:themeColor="text1"/>
          <w:szCs w:val="20"/>
        </w:rPr>
      </w:pPr>
      <w:r w:rsidRPr="00A62781">
        <w:rPr>
          <w:rFonts w:eastAsia="Calibri" w:cs="Times New Roman"/>
          <w:color w:val="000000" w:themeColor="text1"/>
          <w:szCs w:val="20"/>
        </w:rPr>
        <w:t>Powierzchnia  zabudowy obiektu dydaktycznego wynosi 1282 m</w:t>
      </w:r>
      <w:r w:rsidRPr="00FF1CA8">
        <w:rPr>
          <w:rFonts w:eastAsia="Calibri" w:cs="Times New Roman"/>
          <w:color w:val="000000" w:themeColor="text1"/>
          <w:szCs w:val="20"/>
          <w:vertAlign w:val="superscript"/>
        </w:rPr>
        <w:t>2</w:t>
      </w:r>
      <w:r w:rsidRPr="00A62781">
        <w:rPr>
          <w:rFonts w:eastAsia="Calibri" w:cs="Times New Roman"/>
          <w:color w:val="000000" w:themeColor="text1"/>
          <w:szCs w:val="20"/>
        </w:rPr>
        <w:t xml:space="preserve">. </w:t>
      </w:r>
    </w:p>
    <w:p w:rsidR="00A62781" w:rsidRPr="00A62781" w:rsidRDefault="00A01A83" w:rsidP="00A62781">
      <w:pPr>
        <w:spacing w:after="0"/>
        <w:ind w:left="644"/>
        <w:contextualSpacing/>
        <w:jc w:val="both"/>
        <w:rPr>
          <w:rFonts w:eastAsia="Calibri" w:cs="Times New Roman"/>
          <w:color w:val="000000" w:themeColor="text1"/>
          <w:szCs w:val="20"/>
        </w:rPr>
      </w:pPr>
      <w:r>
        <w:rPr>
          <w:rFonts w:eastAsia="Calibri" w:cs="Times New Roman"/>
          <w:color w:val="000000" w:themeColor="text1"/>
          <w:szCs w:val="20"/>
        </w:rPr>
        <w:t>Powierzchnia hali widowiskowo- s</w:t>
      </w:r>
      <w:r w:rsidR="00A62781" w:rsidRPr="00A62781">
        <w:rPr>
          <w:rFonts w:eastAsia="Calibri" w:cs="Times New Roman"/>
          <w:color w:val="000000" w:themeColor="text1"/>
          <w:szCs w:val="20"/>
        </w:rPr>
        <w:t>portowej wynosi 1338 m</w:t>
      </w:r>
      <w:r w:rsidR="00A62781" w:rsidRPr="00FF1CA8">
        <w:rPr>
          <w:rFonts w:eastAsia="Calibri" w:cs="Times New Roman"/>
          <w:color w:val="000000" w:themeColor="text1"/>
          <w:szCs w:val="20"/>
          <w:vertAlign w:val="superscript"/>
        </w:rPr>
        <w:t>2</w:t>
      </w:r>
      <w:r w:rsidR="00A62781" w:rsidRPr="00A62781">
        <w:rPr>
          <w:rFonts w:eastAsia="Calibri" w:cs="Times New Roman"/>
          <w:color w:val="000000" w:themeColor="text1"/>
          <w:szCs w:val="20"/>
        </w:rPr>
        <w:t>.</w:t>
      </w:r>
    </w:p>
    <w:p w:rsidR="00A62781" w:rsidRPr="00A62781" w:rsidRDefault="00A62781" w:rsidP="00A62781">
      <w:pPr>
        <w:spacing w:after="0"/>
        <w:ind w:left="644"/>
        <w:contextualSpacing/>
        <w:jc w:val="both"/>
        <w:rPr>
          <w:rFonts w:eastAsia="Calibri" w:cs="Times New Roman"/>
          <w:color w:val="000000" w:themeColor="text1"/>
          <w:szCs w:val="20"/>
        </w:rPr>
      </w:pPr>
      <w:r w:rsidRPr="00A62781">
        <w:rPr>
          <w:rFonts w:eastAsia="Calibri" w:cs="Times New Roman"/>
          <w:color w:val="000000" w:themeColor="text1"/>
          <w:szCs w:val="20"/>
        </w:rPr>
        <w:t xml:space="preserve">        </w:t>
      </w:r>
    </w:p>
    <w:p w:rsidR="00A62781" w:rsidRPr="00A62781" w:rsidRDefault="00A62781" w:rsidP="00A62781">
      <w:pPr>
        <w:spacing w:after="0"/>
        <w:ind w:left="644"/>
        <w:contextualSpacing/>
        <w:jc w:val="both"/>
        <w:rPr>
          <w:rFonts w:eastAsia="Calibri" w:cs="Times New Roman"/>
          <w:color w:val="000000" w:themeColor="text1"/>
          <w:szCs w:val="20"/>
        </w:rPr>
      </w:pPr>
      <w:r w:rsidRPr="00A62781">
        <w:rPr>
          <w:rFonts w:eastAsia="Calibri" w:cs="Times New Roman"/>
          <w:color w:val="000000" w:themeColor="text1"/>
          <w:szCs w:val="20"/>
        </w:rPr>
        <w:lastRenderedPageBreak/>
        <w:t>Planowane prace dociepleniowe ścian</w:t>
      </w:r>
      <w:r w:rsidR="00FF1CA8">
        <w:rPr>
          <w:rFonts w:eastAsia="Calibri" w:cs="Times New Roman"/>
          <w:color w:val="000000" w:themeColor="text1"/>
          <w:szCs w:val="20"/>
        </w:rPr>
        <w:t xml:space="preserve"> w technologii „lekkiej mokrej”. </w:t>
      </w:r>
      <w:r w:rsidRPr="00A62781">
        <w:rPr>
          <w:rFonts w:eastAsia="Calibri" w:cs="Times New Roman"/>
          <w:color w:val="000000" w:themeColor="text1"/>
          <w:szCs w:val="20"/>
        </w:rPr>
        <w:t xml:space="preserve">Projektuje się docieplenie </w:t>
      </w:r>
      <w:r w:rsidR="00FF1CA8" w:rsidRPr="00A62781">
        <w:rPr>
          <w:rFonts w:eastAsia="Calibri" w:cs="Times New Roman"/>
          <w:color w:val="000000" w:themeColor="text1"/>
          <w:szCs w:val="20"/>
        </w:rPr>
        <w:t>ścian</w:t>
      </w:r>
      <w:r w:rsidRPr="00A62781">
        <w:rPr>
          <w:rFonts w:eastAsia="Calibri" w:cs="Times New Roman"/>
          <w:color w:val="000000" w:themeColor="text1"/>
          <w:szCs w:val="20"/>
        </w:rPr>
        <w:t xml:space="preserve"> poniżej terenu i w strefie cokołu przy użyciu płyt </w:t>
      </w:r>
      <w:r w:rsidR="00FF1CA8" w:rsidRPr="00A62781">
        <w:rPr>
          <w:rFonts w:eastAsia="Calibri" w:cs="Times New Roman"/>
          <w:color w:val="000000" w:themeColor="text1"/>
          <w:szCs w:val="20"/>
        </w:rPr>
        <w:t>styropianowych</w:t>
      </w:r>
      <w:r w:rsidRPr="00A62781">
        <w:rPr>
          <w:rFonts w:eastAsia="Calibri" w:cs="Times New Roman"/>
          <w:color w:val="000000" w:themeColor="text1"/>
          <w:szCs w:val="20"/>
        </w:rPr>
        <w:t xml:space="preserve"> EPS 100-038 oraz docieplenie </w:t>
      </w:r>
      <w:r w:rsidR="00FF1CA8" w:rsidRPr="00A62781">
        <w:rPr>
          <w:rFonts w:eastAsia="Calibri" w:cs="Times New Roman"/>
          <w:color w:val="000000" w:themeColor="text1"/>
          <w:szCs w:val="20"/>
        </w:rPr>
        <w:t>ścian</w:t>
      </w:r>
      <w:r w:rsidRPr="00A62781">
        <w:rPr>
          <w:rFonts w:eastAsia="Calibri" w:cs="Times New Roman"/>
          <w:color w:val="000000" w:themeColor="text1"/>
          <w:szCs w:val="20"/>
        </w:rPr>
        <w:t xml:space="preserve"> budynków powyżej cokołu przy użyciu płyt styropianowych EPS 70-040. W strefie cokołowej projektuje się wykonanie okładziny z płytek klinkierowych lub zastoso</w:t>
      </w:r>
      <w:r w:rsidR="00FF1CA8">
        <w:rPr>
          <w:rFonts w:eastAsia="Calibri" w:cs="Times New Roman"/>
          <w:color w:val="000000" w:themeColor="text1"/>
          <w:szCs w:val="20"/>
        </w:rPr>
        <w:t xml:space="preserve">wanie faktury  „cegły” w tynku, </w:t>
      </w:r>
      <w:r w:rsidRPr="00A62781">
        <w:rPr>
          <w:rFonts w:eastAsia="Calibri" w:cs="Times New Roman"/>
          <w:color w:val="000000" w:themeColor="text1"/>
          <w:szCs w:val="20"/>
        </w:rPr>
        <w:t>na pozostałej powierzchni ścian wykończenie elewacji tynkiem mineralnym cienkowarstwowym o fakturze baranka malowanym farbami silikonowymi.</w:t>
      </w:r>
    </w:p>
    <w:p w:rsidR="00A62781" w:rsidRPr="00A62781" w:rsidRDefault="00A62781" w:rsidP="00A62781">
      <w:pPr>
        <w:spacing w:after="0"/>
        <w:ind w:left="644"/>
        <w:contextualSpacing/>
        <w:jc w:val="both"/>
        <w:rPr>
          <w:rFonts w:eastAsia="Calibri" w:cs="Times New Roman"/>
          <w:color w:val="000000" w:themeColor="text1"/>
          <w:szCs w:val="20"/>
        </w:rPr>
      </w:pPr>
      <w:r w:rsidRPr="00A62781">
        <w:rPr>
          <w:rFonts w:eastAsia="Calibri" w:cs="Times New Roman"/>
          <w:color w:val="000000" w:themeColor="text1"/>
          <w:szCs w:val="20"/>
        </w:rPr>
        <w:t>Projektuje się docieplenie stropodachów dwudzielnych granulowaną wełną mineral</w:t>
      </w:r>
      <w:r w:rsidR="00FF1CA8">
        <w:rPr>
          <w:rFonts w:eastAsia="Calibri" w:cs="Times New Roman"/>
          <w:color w:val="000000" w:themeColor="text1"/>
          <w:szCs w:val="20"/>
        </w:rPr>
        <w:t xml:space="preserve">ną, stropodachów jednodzielnych </w:t>
      </w:r>
      <w:proofErr w:type="spellStart"/>
      <w:r w:rsidRPr="00A62781">
        <w:rPr>
          <w:rFonts w:eastAsia="Calibri" w:cs="Times New Roman"/>
          <w:color w:val="000000" w:themeColor="text1"/>
          <w:szCs w:val="20"/>
        </w:rPr>
        <w:t>styropapą</w:t>
      </w:r>
      <w:proofErr w:type="spellEnd"/>
      <w:r w:rsidRPr="00A62781">
        <w:rPr>
          <w:rFonts w:eastAsia="Calibri" w:cs="Times New Roman"/>
          <w:color w:val="000000" w:themeColor="text1"/>
          <w:szCs w:val="20"/>
        </w:rPr>
        <w:t xml:space="preserve"> wraz z dodatkowym pokryciem papą termozgrzewalną.</w:t>
      </w:r>
    </w:p>
    <w:p w:rsidR="00A62781" w:rsidRDefault="00A62781" w:rsidP="00A62781">
      <w:pPr>
        <w:spacing w:after="0"/>
        <w:ind w:left="644"/>
        <w:contextualSpacing/>
        <w:jc w:val="both"/>
        <w:rPr>
          <w:rFonts w:eastAsia="Calibri" w:cs="Times New Roman"/>
          <w:color w:val="000000" w:themeColor="text1"/>
          <w:szCs w:val="20"/>
        </w:rPr>
      </w:pPr>
      <w:r w:rsidRPr="00A62781">
        <w:rPr>
          <w:rFonts w:eastAsia="Calibri" w:cs="Times New Roman"/>
          <w:color w:val="000000" w:themeColor="text1"/>
          <w:szCs w:val="20"/>
        </w:rPr>
        <w:t>Projektuje się wymianę okien drewnianych na okna PCV, wymianę drzwi zewnętrznych na drzwi aluminium, modernizacja instalacji centralnego ogrzewania w zakresie całkowitej wymiany z zachowaniem tras i przebić przez przegrody budowlane oraz remontem kotłowni w zakresie  technologii.</w:t>
      </w:r>
    </w:p>
    <w:p w:rsidR="00FF1CA8" w:rsidRPr="00D44F46" w:rsidRDefault="00FF1CA8" w:rsidP="00A62781">
      <w:pPr>
        <w:spacing w:after="0"/>
        <w:ind w:left="644"/>
        <w:contextualSpacing/>
        <w:jc w:val="both"/>
        <w:rPr>
          <w:rFonts w:eastAsia="Calibri" w:cs="Times New Roman"/>
          <w:color w:val="000000" w:themeColor="text1"/>
          <w:szCs w:val="20"/>
        </w:rPr>
      </w:pPr>
    </w:p>
    <w:p w:rsidR="005670F9" w:rsidRPr="00D44F46" w:rsidRDefault="005670F9" w:rsidP="005670F9">
      <w:pPr>
        <w:numPr>
          <w:ilvl w:val="0"/>
          <w:numId w:val="3"/>
        </w:numPr>
        <w:spacing w:after="0"/>
        <w:ind w:hanging="357"/>
        <w:jc w:val="both"/>
        <w:rPr>
          <w:color w:val="000000" w:themeColor="text1"/>
        </w:rPr>
      </w:pPr>
      <w:r w:rsidRPr="00D44F46">
        <w:rPr>
          <w:color w:val="000000" w:themeColor="text1"/>
        </w:rPr>
        <w:t xml:space="preserve">Szczegółowy zakres przedmiotu zamówienia zawiera: </w:t>
      </w:r>
      <w:r w:rsidRPr="00D44F46">
        <w:rPr>
          <w:bCs/>
          <w:color w:val="000000" w:themeColor="text1"/>
        </w:rPr>
        <w:t xml:space="preserve">projekt budowlany, specyfikacja techniczna wykonania i odbioru robót budowlanych  i </w:t>
      </w:r>
      <w:r w:rsidRPr="00D44F46">
        <w:rPr>
          <w:color w:val="000000" w:themeColor="text1"/>
        </w:rPr>
        <w:t>przedmiar robót – załączniki do SIWZ</w:t>
      </w:r>
      <w:r w:rsidR="00AA0BD6">
        <w:rPr>
          <w:color w:val="000000" w:themeColor="text1"/>
        </w:rPr>
        <w:t>.</w:t>
      </w:r>
    </w:p>
    <w:p w:rsidR="005670F9" w:rsidRPr="00D44F46" w:rsidRDefault="005670F9" w:rsidP="005670F9">
      <w:pPr>
        <w:overflowPunct w:val="0"/>
        <w:autoSpaceDE w:val="0"/>
        <w:autoSpaceDN w:val="0"/>
        <w:adjustRightInd w:val="0"/>
        <w:spacing w:after="0"/>
        <w:ind w:left="732"/>
        <w:contextualSpacing/>
        <w:jc w:val="both"/>
        <w:textAlignment w:val="baseline"/>
        <w:rPr>
          <w:rFonts w:eastAsia="Times New Roman" w:cs="Times New Roman"/>
          <w:color w:val="000000" w:themeColor="text1"/>
          <w:kern w:val="1"/>
          <w:lang w:eastAsia="pl-PL"/>
        </w:rPr>
      </w:pPr>
    </w:p>
    <w:p w:rsidR="005670F9" w:rsidRPr="00D44F46" w:rsidRDefault="005670F9" w:rsidP="005670F9">
      <w:pPr>
        <w:numPr>
          <w:ilvl w:val="0"/>
          <w:numId w:val="3"/>
        </w:numPr>
        <w:overflowPunct w:val="0"/>
        <w:autoSpaceDE w:val="0"/>
        <w:autoSpaceDN w:val="0"/>
        <w:adjustRightInd w:val="0"/>
        <w:spacing w:after="0"/>
        <w:contextualSpacing/>
        <w:jc w:val="both"/>
        <w:textAlignment w:val="baseline"/>
        <w:rPr>
          <w:rFonts w:eastAsia="Times New Roman" w:cs="Times New Roman"/>
          <w:color w:val="000000" w:themeColor="text1"/>
          <w:kern w:val="1"/>
          <w:lang w:eastAsia="pl-PL"/>
        </w:rPr>
      </w:pPr>
      <w:r w:rsidRPr="00D44F46">
        <w:rPr>
          <w:rFonts w:eastAsia="Times New Roman" w:cs="Arial"/>
          <w:b/>
          <w:color w:val="000000" w:themeColor="text1"/>
          <w:kern w:val="1"/>
          <w:lang w:eastAsia="pl-PL"/>
        </w:rPr>
        <w:t>Rozwiązania równoważne.</w:t>
      </w:r>
    </w:p>
    <w:p w:rsidR="005670F9" w:rsidRPr="00D44F46" w:rsidRDefault="005670F9" w:rsidP="005670F9">
      <w:pPr>
        <w:numPr>
          <w:ilvl w:val="2"/>
          <w:numId w:val="1"/>
        </w:numPr>
        <w:tabs>
          <w:tab w:val="left" w:pos="-2835"/>
          <w:tab w:val="left" w:pos="567"/>
        </w:tabs>
        <w:suppressAutoHyphens/>
        <w:spacing w:after="0"/>
        <w:ind w:left="567" w:hanging="283"/>
        <w:contextualSpacing/>
        <w:jc w:val="both"/>
        <w:rPr>
          <w:rFonts w:eastAsia="Calibri" w:cs="Calibri"/>
          <w:color w:val="000000" w:themeColor="text1"/>
        </w:rPr>
      </w:pPr>
      <w:r w:rsidRPr="00D44F46">
        <w:rPr>
          <w:rFonts w:eastAsia="Calibri" w:cs="Calibri"/>
          <w:color w:val="000000" w:themeColor="text1"/>
        </w:rPr>
        <w:t xml:space="preserve">Jeżeli w dokumentach opisujących przedmiot zamówienia znajdują się nazwy materiałów, urządzeń czy wyposażenia lub jakichkolwiek innych wyrobów lub produktów, to służą one jedynie i wyłącznie określeniu pożądanego standardu wykonania i określenia właściwości i wymogów techniczno - użytkowych założonych w dokumentacji technicznej dla danego typu rozwiązań, nie są obowiązujące i należy je traktować, jako propozycje projektanta. Nie są one wiążące przyszłego wykonawcę do ich stosowania. </w:t>
      </w:r>
    </w:p>
    <w:p w:rsidR="005670F9" w:rsidRPr="00D44F46" w:rsidRDefault="005670F9" w:rsidP="005670F9">
      <w:pPr>
        <w:numPr>
          <w:ilvl w:val="2"/>
          <w:numId w:val="1"/>
        </w:numPr>
        <w:tabs>
          <w:tab w:val="left" w:pos="-2835"/>
          <w:tab w:val="left" w:pos="567"/>
        </w:tabs>
        <w:suppressAutoHyphens/>
        <w:spacing w:after="0"/>
        <w:ind w:left="567" w:hanging="283"/>
        <w:contextualSpacing/>
        <w:jc w:val="both"/>
        <w:rPr>
          <w:rFonts w:eastAsia="Calibri" w:cs="Calibri"/>
          <w:color w:val="000000" w:themeColor="text1"/>
        </w:rPr>
      </w:pPr>
      <w:r w:rsidRPr="00D44F46">
        <w:rPr>
          <w:rFonts w:eastAsia="Calibri" w:cs="Calibri"/>
          <w:color w:val="000000" w:themeColor="text1"/>
        </w:rPr>
        <w:t xml:space="preserve">Wykonawca może zastosować materiały, wyposażenie czy urządzenia równoważne o parametrach techniczno – użytkowych odpowiadających co najmniej parametrom materiałów i urządzeń zaproponowanych w dokumentacji projektowej i </w:t>
      </w:r>
      <w:proofErr w:type="spellStart"/>
      <w:r w:rsidRPr="00D44F46">
        <w:rPr>
          <w:rFonts w:eastAsia="Calibri" w:cs="Calibri"/>
          <w:color w:val="000000" w:themeColor="text1"/>
        </w:rPr>
        <w:t>STWiOR</w:t>
      </w:r>
      <w:proofErr w:type="spellEnd"/>
      <w:r w:rsidR="00CD124F">
        <w:rPr>
          <w:rFonts w:eastAsia="Calibri" w:cs="Calibri"/>
          <w:color w:val="000000" w:themeColor="text1"/>
        </w:rPr>
        <w:t>.</w:t>
      </w:r>
    </w:p>
    <w:p w:rsidR="005670F9" w:rsidRPr="00D44F46" w:rsidRDefault="005670F9" w:rsidP="005670F9">
      <w:pPr>
        <w:numPr>
          <w:ilvl w:val="2"/>
          <w:numId w:val="1"/>
        </w:numPr>
        <w:tabs>
          <w:tab w:val="left" w:pos="-2835"/>
          <w:tab w:val="left" w:pos="567"/>
        </w:tabs>
        <w:suppressAutoHyphens/>
        <w:spacing w:after="0"/>
        <w:ind w:left="567" w:hanging="283"/>
        <w:contextualSpacing/>
        <w:jc w:val="both"/>
        <w:rPr>
          <w:rFonts w:eastAsia="Calibri" w:cs="Calibri"/>
          <w:color w:val="000000" w:themeColor="text1"/>
        </w:rPr>
      </w:pPr>
      <w:r w:rsidRPr="00D44F46">
        <w:rPr>
          <w:rFonts w:eastAsia="Calibri" w:cs="Calibri"/>
          <w:color w:val="000000" w:themeColor="text1"/>
        </w:rPr>
        <w:t>Wykonawca ma obowiązek posiadać w stosunku do materiałów równoważnych dokumenty potwierdza</w:t>
      </w:r>
      <w:r w:rsidR="00CD124F">
        <w:rPr>
          <w:rFonts w:eastAsia="Calibri" w:cs="Calibri"/>
          <w:color w:val="000000" w:themeColor="text1"/>
        </w:rPr>
        <w:t>jące pozwolenie na zastosowanie</w:t>
      </w:r>
      <w:r w:rsidRPr="00D44F46">
        <w:rPr>
          <w:rFonts w:eastAsia="Calibri" w:cs="Calibri"/>
          <w:color w:val="000000" w:themeColor="text1"/>
        </w:rPr>
        <w:t>/ wbudowanie aprobaty techniczne.</w:t>
      </w:r>
    </w:p>
    <w:p w:rsidR="005670F9" w:rsidRPr="00D44F46" w:rsidRDefault="005670F9" w:rsidP="005670F9">
      <w:pPr>
        <w:numPr>
          <w:ilvl w:val="2"/>
          <w:numId w:val="1"/>
        </w:numPr>
        <w:tabs>
          <w:tab w:val="left" w:pos="-2835"/>
          <w:tab w:val="num" w:pos="-2127"/>
          <w:tab w:val="left" w:pos="567"/>
        </w:tabs>
        <w:suppressAutoHyphens/>
        <w:spacing w:after="0"/>
        <w:ind w:left="567" w:hanging="283"/>
        <w:contextualSpacing/>
        <w:jc w:val="both"/>
        <w:rPr>
          <w:rFonts w:eastAsia="Calibri" w:cs="Calibri"/>
          <w:color w:val="000000" w:themeColor="text1"/>
        </w:rPr>
      </w:pPr>
      <w:r w:rsidRPr="00D44F46">
        <w:rPr>
          <w:rFonts w:eastAsia="Calibri" w:cs="Calibri"/>
          <w:color w:val="000000" w:themeColor="text1"/>
        </w:rPr>
        <w:t>Dopuszcza się równoważne  materiały pod warunkiem, że:</w:t>
      </w:r>
    </w:p>
    <w:p w:rsidR="005670F9" w:rsidRPr="00D44F46" w:rsidRDefault="005670F9" w:rsidP="005670F9">
      <w:pPr>
        <w:numPr>
          <w:ilvl w:val="0"/>
          <w:numId w:val="2"/>
        </w:numPr>
        <w:tabs>
          <w:tab w:val="left" w:pos="851"/>
        </w:tabs>
        <w:spacing w:after="0"/>
        <w:ind w:left="851" w:hanging="284"/>
        <w:contextualSpacing/>
        <w:jc w:val="both"/>
        <w:rPr>
          <w:rFonts w:eastAsia="Calibri" w:cs="Times New Roman"/>
          <w:color w:val="000000" w:themeColor="text1"/>
        </w:rPr>
      </w:pPr>
      <w:r w:rsidRPr="00D44F46">
        <w:rPr>
          <w:rFonts w:eastAsia="Calibri" w:cs="Times New Roman"/>
          <w:color w:val="000000" w:themeColor="text1"/>
        </w:rPr>
        <w:t xml:space="preserve">zagwarantują one realizację zamówienia zgodnie z założeniami jakościowymi, technologicznymi i eksploatacyjnymi zawartymi w dokumentacji projektowej i </w:t>
      </w:r>
      <w:proofErr w:type="spellStart"/>
      <w:r w:rsidRPr="00D44F46">
        <w:rPr>
          <w:rFonts w:eastAsia="Calibri" w:cs="Times New Roman"/>
          <w:color w:val="000000" w:themeColor="text1"/>
        </w:rPr>
        <w:t>STWiOR</w:t>
      </w:r>
      <w:proofErr w:type="spellEnd"/>
      <w:r w:rsidR="00CD124F">
        <w:rPr>
          <w:rFonts w:eastAsia="Calibri" w:cs="Times New Roman"/>
          <w:color w:val="000000" w:themeColor="text1"/>
        </w:rPr>
        <w:t>,</w:t>
      </w:r>
    </w:p>
    <w:p w:rsidR="005670F9" w:rsidRPr="00D44F46" w:rsidRDefault="005670F9" w:rsidP="005670F9">
      <w:pPr>
        <w:numPr>
          <w:ilvl w:val="0"/>
          <w:numId w:val="2"/>
        </w:numPr>
        <w:tabs>
          <w:tab w:val="left" w:pos="709"/>
          <w:tab w:val="left" w:pos="851"/>
        </w:tabs>
        <w:spacing w:after="0"/>
        <w:ind w:left="851" w:hanging="284"/>
        <w:contextualSpacing/>
        <w:jc w:val="both"/>
        <w:rPr>
          <w:rFonts w:eastAsia="Calibri" w:cs="Times New Roman"/>
          <w:color w:val="000000" w:themeColor="text1"/>
        </w:rPr>
      </w:pPr>
      <w:r w:rsidRPr="00D44F46">
        <w:rPr>
          <w:rFonts w:eastAsia="Calibri" w:cs="Times New Roman"/>
          <w:color w:val="000000" w:themeColor="text1"/>
        </w:rPr>
        <w:t xml:space="preserve">zapewnią uzyskanie parametrów  technicznych, technologicznych i jakościowych co najmniej równych parametrom założonym w dokumentacji projektowej i </w:t>
      </w:r>
      <w:proofErr w:type="spellStart"/>
      <w:r w:rsidRPr="00D44F46">
        <w:rPr>
          <w:rFonts w:eastAsia="Calibri" w:cs="Times New Roman"/>
          <w:color w:val="000000" w:themeColor="text1"/>
        </w:rPr>
        <w:t>STWiOR</w:t>
      </w:r>
      <w:proofErr w:type="spellEnd"/>
      <w:r w:rsidR="00CD124F">
        <w:rPr>
          <w:rFonts w:eastAsia="Calibri" w:cs="Times New Roman"/>
          <w:color w:val="000000" w:themeColor="text1"/>
        </w:rPr>
        <w:t>.</w:t>
      </w:r>
    </w:p>
    <w:p w:rsidR="005670F9" w:rsidRPr="00D44F46" w:rsidRDefault="005670F9" w:rsidP="005670F9">
      <w:pPr>
        <w:numPr>
          <w:ilvl w:val="2"/>
          <w:numId w:val="1"/>
        </w:numPr>
        <w:tabs>
          <w:tab w:val="left" w:pos="-2835"/>
          <w:tab w:val="left" w:pos="567"/>
        </w:tabs>
        <w:suppressAutoHyphens/>
        <w:spacing w:after="0"/>
        <w:ind w:left="567" w:hanging="283"/>
        <w:contextualSpacing/>
        <w:jc w:val="both"/>
        <w:rPr>
          <w:rFonts w:eastAsia="Calibri" w:cs="Times New Roman"/>
          <w:color w:val="000000" w:themeColor="text1"/>
        </w:rPr>
      </w:pPr>
      <w:r w:rsidRPr="00D44F46">
        <w:rPr>
          <w:rFonts w:eastAsia="Calibri" w:cs="Times New Roman"/>
          <w:color w:val="000000" w:themeColor="text1"/>
        </w:rPr>
        <w:t xml:space="preserve">Wykonawca składający ofertę równoważną będzie zobowiązany do udowodnienia Zamawiającemu, że oferowane przez niego   materiały są równoważne w stosunku do zaproponowanych w projekcie. Wykonawca przedstawi niezbędne informacje dotyczące przyjętych do oferty materiałów potwierdzające równoważność oferowanych materiałów w stosunku do zaproponowanych w projekcie.  </w:t>
      </w:r>
    </w:p>
    <w:p w:rsidR="005670F9" w:rsidRPr="00D44F46" w:rsidRDefault="005670F9" w:rsidP="005670F9">
      <w:pPr>
        <w:tabs>
          <w:tab w:val="center" w:pos="5180"/>
          <w:tab w:val="right" w:pos="9716"/>
        </w:tabs>
        <w:contextualSpacing/>
        <w:rPr>
          <w:rFonts w:eastAsia="Calibri" w:cs="Arial"/>
          <w:color w:val="000000" w:themeColor="text1"/>
        </w:rPr>
      </w:pPr>
    </w:p>
    <w:p w:rsidR="005670F9" w:rsidRPr="00D44F46" w:rsidRDefault="005670F9" w:rsidP="005670F9">
      <w:pPr>
        <w:tabs>
          <w:tab w:val="center" w:pos="5180"/>
          <w:tab w:val="right" w:pos="9716"/>
        </w:tabs>
        <w:contextualSpacing/>
        <w:rPr>
          <w:rFonts w:eastAsia="Calibri" w:cs="Arial"/>
          <w:b/>
          <w:bCs/>
          <w:color w:val="000000" w:themeColor="text1"/>
        </w:rPr>
      </w:pPr>
      <w:r w:rsidRPr="00D44F46">
        <w:rPr>
          <w:rFonts w:eastAsia="Calibri" w:cs="Arial"/>
          <w:color w:val="000000" w:themeColor="text1"/>
        </w:rPr>
        <w:t xml:space="preserve"> </w:t>
      </w:r>
      <w:r w:rsidRPr="00D44F46">
        <w:rPr>
          <w:rFonts w:eastAsia="Calibri" w:cs="Arial"/>
          <w:b/>
          <w:bCs/>
          <w:color w:val="000000" w:themeColor="text1"/>
        </w:rPr>
        <w:t>5. Warunki gwarancji i rękojmi.</w:t>
      </w:r>
    </w:p>
    <w:p w:rsidR="005670F9" w:rsidRPr="00D44F46" w:rsidRDefault="005670F9" w:rsidP="005670F9">
      <w:pPr>
        <w:numPr>
          <w:ilvl w:val="0"/>
          <w:numId w:val="8"/>
        </w:numPr>
        <w:spacing w:after="0"/>
        <w:contextualSpacing/>
        <w:jc w:val="both"/>
        <w:rPr>
          <w:rFonts w:eastAsia="Calibri" w:cs="Calibri"/>
          <w:color w:val="000000" w:themeColor="text1"/>
        </w:rPr>
      </w:pPr>
      <w:r w:rsidRPr="00D44F46">
        <w:rPr>
          <w:rFonts w:eastAsia="Calibri" w:cs="Calibri"/>
          <w:color w:val="000000" w:themeColor="text1"/>
        </w:rPr>
        <w:t>Zamawiający wymaga od wykonawcy, że odpowiedzialność za wady przedmiotu zamówienia zostanie rozszerzona poprzez udzielenie  gwarancji i rękojmi.</w:t>
      </w:r>
    </w:p>
    <w:p w:rsidR="005670F9" w:rsidRPr="00D44F46" w:rsidRDefault="005670F9" w:rsidP="005670F9">
      <w:pPr>
        <w:numPr>
          <w:ilvl w:val="0"/>
          <w:numId w:val="8"/>
        </w:numPr>
        <w:spacing w:after="0"/>
        <w:contextualSpacing/>
        <w:jc w:val="both"/>
        <w:rPr>
          <w:rFonts w:eastAsia="Calibri" w:cs="Calibri"/>
          <w:color w:val="000000" w:themeColor="text1"/>
        </w:rPr>
      </w:pPr>
      <w:r w:rsidRPr="00D44F46">
        <w:rPr>
          <w:rFonts w:eastAsia="Calibri" w:cs="Calibri"/>
          <w:color w:val="000000" w:themeColor="text1"/>
        </w:rPr>
        <w:lastRenderedPageBreak/>
        <w:t>Wykonawca udzieli Zamawiającemu gwarancji i rękojmi na wykonany przedmiot zamówienia i wbudowane materiały   przez okres co najmniej:  36 miesięcy licząc od podpisania protokołu końcowego odbioru robót.</w:t>
      </w:r>
    </w:p>
    <w:p w:rsidR="005670F9" w:rsidRPr="00D44F46" w:rsidRDefault="005670F9" w:rsidP="005670F9">
      <w:pPr>
        <w:numPr>
          <w:ilvl w:val="0"/>
          <w:numId w:val="8"/>
        </w:numPr>
        <w:spacing w:after="0"/>
        <w:contextualSpacing/>
        <w:jc w:val="both"/>
        <w:rPr>
          <w:rFonts w:eastAsia="Calibri" w:cs="Calibri"/>
          <w:color w:val="000000" w:themeColor="text1"/>
        </w:rPr>
      </w:pPr>
      <w:r w:rsidRPr="00D44F46">
        <w:rPr>
          <w:rFonts w:eastAsia="Calibri" w:cs="Calibri"/>
          <w:color w:val="000000" w:themeColor="text1"/>
        </w:rPr>
        <w:t>Szczegółowe zasady wykonywania warunków gwarancji i rękojmi zawarto we wzorze umowy  stanowiącej załącznik do SIWZ.</w:t>
      </w:r>
    </w:p>
    <w:p w:rsidR="005670F9" w:rsidRPr="00D44F46" w:rsidRDefault="005670F9" w:rsidP="005670F9">
      <w:pPr>
        <w:tabs>
          <w:tab w:val="left" w:pos="426"/>
        </w:tabs>
        <w:ind w:left="720"/>
        <w:contextualSpacing/>
        <w:jc w:val="both"/>
        <w:rPr>
          <w:rFonts w:eastAsia="Calibri" w:cs="Calibri"/>
          <w:color w:val="000000" w:themeColor="text1"/>
        </w:rPr>
      </w:pPr>
    </w:p>
    <w:p w:rsidR="005670F9" w:rsidRPr="00D44F46" w:rsidRDefault="005670F9" w:rsidP="005670F9">
      <w:pPr>
        <w:tabs>
          <w:tab w:val="center" w:pos="5180"/>
          <w:tab w:val="right" w:pos="9716"/>
        </w:tabs>
        <w:contextualSpacing/>
        <w:rPr>
          <w:rFonts w:eastAsia="Calibri" w:cs="Arial"/>
          <w:b/>
          <w:bCs/>
          <w:color w:val="000000" w:themeColor="text1"/>
        </w:rPr>
      </w:pPr>
      <w:r w:rsidRPr="00D44F46">
        <w:rPr>
          <w:rFonts w:eastAsia="Calibri" w:cs="Arial"/>
          <w:b/>
          <w:bCs/>
          <w:color w:val="000000" w:themeColor="text1"/>
        </w:rPr>
        <w:t>6. Wykonanie przedmiotu zamówienia.</w:t>
      </w:r>
    </w:p>
    <w:p w:rsidR="005670F9" w:rsidRDefault="005670F9" w:rsidP="005670F9">
      <w:pPr>
        <w:numPr>
          <w:ilvl w:val="0"/>
          <w:numId w:val="4"/>
        </w:numPr>
        <w:spacing w:after="0"/>
        <w:contextualSpacing/>
        <w:jc w:val="both"/>
        <w:rPr>
          <w:rFonts w:eastAsia="Calibri" w:cs="Arial"/>
          <w:color w:val="000000" w:themeColor="text1"/>
        </w:rPr>
      </w:pPr>
      <w:r w:rsidRPr="00D44F46">
        <w:rPr>
          <w:rFonts w:eastAsia="Calibri" w:cs="Arial"/>
          <w:color w:val="000000" w:themeColor="text1"/>
        </w:rPr>
        <w:t>Roboty budowlane należy wykonać z należytą starannością oraz z wiedzą techniczną,</w:t>
      </w:r>
      <w:r w:rsidR="000E2E0A">
        <w:rPr>
          <w:rFonts w:eastAsia="Calibri" w:cs="Arial"/>
          <w:color w:val="000000" w:themeColor="text1"/>
        </w:rPr>
        <w:t xml:space="preserve"> obowiązującymi  przepisami BHP, ppoż. i sztuką budowlaną,</w:t>
      </w:r>
      <w:r w:rsidRPr="00D44F46">
        <w:rPr>
          <w:rFonts w:eastAsia="Calibri" w:cs="Arial"/>
          <w:color w:val="000000" w:themeColor="text1"/>
        </w:rPr>
        <w:t xml:space="preserve"> a także zgodnie z poleceniami inspektora nadzoru, zgodnie z załączoną dokumentacją projektową,</w:t>
      </w:r>
      <w:r w:rsidR="0070218C">
        <w:rPr>
          <w:rFonts w:eastAsia="Calibri" w:cs="Times New Roman"/>
          <w:color w:val="000000" w:themeColor="text1"/>
        </w:rPr>
        <w:t xml:space="preserve"> </w:t>
      </w:r>
      <w:proofErr w:type="spellStart"/>
      <w:r w:rsidRPr="00D44F46">
        <w:rPr>
          <w:rFonts w:eastAsia="Calibri" w:cs="Times New Roman"/>
          <w:color w:val="000000" w:themeColor="text1"/>
        </w:rPr>
        <w:t>STWiOR</w:t>
      </w:r>
      <w:proofErr w:type="spellEnd"/>
      <w:r w:rsidR="0070218C">
        <w:rPr>
          <w:rFonts w:eastAsia="Calibri" w:cs="Arial"/>
          <w:color w:val="000000" w:themeColor="text1"/>
        </w:rPr>
        <w:t xml:space="preserve">  oraz </w:t>
      </w:r>
      <w:r w:rsidRPr="00D44F46">
        <w:rPr>
          <w:rFonts w:eastAsia="Calibri" w:cs="Arial"/>
          <w:color w:val="000000" w:themeColor="text1"/>
        </w:rPr>
        <w:t>wytycznym</w:t>
      </w:r>
      <w:r w:rsidR="00A01A83">
        <w:rPr>
          <w:rFonts w:eastAsia="Calibri" w:cs="Arial"/>
          <w:color w:val="000000" w:themeColor="text1"/>
        </w:rPr>
        <w:t xml:space="preserve">i określonymi w niniejszej SIWZ wraz z </w:t>
      </w:r>
      <w:r w:rsidR="000E2E0A">
        <w:rPr>
          <w:rFonts w:eastAsia="Calibri" w:cs="Arial"/>
          <w:color w:val="000000" w:themeColor="text1"/>
        </w:rPr>
        <w:t>załącznikami, pytaniami i odpowiedziami udzielonymi w  trakcie procedury o udzielenie zamówienia publicznego.</w:t>
      </w:r>
    </w:p>
    <w:p w:rsidR="00415857" w:rsidRPr="00D44F46" w:rsidRDefault="00B61B27" w:rsidP="005670F9">
      <w:pPr>
        <w:numPr>
          <w:ilvl w:val="0"/>
          <w:numId w:val="4"/>
        </w:numPr>
        <w:spacing w:after="0"/>
        <w:contextualSpacing/>
        <w:jc w:val="both"/>
        <w:rPr>
          <w:rFonts w:eastAsia="Calibri" w:cs="Arial"/>
          <w:color w:val="000000" w:themeColor="text1"/>
        </w:rPr>
      </w:pPr>
      <w:r>
        <w:rPr>
          <w:rFonts w:eastAsia="Calibri" w:cs="Arial"/>
          <w:color w:val="000000" w:themeColor="text1"/>
        </w:rPr>
        <w:t>Realizacja zamówienia podlega prawu polskiemu, w tym w szczególności ustawie z dnia 7 lipca 1994 r. Prawo Budowlane</w:t>
      </w:r>
      <w:r w:rsidR="00C365E7">
        <w:rPr>
          <w:rFonts w:eastAsia="Calibri" w:cs="Arial"/>
          <w:color w:val="000000" w:themeColor="text1"/>
        </w:rPr>
        <w:t xml:space="preserve"> (Dz.U. z 2017 r. poz. 1332 z późn. zm.)</w:t>
      </w:r>
      <w:r w:rsidR="00A01A83">
        <w:rPr>
          <w:rFonts w:eastAsia="Calibri" w:cs="Arial"/>
          <w:color w:val="000000" w:themeColor="text1"/>
        </w:rPr>
        <w:t>.</w:t>
      </w:r>
    </w:p>
    <w:p w:rsidR="005670F9" w:rsidRPr="00D44F46" w:rsidRDefault="005670F9" w:rsidP="005670F9">
      <w:pPr>
        <w:numPr>
          <w:ilvl w:val="0"/>
          <w:numId w:val="4"/>
        </w:numPr>
        <w:spacing w:after="0"/>
        <w:contextualSpacing/>
        <w:jc w:val="both"/>
        <w:rPr>
          <w:rFonts w:eastAsia="Calibri" w:cs="Arial"/>
          <w:color w:val="000000" w:themeColor="text1"/>
        </w:rPr>
      </w:pPr>
      <w:r w:rsidRPr="00D44F46">
        <w:rPr>
          <w:rFonts w:eastAsia="Calibri" w:cs="Arial"/>
          <w:color w:val="000000" w:themeColor="text1"/>
        </w:rPr>
        <w:t xml:space="preserve">Roboty budowlane należy prowadzić tak, aby nie kolidowały z funkcjonowaniem </w:t>
      </w:r>
      <w:r w:rsidR="0070218C">
        <w:rPr>
          <w:rFonts w:eastAsia="Calibri" w:cs="Arial"/>
          <w:color w:val="000000" w:themeColor="text1"/>
        </w:rPr>
        <w:t>Szkoły Podstawowej- budynek A</w:t>
      </w:r>
      <w:r w:rsidRPr="00D44F46">
        <w:rPr>
          <w:rFonts w:eastAsia="Calibri" w:cs="Arial"/>
          <w:color w:val="000000" w:themeColor="text1"/>
        </w:rPr>
        <w:t xml:space="preserve"> w Gniewkowie.</w:t>
      </w:r>
      <w:r w:rsidR="0003678D">
        <w:rPr>
          <w:rFonts w:eastAsia="Calibri" w:cs="Arial"/>
          <w:color w:val="000000" w:themeColor="text1"/>
        </w:rPr>
        <w:t xml:space="preserve"> Wymaga się szczególnej ostrożności w prowadzeniu prac, w szczególności zapewnienia odpowiednich zabezpieczeń i osłon, utrzymywanie placu budowy w należytym porządku.</w:t>
      </w:r>
      <w:r w:rsidRPr="00D44F46">
        <w:rPr>
          <w:rFonts w:eastAsia="Calibri" w:cs="Arial"/>
          <w:color w:val="000000" w:themeColor="text1"/>
        </w:rPr>
        <w:t xml:space="preserve"> W związku z tym Wykonawca zobowiązuje się do:</w:t>
      </w:r>
    </w:p>
    <w:p w:rsidR="005670F9" w:rsidRPr="00D44F46" w:rsidRDefault="005670F9" w:rsidP="005670F9">
      <w:pPr>
        <w:spacing w:after="0"/>
        <w:ind w:left="928"/>
        <w:contextualSpacing/>
        <w:jc w:val="both"/>
        <w:rPr>
          <w:rFonts w:eastAsia="Calibri" w:cs="Arial"/>
          <w:color w:val="000000" w:themeColor="text1"/>
        </w:rPr>
      </w:pPr>
      <w:r w:rsidRPr="00D44F46">
        <w:rPr>
          <w:rFonts w:eastAsia="Calibri" w:cs="Arial"/>
          <w:color w:val="000000" w:themeColor="text1"/>
        </w:rPr>
        <w:t>a) utrzymywania terenu budowy w stanie wolnym od przeszkód komunikacyjnych oraz usuwania na bieżąco zbędnych materiałów, odpadów i śmieci,</w:t>
      </w:r>
    </w:p>
    <w:p w:rsidR="005670F9" w:rsidRPr="00D44F46" w:rsidRDefault="005670F9" w:rsidP="005670F9">
      <w:pPr>
        <w:spacing w:after="0"/>
        <w:ind w:left="928"/>
        <w:contextualSpacing/>
        <w:jc w:val="both"/>
        <w:rPr>
          <w:rFonts w:eastAsia="Calibri" w:cs="Arial"/>
          <w:color w:val="000000" w:themeColor="text1"/>
        </w:rPr>
      </w:pPr>
      <w:r w:rsidRPr="00D44F46">
        <w:rPr>
          <w:rFonts w:eastAsia="Calibri" w:cs="Arial"/>
          <w:color w:val="000000" w:themeColor="text1"/>
        </w:rPr>
        <w:t>b) umożliwiania wstępu na teren budowy pracownikom jednostek sprawujących funkcje kontrolne oraz upoważnionym przedstawicielom Zamawiającego.</w:t>
      </w:r>
    </w:p>
    <w:p w:rsidR="0070218C" w:rsidRDefault="0003678D" w:rsidP="005670F9">
      <w:pPr>
        <w:numPr>
          <w:ilvl w:val="0"/>
          <w:numId w:val="4"/>
        </w:numPr>
        <w:spacing w:after="0"/>
        <w:contextualSpacing/>
        <w:jc w:val="both"/>
        <w:rPr>
          <w:rFonts w:eastAsia="Calibri" w:cs="Arial"/>
          <w:color w:val="000000" w:themeColor="text1"/>
        </w:rPr>
      </w:pPr>
      <w:r>
        <w:rPr>
          <w:rFonts w:eastAsia="Calibri" w:cs="Arial"/>
          <w:color w:val="000000" w:themeColor="text1"/>
        </w:rPr>
        <w:t xml:space="preserve">Zamawiający informuję, iż logistyka i prowadzenie robót w obiekcie muszą być uzgodnione z użytkownikiem- Panią Dyrektor Dorotą </w:t>
      </w:r>
      <w:proofErr w:type="spellStart"/>
      <w:r>
        <w:rPr>
          <w:rFonts w:eastAsia="Calibri" w:cs="Arial"/>
          <w:color w:val="000000" w:themeColor="text1"/>
        </w:rPr>
        <w:t>Gliwińską</w:t>
      </w:r>
      <w:proofErr w:type="spellEnd"/>
      <w:r>
        <w:rPr>
          <w:rFonts w:eastAsia="Calibri" w:cs="Arial"/>
          <w:color w:val="000000" w:themeColor="text1"/>
        </w:rPr>
        <w:t>. Roboty głośne i uciążliwe dla otoczenia będą mogły być wykonywane w terminach uzgodnionych z Zamawiającym oraz użytkownikiem.</w:t>
      </w:r>
    </w:p>
    <w:p w:rsidR="005670F9" w:rsidRDefault="005670F9" w:rsidP="005670F9">
      <w:pPr>
        <w:numPr>
          <w:ilvl w:val="0"/>
          <w:numId w:val="4"/>
        </w:numPr>
        <w:spacing w:after="0"/>
        <w:contextualSpacing/>
        <w:jc w:val="both"/>
        <w:rPr>
          <w:rFonts w:eastAsia="Calibri" w:cs="Arial"/>
          <w:color w:val="000000" w:themeColor="text1"/>
        </w:rPr>
      </w:pPr>
      <w:r w:rsidRPr="00D44F46">
        <w:rPr>
          <w:rFonts w:eastAsia="Calibri" w:cs="Arial"/>
          <w:color w:val="000000" w:themeColor="text1"/>
        </w:rPr>
        <w:t>Wykonanie robót będzie się uważać za zakończone – odbiór końcowy, jeżeli odbiór nastąpi bez wad istotnych, zostaną zakończone wszystkie prace wchodzące w przedmiot zamówienia oraz obiekt będzie spełniał wymagania projektowe.</w:t>
      </w:r>
    </w:p>
    <w:p w:rsidR="006616F6" w:rsidRDefault="00245590" w:rsidP="005670F9">
      <w:pPr>
        <w:numPr>
          <w:ilvl w:val="0"/>
          <w:numId w:val="4"/>
        </w:numPr>
        <w:spacing w:after="0"/>
        <w:contextualSpacing/>
        <w:jc w:val="both"/>
        <w:rPr>
          <w:rFonts w:eastAsia="Calibri" w:cs="Arial"/>
          <w:color w:val="000000" w:themeColor="text1"/>
        </w:rPr>
      </w:pPr>
      <w:r>
        <w:rPr>
          <w:rFonts w:eastAsia="Calibri" w:cs="Arial"/>
          <w:color w:val="000000" w:themeColor="text1"/>
        </w:rPr>
        <w:t>Wykonawca ze środków własnych zakupi i dostarczy na budowę wszelkie elementy, urządzenia i materiały konieczne do wykonania robót budowlanych, instalacji, jak również przeznaczone do robót przewidzianych w dokumentacji projektowej.</w:t>
      </w:r>
    </w:p>
    <w:p w:rsidR="00245590" w:rsidRPr="00D44F46" w:rsidRDefault="00245590" w:rsidP="005670F9">
      <w:pPr>
        <w:numPr>
          <w:ilvl w:val="0"/>
          <w:numId w:val="4"/>
        </w:numPr>
        <w:spacing w:after="0"/>
        <w:contextualSpacing/>
        <w:jc w:val="both"/>
        <w:rPr>
          <w:rFonts w:eastAsia="Calibri" w:cs="Arial"/>
          <w:color w:val="000000" w:themeColor="text1"/>
        </w:rPr>
      </w:pPr>
      <w:r>
        <w:rPr>
          <w:rFonts w:eastAsia="Calibri" w:cs="Arial"/>
          <w:color w:val="000000" w:themeColor="text1"/>
        </w:rPr>
        <w:t>Elementy wyposażenia (urządzenia) muszą być produktami należytej jakości, fabrycznie nowymi, kompletnymi, nieużywanymi, wolnymi od wad materiałowych, konstrukcyjnych i prawnych.</w:t>
      </w:r>
    </w:p>
    <w:p w:rsidR="005670F9" w:rsidRPr="00D44F46" w:rsidRDefault="005670F9" w:rsidP="005670F9">
      <w:pPr>
        <w:numPr>
          <w:ilvl w:val="0"/>
          <w:numId w:val="4"/>
        </w:numPr>
        <w:spacing w:after="0"/>
        <w:contextualSpacing/>
        <w:jc w:val="both"/>
        <w:rPr>
          <w:rFonts w:eastAsia="Calibri" w:cs="Arial"/>
          <w:color w:val="000000" w:themeColor="text1"/>
        </w:rPr>
      </w:pPr>
      <w:r w:rsidRPr="00D44F46">
        <w:rPr>
          <w:rFonts w:eastAsia="Calibri" w:cs="Arial"/>
          <w:color w:val="000000" w:themeColor="text1"/>
        </w:rPr>
        <w:t xml:space="preserve">Wykonawca ma obowiązek posiadać w stosunku do użytych materiałów, wyposażenia i urządzeń dokumenty potwierdzające pozwolenie na zastosowanie/wbudowanie. Dokumentami mogą być certyfikaty wydane przez jednostkę oceniającą zgodność.                     </w:t>
      </w:r>
    </w:p>
    <w:p w:rsidR="005670F9" w:rsidRPr="00D44F46" w:rsidRDefault="005670F9" w:rsidP="005670F9">
      <w:pPr>
        <w:numPr>
          <w:ilvl w:val="0"/>
          <w:numId w:val="4"/>
        </w:numPr>
        <w:spacing w:after="0"/>
        <w:contextualSpacing/>
        <w:jc w:val="both"/>
        <w:rPr>
          <w:rFonts w:eastAsia="Calibri" w:cs="Arial"/>
          <w:color w:val="000000" w:themeColor="text1"/>
        </w:rPr>
      </w:pPr>
      <w:r w:rsidRPr="00D44F46">
        <w:rPr>
          <w:rFonts w:eastAsia="Calibri" w:cs="Arial"/>
          <w:color w:val="000000" w:themeColor="text1"/>
        </w:rPr>
        <w:t>Zabrania się stosowania materiałów nieodpowiadających wymaganiom obowiązujących Norm oraz o innych parametrach niż zaproponowane w projekcie, a także stosowania materiałów niewiadomego pochodzenia.</w:t>
      </w:r>
    </w:p>
    <w:p w:rsidR="005670F9" w:rsidRDefault="005670F9" w:rsidP="005670F9">
      <w:pPr>
        <w:numPr>
          <w:ilvl w:val="0"/>
          <w:numId w:val="4"/>
        </w:numPr>
        <w:suppressAutoHyphens/>
        <w:spacing w:after="0"/>
        <w:contextualSpacing/>
        <w:jc w:val="both"/>
        <w:rPr>
          <w:rFonts w:eastAsia="Calibri" w:cs="Arial"/>
          <w:color w:val="000000" w:themeColor="text1"/>
        </w:rPr>
      </w:pPr>
      <w:r w:rsidRPr="00D44F46">
        <w:rPr>
          <w:rFonts w:eastAsia="Calibri" w:cs="Arial"/>
          <w:color w:val="000000" w:themeColor="text1"/>
        </w:rPr>
        <w:t>Wyroby budowlane użyte do wykonania robót muszą od</w:t>
      </w:r>
      <w:r w:rsidR="00415857">
        <w:rPr>
          <w:rFonts w:eastAsia="Calibri" w:cs="Arial"/>
          <w:color w:val="000000" w:themeColor="text1"/>
        </w:rPr>
        <w:t xml:space="preserve">powiadać wymaganiom określonym </w:t>
      </w:r>
      <w:r w:rsidRPr="00D44F46">
        <w:rPr>
          <w:rFonts w:eastAsia="Calibri" w:cs="Arial"/>
          <w:color w:val="000000" w:themeColor="text1"/>
        </w:rPr>
        <w:t>w obowiązujących przepisach</w:t>
      </w:r>
      <w:r w:rsidR="00415857">
        <w:rPr>
          <w:rFonts w:eastAsia="Calibri" w:cs="Arial"/>
          <w:color w:val="000000" w:themeColor="text1"/>
        </w:rPr>
        <w:t xml:space="preserve">, tj. w szczególności ustawie </w:t>
      </w:r>
      <w:r w:rsidRPr="00D44F46">
        <w:rPr>
          <w:rFonts w:eastAsia="Calibri" w:cs="Arial"/>
          <w:color w:val="000000" w:themeColor="text1"/>
        </w:rPr>
        <w:t>o wyrobach budowlanych  i  ustawie Prawo budowlane.</w:t>
      </w:r>
    </w:p>
    <w:p w:rsidR="00285960" w:rsidRPr="00D44F46" w:rsidRDefault="00285960" w:rsidP="005670F9">
      <w:pPr>
        <w:numPr>
          <w:ilvl w:val="0"/>
          <w:numId w:val="4"/>
        </w:numPr>
        <w:suppressAutoHyphens/>
        <w:spacing w:after="0"/>
        <w:contextualSpacing/>
        <w:jc w:val="both"/>
        <w:rPr>
          <w:rFonts w:eastAsia="Calibri" w:cs="Arial"/>
          <w:color w:val="000000" w:themeColor="text1"/>
        </w:rPr>
      </w:pPr>
      <w:r>
        <w:rPr>
          <w:rFonts w:eastAsia="Calibri" w:cs="Arial"/>
          <w:color w:val="000000" w:themeColor="text1"/>
        </w:rPr>
        <w:lastRenderedPageBreak/>
        <w:t>Wykonawca zrealizuje roboty zgodnie z dokumentacją projektową oraz wykona wszelkie towarzyszące czynności niezbędne do zrealizowania całego zadania. Wykonawca bierze na siebie pełną odpowiedzialność za prawidłowe wykonanie, uruchomienia, regulację i działanie urządzeń, jak również za jakość wykończeni, a także jakość przeprowadzonych prac odtworzeniowych związanych z naprawami naruszonej w trakcie robót tkanki budowlanej i instalacyjnej obiektu.</w:t>
      </w:r>
    </w:p>
    <w:p w:rsidR="005670F9" w:rsidRPr="00D44F46" w:rsidRDefault="005670F9" w:rsidP="005670F9">
      <w:pPr>
        <w:numPr>
          <w:ilvl w:val="0"/>
          <w:numId w:val="4"/>
        </w:numPr>
        <w:spacing w:after="0"/>
        <w:contextualSpacing/>
        <w:jc w:val="both"/>
        <w:rPr>
          <w:rFonts w:eastAsia="Calibri" w:cs="Arial"/>
          <w:color w:val="000000" w:themeColor="text1"/>
        </w:rPr>
      </w:pPr>
      <w:r w:rsidRPr="00D44F46">
        <w:rPr>
          <w:rFonts w:eastAsia="Calibri" w:cs="Arial"/>
          <w:color w:val="000000" w:themeColor="text1"/>
        </w:rPr>
        <w:t>Wykonawca zabezpieczy składowane tymczasowo na placu budowy materiały  – do czasu ich wbudowania, przed zniszczeniem, uszkodzeniem, kradzieżą albo utratą jakości, właściwości lub parametrów oraz udostępni do kontroli przez inspektora nadzoru.</w:t>
      </w:r>
    </w:p>
    <w:p w:rsidR="005670F9" w:rsidRPr="009436EC" w:rsidRDefault="005670F9" w:rsidP="005670F9">
      <w:pPr>
        <w:numPr>
          <w:ilvl w:val="0"/>
          <w:numId w:val="4"/>
        </w:numPr>
        <w:spacing w:after="0"/>
        <w:contextualSpacing/>
        <w:jc w:val="both"/>
        <w:rPr>
          <w:rFonts w:eastAsia="Calibri" w:cs="Arial"/>
          <w:color w:val="000000" w:themeColor="text1"/>
        </w:rPr>
      </w:pPr>
      <w:r w:rsidRPr="009436EC">
        <w:rPr>
          <w:rFonts w:eastAsia="Calibri" w:cs="Arial"/>
          <w:color w:val="000000" w:themeColor="text1"/>
        </w:rPr>
        <w:t>Wykonawca po wykonaniu robót przygotuje wszelkie wymagane dokumenty do zgłoszenia o zakończeniu robót, w tym dokumentację powykonawczą i mapę inwentaryzacyjną w skali 1:500. Dokona również uzgodnień, uzyska wszelkie wymagane opinie i decyzje niezbędne do wykonania kompletnego dzieła w celu przekazania go do użytku. W tym przeprowadzenia pozytywnych odbiorów przez instytucje określone w polskim prawodawstwie i pokryje wszelkie koszty z tym związane.</w:t>
      </w:r>
    </w:p>
    <w:p w:rsidR="005670F9" w:rsidRPr="00D44F46" w:rsidRDefault="005670F9" w:rsidP="005670F9">
      <w:pPr>
        <w:numPr>
          <w:ilvl w:val="0"/>
          <w:numId w:val="4"/>
        </w:numPr>
        <w:spacing w:after="0"/>
        <w:contextualSpacing/>
        <w:jc w:val="both"/>
        <w:rPr>
          <w:rFonts w:eastAsia="Calibri" w:cs="Arial"/>
          <w:color w:val="000000" w:themeColor="text1"/>
        </w:rPr>
      </w:pPr>
      <w:r w:rsidRPr="00D44F46">
        <w:rPr>
          <w:rFonts w:eastAsia="Calibri" w:cs="Arial"/>
          <w:color w:val="000000" w:themeColor="text1"/>
        </w:rPr>
        <w:t>Wykonawca po zakończeniu robót zwróci Zamawiającemu otrzymaną oryginalną dokumentację projektową oraz</w:t>
      </w:r>
      <w:r w:rsidRPr="00D44F46">
        <w:rPr>
          <w:rFonts w:eastAsia="Calibri" w:cs="Calibri"/>
          <w:color w:val="000000" w:themeColor="text1"/>
        </w:rPr>
        <w:t xml:space="preserve"> </w:t>
      </w:r>
      <w:r w:rsidRPr="00D44F46">
        <w:rPr>
          <w:rFonts w:eastAsia="Calibri" w:cs="Arial"/>
          <w:color w:val="000000" w:themeColor="text1"/>
        </w:rPr>
        <w:t xml:space="preserve"> złoży </w:t>
      </w:r>
      <w:r w:rsidRPr="00D44F46">
        <w:rPr>
          <w:rFonts w:eastAsia="Calibri" w:cs="Times New Roman"/>
          <w:color w:val="000000" w:themeColor="text1"/>
        </w:rPr>
        <w:t xml:space="preserve">geodezyjną inwentaryzację powykonawczą – dokonaną przez uprawnionego geodetę; mapy muszą być potwierdzone w zasobach geodezyjnych Starostwa Powiatowego w Inowrocławiu – przekazane Zamawiającemu. </w:t>
      </w:r>
      <w:r w:rsidRPr="00D44F46">
        <w:rPr>
          <w:rFonts w:eastAsia="Calibri" w:cs="Arial"/>
          <w:color w:val="000000" w:themeColor="text1"/>
        </w:rPr>
        <w:t xml:space="preserve"> Dokumentacja powykonawcza podlega akceptacji przez Zamawiającego.</w:t>
      </w:r>
    </w:p>
    <w:p w:rsidR="005670F9" w:rsidRPr="00D44F46" w:rsidRDefault="005670F9" w:rsidP="005670F9">
      <w:pPr>
        <w:numPr>
          <w:ilvl w:val="0"/>
          <w:numId w:val="4"/>
        </w:numPr>
        <w:spacing w:after="0"/>
        <w:contextualSpacing/>
        <w:jc w:val="both"/>
        <w:rPr>
          <w:rFonts w:eastAsia="Calibri" w:cs="Arial"/>
          <w:color w:val="000000" w:themeColor="text1"/>
        </w:rPr>
      </w:pPr>
      <w:r w:rsidRPr="00D44F46">
        <w:rPr>
          <w:rFonts w:eastAsia="Calibri" w:cs="Arial"/>
          <w:color w:val="000000" w:themeColor="text1"/>
        </w:rPr>
        <w:t>Dokumentację powykonawczą należy wykonać w formie autoryzowanego wydruku z opisem w formie papierowej oraz na nośniku elektronicznym w przypadku nieistotnych zmian od zatwierdzonego projektu budowlanego.</w:t>
      </w:r>
    </w:p>
    <w:p w:rsidR="005670F9" w:rsidRPr="00D6257C" w:rsidRDefault="005670F9" w:rsidP="005670F9">
      <w:pPr>
        <w:numPr>
          <w:ilvl w:val="0"/>
          <w:numId w:val="4"/>
        </w:numPr>
        <w:suppressAutoHyphens/>
        <w:spacing w:after="0"/>
        <w:contextualSpacing/>
        <w:jc w:val="both"/>
        <w:rPr>
          <w:rFonts w:eastAsia="Calibri" w:cs="Arial"/>
          <w:color w:val="000000" w:themeColor="text1"/>
        </w:rPr>
      </w:pPr>
      <w:r w:rsidRPr="00D6257C">
        <w:rPr>
          <w:rFonts w:eastAsia="Calibri" w:cs="Calibri"/>
          <w:color w:val="000000" w:themeColor="text1"/>
        </w:rPr>
        <w:t xml:space="preserve">Przed przystąpieniem do robót ziemnych należy upewnić się czy na terenie inwestycji nie występują urządzenia podziemne (kable, rurociągi itp.) mogące ulec uszkodzeniu w czasie robót. </w:t>
      </w:r>
    </w:p>
    <w:p w:rsidR="005670F9" w:rsidRPr="00D44F46" w:rsidRDefault="005670F9" w:rsidP="005670F9">
      <w:pPr>
        <w:numPr>
          <w:ilvl w:val="0"/>
          <w:numId w:val="4"/>
        </w:numPr>
        <w:tabs>
          <w:tab w:val="left" w:pos="-1134"/>
        </w:tabs>
        <w:suppressAutoHyphens/>
        <w:spacing w:after="0"/>
        <w:contextualSpacing/>
        <w:jc w:val="both"/>
        <w:rPr>
          <w:rFonts w:eastAsia="Calibri" w:cs="Calibri"/>
          <w:color w:val="000000" w:themeColor="text1"/>
        </w:rPr>
      </w:pPr>
      <w:r w:rsidRPr="00D44F46">
        <w:rPr>
          <w:rFonts w:eastAsia="Calibri" w:cs="Calibri"/>
          <w:color w:val="000000" w:themeColor="text1"/>
        </w:rPr>
        <w:t xml:space="preserve">Wykonawca, jako wytwórca odpadów, jest odpowiedzialny za odzysk lub unieszkodliwienie wszelkich odpadów powstałych w trakcie realizacji robót stanowiących przedmiot zamówienia oraz do wskazania miejsca i procesu zastosowanego odzysku lub unieszkodliwienia tych odpadów. </w:t>
      </w:r>
    </w:p>
    <w:p w:rsidR="005670F9" w:rsidRPr="00D44F46" w:rsidRDefault="005670F9" w:rsidP="005670F9">
      <w:pPr>
        <w:numPr>
          <w:ilvl w:val="0"/>
          <w:numId w:val="4"/>
        </w:numPr>
        <w:autoSpaceDE w:val="0"/>
        <w:autoSpaceDN w:val="0"/>
        <w:adjustRightInd w:val="0"/>
        <w:spacing w:after="0"/>
        <w:contextualSpacing/>
        <w:jc w:val="both"/>
        <w:rPr>
          <w:rFonts w:eastAsia="Calibri" w:cs="Arial"/>
          <w:color w:val="000000" w:themeColor="text1"/>
        </w:rPr>
      </w:pPr>
      <w:r w:rsidRPr="00D44F46">
        <w:rPr>
          <w:rFonts w:eastAsia="Calibri" w:cs="Arial"/>
          <w:color w:val="000000" w:themeColor="text1"/>
        </w:rPr>
        <w:t xml:space="preserve"> </w:t>
      </w:r>
      <w:r w:rsidRPr="00D44F46">
        <w:rPr>
          <w:rFonts w:eastAsia="Tahoma" w:cs="Tahoma"/>
          <w:color w:val="000000" w:themeColor="text1"/>
        </w:rPr>
        <w:t>W kosztach ogólnych należy uwzględnić między innymi :</w:t>
      </w:r>
    </w:p>
    <w:p w:rsidR="005670F9" w:rsidRPr="00415857" w:rsidRDefault="005670F9" w:rsidP="005670F9">
      <w:pPr>
        <w:numPr>
          <w:ilvl w:val="0"/>
          <w:numId w:val="5"/>
        </w:numPr>
        <w:tabs>
          <w:tab w:val="left" w:pos="-1134"/>
        </w:tabs>
        <w:suppressAutoHyphens/>
        <w:spacing w:after="0"/>
        <w:ind w:left="993" w:hanging="284"/>
        <w:contextualSpacing/>
        <w:jc w:val="both"/>
        <w:rPr>
          <w:rFonts w:eastAsia="Calibri" w:cs="Calibri"/>
          <w:color w:val="000000" w:themeColor="text1"/>
        </w:rPr>
      </w:pPr>
      <w:r w:rsidRPr="00D44F46">
        <w:rPr>
          <w:rFonts w:eastAsia="Tahoma,Bold" w:cs="Tahoma"/>
          <w:color w:val="000000" w:themeColor="text1"/>
        </w:rPr>
        <w:t xml:space="preserve"> uregulowanie opłat i kosztów dozoru budowy i odbioru elementów przedmiotu zamówienia,</w:t>
      </w:r>
    </w:p>
    <w:p w:rsidR="00415857" w:rsidRPr="00D44F46" w:rsidRDefault="00415857" w:rsidP="005670F9">
      <w:pPr>
        <w:numPr>
          <w:ilvl w:val="0"/>
          <w:numId w:val="5"/>
        </w:numPr>
        <w:tabs>
          <w:tab w:val="left" w:pos="-1134"/>
        </w:tabs>
        <w:suppressAutoHyphens/>
        <w:spacing w:after="0"/>
        <w:ind w:left="993" w:hanging="284"/>
        <w:contextualSpacing/>
        <w:jc w:val="both"/>
        <w:rPr>
          <w:rFonts w:eastAsia="Calibri" w:cs="Calibri"/>
          <w:color w:val="000000" w:themeColor="text1"/>
        </w:rPr>
      </w:pPr>
      <w:r>
        <w:rPr>
          <w:rFonts w:eastAsia="Tahoma,Bold" w:cs="Tahoma"/>
          <w:color w:val="000000" w:themeColor="text1"/>
        </w:rPr>
        <w:t>koszty zabezpieczenia wykonywania robót,</w:t>
      </w:r>
    </w:p>
    <w:p w:rsidR="005670F9" w:rsidRPr="00D44F46" w:rsidRDefault="005670F9" w:rsidP="005670F9">
      <w:pPr>
        <w:numPr>
          <w:ilvl w:val="0"/>
          <w:numId w:val="5"/>
        </w:numPr>
        <w:autoSpaceDE w:val="0"/>
        <w:autoSpaceDN w:val="0"/>
        <w:adjustRightInd w:val="0"/>
        <w:spacing w:after="0"/>
        <w:ind w:left="993" w:hanging="284"/>
        <w:contextualSpacing/>
        <w:jc w:val="both"/>
        <w:rPr>
          <w:rFonts w:eastAsia="Tahoma,Bold" w:cs="Tahoma"/>
          <w:color w:val="000000" w:themeColor="text1"/>
        </w:rPr>
      </w:pPr>
      <w:r w:rsidRPr="00D44F46">
        <w:rPr>
          <w:rFonts w:eastAsia="Times New Roman" w:cs="Tahoma"/>
          <w:bCs/>
          <w:color w:val="000000" w:themeColor="text1"/>
        </w:rPr>
        <w:t xml:space="preserve">czasowe zajęcie gruntów nie należących do Zamawiającego oraz koszty, opłaty </w:t>
      </w:r>
      <w:r w:rsidRPr="00D44F46">
        <w:rPr>
          <w:rFonts w:eastAsia="Times New Roman" w:cs="Tahoma"/>
          <w:bCs/>
          <w:color w:val="000000" w:themeColor="text1"/>
        </w:rPr>
        <w:br/>
        <w:t>i odszkodowania z tym związane (</w:t>
      </w:r>
      <w:r w:rsidRPr="00D44F46">
        <w:rPr>
          <w:rFonts w:eastAsia="Times New Roman" w:cs="Tahoma"/>
          <w:bCs/>
          <w:i/>
          <w:color w:val="000000" w:themeColor="text1"/>
        </w:rPr>
        <w:t>jeżeli wystąpi</w:t>
      </w:r>
      <w:r w:rsidRPr="00D44F46">
        <w:rPr>
          <w:rFonts w:eastAsia="Times New Roman" w:cs="Tahoma"/>
          <w:bCs/>
          <w:color w:val="000000" w:themeColor="text1"/>
        </w:rPr>
        <w:t>)</w:t>
      </w:r>
      <w:r w:rsidRPr="00D44F46">
        <w:rPr>
          <w:rFonts w:eastAsia="Tahoma,Bold" w:cs="Tahoma"/>
          <w:color w:val="000000" w:themeColor="text1"/>
        </w:rPr>
        <w:t>,</w:t>
      </w:r>
    </w:p>
    <w:p w:rsidR="005670F9" w:rsidRPr="00D44F46" w:rsidRDefault="005670F9" w:rsidP="005670F9">
      <w:pPr>
        <w:numPr>
          <w:ilvl w:val="0"/>
          <w:numId w:val="5"/>
        </w:numPr>
        <w:autoSpaceDE w:val="0"/>
        <w:autoSpaceDN w:val="0"/>
        <w:adjustRightInd w:val="0"/>
        <w:spacing w:after="0"/>
        <w:ind w:left="993" w:hanging="284"/>
        <w:contextualSpacing/>
        <w:jc w:val="both"/>
        <w:rPr>
          <w:rFonts w:eastAsia="Tahoma,Bold" w:cs="Tahoma"/>
          <w:color w:val="000000" w:themeColor="text1"/>
        </w:rPr>
      </w:pPr>
      <w:r w:rsidRPr="00D44F46">
        <w:rPr>
          <w:rFonts w:eastAsia="Times New Roman" w:cs="Tahoma"/>
          <w:bCs/>
          <w:color w:val="000000" w:themeColor="text1"/>
        </w:rPr>
        <w:t>poniesienie kosztów odszkodowań za szkody wyrządzone podczas prowadzenia robót budowlanych itp.</w:t>
      </w:r>
    </w:p>
    <w:p w:rsidR="005670F9" w:rsidRPr="00D44F46" w:rsidRDefault="005670F9" w:rsidP="005670F9">
      <w:pPr>
        <w:numPr>
          <w:ilvl w:val="0"/>
          <w:numId w:val="4"/>
        </w:numPr>
        <w:autoSpaceDE w:val="0"/>
        <w:autoSpaceDN w:val="0"/>
        <w:adjustRightInd w:val="0"/>
        <w:spacing w:after="0"/>
        <w:contextualSpacing/>
        <w:jc w:val="both"/>
        <w:rPr>
          <w:rFonts w:eastAsia="Tahoma,Bold" w:cs="Tahoma"/>
          <w:color w:val="000000" w:themeColor="text1"/>
        </w:rPr>
      </w:pPr>
      <w:r w:rsidRPr="00D44F46">
        <w:rPr>
          <w:rFonts w:eastAsia="Times New Roman" w:cs="Arial"/>
          <w:color w:val="000000" w:themeColor="text1"/>
          <w:lang w:eastAsia="pl-PL"/>
        </w:rPr>
        <w:t xml:space="preserve">Prace w rejonie kolizji i zbliżeń do sieci telekomunikacyjnych TPSA należy prowadzić pod nadzorem pracownika TPSA </w:t>
      </w:r>
      <w:r w:rsidRPr="00D44F46">
        <w:rPr>
          <w:rFonts w:eastAsia="Times New Roman" w:cs="Arial"/>
          <w:i/>
          <w:color w:val="000000" w:themeColor="text1"/>
          <w:lang w:eastAsia="pl-PL"/>
        </w:rPr>
        <w:t>(jeżeli wystąpi),</w:t>
      </w:r>
    </w:p>
    <w:p w:rsidR="005670F9" w:rsidRPr="00D44F46" w:rsidRDefault="005670F9" w:rsidP="005670F9">
      <w:pPr>
        <w:numPr>
          <w:ilvl w:val="0"/>
          <w:numId w:val="4"/>
        </w:numPr>
        <w:autoSpaceDE w:val="0"/>
        <w:autoSpaceDN w:val="0"/>
        <w:adjustRightInd w:val="0"/>
        <w:spacing w:after="0"/>
        <w:contextualSpacing/>
        <w:jc w:val="both"/>
        <w:rPr>
          <w:rFonts w:eastAsia="Tahoma,Bold" w:cs="Tahoma"/>
          <w:color w:val="000000" w:themeColor="text1"/>
        </w:rPr>
      </w:pPr>
      <w:r w:rsidRPr="00D44F46">
        <w:rPr>
          <w:rFonts w:eastAsia="Times New Roman" w:cs="Arial"/>
          <w:color w:val="000000" w:themeColor="text1"/>
          <w:lang w:eastAsia="pl-PL"/>
        </w:rPr>
        <w:t xml:space="preserve">Wykonywanie prac w rejonie kolizji oraz zbliżeń z liniami kablowymi elektroenergetycznymi możliwe jest przy użyciu sprzętu mechanicznego tylko po wcześniejszym zawiadomieniu operatora sieci. W innym przypadku prace należy prowadzić ręcznie. </w:t>
      </w:r>
    </w:p>
    <w:p w:rsidR="005670F9" w:rsidRPr="00D44F46" w:rsidRDefault="005670F9" w:rsidP="005670F9">
      <w:pPr>
        <w:numPr>
          <w:ilvl w:val="0"/>
          <w:numId w:val="4"/>
        </w:numPr>
        <w:autoSpaceDE w:val="0"/>
        <w:autoSpaceDN w:val="0"/>
        <w:adjustRightInd w:val="0"/>
        <w:spacing w:after="0"/>
        <w:contextualSpacing/>
        <w:jc w:val="both"/>
        <w:rPr>
          <w:rFonts w:eastAsia="Tahoma,Bold" w:cs="Tahoma"/>
          <w:color w:val="000000" w:themeColor="text1"/>
        </w:rPr>
      </w:pPr>
      <w:r w:rsidRPr="00D44F46">
        <w:rPr>
          <w:rFonts w:eastAsia="Times New Roman" w:cs="Arial"/>
          <w:color w:val="000000" w:themeColor="text1"/>
          <w:lang w:eastAsia="pl-PL"/>
        </w:rPr>
        <w:lastRenderedPageBreak/>
        <w:t>W rejonie czynnych sieci gazowych roboty ziemne należy prowadzić systemem ręcznym, nie składować mas ziemi i materiałów, nie pracować sprzętem ciężkim.</w:t>
      </w:r>
    </w:p>
    <w:p w:rsidR="005670F9" w:rsidRPr="00D44F46" w:rsidRDefault="005670F9" w:rsidP="005670F9">
      <w:pPr>
        <w:numPr>
          <w:ilvl w:val="0"/>
          <w:numId w:val="4"/>
        </w:numPr>
        <w:autoSpaceDE w:val="0"/>
        <w:autoSpaceDN w:val="0"/>
        <w:adjustRightInd w:val="0"/>
        <w:spacing w:after="0"/>
        <w:contextualSpacing/>
        <w:jc w:val="both"/>
        <w:rPr>
          <w:rFonts w:eastAsia="Tahoma,Bold" w:cs="Tahoma"/>
          <w:color w:val="000000" w:themeColor="text1"/>
        </w:rPr>
      </w:pPr>
      <w:r w:rsidRPr="00D44F46">
        <w:rPr>
          <w:rFonts w:eastAsia="Times New Roman" w:cs="Tahoma"/>
          <w:color w:val="000000" w:themeColor="text1"/>
        </w:rPr>
        <w:t xml:space="preserve"> </w:t>
      </w:r>
      <w:r w:rsidRPr="00D44F46">
        <w:rPr>
          <w:rFonts w:eastAsia="Tahoma,Bold" w:cs="Tahoma"/>
          <w:color w:val="000000" w:themeColor="text1"/>
        </w:rPr>
        <w:t>Wykonawca będzie wykonywał roboty w sposób ciągły, bez przerw w okresie wykonywania zamówienia.</w:t>
      </w:r>
    </w:p>
    <w:p w:rsidR="005670F9" w:rsidRPr="00D44F46" w:rsidRDefault="005670F9" w:rsidP="005670F9">
      <w:pPr>
        <w:numPr>
          <w:ilvl w:val="0"/>
          <w:numId w:val="4"/>
        </w:numPr>
        <w:autoSpaceDE w:val="0"/>
        <w:autoSpaceDN w:val="0"/>
        <w:adjustRightInd w:val="0"/>
        <w:spacing w:after="0"/>
        <w:contextualSpacing/>
        <w:jc w:val="both"/>
        <w:rPr>
          <w:rFonts w:eastAsia="Tahoma,Bold" w:cs="Tahoma"/>
          <w:color w:val="000000" w:themeColor="text1"/>
        </w:rPr>
      </w:pPr>
      <w:r w:rsidRPr="00D44F46">
        <w:rPr>
          <w:rFonts w:eastAsia="Tahoma,Bold" w:cs="Tahoma"/>
          <w:color w:val="000000" w:themeColor="text1"/>
        </w:rPr>
        <w:t>Teren wykonywania robót musi być  odpowiednio oznakowany i zabezpieczony przed dostępem osób trzecich.</w:t>
      </w:r>
    </w:p>
    <w:p w:rsidR="005670F9" w:rsidRPr="006E0540" w:rsidRDefault="005670F9" w:rsidP="005670F9">
      <w:pPr>
        <w:numPr>
          <w:ilvl w:val="0"/>
          <w:numId w:val="4"/>
        </w:numPr>
        <w:autoSpaceDE w:val="0"/>
        <w:autoSpaceDN w:val="0"/>
        <w:adjustRightInd w:val="0"/>
        <w:spacing w:after="0"/>
        <w:contextualSpacing/>
        <w:jc w:val="both"/>
        <w:rPr>
          <w:rFonts w:eastAsia="Tahoma,Bold" w:cs="Tahoma"/>
          <w:color w:val="000000" w:themeColor="text1"/>
        </w:rPr>
      </w:pPr>
      <w:r w:rsidRPr="00D44F46">
        <w:rPr>
          <w:rFonts w:eastAsia="Times New Roman" w:cs="Times New Roman"/>
          <w:color w:val="000000" w:themeColor="text1"/>
        </w:rPr>
        <w:t>Wykonawca ponosi pełną odpowiedzialność za powstałe szkody, wynikające z jego własnych działań i zaniechań, jak również z działań i zaniechań jego pracowników oraz osób trzecich, którym realizację przedmiotu umowy</w:t>
      </w:r>
      <w:r w:rsidRPr="00D44F46">
        <w:rPr>
          <w:rFonts w:eastAsia="Times New Roman" w:cs="Times New Roman"/>
          <w:b/>
          <w:color w:val="000000" w:themeColor="text1"/>
        </w:rPr>
        <w:t xml:space="preserve"> </w:t>
      </w:r>
      <w:r w:rsidRPr="00D44F46">
        <w:rPr>
          <w:rFonts w:eastAsia="Times New Roman" w:cs="Times New Roman"/>
          <w:color w:val="000000" w:themeColor="text1"/>
        </w:rPr>
        <w:t>powierza, lub którymi przy realizacji przedmiotu umowy się posługuje.</w:t>
      </w:r>
    </w:p>
    <w:p w:rsidR="00FD75E3" w:rsidRPr="00FD75E3" w:rsidRDefault="006E0540" w:rsidP="00FD75E3">
      <w:pPr>
        <w:numPr>
          <w:ilvl w:val="0"/>
          <w:numId w:val="4"/>
        </w:numPr>
        <w:autoSpaceDE w:val="0"/>
        <w:autoSpaceDN w:val="0"/>
        <w:adjustRightInd w:val="0"/>
        <w:spacing w:after="0"/>
        <w:contextualSpacing/>
        <w:jc w:val="both"/>
        <w:rPr>
          <w:rFonts w:eastAsia="Tahoma,Bold" w:cs="Tahoma"/>
          <w:color w:val="000000" w:themeColor="text1"/>
        </w:rPr>
      </w:pPr>
      <w:r>
        <w:rPr>
          <w:rFonts w:eastAsia="Tahoma,Bold" w:cs="Tahoma"/>
          <w:color w:val="000000" w:themeColor="text1"/>
        </w:rPr>
        <w:t>Wykonawca jest zobowiązany do opracowania i przekazania Zamawiającemu harmonogramu rzeczowo- finansowego, określającego kolejność wykonywania robót oraz terminy rozpoczęcia i zakończenia poszczególnych elementów robót.</w:t>
      </w:r>
      <w:r w:rsidR="00FD75E3">
        <w:rPr>
          <w:rFonts w:eastAsia="Tahoma,Bold" w:cs="Tahoma"/>
          <w:color w:val="000000" w:themeColor="text1"/>
        </w:rPr>
        <w:t xml:space="preserve"> Harmonogram zostanie dostarczony Zamawiającemu przed podpisaniem umowy i wymaga akceptacji Zamawiającego.</w:t>
      </w:r>
      <w:r>
        <w:rPr>
          <w:rFonts w:eastAsia="Tahoma,Bold" w:cs="Tahoma"/>
          <w:color w:val="000000" w:themeColor="text1"/>
        </w:rPr>
        <w:t xml:space="preserve"> Harmonogram za zgodą stron może być aktualizowany w trakcie realizacji przedmiotu zamówienia</w:t>
      </w:r>
      <w:r w:rsidR="00FD75E3">
        <w:rPr>
          <w:rFonts w:eastAsia="Tahoma,Bold" w:cs="Tahoma"/>
          <w:color w:val="000000" w:themeColor="text1"/>
        </w:rPr>
        <w:t>, aktualizacja harmonogramu nie wymaga zmiany umowy</w:t>
      </w:r>
      <w:r>
        <w:rPr>
          <w:rFonts w:eastAsia="Tahoma,Bold" w:cs="Tahoma"/>
          <w:color w:val="000000" w:themeColor="text1"/>
        </w:rPr>
        <w:t>.</w:t>
      </w:r>
      <w:r w:rsidR="00FD75E3">
        <w:rPr>
          <w:rFonts w:eastAsia="Tahoma,Bold" w:cs="Tahoma"/>
          <w:color w:val="000000" w:themeColor="text1"/>
        </w:rPr>
        <w:t xml:space="preserve"> </w:t>
      </w:r>
    </w:p>
    <w:p w:rsidR="006E0540" w:rsidRPr="00D44F46" w:rsidRDefault="006E0540" w:rsidP="00FD75E3">
      <w:pPr>
        <w:autoSpaceDE w:val="0"/>
        <w:autoSpaceDN w:val="0"/>
        <w:adjustRightInd w:val="0"/>
        <w:spacing w:after="0"/>
        <w:ind w:left="928"/>
        <w:contextualSpacing/>
        <w:jc w:val="both"/>
        <w:rPr>
          <w:rFonts w:eastAsia="Tahoma,Bold" w:cs="Tahoma"/>
          <w:color w:val="000000" w:themeColor="text1"/>
        </w:rPr>
      </w:pPr>
    </w:p>
    <w:p w:rsidR="005670F9" w:rsidRPr="00D44F46" w:rsidRDefault="005670F9" w:rsidP="005670F9">
      <w:pPr>
        <w:autoSpaceDE w:val="0"/>
        <w:autoSpaceDN w:val="0"/>
        <w:adjustRightInd w:val="0"/>
        <w:spacing w:after="0"/>
        <w:ind w:left="720"/>
        <w:contextualSpacing/>
        <w:jc w:val="both"/>
        <w:rPr>
          <w:rFonts w:eastAsia="Tahoma,Bold" w:cs="Tahoma"/>
          <w:color w:val="000000" w:themeColor="text1"/>
        </w:rPr>
      </w:pPr>
    </w:p>
    <w:p w:rsidR="005670F9" w:rsidRPr="00D44F46" w:rsidRDefault="005670F9" w:rsidP="005670F9">
      <w:pPr>
        <w:overflowPunct w:val="0"/>
        <w:autoSpaceDE w:val="0"/>
        <w:autoSpaceDN w:val="0"/>
        <w:adjustRightInd w:val="0"/>
        <w:spacing w:after="0"/>
        <w:ind w:left="360" w:hanging="218"/>
        <w:contextualSpacing/>
        <w:jc w:val="both"/>
        <w:textAlignment w:val="baseline"/>
        <w:rPr>
          <w:rFonts w:eastAsia="Times New Roman" w:cs="Arial"/>
          <w:b/>
          <w:color w:val="000000" w:themeColor="text1"/>
        </w:rPr>
      </w:pPr>
      <w:r w:rsidRPr="00D44F46">
        <w:rPr>
          <w:rFonts w:eastAsia="Times New Roman" w:cs="Arial"/>
          <w:b/>
          <w:color w:val="000000" w:themeColor="text1"/>
        </w:rPr>
        <w:t>7. Podwykonawstwo</w:t>
      </w:r>
    </w:p>
    <w:p w:rsidR="005670F9" w:rsidRPr="00D44F46" w:rsidRDefault="005670F9" w:rsidP="005670F9">
      <w:pPr>
        <w:numPr>
          <w:ilvl w:val="0"/>
          <w:numId w:val="6"/>
        </w:numPr>
        <w:tabs>
          <w:tab w:val="left" w:pos="284"/>
        </w:tabs>
        <w:spacing w:after="0"/>
        <w:ind w:left="567" w:hanging="283"/>
        <w:contextualSpacing/>
        <w:jc w:val="both"/>
        <w:rPr>
          <w:rFonts w:eastAsia="Times New Roman" w:cs="Calibri"/>
          <w:color w:val="000000" w:themeColor="text1"/>
          <w:lang w:val="x-none" w:eastAsia="x-none"/>
        </w:rPr>
      </w:pPr>
      <w:r w:rsidRPr="00D44F46">
        <w:rPr>
          <w:rFonts w:eastAsia="Times New Roman" w:cs="Calibri"/>
          <w:color w:val="000000" w:themeColor="text1"/>
          <w:lang w:val="x-none" w:eastAsia="x-none"/>
        </w:rPr>
        <w:t>Zamawiający dopuszcza wykonanie przez Wykonawcę części przedmiotu zamówienia przy udziale podwykonawców lub dalszych podwykonawców, który będzie zawierał z nimi stosowne umowy w formie pisemnej pod rygorem nieważności.</w:t>
      </w:r>
    </w:p>
    <w:p w:rsidR="005670F9" w:rsidRPr="00D44F46" w:rsidRDefault="005670F9" w:rsidP="005670F9">
      <w:pPr>
        <w:numPr>
          <w:ilvl w:val="0"/>
          <w:numId w:val="6"/>
        </w:numPr>
        <w:autoSpaceDE w:val="0"/>
        <w:autoSpaceDN w:val="0"/>
        <w:adjustRightInd w:val="0"/>
        <w:spacing w:after="0"/>
        <w:ind w:left="567" w:hanging="283"/>
        <w:contextualSpacing/>
        <w:jc w:val="both"/>
        <w:rPr>
          <w:rFonts w:eastAsia="Calibri" w:cs="Times New Roman"/>
          <w:bCs/>
          <w:color w:val="000000" w:themeColor="text1"/>
        </w:rPr>
      </w:pPr>
      <w:r w:rsidRPr="00D44F46">
        <w:rPr>
          <w:rFonts w:eastAsia="Calibri" w:cs="Times New Roman"/>
          <w:color w:val="000000" w:themeColor="text1"/>
        </w:rPr>
        <w:t>Zamawiający</w:t>
      </w:r>
      <w:r w:rsidRPr="00D44F46">
        <w:rPr>
          <w:rFonts w:eastAsia="Calibri" w:cs="Times New Roman"/>
          <w:bCs/>
          <w:color w:val="000000" w:themeColor="text1"/>
        </w:rPr>
        <w:t xml:space="preserve"> żąda wskazania przez wykonawcę w ofercie części zamówienia, której wykonanie zamierza powierzyć podwykonawcom </w:t>
      </w:r>
      <w:r w:rsidRPr="00D44F46">
        <w:rPr>
          <w:rFonts w:eastAsia="Calibri" w:cs="Times New Roman"/>
          <w:b/>
          <w:bCs/>
          <w:color w:val="000000" w:themeColor="text1"/>
          <w:u w:val="single"/>
        </w:rPr>
        <w:t>oraz podania nazw (firm) podwykonawców.</w:t>
      </w:r>
    </w:p>
    <w:p w:rsidR="005670F9" w:rsidRPr="00D44F46" w:rsidRDefault="005670F9" w:rsidP="005670F9">
      <w:pPr>
        <w:numPr>
          <w:ilvl w:val="0"/>
          <w:numId w:val="6"/>
        </w:numPr>
        <w:autoSpaceDE w:val="0"/>
        <w:autoSpaceDN w:val="0"/>
        <w:adjustRightInd w:val="0"/>
        <w:spacing w:after="0"/>
        <w:ind w:left="567" w:hanging="283"/>
        <w:contextualSpacing/>
        <w:jc w:val="both"/>
        <w:rPr>
          <w:rFonts w:eastAsia="Calibri" w:cs="Times New Roman"/>
          <w:bCs/>
          <w:color w:val="000000" w:themeColor="text1"/>
        </w:rPr>
      </w:pPr>
      <w:r w:rsidRPr="00D44F46">
        <w:rPr>
          <w:rFonts w:eastAsia="Calibri" w:cs="Times New Roman"/>
          <w:bCs/>
          <w:color w:val="000000" w:themeColor="text1"/>
        </w:rPr>
        <w:t xml:space="preserve">Zamawiający żąda </w:t>
      </w:r>
      <w:r w:rsidRPr="00D44F46">
        <w:rPr>
          <w:rFonts w:eastAsia="Calibri" w:cs="A"/>
          <w:color w:val="000000" w:themeColor="text1"/>
        </w:rPr>
        <w:t>podania przez Wykonawcę w ofercie nazw (firm) podwykonawców, na których zasoby wykonawca powołuje się na zasadach określonych w art. 22a ust. 1 ustawy Prawo zamówień publicznych, w celu wykazania spełniania warunków udziału w postępowaniu, o których mowa w rozdz. V SIWZ.</w:t>
      </w:r>
    </w:p>
    <w:p w:rsidR="005670F9" w:rsidRPr="00D44F46" w:rsidRDefault="005670F9" w:rsidP="005670F9">
      <w:pPr>
        <w:numPr>
          <w:ilvl w:val="0"/>
          <w:numId w:val="6"/>
        </w:numPr>
        <w:autoSpaceDE w:val="0"/>
        <w:autoSpaceDN w:val="0"/>
        <w:adjustRightInd w:val="0"/>
        <w:spacing w:after="0"/>
        <w:ind w:left="567" w:hanging="283"/>
        <w:contextualSpacing/>
        <w:jc w:val="both"/>
        <w:rPr>
          <w:rFonts w:eastAsia="Calibri" w:cs="Times New Roman"/>
          <w:bCs/>
          <w:color w:val="000000" w:themeColor="text1"/>
        </w:rPr>
      </w:pPr>
      <w:r w:rsidRPr="00D44F46">
        <w:rPr>
          <w:rFonts w:eastAsia="Calibri" w:cs="A"/>
          <w:color w:val="000000" w:themeColor="text1"/>
        </w:rPr>
        <w:t>W przypadku stwierdzenia przez Zamawiającego, że wobec danego podwykonawcy zachodzą przesłanki wykluczenia z postępowania, wykonawca będzie zobowiązany do zastąpienia tego podwykonawcy lub zrezygnować z powierzenia wykonania części zamówienia podwykonawcy.</w:t>
      </w:r>
    </w:p>
    <w:p w:rsidR="005670F9" w:rsidRPr="00D44F46" w:rsidRDefault="005670F9" w:rsidP="005670F9">
      <w:pPr>
        <w:numPr>
          <w:ilvl w:val="0"/>
          <w:numId w:val="6"/>
        </w:numPr>
        <w:autoSpaceDE w:val="0"/>
        <w:autoSpaceDN w:val="0"/>
        <w:adjustRightInd w:val="0"/>
        <w:spacing w:after="0"/>
        <w:ind w:left="567" w:hanging="283"/>
        <w:contextualSpacing/>
        <w:jc w:val="both"/>
        <w:rPr>
          <w:rFonts w:eastAsia="Calibri" w:cs="Times New Roman"/>
          <w:bCs/>
          <w:color w:val="000000" w:themeColor="text1"/>
        </w:rPr>
      </w:pPr>
      <w:r w:rsidRPr="00D44F46">
        <w:rPr>
          <w:rFonts w:eastAsia="Calibri" w:cs="A"/>
          <w:color w:val="000000" w:themeColor="text1"/>
        </w:rPr>
        <w:t>Powierzenie wykonania części zamówienia podwykonawcom nie zwalnia wykonawcy z odpowiedzialności za należyte wykonania tego zamówienia.</w:t>
      </w:r>
    </w:p>
    <w:p w:rsidR="005670F9" w:rsidRPr="00D44F46" w:rsidRDefault="005670F9" w:rsidP="005670F9">
      <w:pPr>
        <w:numPr>
          <w:ilvl w:val="0"/>
          <w:numId w:val="6"/>
        </w:numPr>
        <w:autoSpaceDE w:val="0"/>
        <w:autoSpaceDN w:val="0"/>
        <w:adjustRightInd w:val="0"/>
        <w:spacing w:after="0"/>
        <w:ind w:left="567" w:hanging="283"/>
        <w:contextualSpacing/>
        <w:jc w:val="both"/>
        <w:rPr>
          <w:rFonts w:eastAsia="Calibri" w:cs="Times New Roman"/>
          <w:color w:val="000000" w:themeColor="text1"/>
        </w:rPr>
      </w:pPr>
      <w:r w:rsidRPr="00D44F46">
        <w:rPr>
          <w:rFonts w:eastAsia="Calibri" w:cs="A"/>
          <w:color w:val="000000" w:themeColor="text1"/>
        </w:rPr>
        <w:t>Jeżeli zmiana albo rezygnacja z podwykonawcy dotyczy podmiotu, na którego zasoby Wykonawca powoływał się, na zasadach określonych w art. 22a ust. 1 ustawy Prawo zamówień publicznych, w celu wykazania spełniania warunków udziału w postępowaniu, o których mowa w rozdz. V SIWZ, wykonawca jest obowiązany wykazać Zamawiającemu, iż proponowany inny podwykonawca lub wykonawca samodzielnie spełnia je w stopniu nie mniejs</w:t>
      </w:r>
      <w:r w:rsidR="000B570F">
        <w:rPr>
          <w:rFonts w:eastAsia="Calibri" w:cs="A"/>
          <w:color w:val="000000" w:themeColor="text1"/>
        </w:rPr>
        <w:t xml:space="preserve">zym niż podwykonawca, na którego zasoby Wykonawca powoływał się w trakcie postępowania o udzielenie zamówienia. </w:t>
      </w:r>
    </w:p>
    <w:p w:rsidR="005670F9" w:rsidRPr="00D44F46" w:rsidRDefault="005670F9" w:rsidP="005670F9">
      <w:pPr>
        <w:numPr>
          <w:ilvl w:val="0"/>
          <w:numId w:val="6"/>
        </w:numPr>
        <w:autoSpaceDE w:val="0"/>
        <w:autoSpaceDN w:val="0"/>
        <w:adjustRightInd w:val="0"/>
        <w:spacing w:after="0"/>
        <w:ind w:left="567" w:hanging="283"/>
        <w:contextualSpacing/>
        <w:jc w:val="both"/>
        <w:rPr>
          <w:rFonts w:eastAsia="Calibri" w:cs="Times New Roman"/>
          <w:color w:val="000000" w:themeColor="text1"/>
        </w:rPr>
      </w:pPr>
      <w:r w:rsidRPr="00D44F46">
        <w:rPr>
          <w:rFonts w:eastAsia="Calibri" w:cs="Times New Roman"/>
          <w:color w:val="000000" w:themeColor="text1"/>
        </w:rPr>
        <w:t>Pozostałe zapisy dotyczące podwykonawstwa, w tym dotyczące umowy o podwykonawstwo, zawarte są we wzorze umowy stanowiącej załącznik do niniejszej SIWZ.</w:t>
      </w:r>
    </w:p>
    <w:p w:rsidR="005670F9" w:rsidRPr="00D44F46" w:rsidRDefault="005670F9" w:rsidP="005670F9">
      <w:pPr>
        <w:autoSpaceDE w:val="0"/>
        <w:autoSpaceDN w:val="0"/>
        <w:adjustRightInd w:val="0"/>
        <w:ind w:left="567"/>
        <w:contextualSpacing/>
        <w:jc w:val="both"/>
        <w:rPr>
          <w:rFonts w:eastAsia="Calibri" w:cs="Times New Roman"/>
          <w:color w:val="000000" w:themeColor="text1"/>
        </w:rPr>
      </w:pPr>
    </w:p>
    <w:p w:rsidR="005670F9" w:rsidRPr="00D44F46" w:rsidRDefault="005670F9" w:rsidP="005670F9">
      <w:pPr>
        <w:numPr>
          <w:ilvl w:val="0"/>
          <w:numId w:val="11"/>
        </w:numPr>
        <w:spacing w:after="0"/>
        <w:ind w:left="567" w:hanging="425"/>
        <w:contextualSpacing/>
        <w:jc w:val="both"/>
        <w:rPr>
          <w:rFonts w:eastAsia="Calibri" w:cs="Calibri"/>
          <w:b/>
          <w:color w:val="000000" w:themeColor="text1"/>
        </w:rPr>
      </w:pPr>
      <w:r w:rsidRPr="00D44F46">
        <w:rPr>
          <w:rFonts w:eastAsia="Calibri" w:cs="Calibri"/>
          <w:b/>
          <w:color w:val="000000" w:themeColor="text1"/>
        </w:rPr>
        <w:lastRenderedPageBreak/>
        <w:t>Wymagania zatrudnienia przez wykonawcę lub podwykonawcę na podstawie umowy o pracę osób wykonujących wskazane przez Zamawiającego czynności w zakresie realizacji zamówienia:</w:t>
      </w:r>
    </w:p>
    <w:p w:rsidR="005670F9" w:rsidRPr="00D44F46" w:rsidRDefault="005670F9" w:rsidP="005670F9">
      <w:pPr>
        <w:ind w:left="567" w:hanging="283"/>
        <w:contextualSpacing/>
        <w:jc w:val="both"/>
        <w:rPr>
          <w:rFonts w:eastAsia="Calibri" w:cs="Times New Roman"/>
          <w:color w:val="000000" w:themeColor="text1"/>
        </w:rPr>
      </w:pPr>
      <w:r w:rsidRPr="00D44F46">
        <w:rPr>
          <w:rFonts w:eastAsia="Calibri" w:cs="Times New Roman"/>
          <w:color w:val="000000" w:themeColor="text1"/>
        </w:rPr>
        <w:t xml:space="preserve">1) Stosownie do dyspozycji art. 29 ust. 3a </w:t>
      </w:r>
      <w:proofErr w:type="spellStart"/>
      <w:r w:rsidRPr="00D44F46">
        <w:rPr>
          <w:rFonts w:eastAsia="Calibri" w:cs="Times New Roman"/>
          <w:color w:val="000000" w:themeColor="text1"/>
        </w:rPr>
        <w:t>Pzp</w:t>
      </w:r>
      <w:proofErr w:type="spellEnd"/>
      <w:r w:rsidRPr="00D44F46">
        <w:rPr>
          <w:rFonts w:eastAsia="Calibri" w:cs="Times New Roman"/>
          <w:color w:val="000000" w:themeColor="text1"/>
        </w:rPr>
        <w:t>, Zamawiający wymaga, aby wykonawca lub podwykonawca przy realizacji przedmiotu zamówienia zatrudniał na podstawie umowy o pracę, w rozumieniu przepisów Kodeksu Pracy (Dz.U.2016.1666 z późn. zm.), osoby bezpośrednio wykonujące czynności w trakcie realizacji zamówienia (</w:t>
      </w:r>
      <w:r w:rsidR="0011339C">
        <w:rPr>
          <w:rFonts w:eastAsia="Calibri" w:cs="Times New Roman"/>
          <w:color w:val="000000" w:themeColor="text1"/>
        </w:rPr>
        <w:t>wszyscy pracownicy fizyczni wykonujący roboty budowlane na budowie, w szczególności</w:t>
      </w:r>
      <w:r w:rsidRPr="00D44F46">
        <w:rPr>
          <w:rFonts w:eastAsia="Calibri" w:cs="Times New Roman"/>
          <w:color w:val="000000" w:themeColor="text1"/>
        </w:rPr>
        <w:t>:</w:t>
      </w:r>
      <w:r w:rsidR="0011339C">
        <w:rPr>
          <w:rFonts w:eastAsia="Calibri" w:cs="Times New Roman"/>
          <w:color w:val="000000" w:themeColor="text1"/>
        </w:rPr>
        <w:t xml:space="preserve"> roboty rozbiórkowe,  prace budowlane związane z ociepleniem budynku, roboty malarskie, wymianę stolarki, prace sanitarne, prace elektryczne, instalację c.o. oraz roboty ogólnobudowlane, o których mowa w dokumentacji projektowej i </w:t>
      </w:r>
      <w:proofErr w:type="spellStart"/>
      <w:r w:rsidR="0011339C">
        <w:rPr>
          <w:rFonts w:eastAsia="Calibri" w:cs="Times New Roman"/>
          <w:color w:val="000000" w:themeColor="text1"/>
        </w:rPr>
        <w:t>STWiOR</w:t>
      </w:r>
      <w:proofErr w:type="spellEnd"/>
      <w:r w:rsidRPr="00D44F46">
        <w:rPr>
          <w:rFonts w:eastAsia="Calibri" w:cs="Times New Roman"/>
          <w:color w:val="000000" w:themeColor="text1"/>
        </w:rPr>
        <w:t>)</w:t>
      </w:r>
      <w:r>
        <w:rPr>
          <w:rFonts w:eastAsia="Calibri" w:cs="Times New Roman"/>
          <w:color w:val="000000" w:themeColor="text1"/>
        </w:rPr>
        <w:t xml:space="preserve"> w ilości osób niezbędnej do realizacji przedmiotu zamówienia,</w:t>
      </w:r>
      <w:r w:rsidRPr="00D44F46">
        <w:rPr>
          <w:rFonts w:eastAsia="Calibri" w:cs="Times New Roman"/>
          <w:color w:val="000000" w:themeColor="text1"/>
        </w:rPr>
        <w:t xml:space="preserve"> za wyjątkiem prac wykonywanych przez </w:t>
      </w:r>
      <w:r w:rsidR="0011339C">
        <w:rPr>
          <w:rFonts w:eastAsia="Calibri" w:cs="Times New Roman"/>
          <w:color w:val="000000" w:themeColor="text1"/>
        </w:rPr>
        <w:t>kierownika budowy, kierownika robót i projektantów.</w:t>
      </w:r>
    </w:p>
    <w:p w:rsidR="005670F9" w:rsidRPr="00D44F46" w:rsidRDefault="005670F9" w:rsidP="005670F9">
      <w:pPr>
        <w:ind w:left="284"/>
        <w:contextualSpacing/>
        <w:jc w:val="both"/>
        <w:rPr>
          <w:rFonts w:eastAsia="Calibri" w:cs="Times New Roman"/>
          <w:color w:val="000000" w:themeColor="text1"/>
        </w:rPr>
      </w:pPr>
      <w:r w:rsidRPr="00D44F46">
        <w:rPr>
          <w:rFonts w:eastAsia="Calibri" w:cs="Times New Roman"/>
          <w:color w:val="000000" w:themeColor="text1"/>
        </w:rPr>
        <w:t>2)  Sposób dokumentowania zatrudnienia osób, o których mowa w pkt. 1:</w:t>
      </w:r>
    </w:p>
    <w:p w:rsidR="005670F9" w:rsidRDefault="008C631B" w:rsidP="005670F9">
      <w:pPr>
        <w:numPr>
          <w:ilvl w:val="0"/>
          <w:numId w:val="9"/>
        </w:numPr>
        <w:tabs>
          <w:tab w:val="left" w:pos="709"/>
        </w:tabs>
        <w:spacing w:after="0"/>
        <w:ind w:hanging="294"/>
        <w:contextualSpacing/>
        <w:jc w:val="both"/>
        <w:rPr>
          <w:rFonts w:eastAsia="Calibri" w:cs="Times New Roman"/>
          <w:color w:val="000000" w:themeColor="text1"/>
        </w:rPr>
      </w:pPr>
      <w:r>
        <w:rPr>
          <w:rFonts w:eastAsia="Calibri" w:cs="Times New Roman"/>
          <w:color w:val="000000" w:themeColor="text1"/>
        </w:rPr>
        <w:t>W terminie do 10</w:t>
      </w:r>
      <w:r w:rsidR="0011339C">
        <w:rPr>
          <w:rFonts w:eastAsia="Calibri" w:cs="Times New Roman"/>
          <w:color w:val="000000" w:themeColor="text1"/>
        </w:rPr>
        <w:t xml:space="preserve"> dni roboczych od zawarcia umowy Wykonawca</w:t>
      </w:r>
      <w:r w:rsidR="005670F9" w:rsidRPr="00D44F46">
        <w:rPr>
          <w:rFonts w:eastAsia="Calibri" w:cs="Times New Roman"/>
          <w:color w:val="000000" w:themeColor="text1"/>
        </w:rPr>
        <w:t xml:space="preserve"> dostarczy Zamawiającemu wykaz stanowisk pracowników przeznaczonych do bezpośredniej realizacji zamówienia zatrudnionych na podstawie umowy o pracę; </w:t>
      </w:r>
    </w:p>
    <w:p w:rsidR="005670F9" w:rsidRPr="00D44F46" w:rsidRDefault="005670F9" w:rsidP="005670F9">
      <w:pPr>
        <w:tabs>
          <w:tab w:val="left" w:pos="709"/>
        </w:tabs>
        <w:spacing w:after="0"/>
        <w:ind w:left="720"/>
        <w:contextualSpacing/>
        <w:jc w:val="both"/>
        <w:rPr>
          <w:rFonts w:eastAsia="Calibri" w:cs="Times New Roman"/>
          <w:color w:val="000000" w:themeColor="text1"/>
        </w:rPr>
      </w:pPr>
      <w:r>
        <w:rPr>
          <w:rFonts w:eastAsia="Calibri" w:cs="Times New Roman"/>
          <w:color w:val="000000" w:themeColor="text1"/>
        </w:rPr>
        <w:t>W przypadku zmiany pracowników, Wykonawca jest zobowiązany do bieżącej aktualizacji przedmiotowego wykazu.</w:t>
      </w:r>
    </w:p>
    <w:p w:rsidR="005670F9" w:rsidRPr="00D44F46" w:rsidRDefault="005670F9" w:rsidP="005670F9">
      <w:pPr>
        <w:numPr>
          <w:ilvl w:val="0"/>
          <w:numId w:val="9"/>
        </w:numPr>
        <w:spacing w:after="0"/>
        <w:contextualSpacing/>
        <w:jc w:val="both"/>
        <w:rPr>
          <w:rFonts w:eastAsia="Calibri" w:cs="Times New Roman"/>
          <w:color w:val="000000" w:themeColor="text1"/>
        </w:rPr>
      </w:pPr>
      <w:r w:rsidRPr="00D44F46">
        <w:rPr>
          <w:rFonts w:eastAsia="Calibri" w:cs="Times New Roman"/>
          <w:color w:val="000000" w:themeColor="text1"/>
        </w:rPr>
        <w:t>Wykonawca zobowiązuje się w umowie o zamówienie publiczne, że pracownicy wykonujący przedmiot umowy wskazani w wykazie stanowisk będą w okresie realizacji umowy zatrudnieni na podstawie umowy o pracę w rozumieniu przepisów ustawy z dnia 26 czerwca 1974 r. Kodeks Pracy (Dz.U.2016.1666 z późn. zm.).</w:t>
      </w:r>
    </w:p>
    <w:p w:rsidR="005670F9" w:rsidRPr="00D44F46" w:rsidRDefault="005670F9" w:rsidP="005670F9">
      <w:pPr>
        <w:numPr>
          <w:ilvl w:val="0"/>
          <w:numId w:val="10"/>
        </w:numPr>
        <w:spacing w:after="0"/>
        <w:ind w:left="567" w:hanging="283"/>
        <w:contextualSpacing/>
        <w:jc w:val="both"/>
        <w:rPr>
          <w:rFonts w:eastAsia="Calibri" w:cs="Times New Roman"/>
          <w:color w:val="000000" w:themeColor="text1"/>
        </w:rPr>
      </w:pPr>
      <w:r w:rsidRPr="00D44F46">
        <w:rPr>
          <w:rFonts w:eastAsia="Calibri" w:cs="Times New Roman"/>
          <w:color w:val="000000" w:themeColor="text1"/>
        </w:rPr>
        <w:t>Uprawnienia Zamawiającego w zakresie kontroli spełniania przez wykonawcę wymagań, o których mowa w pkt. 1, oraz sankcji z tytułu niespełnienia tych wymagań:</w:t>
      </w:r>
    </w:p>
    <w:p w:rsidR="005670F9" w:rsidRPr="00D44F46" w:rsidRDefault="005670F9" w:rsidP="005670F9">
      <w:pPr>
        <w:numPr>
          <w:ilvl w:val="5"/>
          <w:numId w:val="1"/>
        </w:numPr>
        <w:spacing w:after="0"/>
        <w:ind w:left="709" w:hanging="283"/>
        <w:contextualSpacing/>
        <w:jc w:val="both"/>
        <w:rPr>
          <w:rFonts w:eastAsia="Calibri" w:cs="Times New Roman"/>
          <w:color w:val="000000" w:themeColor="text1"/>
        </w:rPr>
      </w:pPr>
      <w:r w:rsidRPr="00D44F46">
        <w:rPr>
          <w:rFonts w:eastAsia="Calibri" w:cs="Times New Roman"/>
          <w:color w:val="000000" w:themeColor="text1"/>
        </w:rPr>
        <w:t>Zamawiający może żądać, aby wykonawca w terminie wskazanym przez Zamawiającego, lecz nie krótszym niż 3 dni robocze, przedłożył kopie dokumentów potwierdzających, że przedmiot umowy jest wykonywany przez osoby będące jego pracownikami, w szczególności: zanonimizowane kopie umowy o pracę lub odpowiednie druki ZUS; Wykonawca na każde wezwanie Zamawiającego zobowiązuje się przedstawić wymagane dokumenty;</w:t>
      </w:r>
    </w:p>
    <w:p w:rsidR="005670F9" w:rsidRPr="00D44F46" w:rsidRDefault="005670F9" w:rsidP="005670F9">
      <w:pPr>
        <w:numPr>
          <w:ilvl w:val="5"/>
          <w:numId w:val="1"/>
        </w:numPr>
        <w:spacing w:after="0"/>
        <w:ind w:left="709" w:hanging="283"/>
        <w:contextualSpacing/>
        <w:jc w:val="both"/>
        <w:rPr>
          <w:rFonts w:eastAsia="Calibri" w:cs="Times New Roman"/>
          <w:color w:val="000000" w:themeColor="text1"/>
        </w:rPr>
      </w:pPr>
      <w:r w:rsidRPr="00D44F46">
        <w:rPr>
          <w:rFonts w:eastAsia="Calibri" w:cs="Times New Roman"/>
          <w:color w:val="000000" w:themeColor="text1"/>
        </w:rPr>
        <w:t xml:space="preserve"> Wykonawca na każde wezwanie Zamawiającego zobowiązuje się przedstawić bieżące dokumenty potwierdzające, że przedmiot umowy jest wykonywany przez osoby będące pracownikami Wykonawcy. </w:t>
      </w:r>
    </w:p>
    <w:p w:rsidR="005670F9" w:rsidRPr="00D44F46" w:rsidRDefault="005670F9" w:rsidP="005670F9">
      <w:pPr>
        <w:numPr>
          <w:ilvl w:val="0"/>
          <w:numId w:val="10"/>
        </w:numPr>
        <w:tabs>
          <w:tab w:val="left" w:pos="567"/>
        </w:tabs>
        <w:spacing w:after="0"/>
        <w:ind w:left="567" w:hanging="283"/>
        <w:contextualSpacing/>
        <w:jc w:val="both"/>
        <w:rPr>
          <w:rFonts w:eastAsia="Calibri" w:cs="Times New Roman"/>
          <w:color w:val="000000" w:themeColor="text1"/>
        </w:rPr>
      </w:pPr>
      <w:r w:rsidRPr="00D44F46">
        <w:rPr>
          <w:rFonts w:eastAsia="Calibri" w:cs="Times New Roman"/>
          <w:color w:val="000000" w:themeColor="text1"/>
        </w:rPr>
        <w:t>Zamawiający dopuszcza możliwość zmiany osób, przy pomocy których Wykonawca świadczyć będzie przedmiot umowy, na inne osoby posiadające co najmniej takie samo wykształcenie, doświadczenie i kwalifikacje, co osoby wskazane w pierwotnym wykazie pracowników, z zachowaniem wymogów dotyczących zatrudniania na podstawie umowy o pracę; o planowanej zmianie osób, przy pomocy których wykonawca wykonuje przedmiot umowy, wykonawca jest zobowiązany niezwłocznie powiadomić Zamawiającego na piśmie przed dopuszczeniem tych osób do wykonywania prac.</w:t>
      </w:r>
    </w:p>
    <w:p w:rsidR="005670F9" w:rsidRDefault="005670F9" w:rsidP="005670F9">
      <w:pPr>
        <w:ind w:left="567" w:hanging="283"/>
        <w:contextualSpacing/>
        <w:jc w:val="both"/>
        <w:rPr>
          <w:rFonts w:eastAsia="Calibri" w:cs="Times New Roman"/>
          <w:color w:val="000000" w:themeColor="text1"/>
        </w:rPr>
      </w:pPr>
      <w:r w:rsidRPr="00D44F46">
        <w:rPr>
          <w:rFonts w:eastAsia="Calibri" w:cs="Times New Roman"/>
          <w:color w:val="000000" w:themeColor="text1"/>
        </w:rPr>
        <w:t>5) za niespełnienie wymogu zatrudnienia przez wykonawcę lub podwykonawcę na podstawie umowy</w:t>
      </w:r>
      <w:r>
        <w:rPr>
          <w:rFonts w:eastAsia="Calibri" w:cs="Times New Roman"/>
          <w:color w:val="000000" w:themeColor="text1"/>
        </w:rPr>
        <w:t xml:space="preserve"> </w:t>
      </w:r>
      <w:r w:rsidRPr="00D44F46">
        <w:rPr>
          <w:rFonts w:eastAsia="Calibri" w:cs="Times New Roman"/>
          <w:color w:val="000000" w:themeColor="text1"/>
        </w:rPr>
        <w:t xml:space="preserve">o pracę osób określonych w art. 29 ust. 3a ustawy Prawo zamówień publicznych – wykonawca zapłaci Zamawiającemu kary umowne w wysokości kwoty stanowiącej iloczyn: minimalnego wynagrodzenia określonego odrębnymi przepisami obowiązującego w dniu ustalenia kary umownej, liczby miesięcy, w których realizacja zmówienia nie spełniała wymogu </w:t>
      </w:r>
      <w:r w:rsidRPr="00D44F46">
        <w:rPr>
          <w:rFonts w:eastAsia="Calibri" w:cs="Times New Roman"/>
          <w:color w:val="000000" w:themeColor="text1"/>
        </w:rPr>
        <w:lastRenderedPageBreak/>
        <w:t>zatrudnienia na umowę o pracę i liczby osób, które wg wykazu określonego w pkt. 2 lit. a powinny być, a nie były zatrudnione w ramach umowy o pracę.</w:t>
      </w:r>
    </w:p>
    <w:p w:rsidR="0011339C" w:rsidRPr="00D44F46" w:rsidRDefault="0011339C" w:rsidP="005670F9">
      <w:pPr>
        <w:ind w:left="567" w:hanging="283"/>
        <w:contextualSpacing/>
        <w:jc w:val="both"/>
        <w:rPr>
          <w:rFonts w:eastAsia="Calibri" w:cs="Times New Roman"/>
          <w:color w:val="000000" w:themeColor="text1"/>
        </w:rPr>
      </w:pPr>
      <w:r>
        <w:rPr>
          <w:rFonts w:eastAsia="Calibri" w:cs="Times New Roman"/>
          <w:color w:val="000000" w:themeColor="text1"/>
        </w:rPr>
        <w:t>6)</w:t>
      </w:r>
      <w:r>
        <w:rPr>
          <w:rFonts w:eastAsia="Calibri" w:cs="Times New Roman"/>
          <w:color w:val="000000" w:themeColor="text1"/>
        </w:rPr>
        <w:tab/>
        <w:t>w przypadku uzasadnionych wątpliwości co do przestrzegania prawa pracy przez wykonawcę lub podwykonawcę, zamawiający może zwrócić się o przeprowadzenie kontroli przez Państwową Inspekcję Pracy.</w:t>
      </w:r>
    </w:p>
    <w:p w:rsidR="005670F9" w:rsidRPr="00D44F46" w:rsidRDefault="005670F9" w:rsidP="005670F9">
      <w:pPr>
        <w:tabs>
          <w:tab w:val="left" w:pos="-3828"/>
        </w:tabs>
        <w:spacing w:after="0"/>
        <w:ind w:left="426"/>
        <w:contextualSpacing/>
        <w:jc w:val="both"/>
        <w:rPr>
          <w:rFonts w:eastAsia="Times New Roman" w:cs="Arial"/>
          <w:color w:val="000000" w:themeColor="text1"/>
        </w:rPr>
      </w:pPr>
    </w:p>
    <w:p w:rsidR="005670F9" w:rsidRPr="00D44F46" w:rsidRDefault="005670F9" w:rsidP="005670F9">
      <w:pPr>
        <w:tabs>
          <w:tab w:val="center" w:pos="4896"/>
          <w:tab w:val="right" w:pos="9432"/>
        </w:tabs>
        <w:contextualSpacing/>
        <w:rPr>
          <w:rFonts w:eastAsia="Calibri" w:cs="Arial"/>
          <w:b/>
          <w:bCs/>
          <w:color w:val="000000" w:themeColor="text1"/>
        </w:rPr>
      </w:pPr>
      <w:r w:rsidRPr="00D44F46">
        <w:rPr>
          <w:rFonts w:eastAsia="Calibri" w:cs="Arial"/>
          <w:b/>
          <w:bCs/>
          <w:color w:val="000000" w:themeColor="text1"/>
        </w:rPr>
        <w:t>9.  Warunki rozliczenia wykonania przedmiotu zamówienia.</w:t>
      </w:r>
    </w:p>
    <w:p w:rsidR="005670F9" w:rsidRPr="00D44F46" w:rsidRDefault="005670F9" w:rsidP="005670F9">
      <w:pPr>
        <w:numPr>
          <w:ilvl w:val="0"/>
          <w:numId w:val="7"/>
        </w:numPr>
        <w:tabs>
          <w:tab w:val="right" w:pos="-993"/>
        </w:tabs>
        <w:suppressAutoHyphens/>
        <w:overflowPunct w:val="0"/>
        <w:autoSpaceDE w:val="0"/>
        <w:spacing w:after="0"/>
        <w:ind w:left="567" w:hanging="283"/>
        <w:contextualSpacing/>
        <w:jc w:val="both"/>
        <w:textAlignment w:val="baseline"/>
        <w:rPr>
          <w:rFonts w:eastAsia="Calibri" w:cs="Calibri"/>
          <w:color w:val="000000" w:themeColor="text1"/>
        </w:rPr>
      </w:pPr>
      <w:r w:rsidRPr="00D44F46">
        <w:rPr>
          <w:rFonts w:eastAsia="Calibri" w:cs="Calibri"/>
          <w:color w:val="000000" w:themeColor="text1"/>
        </w:rPr>
        <w:t xml:space="preserve">Z wybranym Wykonawcą zostanie zawarta umowa o wynagrodzenie ryczałtowe (w znaczeniu i ze skutkami opisanymi w art. 632 Kodeksu cywilnego). W ramach wynagrodzenia Wykonawca wykona zakres rzeczowy wynikający z SIWZ wraz załącznikami tj. dokumentacją projektową i </w:t>
      </w:r>
      <w:proofErr w:type="spellStart"/>
      <w:r w:rsidRPr="00D44F46">
        <w:rPr>
          <w:rFonts w:eastAsia="Calibri" w:cs="Calibri"/>
          <w:color w:val="000000" w:themeColor="text1"/>
        </w:rPr>
        <w:t>STWiOR</w:t>
      </w:r>
      <w:proofErr w:type="spellEnd"/>
      <w:r w:rsidRPr="00D44F46">
        <w:rPr>
          <w:rFonts w:eastAsia="Calibri" w:cs="Calibri"/>
          <w:color w:val="000000" w:themeColor="text1"/>
        </w:rPr>
        <w:t>, oraz wskazań i wytycznych zawartych w SIWZ.  Wykonawca przed złożeniem oferty powinien dokładnie zapoznać się z dokumentacją projektową i uzyskać wszelkie informacje niezbędne do wyceny oferty i kompletnego wykonania robót.</w:t>
      </w:r>
    </w:p>
    <w:p w:rsidR="005670F9" w:rsidRPr="00D44F46" w:rsidRDefault="005670F9" w:rsidP="005670F9">
      <w:pPr>
        <w:numPr>
          <w:ilvl w:val="0"/>
          <w:numId w:val="7"/>
        </w:numPr>
        <w:tabs>
          <w:tab w:val="right" w:pos="-993"/>
        </w:tabs>
        <w:suppressAutoHyphens/>
        <w:overflowPunct w:val="0"/>
        <w:autoSpaceDE w:val="0"/>
        <w:spacing w:after="0"/>
        <w:ind w:left="567" w:hanging="283"/>
        <w:contextualSpacing/>
        <w:jc w:val="both"/>
        <w:textAlignment w:val="baseline"/>
        <w:rPr>
          <w:rFonts w:eastAsia="Calibri" w:cs="Calibri"/>
          <w:color w:val="000000" w:themeColor="text1"/>
        </w:rPr>
      </w:pPr>
      <w:r w:rsidRPr="00D44F46">
        <w:rPr>
          <w:rFonts w:eastAsia="Calibri" w:cs="Calibri"/>
          <w:color w:val="000000" w:themeColor="text1"/>
        </w:rPr>
        <w:t>Przedmiot zamówienia będzie finansowany z następujących źródeł:</w:t>
      </w:r>
    </w:p>
    <w:p w:rsidR="005670F9" w:rsidRPr="00D44F46" w:rsidRDefault="005670F9" w:rsidP="005670F9">
      <w:pPr>
        <w:tabs>
          <w:tab w:val="right" w:pos="-993"/>
        </w:tabs>
        <w:suppressAutoHyphens/>
        <w:overflowPunct w:val="0"/>
        <w:autoSpaceDE w:val="0"/>
        <w:spacing w:after="0"/>
        <w:ind w:left="567"/>
        <w:contextualSpacing/>
        <w:jc w:val="both"/>
        <w:textAlignment w:val="baseline"/>
        <w:rPr>
          <w:rFonts w:eastAsia="Calibri" w:cs="Calibri"/>
          <w:color w:val="000000" w:themeColor="text1"/>
        </w:rPr>
      </w:pPr>
      <w:r w:rsidRPr="00D44F46">
        <w:rPr>
          <w:rFonts w:eastAsia="Calibri" w:cs="Calibri"/>
          <w:color w:val="000000" w:themeColor="text1"/>
        </w:rPr>
        <w:t>a) środki własne Gminy Gniewkowo</w:t>
      </w:r>
    </w:p>
    <w:p w:rsidR="005670F9" w:rsidRPr="00D44F46" w:rsidRDefault="005670F9" w:rsidP="005670F9">
      <w:pPr>
        <w:tabs>
          <w:tab w:val="right" w:pos="-993"/>
        </w:tabs>
        <w:suppressAutoHyphens/>
        <w:overflowPunct w:val="0"/>
        <w:autoSpaceDE w:val="0"/>
        <w:spacing w:after="0"/>
        <w:ind w:left="567"/>
        <w:contextualSpacing/>
        <w:jc w:val="both"/>
        <w:textAlignment w:val="baseline"/>
        <w:rPr>
          <w:rFonts w:eastAsia="Calibri" w:cs="Calibri"/>
          <w:color w:val="000000" w:themeColor="text1"/>
        </w:rPr>
      </w:pPr>
      <w:r w:rsidRPr="00D44F46">
        <w:rPr>
          <w:rFonts w:eastAsia="Calibri" w:cs="Calibri"/>
          <w:color w:val="000000" w:themeColor="text1"/>
        </w:rPr>
        <w:t xml:space="preserve">b) </w:t>
      </w:r>
      <w:r>
        <w:rPr>
          <w:rFonts w:eastAsia="Calibri" w:cs="Calibri"/>
          <w:color w:val="000000" w:themeColor="text1"/>
        </w:rPr>
        <w:t>współfinansowany</w:t>
      </w:r>
      <w:r w:rsidRPr="00D44F46">
        <w:rPr>
          <w:rFonts w:eastAsia="Calibri" w:cs="Calibri"/>
          <w:color w:val="000000" w:themeColor="text1"/>
        </w:rPr>
        <w:t xml:space="preserve"> </w:t>
      </w:r>
      <w:r w:rsidR="00DB55A4">
        <w:rPr>
          <w:rFonts w:eastAsia="Calibri" w:cs="Calibri"/>
          <w:color w:val="000000" w:themeColor="text1"/>
        </w:rPr>
        <w:t>z Europejskiego Funduszy Rozwoju Regionalnego w ramach Osi priorytetowej 3. Efektywność energetyczna i gospodarka niskoemisyjna w regionie Działania 3.3. Efektywność energetyczna w sektorze publicznym i mieszkaniowym Regionalnego Programu Operacyjnego Województwa Kujawsko- Pomorskiego na lata 2014- 2020.</w:t>
      </w:r>
    </w:p>
    <w:p w:rsidR="00FD75E3" w:rsidRPr="00D44F46" w:rsidRDefault="005670F9" w:rsidP="005670F9">
      <w:pPr>
        <w:tabs>
          <w:tab w:val="right" w:pos="-993"/>
        </w:tabs>
        <w:suppressAutoHyphens/>
        <w:overflowPunct w:val="0"/>
        <w:autoSpaceDE w:val="0"/>
        <w:spacing w:after="0"/>
        <w:ind w:left="567"/>
        <w:contextualSpacing/>
        <w:jc w:val="both"/>
        <w:textAlignment w:val="baseline"/>
        <w:rPr>
          <w:rFonts w:eastAsia="Calibri" w:cs="Calibri"/>
          <w:color w:val="000000" w:themeColor="text1"/>
        </w:rPr>
      </w:pPr>
      <w:r w:rsidRPr="00D44F46">
        <w:rPr>
          <w:rFonts w:eastAsia="Calibri" w:cs="Calibri"/>
          <w:color w:val="000000" w:themeColor="text1"/>
        </w:rPr>
        <w:t>Płatnikiem realizacji zamówienia jest Gmina Gniewkowo.</w:t>
      </w:r>
    </w:p>
    <w:p w:rsidR="00FD75E3" w:rsidRPr="00FD75E3" w:rsidRDefault="00FD75E3" w:rsidP="00FD75E3">
      <w:pPr>
        <w:numPr>
          <w:ilvl w:val="0"/>
          <w:numId w:val="7"/>
        </w:numPr>
        <w:tabs>
          <w:tab w:val="right" w:pos="-2835"/>
          <w:tab w:val="center" w:pos="-1560"/>
        </w:tabs>
        <w:overflowPunct w:val="0"/>
        <w:autoSpaceDE w:val="0"/>
        <w:autoSpaceDN w:val="0"/>
        <w:adjustRightInd w:val="0"/>
        <w:spacing w:after="0"/>
        <w:ind w:left="567" w:hanging="283"/>
        <w:contextualSpacing/>
        <w:jc w:val="both"/>
        <w:textAlignment w:val="baseline"/>
        <w:rPr>
          <w:rFonts w:eastAsia="Calibri" w:cs="Calibri"/>
          <w:color w:val="000000" w:themeColor="text1"/>
        </w:rPr>
      </w:pPr>
      <w:r w:rsidRPr="00393E4E">
        <w:rPr>
          <w:rFonts w:eastAsia="Calibri" w:cs="Calibri"/>
          <w:color w:val="000000" w:themeColor="text1"/>
        </w:rPr>
        <w:t>Roboty budowlane zostaną wykonane zgodnie z harmonogramem rzeczowo- finansowym robót opracowanym przez Wykonawcę, który zostanie dostarczony Zamawiającemu przed podpisaniem umowy. Harmonogram wymaga akceptacji Zamawiającego. Aktualizacja harmonogramu może następować w trakcie realizacji przedmiotu umowy po uprzedniej akceptacji Zamawiającego i nie wymaga ona zmiany umowy.</w:t>
      </w:r>
    </w:p>
    <w:p w:rsidR="005670F9" w:rsidRDefault="005670F9" w:rsidP="005670F9">
      <w:pPr>
        <w:numPr>
          <w:ilvl w:val="0"/>
          <w:numId w:val="7"/>
        </w:numPr>
        <w:tabs>
          <w:tab w:val="right" w:pos="-2835"/>
          <w:tab w:val="center" w:pos="-1560"/>
        </w:tabs>
        <w:overflowPunct w:val="0"/>
        <w:autoSpaceDE w:val="0"/>
        <w:autoSpaceDN w:val="0"/>
        <w:adjustRightInd w:val="0"/>
        <w:spacing w:after="0"/>
        <w:ind w:left="567" w:hanging="283"/>
        <w:contextualSpacing/>
        <w:jc w:val="both"/>
        <w:textAlignment w:val="baseline"/>
        <w:rPr>
          <w:rFonts w:eastAsia="Calibri" w:cs="Calibri"/>
          <w:color w:val="000000" w:themeColor="text1"/>
        </w:rPr>
      </w:pPr>
      <w:r w:rsidRPr="00D44F46">
        <w:rPr>
          <w:rFonts w:eastAsia="Calibri" w:cs="Calibri"/>
          <w:color w:val="000000" w:themeColor="text1"/>
        </w:rPr>
        <w:t xml:space="preserve">Zamawiający </w:t>
      </w:r>
      <w:r w:rsidR="006E0540">
        <w:rPr>
          <w:rFonts w:eastAsia="Calibri" w:cs="Calibri"/>
          <w:color w:val="000000" w:themeColor="text1"/>
        </w:rPr>
        <w:t xml:space="preserve">przewiduje częściowe rozliczanie i finansowanie wykonanych robót zgodnie z harmonogramem rzeczowo- finansowym, po uprzednim uzgodnieniu z Zamawiającym z zastrzeżeniem, że Wykonawca może wystawić maksymalnie dwie faktury. </w:t>
      </w:r>
    </w:p>
    <w:p w:rsidR="00B05D70" w:rsidRPr="00B05D70" w:rsidRDefault="00B05D70" w:rsidP="00B05D70">
      <w:pPr>
        <w:numPr>
          <w:ilvl w:val="0"/>
          <w:numId w:val="7"/>
        </w:numPr>
        <w:tabs>
          <w:tab w:val="right" w:pos="-2835"/>
          <w:tab w:val="center" w:pos="-1560"/>
        </w:tabs>
        <w:overflowPunct w:val="0"/>
        <w:autoSpaceDE w:val="0"/>
        <w:autoSpaceDN w:val="0"/>
        <w:adjustRightInd w:val="0"/>
        <w:spacing w:after="0"/>
        <w:ind w:left="567" w:hanging="283"/>
        <w:contextualSpacing/>
        <w:jc w:val="both"/>
        <w:textAlignment w:val="baseline"/>
        <w:rPr>
          <w:rFonts w:eastAsia="Calibri" w:cs="Calibri"/>
          <w:color w:val="000000" w:themeColor="text1"/>
        </w:rPr>
      </w:pPr>
      <w:r>
        <w:rPr>
          <w:rFonts w:eastAsia="Calibri" w:cs="Calibri"/>
          <w:color w:val="000000" w:themeColor="text1"/>
        </w:rPr>
        <w:t>P</w:t>
      </w:r>
      <w:r w:rsidRPr="00393E4E">
        <w:rPr>
          <w:rFonts w:eastAsia="Calibri" w:cs="Calibri"/>
          <w:color w:val="000000" w:themeColor="text1"/>
        </w:rPr>
        <w:t>ierwsza faktura może zostać wystawiona po wykonaniu 60% wszystkich robót- potwierdzonych protokołem odbioru częściowego. Faktura za częściowe wykonanie robót nie może przekraczać 40 % wartości należnego wynagrodzenia za roboty.</w:t>
      </w:r>
    </w:p>
    <w:p w:rsidR="005670F9" w:rsidRPr="00D44F46" w:rsidRDefault="00B05D70" w:rsidP="005670F9">
      <w:pPr>
        <w:numPr>
          <w:ilvl w:val="0"/>
          <w:numId w:val="7"/>
        </w:numPr>
        <w:tabs>
          <w:tab w:val="right" w:pos="-2835"/>
          <w:tab w:val="center" w:pos="-1560"/>
        </w:tabs>
        <w:overflowPunct w:val="0"/>
        <w:autoSpaceDE w:val="0"/>
        <w:autoSpaceDN w:val="0"/>
        <w:adjustRightInd w:val="0"/>
        <w:spacing w:after="0"/>
        <w:ind w:left="567" w:hanging="283"/>
        <w:contextualSpacing/>
        <w:jc w:val="both"/>
        <w:textAlignment w:val="baseline"/>
        <w:rPr>
          <w:rFonts w:eastAsia="Calibri" w:cs="Calibri"/>
          <w:color w:val="000000" w:themeColor="text1"/>
        </w:rPr>
      </w:pPr>
      <w:r w:rsidRPr="00393E4E">
        <w:rPr>
          <w:rFonts w:eastAsia="Calibri" w:cs="Calibri"/>
          <w:color w:val="000000" w:themeColor="text1"/>
        </w:rPr>
        <w:t>Podstawą do wystawienia faktury częściowej oraz faktury końcowej będzie harmonogram rzeczowo- finansowy wykonania robót oraz protokół odbioru częściowego robót i protokół odbioru końcowego robót.</w:t>
      </w:r>
    </w:p>
    <w:p w:rsidR="00DA4907" w:rsidRPr="00393E4E" w:rsidRDefault="00DA4907" w:rsidP="00DA4907">
      <w:pPr>
        <w:numPr>
          <w:ilvl w:val="0"/>
          <w:numId w:val="7"/>
        </w:numPr>
        <w:tabs>
          <w:tab w:val="right" w:pos="-2835"/>
          <w:tab w:val="center" w:pos="-1560"/>
        </w:tabs>
        <w:overflowPunct w:val="0"/>
        <w:autoSpaceDE w:val="0"/>
        <w:autoSpaceDN w:val="0"/>
        <w:adjustRightInd w:val="0"/>
        <w:spacing w:after="0"/>
        <w:ind w:left="567" w:hanging="283"/>
        <w:contextualSpacing/>
        <w:jc w:val="both"/>
        <w:textAlignment w:val="baseline"/>
        <w:rPr>
          <w:rFonts w:eastAsia="Calibri" w:cs="Calibri"/>
          <w:color w:val="000000" w:themeColor="text1"/>
        </w:rPr>
      </w:pPr>
      <w:r w:rsidRPr="00393E4E">
        <w:rPr>
          <w:rFonts w:eastAsia="Calibri" w:cs="Calibri"/>
          <w:color w:val="000000" w:themeColor="text1"/>
        </w:rPr>
        <w:t>Harmonogram rzeczowo- finansowy wykonania robót zostanie sporządzony z uwzględnieniem uwarunkowań:</w:t>
      </w:r>
    </w:p>
    <w:p w:rsidR="00DA4907" w:rsidRPr="00393E4E" w:rsidRDefault="00DA4907" w:rsidP="00DA4907">
      <w:pPr>
        <w:tabs>
          <w:tab w:val="right" w:pos="-2835"/>
          <w:tab w:val="center" w:pos="-1560"/>
        </w:tabs>
        <w:overflowPunct w:val="0"/>
        <w:autoSpaceDE w:val="0"/>
        <w:autoSpaceDN w:val="0"/>
        <w:adjustRightInd w:val="0"/>
        <w:spacing w:after="0"/>
        <w:ind w:left="567"/>
        <w:contextualSpacing/>
        <w:jc w:val="both"/>
        <w:textAlignment w:val="baseline"/>
        <w:rPr>
          <w:rFonts w:eastAsia="Calibri" w:cs="Calibri"/>
          <w:color w:val="000000" w:themeColor="text1"/>
        </w:rPr>
      </w:pPr>
      <w:r>
        <w:rPr>
          <w:rFonts w:eastAsia="Calibri" w:cs="Calibri"/>
          <w:color w:val="000000" w:themeColor="text1"/>
        </w:rPr>
        <w:tab/>
      </w:r>
      <w:r w:rsidRPr="00393E4E">
        <w:rPr>
          <w:rFonts w:eastAsia="Calibri" w:cs="Calibri"/>
          <w:color w:val="000000" w:themeColor="text1"/>
        </w:rPr>
        <w:t>a) musi obejmować zakres przedmiotu zamówienia określony w rozdziale III SIWZ pkt 1-3,</w:t>
      </w:r>
    </w:p>
    <w:p w:rsidR="00DA4907" w:rsidRPr="00393E4E" w:rsidRDefault="00DA4907" w:rsidP="00DA4907">
      <w:pPr>
        <w:tabs>
          <w:tab w:val="right" w:pos="-2835"/>
          <w:tab w:val="center" w:pos="-1560"/>
        </w:tabs>
        <w:overflowPunct w:val="0"/>
        <w:autoSpaceDE w:val="0"/>
        <w:autoSpaceDN w:val="0"/>
        <w:adjustRightInd w:val="0"/>
        <w:spacing w:after="0"/>
        <w:ind w:left="567"/>
        <w:contextualSpacing/>
        <w:jc w:val="both"/>
        <w:textAlignment w:val="baseline"/>
        <w:rPr>
          <w:rFonts w:eastAsia="Calibri" w:cs="Calibri"/>
          <w:color w:val="000000" w:themeColor="text1"/>
        </w:rPr>
      </w:pPr>
      <w:r>
        <w:rPr>
          <w:rFonts w:eastAsia="Calibri" w:cs="Calibri"/>
          <w:color w:val="000000" w:themeColor="text1"/>
        </w:rPr>
        <w:tab/>
      </w:r>
      <w:r w:rsidRPr="00393E4E">
        <w:rPr>
          <w:rFonts w:eastAsia="Calibri" w:cs="Calibri"/>
          <w:color w:val="000000" w:themeColor="text1"/>
        </w:rPr>
        <w:t xml:space="preserve">b) 1 faktura częściowa (wystawiona zgodnie z harmonogramem rzeczowo- finansowym za </w:t>
      </w:r>
      <w:r>
        <w:rPr>
          <w:rFonts w:eastAsia="Calibri" w:cs="Calibri"/>
          <w:color w:val="000000" w:themeColor="text1"/>
        </w:rPr>
        <w:tab/>
      </w:r>
      <w:r w:rsidRPr="00393E4E">
        <w:rPr>
          <w:rFonts w:eastAsia="Calibri" w:cs="Calibri"/>
          <w:color w:val="000000" w:themeColor="text1"/>
        </w:rPr>
        <w:t xml:space="preserve">wykonaną część zamówienia możliwą technicznie do odbioru) może zostać złożona do </w:t>
      </w:r>
      <w:r>
        <w:rPr>
          <w:rFonts w:eastAsia="Calibri" w:cs="Calibri"/>
          <w:color w:val="000000" w:themeColor="text1"/>
        </w:rPr>
        <w:tab/>
      </w:r>
      <w:r w:rsidRPr="00393E4E">
        <w:rPr>
          <w:rFonts w:eastAsia="Calibri" w:cs="Calibri"/>
          <w:color w:val="000000" w:themeColor="text1"/>
        </w:rPr>
        <w:t>Zamawiającego,</w:t>
      </w:r>
    </w:p>
    <w:p w:rsidR="00DA4907" w:rsidRPr="00393E4E" w:rsidRDefault="00DA4907" w:rsidP="00DA4907">
      <w:pPr>
        <w:tabs>
          <w:tab w:val="right" w:pos="-2835"/>
          <w:tab w:val="center" w:pos="-1560"/>
        </w:tabs>
        <w:overflowPunct w:val="0"/>
        <w:autoSpaceDE w:val="0"/>
        <w:autoSpaceDN w:val="0"/>
        <w:adjustRightInd w:val="0"/>
        <w:spacing w:after="0"/>
        <w:ind w:left="567"/>
        <w:contextualSpacing/>
        <w:jc w:val="both"/>
        <w:textAlignment w:val="baseline"/>
        <w:rPr>
          <w:rFonts w:eastAsia="Calibri" w:cs="Calibri"/>
          <w:color w:val="000000" w:themeColor="text1"/>
        </w:rPr>
      </w:pPr>
      <w:r>
        <w:rPr>
          <w:rFonts w:eastAsia="Calibri" w:cs="Calibri"/>
          <w:color w:val="000000" w:themeColor="text1"/>
        </w:rPr>
        <w:tab/>
      </w:r>
      <w:r w:rsidRPr="00393E4E">
        <w:rPr>
          <w:rFonts w:eastAsia="Calibri" w:cs="Calibri"/>
          <w:color w:val="000000" w:themeColor="text1"/>
        </w:rPr>
        <w:t>c)</w:t>
      </w:r>
      <w:r>
        <w:rPr>
          <w:rFonts w:eastAsia="Calibri" w:cs="Calibri"/>
          <w:color w:val="000000" w:themeColor="text1"/>
        </w:rPr>
        <w:t xml:space="preserve"> </w:t>
      </w:r>
      <w:r w:rsidRPr="00393E4E">
        <w:rPr>
          <w:rFonts w:eastAsia="Calibri" w:cs="Calibri"/>
          <w:color w:val="000000" w:themeColor="text1"/>
        </w:rPr>
        <w:t xml:space="preserve">1 faktura końcowa może zostać złożona do Zamawiającego po wykonaniu całości robót </w:t>
      </w:r>
      <w:r>
        <w:rPr>
          <w:rFonts w:eastAsia="Calibri" w:cs="Calibri"/>
          <w:color w:val="000000" w:themeColor="text1"/>
        </w:rPr>
        <w:tab/>
      </w:r>
      <w:r w:rsidRPr="00393E4E">
        <w:rPr>
          <w:rFonts w:eastAsia="Calibri" w:cs="Calibri"/>
          <w:color w:val="000000" w:themeColor="text1"/>
        </w:rPr>
        <w:t>budowlanych,</w:t>
      </w:r>
    </w:p>
    <w:p w:rsidR="00DA4907" w:rsidRPr="00393E4E" w:rsidRDefault="00DA4907" w:rsidP="00DA4907">
      <w:pPr>
        <w:tabs>
          <w:tab w:val="right" w:pos="-2835"/>
          <w:tab w:val="center" w:pos="-1560"/>
        </w:tabs>
        <w:overflowPunct w:val="0"/>
        <w:autoSpaceDE w:val="0"/>
        <w:autoSpaceDN w:val="0"/>
        <w:adjustRightInd w:val="0"/>
        <w:spacing w:after="0"/>
        <w:ind w:left="567"/>
        <w:contextualSpacing/>
        <w:jc w:val="both"/>
        <w:textAlignment w:val="baseline"/>
        <w:rPr>
          <w:rFonts w:eastAsia="Calibri" w:cs="Calibri"/>
          <w:color w:val="000000" w:themeColor="text1"/>
        </w:rPr>
      </w:pPr>
      <w:r>
        <w:rPr>
          <w:rFonts w:eastAsia="Calibri" w:cs="Calibri"/>
          <w:color w:val="000000" w:themeColor="text1"/>
        </w:rPr>
        <w:tab/>
      </w:r>
      <w:r w:rsidRPr="00393E4E">
        <w:rPr>
          <w:rFonts w:eastAsia="Calibri" w:cs="Calibri"/>
          <w:color w:val="000000" w:themeColor="text1"/>
        </w:rPr>
        <w:t>d) podstawą do wystawienia faktury częściowej będzie protokół odbioru częściowego robót,</w:t>
      </w:r>
    </w:p>
    <w:p w:rsidR="00DA4907" w:rsidRDefault="00DA4907" w:rsidP="00DA4907">
      <w:pPr>
        <w:tabs>
          <w:tab w:val="right" w:pos="-2835"/>
          <w:tab w:val="center" w:pos="-1560"/>
        </w:tabs>
        <w:overflowPunct w:val="0"/>
        <w:autoSpaceDE w:val="0"/>
        <w:autoSpaceDN w:val="0"/>
        <w:adjustRightInd w:val="0"/>
        <w:spacing w:after="0"/>
        <w:ind w:left="567"/>
        <w:contextualSpacing/>
        <w:jc w:val="both"/>
        <w:textAlignment w:val="baseline"/>
        <w:rPr>
          <w:rFonts w:eastAsia="Calibri" w:cs="Calibri"/>
          <w:color w:val="000000" w:themeColor="text1"/>
        </w:rPr>
      </w:pPr>
      <w:r>
        <w:rPr>
          <w:rFonts w:eastAsia="Calibri" w:cs="Calibri"/>
          <w:color w:val="000000" w:themeColor="text1"/>
        </w:rPr>
        <w:tab/>
      </w:r>
      <w:r w:rsidRPr="00393E4E">
        <w:rPr>
          <w:rFonts w:eastAsia="Calibri" w:cs="Calibri"/>
          <w:color w:val="000000" w:themeColor="text1"/>
        </w:rPr>
        <w:t xml:space="preserve">e)podstawą do wystawienia faktury końcowej będzie bezusterkowy protokół odbioru </w:t>
      </w:r>
      <w:r>
        <w:rPr>
          <w:rFonts w:eastAsia="Calibri" w:cs="Calibri"/>
          <w:color w:val="000000" w:themeColor="text1"/>
        </w:rPr>
        <w:tab/>
      </w:r>
      <w:r w:rsidRPr="00393E4E">
        <w:rPr>
          <w:rFonts w:eastAsia="Calibri" w:cs="Calibri"/>
          <w:color w:val="000000" w:themeColor="text1"/>
        </w:rPr>
        <w:t>końcowego robót.</w:t>
      </w:r>
    </w:p>
    <w:p w:rsidR="005670F9" w:rsidRPr="0042061E" w:rsidRDefault="005670F9" w:rsidP="005670F9">
      <w:pPr>
        <w:numPr>
          <w:ilvl w:val="0"/>
          <w:numId w:val="7"/>
        </w:numPr>
        <w:tabs>
          <w:tab w:val="right" w:pos="-2835"/>
          <w:tab w:val="center" w:pos="-1560"/>
          <w:tab w:val="num" w:pos="-1276"/>
        </w:tabs>
        <w:overflowPunct w:val="0"/>
        <w:autoSpaceDE w:val="0"/>
        <w:autoSpaceDN w:val="0"/>
        <w:adjustRightInd w:val="0"/>
        <w:spacing w:after="0"/>
        <w:ind w:left="567" w:hanging="283"/>
        <w:contextualSpacing/>
        <w:jc w:val="both"/>
        <w:textAlignment w:val="baseline"/>
        <w:rPr>
          <w:rFonts w:eastAsia="Calibri" w:cs="Calibri"/>
          <w:color w:val="000000" w:themeColor="text1"/>
        </w:rPr>
      </w:pPr>
      <w:r w:rsidRPr="0042061E">
        <w:rPr>
          <w:rFonts w:eastAsia="Calibri" w:cs="Calibri"/>
          <w:color w:val="000000" w:themeColor="text1"/>
        </w:rPr>
        <w:lastRenderedPageBreak/>
        <w:t>Zapłata za fakturę może być realizowana z termine</w:t>
      </w:r>
      <w:r w:rsidR="002A0869">
        <w:rPr>
          <w:rFonts w:eastAsia="Calibri" w:cs="Calibri"/>
          <w:color w:val="000000" w:themeColor="text1"/>
        </w:rPr>
        <w:t>m płatności nieprzekraczającym 6</w:t>
      </w:r>
      <w:r w:rsidRPr="0042061E">
        <w:rPr>
          <w:rFonts w:eastAsia="Calibri" w:cs="Calibri"/>
          <w:color w:val="000000" w:themeColor="text1"/>
        </w:rPr>
        <w:t>0 dni licząc od daty otrzymania przez Zamawiającego faktury zaakceptowanej przez inspektora nadzoru.</w:t>
      </w:r>
    </w:p>
    <w:p w:rsidR="005670F9" w:rsidRPr="00966282" w:rsidRDefault="005670F9" w:rsidP="00966282">
      <w:pPr>
        <w:numPr>
          <w:ilvl w:val="0"/>
          <w:numId w:val="7"/>
        </w:numPr>
        <w:tabs>
          <w:tab w:val="right" w:pos="-2835"/>
          <w:tab w:val="center" w:pos="-1560"/>
        </w:tabs>
        <w:overflowPunct w:val="0"/>
        <w:autoSpaceDE w:val="0"/>
        <w:autoSpaceDN w:val="0"/>
        <w:adjustRightInd w:val="0"/>
        <w:spacing w:after="0"/>
        <w:ind w:left="567" w:hanging="283"/>
        <w:contextualSpacing/>
        <w:jc w:val="both"/>
        <w:textAlignment w:val="baseline"/>
        <w:rPr>
          <w:rFonts w:eastAsia="Calibri" w:cs="Calibri"/>
          <w:color w:val="000000" w:themeColor="text1"/>
        </w:rPr>
      </w:pPr>
      <w:r w:rsidRPr="00D44F46">
        <w:rPr>
          <w:rFonts w:eastAsia="Calibri" w:cs="Calibri"/>
          <w:color w:val="000000" w:themeColor="text1"/>
        </w:rPr>
        <w:t>Zamawiający nie przewiduje udzielania zaliczek</w:t>
      </w:r>
      <w:r w:rsidR="00966282">
        <w:rPr>
          <w:rFonts w:eastAsia="Calibri" w:cs="Calibri"/>
          <w:color w:val="000000" w:themeColor="text1"/>
        </w:rPr>
        <w:t>.</w:t>
      </w:r>
    </w:p>
    <w:p w:rsidR="00966282" w:rsidRDefault="00966282" w:rsidP="005670F9">
      <w:pPr>
        <w:numPr>
          <w:ilvl w:val="0"/>
          <w:numId w:val="7"/>
        </w:numPr>
        <w:spacing w:after="0"/>
        <w:ind w:left="567" w:right="-11" w:hanging="425"/>
        <w:contextualSpacing/>
        <w:jc w:val="both"/>
        <w:rPr>
          <w:rFonts w:eastAsia="Calibri" w:cs="Arial"/>
          <w:color w:val="000000" w:themeColor="text1"/>
        </w:rPr>
      </w:pPr>
      <w:r>
        <w:rPr>
          <w:rFonts w:eastAsia="Calibri" w:cs="Arial"/>
          <w:color w:val="000000" w:themeColor="text1"/>
        </w:rPr>
        <w:t>Wykonawca nie może, bez pisemnej zgody Zamawiającego, scedować na osobę trzecią swoich wierzytelności.</w:t>
      </w:r>
    </w:p>
    <w:p w:rsidR="005670F9" w:rsidRPr="00D44F46" w:rsidRDefault="005670F9" w:rsidP="005670F9">
      <w:pPr>
        <w:numPr>
          <w:ilvl w:val="0"/>
          <w:numId w:val="7"/>
        </w:numPr>
        <w:spacing w:after="0"/>
        <w:ind w:left="567" w:right="-11" w:hanging="425"/>
        <w:contextualSpacing/>
        <w:jc w:val="both"/>
        <w:rPr>
          <w:rFonts w:eastAsia="Calibri" w:cs="Arial"/>
          <w:color w:val="000000" w:themeColor="text1"/>
        </w:rPr>
      </w:pPr>
      <w:r w:rsidRPr="00D44F46">
        <w:rPr>
          <w:rFonts w:eastAsia="Calibri" w:cs="Arial"/>
          <w:color w:val="000000" w:themeColor="text1"/>
        </w:rPr>
        <w:t>W przypadku wykonawców wspólnie składających ofertę (konsorcjum) – rozliczenia będą dokonywane na podstawie faktur wystawianych przez pełnomocnika konsorcjum. Zamawiający nie wyraża zgody na oddzielne płatności dla poszczególnych partnerów konsorcjum. Partnerzy konsorcjum powinni ustalić zasady wzajemnego rozliczania się za wykonane roboty, w taki sposób, aby nie powstawała konieczność odrębnej zapłaty dla poszczególnych partnerów.</w:t>
      </w:r>
    </w:p>
    <w:p w:rsidR="005670F9" w:rsidRPr="00D44F46" w:rsidRDefault="005670F9" w:rsidP="005670F9">
      <w:pPr>
        <w:spacing w:after="0"/>
        <w:contextualSpacing/>
        <w:rPr>
          <w:rFonts w:eastAsia="Times New Roman" w:cs="Arial"/>
          <w:color w:val="000000" w:themeColor="text1"/>
          <w:lang w:val="x-none" w:eastAsia="x-none"/>
        </w:rPr>
      </w:pPr>
    </w:p>
    <w:p w:rsidR="005670F9" w:rsidRPr="00D44F46" w:rsidRDefault="005670F9" w:rsidP="005670F9">
      <w:pPr>
        <w:ind w:left="284" w:hanging="284"/>
        <w:contextualSpacing/>
        <w:jc w:val="both"/>
        <w:rPr>
          <w:rFonts w:eastAsia="Calibri" w:cs="Arial"/>
          <w:color w:val="000000" w:themeColor="text1"/>
        </w:rPr>
      </w:pPr>
      <w:r w:rsidRPr="00D44F46">
        <w:rPr>
          <w:rFonts w:eastAsia="Calibri" w:cs="Arial"/>
          <w:b/>
          <w:bCs/>
          <w:color w:val="000000" w:themeColor="text1"/>
        </w:rPr>
        <w:t xml:space="preserve">10. Dostępność dokumentacji projektowej - </w:t>
      </w:r>
      <w:r w:rsidRPr="00D44F46">
        <w:rPr>
          <w:rFonts w:eastAsia="Calibri" w:cs="Arial"/>
          <w:bCs/>
          <w:color w:val="000000" w:themeColor="text1"/>
        </w:rPr>
        <w:t>d</w:t>
      </w:r>
      <w:r w:rsidRPr="00D44F46">
        <w:rPr>
          <w:rFonts w:eastAsia="Calibri" w:cs="Arial"/>
          <w:color w:val="000000" w:themeColor="text1"/>
        </w:rPr>
        <w:t xml:space="preserve">okumentacja projektowa jest dostępna dla zainteresowanych wykonawców na stronie internetowej </w:t>
      </w:r>
      <w:hyperlink r:id="rId11" w:history="1">
        <w:r w:rsidRPr="00D44F46">
          <w:rPr>
            <w:rFonts w:eastAsia="Calibri" w:cs="Times New Roman"/>
            <w:b/>
            <w:color w:val="000000" w:themeColor="text1"/>
            <w:u w:val="single"/>
          </w:rPr>
          <w:t>www.gniewkowo.bipgmina.pl</w:t>
        </w:r>
      </w:hyperlink>
      <w:r w:rsidRPr="00D44F46">
        <w:rPr>
          <w:rFonts w:eastAsia="Calibri" w:cs="Times New Roman"/>
          <w:b/>
          <w:color w:val="000000" w:themeColor="text1"/>
        </w:rPr>
        <w:t xml:space="preserve"> </w:t>
      </w:r>
      <w:r w:rsidRPr="00D44F46">
        <w:rPr>
          <w:rFonts w:eastAsia="Calibri" w:cs="Arial"/>
          <w:color w:val="000000" w:themeColor="text1"/>
        </w:rPr>
        <w:t xml:space="preserve">oraz za pośrednictwem poczty na płycie CD.  Płyta CD z SIWZ, dokumentacją projektową i </w:t>
      </w:r>
      <w:proofErr w:type="spellStart"/>
      <w:r w:rsidRPr="00D44F46">
        <w:rPr>
          <w:rFonts w:eastAsia="Calibri" w:cs="Arial"/>
          <w:color w:val="000000" w:themeColor="text1"/>
        </w:rPr>
        <w:t>STWiOR</w:t>
      </w:r>
      <w:proofErr w:type="spellEnd"/>
      <w:r w:rsidRPr="00D44F46">
        <w:rPr>
          <w:rFonts w:eastAsia="Calibri" w:cs="Arial"/>
          <w:color w:val="000000" w:themeColor="text1"/>
        </w:rPr>
        <w:t xml:space="preserve"> może być odpłatnie przesłana na wniosek wykonawcy. Kompletna dokumentacja projektowa w wersji papierowej jest dostępna w Urzędzie Miejskim w Gniewkow</w:t>
      </w:r>
      <w:r w:rsidR="001C52AE">
        <w:rPr>
          <w:rFonts w:eastAsia="Calibri" w:cs="Arial"/>
          <w:color w:val="000000" w:themeColor="text1"/>
        </w:rPr>
        <w:t>ie, pok. nr 13</w:t>
      </w:r>
      <w:r w:rsidRPr="00D44F46">
        <w:rPr>
          <w:rFonts w:eastAsia="Calibri" w:cs="Arial"/>
          <w:color w:val="000000" w:themeColor="text1"/>
        </w:rPr>
        <w:t>.</w:t>
      </w:r>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FC3D85">
      <w:pPr>
        <w:pStyle w:val="Nagwek2"/>
        <w:rPr>
          <w:rFonts w:eastAsia="Calibri"/>
        </w:rPr>
      </w:pPr>
      <w:bookmarkStart w:id="4" w:name="_Toc502818998"/>
      <w:r w:rsidRPr="00D44F46">
        <w:rPr>
          <w:rFonts w:eastAsia="Calibri"/>
        </w:rPr>
        <w:t>IV. Termin wykonania zamówienia</w:t>
      </w:r>
      <w:bookmarkEnd w:id="4"/>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FD75E3" w:rsidRDefault="005670F9" w:rsidP="005670F9">
      <w:pPr>
        <w:widowControl w:val="0"/>
        <w:autoSpaceDE w:val="0"/>
        <w:autoSpaceDN w:val="0"/>
        <w:adjustRightInd w:val="0"/>
        <w:spacing w:after="0"/>
        <w:ind w:left="360"/>
        <w:jc w:val="both"/>
        <w:rPr>
          <w:rFonts w:eastAsia="Calibri" w:cs="Arial"/>
          <w:b/>
          <w:color w:val="000000" w:themeColor="text1"/>
        </w:rPr>
      </w:pPr>
      <w:r w:rsidRPr="00D44F46">
        <w:rPr>
          <w:rFonts w:eastAsia="Calibri" w:cs="Arial"/>
          <w:b/>
          <w:color w:val="000000" w:themeColor="text1"/>
        </w:rPr>
        <w:t>Termin realizacji zamówienia:</w:t>
      </w:r>
      <w:r w:rsidRPr="00D44F46">
        <w:rPr>
          <w:rFonts w:eastAsia="Calibri" w:cs="Arial"/>
          <w:b/>
          <w:color w:val="000000" w:themeColor="text1"/>
          <w:highlight w:val="white"/>
        </w:rPr>
        <w:t xml:space="preserve"> </w:t>
      </w:r>
      <w:r w:rsidRPr="00D44F46">
        <w:rPr>
          <w:rFonts w:eastAsia="Calibri" w:cs="Arial"/>
          <w:b/>
          <w:color w:val="000000" w:themeColor="text1"/>
        </w:rPr>
        <w:t xml:space="preserve">do </w:t>
      </w:r>
      <w:r w:rsidR="00EF722A">
        <w:rPr>
          <w:rFonts w:eastAsia="Calibri" w:cs="Arial"/>
          <w:b/>
          <w:color w:val="000000" w:themeColor="text1"/>
        </w:rPr>
        <w:t>20</w:t>
      </w:r>
      <w:r w:rsidR="00FD75E3">
        <w:rPr>
          <w:rFonts w:eastAsia="Calibri" w:cs="Arial"/>
          <w:b/>
          <w:color w:val="000000" w:themeColor="text1"/>
        </w:rPr>
        <w:t xml:space="preserve"> lipca</w:t>
      </w:r>
      <w:r>
        <w:rPr>
          <w:rFonts w:eastAsia="Calibri" w:cs="Arial"/>
          <w:b/>
          <w:color w:val="000000" w:themeColor="text1"/>
        </w:rPr>
        <w:t xml:space="preserve"> 2018 r.</w:t>
      </w:r>
    </w:p>
    <w:p w:rsidR="005670F9" w:rsidRPr="00D44F46" w:rsidRDefault="005670F9" w:rsidP="00FC3D85">
      <w:pPr>
        <w:pStyle w:val="Nagwek2"/>
        <w:rPr>
          <w:rFonts w:eastAsia="Calibri"/>
        </w:rPr>
      </w:pPr>
      <w:bookmarkStart w:id="5" w:name="_Toc502818999"/>
      <w:r w:rsidRPr="00D44F46">
        <w:rPr>
          <w:rFonts w:eastAsia="Calibri"/>
        </w:rPr>
        <w:t>V. Warunki udziału w postępowaniu</w:t>
      </w:r>
      <w:bookmarkEnd w:id="5"/>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5670F9">
      <w:pPr>
        <w:ind w:right="-1"/>
        <w:contextualSpacing/>
        <w:jc w:val="both"/>
        <w:rPr>
          <w:rFonts w:eastAsia="Calibri" w:cs="Arial"/>
          <w:bCs/>
          <w:color w:val="000000" w:themeColor="text1"/>
        </w:rPr>
      </w:pPr>
      <w:r w:rsidRPr="00D44F46">
        <w:rPr>
          <w:rFonts w:eastAsia="Calibri" w:cs="Arial"/>
          <w:bCs/>
          <w:color w:val="000000" w:themeColor="text1"/>
        </w:rPr>
        <w:t>1. O udzielenie zamówienia mogą ubiegać się Wykonawcy, którzy :</w:t>
      </w:r>
    </w:p>
    <w:p w:rsidR="005670F9" w:rsidRPr="00D44F46" w:rsidRDefault="005670F9" w:rsidP="005670F9">
      <w:pPr>
        <w:numPr>
          <w:ilvl w:val="0"/>
          <w:numId w:val="13"/>
        </w:numPr>
        <w:spacing w:after="0"/>
        <w:ind w:left="709" w:right="-1" w:hanging="425"/>
        <w:contextualSpacing/>
        <w:jc w:val="both"/>
        <w:rPr>
          <w:rFonts w:eastAsia="Calibri" w:cs="Arial"/>
          <w:bCs/>
          <w:color w:val="000000" w:themeColor="text1"/>
        </w:rPr>
      </w:pPr>
      <w:r w:rsidRPr="00D44F46">
        <w:rPr>
          <w:rFonts w:eastAsia="Calibri" w:cs="Arial"/>
          <w:bCs/>
          <w:color w:val="000000" w:themeColor="text1"/>
        </w:rPr>
        <w:t>nie podlegają wykluczeniu z postępowania.</w:t>
      </w:r>
    </w:p>
    <w:p w:rsidR="005670F9" w:rsidRPr="00D44F46" w:rsidRDefault="005670F9" w:rsidP="005670F9">
      <w:pPr>
        <w:ind w:left="709" w:right="-1"/>
        <w:contextualSpacing/>
        <w:jc w:val="both"/>
        <w:rPr>
          <w:rFonts w:eastAsia="Calibri" w:cs="Arial"/>
          <w:bCs/>
          <w:color w:val="000000" w:themeColor="text1"/>
        </w:rPr>
      </w:pPr>
      <w:r w:rsidRPr="00D44F46">
        <w:rPr>
          <w:rFonts w:eastAsia="Calibri" w:cs="Arial"/>
          <w:bCs/>
          <w:color w:val="000000" w:themeColor="text1"/>
        </w:rPr>
        <w:t xml:space="preserve">Ocena potwierdzenia spełniania warunku zostanie wstępnie dokonana przez Zamawiającego na podstawie złożonego oświadczenia wg wzoru załącznika Nr </w:t>
      </w:r>
      <w:r>
        <w:rPr>
          <w:rFonts w:eastAsia="Calibri" w:cs="Arial"/>
          <w:bCs/>
          <w:color w:val="000000" w:themeColor="text1"/>
        </w:rPr>
        <w:t>3</w:t>
      </w:r>
      <w:r w:rsidRPr="00D44F46">
        <w:rPr>
          <w:rFonts w:eastAsia="Calibri" w:cs="Arial"/>
          <w:bCs/>
          <w:color w:val="000000" w:themeColor="text1"/>
        </w:rPr>
        <w:t xml:space="preserve"> do SIWZ.</w:t>
      </w:r>
    </w:p>
    <w:p w:rsidR="005670F9" w:rsidRDefault="005670F9" w:rsidP="005670F9">
      <w:pPr>
        <w:numPr>
          <w:ilvl w:val="0"/>
          <w:numId w:val="13"/>
        </w:numPr>
        <w:spacing w:after="0"/>
        <w:ind w:left="709" w:right="-1" w:hanging="425"/>
        <w:contextualSpacing/>
        <w:jc w:val="both"/>
        <w:rPr>
          <w:rFonts w:eastAsia="Calibri" w:cs="Arial"/>
          <w:bCs/>
          <w:color w:val="000000" w:themeColor="text1"/>
        </w:rPr>
      </w:pPr>
      <w:r w:rsidRPr="00D44F46">
        <w:rPr>
          <w:rFonts w:eastAsia="Calibri" w:cs="Arial"/>
          <w:bCs/>
          <w:color w:val="000000" w:themeColor="text1"/>
        </w:rPr>
        <w:t>spełniają warunki udziału w postępowaniu, dotyczące:</w:t>
      </w:r>
    </w:p>
    <w:p w:rsidR="00946749" w:rsidRDefault="005670F9" w:rsidP="005670F9">
      <w:pPr>
        <w:spacing w:after="0"/>
        <w:ind w:left="709" w:right="-1"/>
        <w:contextualSpacing/>
        <w:jc w:val="both"/>
        <w:rPr>
          <w:rFonts w:eastAsia="Calibri" w:cs="Arial"/>
          <w:b/>
          <w:bCs/>
          <w:color w:val="000000" w:themeColor="text1"/>
        </w:rPr>
      </w:pPr>
      <w:r>
        <w:rPr>
          <w:rFonts w:eastAsia="Calibri" w:cs="Arial"/>
          <w:b/>
          <w:bCs/>
          <w:color w:val="000000" w:themeColor="text1"/>
        </w:rPr>
        <w:t>a</w:t>
      </w:r>
      <w:r w:rsidRPr="00130E59">
        <w:rPr>
          <w:rFonts w:eastAsia="Calibri" w:cs="Arial"/>
          <w:b/>
          <w:bCs/>
          <w:color w:val="000000" w:themeColor="text1"/>
        </w:rPr>
        <w:t xml:space="preserve">) </w:t>
      </w:r>
      <w:r w:rsidR="00051243">
        <w:rPr>
          <w:rFonts w:eastAsia="Calibri" w:cs="Arial"/>
          <w:b/>
          <w:bCs/>
          <w:color w:val="000000" w:themeColor="text1"/>
        </w:rPr>
        <w:t xml:space="preserve">kompetencji lub uprawnień do prowadzenia określonej działalności zawodowej, o ile </w:t>
      </w:r>
      <w:r w:rsidR="009F2ACF">
        <w:rPr>
          <w:rFonts w:eastAsia="Calibri" w:cs="Arial"/>
          <w:b/>
          <w:bCs/>
          <w:color w:val="000000" w:themeColor="text1"/>
        </w:rPr>
        <w:t xml:space="preserve">        </w:t>
      </w:r>
      <w:r w:rsidR="00051243">
        <w:rPr>
          <w:rFonts w:eastAsia="Calibri" w:cs="Arial"/>
          <w:b/>
          <w:bCs/>
          <w:color w:val="000000" w:themeColor="text1"/>
        </w:rPr>
        <w:t>wynika to z odrębnych przepisów</w:t>
      </w:r>
    </w:p>
    <w:p w:rsidR="009F2ACF" w:rsidRPr="009F2ACF" w:rsidRDefault="009F2ACF" w:rsidP="005670F9">
      <w:pPr>
        <w:spacing w:after="0"/>
        <w:ind w:left="709" w:right="-1"/>
        <w:contextualSpacing/>
        <w:jc w:val="both"/>
        <w:rPr>
          <w:rFonts w:eastAsia="Calibri" w:cs="Arial"/>
          <w:bCs/>
          <w:color w:val="000000" w:themeColor="text1"/>
        </w:rPr>
      </w:pPr>
      <w:r w:rsidRPr="009F2ACF">
        <w:rPr>
          <w:rFonts w:eastAsia="Calibri" w:cs="Arial"/>
          <w:bCs/>
          <w:color w:val="000000" w:themeColor="text1"/>
        </w:rPr>
        <w:t>- Zamawiający nie wyznacza szczegółowego warunku w tym zakresie.</w:t>
      </w:r>
    </w:p>
    <w:p w:rsidR="005670F9" w:rsidRDefault="00946749" w:rsidP="005670F9">
      <w:pPr>
        <w:spacing w:after="0"/>
        <w:ind w:left="709" w:right="-1"/>
        <w:contextualSpacing/>
        <w:jc w:val="both"/>
        <w:rPr>
          <w:rFonts w:eastAsia="Calibri" w:cs="Arial"/>
          <w:b/>
          <w:bCs/>
          <w:color w:val="000000" w:themeColor="text1"/>
        </w:rPr>
      </w:pPr>
      <w:r>
        <w:rPr>
          <w:rFonts w:eastAsia="Calibri" w:cs="Arial"/>
          <w:b/>
          <w:bCs/>
          <w:color w:val="000000" w:themeColor="text1"/>
        </w:rPr>
        <w:t xml:space="preserve">b) </w:t>
      </w:r>
      <w:r w:rsidR="005670F9" w:rsidRPr="00130E59">
        <w:rPr>
          <w:rFonts w:eastAsia="Calibri" w:cs="Arial"/>
          <w:b/>
          <w:bCs/>
          <w:color w:val="000000" w:themeColor="text1"/>
        </w:rPr>
        <w:t>sytuacji ekonomicznej lub finansowej</w:t>
      </w:r>
    </w:p>
    <w:p w:rsidR="009F2ACF" w:rsidRDefault="005670F9" w:rsidP="005670F9">
      <w:pPr>
        <w:spacing w:after="0"/>
        <w:ind w:left="709" w:right="-1"/>
        <w:contextualSpacing/>
        <w:jc w:val="both"/>
        <w:rPr>
          <w:rFonts w:eastAsia="Calibri" w:cs="Arial"/>
          <w:bCs/>
          <w:color w:val="000000" w:themeColor="text1"/>
        </w:rPr>
      </w:pPr>
      <w:r w:rsidRPr="00F2777E">
        <w:rPr>
          <w:rFonts w:eastAsia="Calibri" w:cs="Arial"/>
          <w:bCs/>
          <w:color w:val="000000" w:themeColor="text1"/>
        </w:rPr>
        <w:t xml:space="preserve"> -  </w:t>
      </w:r>
      <w:r w:rsidR="00946749">
        <w:rPr>
          <w:rFonts w:eastAsia="Calibri" w:cs="Arial"/>
          <w:bCs/>
          <w:color w:val="000000" w:themeColor="text1"/>
        </w:rPr>
        <w:t>Zamawiający nie wyznacza szczegółowego warunku w tym zakresie.</w:t>
      </w:r>
    </w:p>
    <w:p w:rsidR="005670F9" w:rsidRDefault="00946749" w:rsidP="005670F9">
      <w:pPr>
        <w:spacing w:after="0"/>
        <w:ind w:left="709" w:right="-1"/>
        <w:contextualSpacing/>
        <w:jc w:val="both"/>
        <w:rPr>
          <w:rFonts w:eastAsia="Calibri" w:cs="Arial"/>
          <w:b/>
          <w:bCs/>
          <w:color w:val="000000" w:themeColor="text1"/>
        </w:rPr>
      </w:pPr>
      <w:r>
        <w:rPr>
          <w:rFonts w:eastAsia="Calibri" w:cs="Arial"/>
          <w:b/>
          <w:bCs/>
          <w:color w:val="000000" w:themeColor="text1"/>
        </w:rPr>
        <w:t>c</w:t>
      </w:r>
      <w:r w:rsidR="005670F9" w:rsidRPr="00F2777E">
        <w:rPr>
          <w:rFonts w:eastAsia="Calibri" w:cs="Arial"/>
          <w:b/>
          <w:bCs/>
          <w:color w:val="000000" w:themeColor="text1"/>
        </w:rPr>
        <w:t>)</w:t>
      </w:r>
      <w:r w:rsidR="005670F9">
        <w:rPr>
          <w:rFonts w:eastAsia="Calibri" w:cs="Arial"/>
          <w:bCs/>
          <w:color w:val="000000" w:themeColor="text1"/>
        </w:rPr>
        <w:t xml:space="preserve"> </w:t>
      </w:r>
      <w:r w:rsidR="005670F9" w:rsidRPr="00D44F46">
        <w:rPr>
          <w:rFonts w:eastAsia="Calibri" w:cs="Arial"/>
          <w:b/>
          <w:bCs/>
          <w:color w:val="000000" w:themeColor="text1"/>
        </w:rPr>
        <w:t>zdolnośc</w:t>
      </w:r>
      <w:r w:rsidR="005670F9">
        <w:rPr>
          <w:rFonts w:eastAsia="Calibri" w:cs="Arial"/>
          <w:b/>
          <w:bCs/>
          <w:color w:val="000000" w:themeColor="text1"/>
        </w:rPr>
        <w:t>i technicznej lub zawodowej</w:t>
      </w:r>
    </w:p>
    <w:p w:rsidR="0016313A" w:rsidRDefault="0016313A" w:rsidP="005670F9">
      <w:pPr>
        <w:spacing w:after="0"/>
        <w:ind w:left="709" w:right="-1"/>
        <w:contextualSpacing/>
        <w:jc w:val="both"/>
        <w:rPr>
          <w:rFonts w:eastAsia="Calibri" w:cs="Arial"/>
          <w:b/>
          <w:bCs/>
          <w:color w:val="000000" w:themeColor="text1"/>
        </w:rPr>
      </w:pPr>
    </w:p>
    <w:p w:rsidR="0016313A" w:rsidRPr="00FE1308" w:rsidRDefault="0016313A" w:rsidP="005670F9">
      <w:pPr>
        <w:spacing w:after="0"/>
        <w:ind w:left="709" w:right="-1"/>
        <w:contextualSpacing/>
        <w:jc w:val="both"/>
        <w:rPr>
          <w:rFonts w:eastAsia="Calibri" w:cs="Arial"/>
          <w:b/>
          <w:bCs/>
          <w:color w:val="000000" w:themeColor="text1"/>
        </w:rPr>
      </w:pPr>
      <w:r>
        <w:rPr>
          <w:rFonts w:eastAsia="Calibri" w:cs="Arial"/>
          <w:b/>
          <w:bCs/>
          <w:color w:val="000000" w:themeColor="text1"/>
        </w:rPr>
        <w:t>Doświadczenie zawodowe:</w:t>
      </w:r>
    </w:p>
    <w:p w:rsidR="005670F9" w:rsidRPr="00D44F46" w:rsidRDefault="005670F9" w:rsidP="005670F9">
      <w:pPr>
        <w:ind w:right="-1"/>
        <w:contextualSpacing/>
        <w:jc w:val="both"/>
        <w:rPr>
          <w:rFonts w:eastAsia="Calibri" w:cs="Times New Roman"/>
          <w:color w:val="000000" w:themeColor="text1"/>
        </w:rPr>
      </w:pPr>
      <w:r w:rsidRPr="00D44F46">
        <w:rPr>
          <w:rFonts w:eastAsia="Calibri" w:cs="Times New Roman"/>
          <w:color w:val="000000" w:themeColor="text1"/>
        </w:rPr>
        <w:t xml:space="preserve">             Wykonawca spełni warunek dotycząc zdolności technicznej lub zawodowej jeżeli wykaże, że w  </w:t>
      </w:r>
      <w:r w:rsidRPr="00D44F46">
        <w:rPr>
          <w:rFonts w:eastAsia="Calibri" w:cs="Times New Roman"/>
          <w:color w:val="000000" w:themeColor="text1"/>
        </w:rPr>
        <w:tab/>
        <w:t xml:space="preserve">okresie ostatnich 5 lat przed upływem terminu składania ofert, a jeżeli okres prowadzenia </w:t>
      </w:r>
      <w:r w:rsidRPr="00D44F46">
        <w:rPr>
          <w:rFonts w:eastAsia="Calibri" w:cs="Times New Roman"/>
          <w:color w:val="000000" w:themeColor="text1"/>
        </w:rPr>
        <w:tab/>
        <w:t xml:space="preserve">działalności  jest krótszy- w tym okresie- wykonał: </w:t>
      </w:r>
    </w:p>
    <w:p w:rsidR="005670F9" w:rsidRDefault="005670F9" w:rsidP="005670F9">
      <w:pPr>
        <w:ind w:left="992" w:hanging="992"/>
        <w:contextualSpacing/>
        <w:jc w:val="both"/>
        <w:rPr>
          <w:rFonts w:eastAsia="Calibri" w:cs="Times New Roman"/>
          <w:color w:val="000000" w:themeColor="text1"/>
        </w:rPr>
      </w:pPr>
      <w:r w:rsidRPr="00D44F46">
        <w:rPr>
          <w:rFonts w:eastAsia="Calibri" w:cs="Times New Roman"/>
          <w:color w:val="000000" w:themeColor="text1"/>
        </w:rPr>
        <w:t xml:space="preserve">                    -  </w:t>
      </w:r>
      <w:r w:rsidR="00E2688F">
        <w:rPr>
          <w:rFonts w:eastAsia="Calibri" w:cs="Times New Roman"/>
          <w:color w:val="000000" w:themeColor="text1"/>
        </w:rPr>
        <w:t xml:space="preserve">co najmniej jedno zadanie odpowiadające swoim rodzajem robotom budowlanym stanowiącym przedmiot zamówienia, z podaniem ich rodzaju, wartości, daty, miejsca wykonania i podmiotów na rzecz których roboty te zostały wykonane. Przez zadanie odpowiadające rodzajem robót budowlanych stanowiących przedmiot zamówienia zamawiający rozumie zadanie polegające na termomodernizacji budynku/ budynków </w:t>
      </w:r>
      <w:r w:rsidR="00E2688F">
        <w:rPr>
          <w:rFonts w:eastAsia="Calibri" w:cs="Times New Roman"/>
          <w:color w:val="000000" w:themeColor="text1"/>
        </w:rPr>
        <w:lastRenderedPageBreak/>
        <w:t xml:space="preserve">(przez termomodernizację Zamawiający rozumie: wykonanie docieplenia budynku/ budynków oraz budowę lub przebudowę instalacji centralnego ogrzewania w budynku/ </w:t>
      </w:r>
      <w:r w:rsidR="0078512B">
        <w:rPr>
          <w:rFonts w:eastAsia="Calibri" w:cs="Times New Roman"/>
          <w:color w:val="000000" w:themeColor="text1"/>
        </w:rPr>
        <w:t>budynkach) o wartości min. 1.000</w:t>
      </w:r>
      <w:r w:rsidR="00E2688F">
        <w:rPr>
          <w:rFonts w:eastAsia="Calibri" w:cs="Times New Roman"/>
          <w:color w:val="000000" w:themeColor="text1"/>
        </w:rPr>
        <w:t>.000,00 zł</w:t>
      </w:r>
      <w:r w:rsidRPr="00D44F46">
        <w:rPr>
          <w:rFonts w:eastAsia="Calibri" w:cs="Times New Roman"/>
          <w:color w:val="000000" w:themeColor="text1"/>
        </w:rPr>
        <w:t xml:space="preserve"> w ramach jednego zamówienia, kontraktu, umowy oraz załączy dowody określające, czy roboty budowlane zostały wykonane należycie, w szczególności, czy zostały wykonane zgodnie z przepisami prawa budowlanego i prawidłowo ukończone,</w:t>
      </w:r>
    </w:p>
    <w:p w:rsidR="005670F9" w:rsidRDefault="005670F9" w:rsidP="005670F9">
      <w:pPr>
        <w:ind w:left="992" w:hanging="992"/>
        <w:contextualSpacing/>
        <w:jc w:val="both"/>
        <w:rPr>
          <w:rFonts w:eastAsia="Calibri" w:cs="Times New Roman"/>
          <w:color w:val="000000" w:themeColor="text1"/>
        </w:rPr>
      </w:pPr>
    </w:p>
    <w:p w:rsidR="0016313A" w:rsidRDefault="0016313A" w:rsidP="005670F9">
      <w:pPr>
        <w:ind w:left="992" w:hanging="992"/>
        <w:contextualSpacing/>
        <w:jc w:val="both"/>
        <w:rPr>
          <w:rFonts w:eastAsia="Calibri" w:cs="Times New Roman"/>
          <w:b/>
          <w:color w:val="000000" w:themeColor="text1"/>
        </w:rPr>
      </w:pPr>
      <w:r>
        <w:rPr>
          <w:rFonts w:eastAsia="Calibri" w:cs="Times New Roman"/>
          <w:color w:val="000000" w:themeColor="text1"/>
        </w:rPr>
        <w:tab/>
      </w:r>
      <w:r>
        <w:rPr>
          <w:rFonts w:eastAsia="Calibri" w:cs="Times New Roman"/>
          <w:b/>
          <w:color w:val="000000" w:themeColor="text1"/>
        </w:rPr>
        <w:t>K</w:t>
      </w:r>
      <w:r w:rsidRPr="0016313A">
        <w:rPr>
          <w:rFonts w:eastAsia="Calibri" w:cs="Times New Roman"/>
          <w:b/>
          <w:color w:val="000000" w:themeColor="text1"/>
        </w:rPr>
        <w:t>adra techniczna:</w:t>
      </w:r>
    </w:p>
    <w:p w:rsidR="0016313A" w:rsidRDefault="0016313A" w:rsidP="005670F9">
      <w:pPr>
        <w:ind w:left="992" w:hanging="992"/>
        <w:contextualSpacing/>
        <w:jc w:val="both"/>
        <w:rPr>
          <w:rFonts w:eastAsia="Calibri" w:cs="Times New Roman"/>
          <w:color w:val="000000" w:themeColor="text1"/>
        </w:rPr>
      </w:pPr>
      <w:r>
        <w:rPr>
          <w:rFonts w:eastAsia="Calibri" w:cs="Times New Roman"/>
          <w:b/>
          <w:color w:val="000000" w:themeColor="text1"/>
        </w:rPr>
        <w:tab/>
      </w:r>
      <w:r>
        <w:rPr>
          <w:rFonts w:eastAsia="Calibri" w:cs="Times New Roman"/>
          <w:color w:val="000000" w:themeColor="text1"/>
        </w:rPr>
        <w:t>Zamawiający uzna warunek za spełniony, jeżeli Wykonawca na czas realizacji zamówienia będzie dysponował w trakcie realizacji zamówienia osobami o odpowiednich kwalifikacjach zawodowych niezbędnych do wykonania zamówienia, które będą odpowiedzialne za kierowanie robotami budowlanymi tj.:</w:t>
      </w:r>
    </w:p>
    <w:p w:rsidR="0016313A" w:rsidRDefault="0016313A" w:rsidP="005670F9">
      <w:pPr>
        <w:ind w:left="992" w:hanging="992"/>
        <w:contextualSpacing/>
        <w:jc w:val="both"/>
        <w:rPr>
          <w:rFonts w:eastAsia="Calibri" w:cs="Times New Roman"/>
          <w:color w:val="000000" w:themeColor="text1"/>
        </w:rPr>
      </w:pPr>
      <w:r>
        <w:rPr>
          <w:rFonts w:eastAsia="Calibri" w:cs="Times New Roman"/>
          <w:color w:val="000000" w:themeColor="text1"/>
        </w:rPr>
        <w:tab/>
        <w:t>- kierownikiem robót w specjalności konstrukcyjno- budowlanej</w:t>
      </w:r>
      <w:r w:rsidR="00851572">
        <w:rPr>
          <w:rFonts w:eastAsia="Calibri" w:cs="Times New Roman"/>
          <w:color w:val="000000" w:themeColor="text1"/>
        </w:rPr>
        <w:t>.</w:t>
      </w:r>
      <w:r>
        <w:rPr>
          <w:rFonts w:eastAsia="Calibri" w:cs="Times New Roman"/>
          <w:color w:val="000000" w:themeColor="text1"/>
        </w:rPr>
        <w:t xml:space="preserve"> </w:t>
      </w:r>
      <w:r w:rsidR="00851572">
        <w:rPr>
          <w:rFonts w:eastAsia="Calibri" w:cs="Times New Roman"/>
          <w:color w:val="000000" w:themeColor="text1"/>
        </w:rPr>
        <w:t>M</w:t>
      </w:r>
      <w:r>
        <w:rPr>
          <w:rFonts w:eastAsia="Calibri" w:cs="Times New Roman"/>
          <w:color w:val="000000" w:themeColor="text1"/>
        </w:rPr>
        <w:t>inimalne wymagania: posiadający uprawnienia do wykonywania samodzielnych funkcji technicznych w budownictwie w specjalności konstrukcyjno- budowlanej do kierowania robotami budowlanymi lub inne uprawnienia umożliwiające wykonywanie tych samych czynności, do wykonywania, których w aktualnym stanie prawnym uprawniają uprawnienia budowlane w/w specjalności umożliwiające zrealizowanie przedmiotowego zamówienia,</w:t>
      </w:r>
    </w:p>
    <w:p w:rsidR="0016313A" w:rsidRDefault="0016313A" w:rsidP="005670F9">
      <w:pPr>
        <w:ind w:left="992" w:hanging="992"/>
        <w:contextualSpacing/>
        <w:jc w:val="both"/>
        <w:rPr>
          <w:rFonts w:eastAsia="Calibri" w:cs="Times New Roman"/>
          <w:color w:val="000000" w:themeColor="text1"/>
        </w:rPr>
      </w:pPr>
      <w:r>
        <w:rPr>
          <w:rFonts w:eastAsia="Calibri" w:cs="Times New Roman"/>
          <w:color w:val="000000" w:themeColor="text1"/>
        </w:rPr>
        <w:tab/>
        <w:t>- kierownikiem robót w specjalności sanitarnej</w:t>
      </w:r>
      <w:r w:rsidR="00851572">
        <w:rPr>
          <w:rFonts w:eastAsia="Calibri" w:cs="Times New Roman"/>
          <w:color w:val="000000" w:themeColor="text1"/>
        </w:rPr>
        <w:t>. Minimalne wymagania: posiadający uprawnienia do wykonywania samodzielnych funkcji technicznych w budownictwie w specjalności instalacyjnej w zakresie sieci, instalacji i urządzeń cieplnych, wentylacyjnych, gazowych, wodociągowych i kanalizacyjnych do kierowania robotami budowlanymi  lub inne uprawnienia umożliwiające wykonywanie tych samych czynności, do wykonywania, których w aktualnym stanie prawnym uprawniają uprawnienia budowlane w/w specjalności umożliwiające zrealizowanie przedmiotowego zamówienia.</w:t>
      </w:r>
    </w:p>
    <w:p w:rsidR="00851572" w:rsidRDefault="00851572" w:rsidP="005670F9">
      <w:pPr>
        <w:ind w:left="992" w:hanging="992"/>
        <w:contextualSpacing/>
        <w:jc w:val="both"/>
        <w:rPr>
          <w:rFonts w:eastAsia="Calibri" w:cs="Times New Roman"/>
          <w:color w:val="000000" w:themeColor="text1"/>
        </w:rPr>
      </w:pPr>
    </w:p>
    <w:p w:rsidR="00851572" w:rsidRDefault="00851572" w:rsidP="00851572">
      <w:pPr>
        <w:contextualSpacing/>
        <w:jc w:val="both"/>
        <w:rPr>
          <w:rFonts w:eastAsia="Calibri" w:cs="Times New Roman"/>
          <w:color w:val="000000" w:themeColor="text1"/>
        </w:rPr>
      </w:pPr>
      <w:r>
        <w:rPr>
          <w:rFonts w:eastAsia="Calibri" w:cs="Times New Roman"/>
          <w:color w:val="000000" w:themeColor="text1"/>
        </w:rPr>
        <w:t>Zamawiający dopuszcza pełnienie kierowników ww. specjalności przez jedną osobę pod warunkiem posiadania wymaganych uprawnień dla poszczególnych branż.</w:t>
      </w:r>
    </w:p>
    <w:p w:rsidR="00851572" w:rsidRPr="0016313A" w:rsidRDefault="00851572" w:rsidP="00851572">
      <w:pPr>
        <w:contextualSpacing/>
        <w:jc w:val="both"/>
        <w:rPr>
          <w:rFonts w:eastAsia="Calibri" w:cs="Times New Roman"/>
          <w:color w:val="000000" w:themeColor="text1"/>
        </w:rPr>
      </w:pPr>
    </w:p>
    <w:p w:rsidR="005670F9" w:rsidRDefault="005670F9" w:rsidP="005670F9">
      <w:pPr>
        <w:ind w:right="-1"/>
        <w:contextualSpacing/>
        <w:jc w:val="both"/>
        <w:rPr>
          <w:rFonts w:eastAsia="Calibri" w:cs="Arial"/>
          <w:bCs/>
          <w:color w:val="000000" w:themeColor="text1"/>
        </w:rPr>
      </w:pPr>
      <w:r w:rsidRPr="00272B15">
        <w:rPr>
          <w:rFonts w:eastAsia="Calibri" w:cs="Arial"/>
          <w:bCs/>
          <w:color w:val="000000" w:themeColor="text1"/>
        </w:rPr>
        <w:t xml:space="preserve">Uprawnienia, o których mowa powyżej powinny być zgodne z ustawą z dnia 7 lipca 1994 r. </w:t>
      </w:r>
      <w:r>
        <w:rPr>
          <w:rFonts w:eastAsia="Calibri" w:cs="Arial"/>
          <w:bCs/>
          <w:color w:val="000000" w:themeColor="text1"/>
        </w:rPr>
        <w:t>Prawo budowlane (Dz. U. z 2017</w:t>
      </w:r>
      <w:r w:rsidRPr="00272B15">
        <w:rPr>
          <w:rFonts w:eastAsia="Calibri" w:cs="Arial"/>
          <w:bCs/>
          <w:color w:val="000000" w:themeColor="text1"/>
        </w:rPr>
        <w:t xml:space="preserve"> r. poz.</w:t>
      </w:r>
      <w:r>
        <w:rPr>
          <w:rFonts w:eastAsia="Calibri" w:cs="Arial"/>
          <w:bCs/>
          <w:color w:val="000000" w:themeColor="text1"/>
        </w:rPr>
        <w:t xml:space="preserve"> 1332</w:t>
      </w:r>
      <w:r w:rsidR="00F5642E">
        <w:rPr>
          <w:rFonts w:eastAsia="Calibri" w:cs="Arial"/>
          <w:bCs/>
          <w:color w:val="000000" w:themeColor="text1"/>
        </w:rPr>
        <w:t xml:space="preserve"> z późn. zm.</w:t>
      </w:r>
      <w:r w:rsidRPr="00272B15">
        <w:rPr>
          <w:rFonts w:eastAsia="Calibri" w:cs="Arial"/>
          <w:bCs/>
          <w:color w:val="000000" w:themeColor="text1"/>
        </w:rPr>
        <w:t xml:space="preserve">) oraz Rozporządzeniem Ministra Infrastruktury i Rozwoju z dnia 11 września 2014 r. w sprawie samodzielnych funkcji </w:t>
      </w:r>
      <w:r w:rsidR="00851572">
        <w:rPr>
          <w:rFonts w:eastAsia="Calibri" w:cs="Arial"/>
          <w:bCs/>
          <w:color w:val="000000" w:themeColor="text1"/>
        </w:rPr>
        <w:t xml:space="preserve"> </w:t>
      </w:r>
      <w:r>
        <w:rPr>
          <w:rFonts w:eastAsia="Calibri" w:cs="Arial"/>
          <w:bCs/>
          <w:color w:val="000000" w:themeColor="text1"/>
        </w:rPr>
        <w:t xml:space="preserve">technicznych </w:t>
      </w:r>
      <w:r w:rsidRPr="00272B15">
        <w:rPr>
          <w:rFonts w:eastAsia="Calibri" w:cs="Arial"/>
          <w:bCs/>
          <w:color w:val="000000" w:themeColor="text1"/>
        </w:rPr>
        <w:t>w budownictwie (Dz. U. z 2014 r. poz.</w:t>
      </w:r>
      <w:r w:rsidR="00F5642E">
        <w:rPr>
          <w:rFonts w:eastAsia="Calibri" w:cs="Arial"/>
          <w:bCs/>
          <w:color w:val="000000" w:themeColor="text1"/>
        </w:rPr>
        <w:t xml:space="preserve"> </w:t>
      </w:r>
      <w:r w:rsidRPr="00272B15">
        <w:rPr>
          <w:rFonts w:eastAsia="Calibri" w:cs="Arial"/>
          <w:bCs/>
          <w:color w:val="000000" w:themeColor="text1"/>
        </w:rPr>
        <w:t xml:space="preserve">1278) lub ważne odpowiadające im kwalifikacje, nadane na podstawie wcześniej obowiązujących przepisów upoważniające do </w:t>
      </w:r>
      <w:r>
        <w:rPr>
          <w:rFonts w:eastAsia="Calibri" w:cs="Arial"/>
          <w:bCs/>
          <w:color w:val="000000" w:themeColor="text1"/>
        </w:rPr>
        <w:tab/>
      </w:r>
      <w:r w:rsidR="00851572">
        <w:rPr>
          <w:rFonts w:eastAsia="Calibri" w:cs="Arial"/>
          <w:bCs/>
          <w:color w:val="000000" w:themeColor="text1"/>
        </w:rPr>
        <w:t xml:space="preserve">kierowania robotami </w:t>
      </w:r>
      <w:r w:rsidRPr="00272B15">
        <w:rPr>
          <w:rFonts w:eastAsia="Calibri" w:cs="Arial"/>
          <w:bCs/>
          <w:color w:val="000000" w:themeColor="text1"/>
        </w:rPr>
        <w:t xml:space="preserve">budowlanymi w zakresie objętym niniejszym zamówieniem. </w:t>
      </w:r>
    </w:p>
    <w:p w:rsidR="00851572" w:rsidRPr="00272B15" w:rsidRDefault="00851572" w:rsidP="005670F9">
      <w:pPr>
        <w:ind w:right="-1"/>
        <w:contextualSpacing/>
        <w:jc w:val="both"/>
        <w:rPr>
          <w:rFonts w:eastAsia="Calibri" w:cs="Arial"/>
          <w:bCs/>
          <w:color w:val="000000" w:themeColor="text1"/>
        </w:rPr>
      </w:pPr>
    </w:p>
    <w:p w:rsidR="005670F9" w:rsidRPr="00272B15" w:rsidRDefault="005670F9" w:rsidP="005670F9">
      <w:pPr>
        <w:ind w:right="-1"/>
        <w:contextualSpacing/>
        <w:jc w:val="both"/>
        <w:rPr>
          <w:rFonts w:eastAsia="Calibri" w:cs="Arial"/>
          <w:bCs/>
          <w:color w:val="000000" w:themeColor="text1"/>
        </w:rPr>
      </w:pPr>
      <w:r w:rsidRPr="00272B15">
        <w:rPr>
          <w:rFonts w:eastAsia="Calibri" w:cs="Arial"/>
          <w:bCs/>
          <w:color w:val="000000" w:themeColor="text1"/>
        </w:rPr>
        <w:t>W przypadku Wykonawców zagranicznych, dopuszcza się również kwalifikacje, zdobyte w innych państwach, na zasadach określonych w art.</w:t>
      </w:r>
      <w:r>
        <w:rPr>
          <w:rFonts w:eastAsia="Calibri" w:cs="Arial"/>
          <w:bCs/>
          <w:color w:val="000000" w:themeColor="text1"/>
        </w:rPr>
        <w:t xml:space="preserve"> </w:t>
      </w:r>
      <w:r w:rsidR="00F5642E">
        <w:rPr>
          <w:rFonts w:eastAsia="Calibri" w:cs="Arial"/>
          <w:bCs/>
          <w:color w:val="000000" w:themeColor="text1"/>
        </w:rPr>
        <w:t>12</w:t>
      </w:r>
      <w:r w:rsidRPr="00272B15">
        <w:rPr>
          <w:rFonts w:eastAsia="Calibri" w:cs="Arial"/>
          <w:bCs/>
          <w:color w:val="000000" w:themeColor="text1"/>
        </w:rPr>
        <w:t xml:space="preserve">a ustawy Prawo budowlane, z uwzględnieniem postanowień ustawy z dnia 22 grudnia 2015 r. o zasadach uznawania kwalifikacji zawodowych nabytych w państwach członkowskich </w:t>
      </w:r>
      <w:r w:rsidR="00F5642E">
        <w:rPr>
          <w:rFonts w:eastAsia="Calibri" w:cs="Arial"/>
          <w:bCs/>
          <w:color w:val="000000" w:themeColor="text1"/>
        </w:rPr>
        <w:t xml:space="preserve">Unii Europejskiej (Dz. U. 2016 r. </w:t>
      </w:r>
      <w:r w:rsidRPr="00272B15">
        <w:rPr>
          <w:rFonts w:eastAsia="Calibri" w:cs="Arial"/>
          <w:bCs/>
          <w:color w:val="000000" w:themeColor="text1"/>
        </w:rPr>
        <w:t xml:space="preserve">poz. 65). </w:t>
      </w:r>
    </w:p>
    <w:p w:rsidR="005670F9" w:rsidRDefault="005670F9" w:rsidP="005670F9">
      <w:pPr>
        <w:ind w:right="-1"/>
        <w:contextualSpacing/>
        <w:jc w:val="both"/>
        <w:rPr>
          <w:rFonts w:eastAsia="Calibri" w:cs="Arial"/>
          <w:bCs/>
          <w:color w:val="000000" w:themeColor="text1"/>
        </w:rPr>
      </w:pPr>
      <w:r w:rsidRPr="00272B15">
        <w:rPr>
          <w:rFonts w:eastAsia="Calibri" w:cs="Arial"/>
          <w:bCs/>
          <w:color w:val="000000" w:themeColor="text1"/>
        </w:rPr>
        <w:t>Dopuszcza się uprawnienia równoważne (w zakresie koniecznym do wykonania przedmiotu zamówienia) – dla osób, które posiadają uprawnienia uzyskane przed dniem wejścia w życie ustawy z dnia 7 lipca 1994 r. Prawo budowlane lub stwierdzenie posiadania przygotowania zawodowego do pełnienia samodzielnych funkcji technicznych w budownictwie i zachowały uprawnienia do pełnienia tych fu</w:t>
      </w:r>
      <w:r>
        <w:rPr>
          <w:rFonts w:eastAsia="Calibri" w:cs="Arial"/>
          <w:bCs/>
          <w:color w:val="000000" w:themeColor="text1"/>
        </w:rPr>
        <w:t>nkcji w dotychczasowym zakresie).</w:t>
      </w:r>
    </w:p>
    <w:p w:rsidR="00AA56A1" w:rsidRDefault="00AA56A1" w:rsidP="005670F9">
      <w:pPr>
        <w:ind w:right="-1"/>
        <w:contextualSpacing/>
        <w:jc w:val="both"/>
        <w:rPr>
          <w:rFonts w:eastAsia="Calibri" w:cs="Arial"/>
          <w:bCs/>
          <w:color w:val="000000" w:themeColor="text1"/>
        </w:rPr>
      </w:pPr>
      <w:r w:rsidRPr="00D44F46">
        <w:rPr>
          <w:rFonts w:eastAsia="Calibri" w:cs="Arial"/>
          <w:bCs/>
          <w:color w:val="000000" w:themeColor="text1"/>
        </w:rPr>
        <w:lastRenderedPageBreak/>
        <w:t>Ocena potwierdzenia spełniania warunków udziału w postępowaniu zostanie wstępnie dokonana przez Zamawiającego na podstawie złożonego oświadczenia wg wzoru załącznika Nr 2 do SIWZ.</w:t>
      </w:r>
    </w:p>
    <w:p w:rsidR="005670F9" w:rsidRPr="00D44F46" w:rsidRDefault="005670F9" w:rsidP="005670F9">
      <w:pPr>
        <w:ind w:right="-1"/>
        <w:contextualSpacing/>
        <w:jc w:val="both"/>
        <w:rPr>
          <w:rFonts w:eastAsia="Calibri" w:cs="Calibri"/>
          <w:color w:val="000000" w:themeColor="text1"/>
        </w:rPr>
      </w:pPr>
    </w:p>
    <w:p w:rsidR="005670F9" w:rsidRPr="00D44F46" w:rsidRDefault="005670F9" w:rsidP="005670F9">
      <w:pPr>
        <w:numPr>
          <w:ilvl w:val="0"/>
          <w:numId w:val="1"/>
        </w:numPr>
        <w:tabs>
          <w:tab w:val="clear" w:pos="813"/>
        </w:tabs>
        <w:autoSpaceDE w:val="0"/>
        <w:autoSpaceDN w:val="0"/>
        <w:adjustRightInd w:val="0"/>
        <w:spacing w:before="240" w:after="0"/>
        <w:ind w:left="284" w:hanging="284"/>
        <w:contextualSpacing/>
        <w:jc w:val="both"/>
        <w:rPr>
          <w:rFonts w:eastAsia="Calibri" w:cs="A"/>
          <w:color w:val="000000" w:themeColor="text1"/>
        </w:rPr>
      </w:pPr>
      <w:r w:rsidRPr="00D44F46">
        <w:rPr>
          <w:rFonts w:eastAsia="Calibri" w:cs="A"/>
          <w:color w:val="000000" w:themeColor="text1"/>
        </w:rPr>
        <w:t xml:space="preserve">Zamawiający informuje, na podstawie art. 24aa </w:t>
      </w:r>
      <w:proofErr w:type="spellStart"/>
      <w:r w:rsidRPr="00D44F46">
        <w:rPr>
          <w:rFonts w:eastAsia="Calibri" w:cs="A"/>
          <w:color w:val="000000" w:themeColor="text1"/>
        </w:rPr>
        <w:t>Pzp</w:t>
      </w:r>
      <w:proofErr w:type="spellEnd"/>
      <w:r w:rsidRPr="00D44F46">
        <w:rPr>
          <w:rFonts w:eastAsia="Calibri" w:cs="A"/>
          <w:color w:val="000000" w:themeColor="text1"/>
        </w:rPr>
        <w:t xml:space="preserve">, że najpierw dokona oceny ofert, a następnie zbada, czy wykonawca, którego oferta została oceniona jako najkorzystniejsza, nie podlega wykluczeniu oraz spełnia warunki udziału w postępowaniu.  </w:t>
      </w:r>
    </w:p>
    <w:p w:rsidR="005670F9" w:rsidRPr="00D44F46" w:rsidRDefault="005670F9" w:rsidP="005670F9">
      <w:pPr>
        <w:ind w:left="284" w:right="-1"/>
        <w:contextualSpacing/>
        <w:jc w:val="both"/>
        <w:rPr>
          <w:rFonts w:eastAsia="Calibri" w:cs="Arial"/>
          <w:bCs/>
          <w:color w:val="000000" w:themeColor="text1"/>
        </w:rPr>
      </w:pPr>
      <w:r w:rsidRPr="00D44F46">
        <w:rPr>
          <w:rFonts w:eastAsia="Calibri" w:cs="Arial"/>
          <w:bCs/>
          <w:color w:val="000000" w:themeColor="text1"/>
        </w:rPr>
        <w:t>Wykonawca, którego oferta zostanie najwyżej oceniona na podstawie kryteriów oceny ofert, na wezwanie Zamawiającego, w terminie 5 dni zobowiązany będzie do przedłożenia dokumentów potwierdzających brak podstaw do wykluczenia z postępowania oraz potwierdzających spełnianie warunków udziału w postępowaniu.</w:t>
      </w:r>
    </w:p>
    <w:p w:rsidR="005670F9" w:rsidRPr="00D44F46" w:rsidRDefault="005670F9" w:rsidP="005670F9">
      <w:pPr>
        <w:ind w:left="709" w:right="-1"/>
        <w:contextualSpacing/>
        <w:jc w:val="both"/>
        <w:rPr>
          <w:rFonts w:eastAsia="Calibri" w:cs="Arial"/>
          <w:b/>
          <w:bCs/>
          <w:color w:val="000000" w:themeColor="text1"/>
        </w:rPr>
      </w:pPr>
    </w:p>
    <w:p w:rsidR="005670F9" w:rsidRPr="00D44F46" w:rsidRDefault="005670F9" w:rsidP="000722AC">
      <w:pPr>
        <w:ind w:left="284" w:right="-1" w:hanging="284"/>
        <w:contextualSpacing/>
        <w:jc w:val="both"/>
        <w:rPr>
          <w:rFonts w:eastAsia="Calibri" w:cs="Arial"/>
          <w:b/>
          <w:bCs/>
          <w:color w:val="000000" w:themeColor="text1"/>
        </w:rPr>
      </w:pPr>
      <w:r w:rsidRPr="00D44F46">
        <w:rPr>
          <w:rFonts w:eastAsia="Calibri" w:cs="Arial"/>
          <w:bCs/>
          <w:color w:val="000000" w:themeColor="text1"/>
        </w:rPr>
        <w:t>3.</w:t>
      </w:r>
      <w:r w:rsidRPr="00D44F46">
        <w:rPr>
          <w:rFonts w:eastAsia="Calibri" w:cs="Arial"/>
          <w:b/>
          <w:bCs/>
          <w:color w:val="000000" w:themeColor="text1"/>
        </w:rPr>
        <w:t xml:space="preserve"> </w:t>
      </w:r>
      <w:r w:rsidR="000722AC">
        <w:rPr>
          <w:rFonts w:eastAsia="Calibri" w:cs="Arial"/>
          <w:b/>
          <w:bCs/>
          <w:color w:val="000000" w:themeColor="text1"/>
        </w:rPr>
        <w:t xml:space="preserve"> </w:t>
      </w:r>
      <w:r w:rsidRPr="00D44F46">
        <w:rPr>
          <w:rFonts w:eastAsia="Calibri" w:cs="A"/>
          <w:color w:val="000000" w:themeColor="text1"/>
        </w:rPr>
        <w:t>Wykonawca może w celu potwierdzenia spełniania warunków udziału w postępowaniu,  polegać na zdolnościach technicznych lub zawodowych innych podmiotów, niezależnie od charakteru prawnego łączących go z nim stosunków prawnych.</w:t>
      </w:r>
      <w:r w:rsidRPr="00D44F46">
        <w:rPr>
          <w:rFonts w:eastAsia="Calibri" w:cs="Arial"/>
          <w:b/>
          <w:bCs/>
          <w:color w:val="000000" w:themeColor="text1"/>
        </w:rPr>
        <w:t xml:space="preserve"> </w:t>
      </w:r>
      <w:r w:rsidRPr="00D44F46">
        <w:rPr>
          <w:rFonts w:eastAsia="Calibri" w:cs="A"/>
          <w:color w:val="000000" w:themeColor="text1"/>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r w:rsidRPr="00D44F46">
        <w:rPr>
          <w:rFonts w:eastAsia="Calibri" w:cs="Arial"/>
          <w:b/>
          <w:bCs/>
          <w:color w:val="000000" w:themeColor="text1"/>
        </w:rPr>
        <w:t xml:space="preserve"> </w:t>
      </w:r>
      <w:r w:rsidRPr="00D44F46">
        <w:rPr>
          <w:rFonts w:eastAsia="Calibri" w:cs="A"/>
          <w:color w:val="000000" w:themeColor="text1"/>
        </w:rPr>
        <w:t xml:space="preserve"> 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13-22 i ust. 5 </w:t>
      </w:r>
      <w:proofErr w:type="spellStart"/>
      <w:r w:rsidRPr="00D44F46">
        <w:rPr>
          <w:rFonts w:eastAsia="Calibri" w:cs="A"/>
          <w:color w:val="000000" w:themeColor="text1"/>
        </w:rPr>
        <w:t>Pzp</w:t>
      </w:r>
      <w:proofErr w:type="spellEnd"/>
      <w:r w:rsidRPr="00D44F46">
        <w:rPr>
          <w:rFonts w:eastAsia="Calibri" w:cs="A"/>
          <w:color w:val="000000" w:themeColor="text1"/>
        </w:rPr>
        <w:t>.</w:t>
      </w:r>
      <w:r w:rsidRPr="00D44F46">
        <w:rPr>
          <w:rFonts w:eastAsia="Calibri" w:cs="Arial"/>
          <w:b/>
          <w:bCs/>
          <w:color w:val="000000" w:themeColor="text1"/>
        </w:rPr>
        <w:t xml:space="preserve"> </w:t>
      </w:r>
      <w:r w:rsidRPr="00D44F46">
        <w:rPr>
          <w:rFonts w:eastAsia="Calibri" w:cs="A"/>
          <w:color w:val="000000" w:themeColor="text1"/>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r w:rsidRPr="00D44F46">
        <w:rPr>
          <w:rFonts w:eastAsia="Calibri" w:cs="Arial"/>
          <w:b/>
          <w:bCs/>
          <w:color w:val="000000" w:themeColor="text1"/>
        </w:rPr>
        <w:t xml:space="preserve"> </w:t>
      </w:r>
      <w:r w:rsidRPr="00D44F46">
        <w:rPr>
          <w:rFonts w:eastAsia="Calibri" w:cs="A"/>
          <w:color w:val="000000" w:themeColor="text1"/>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w:t>
      </w:r>
      <w:r w:rsidRPr="00D44F46">
        <w:rPr>
          <w:rFonts w:eastAsia="Calibri" w:cs="Arial"/>
          <w:b/>
          <w:bCs/>
          <w:color w:val="000000" w:themeColor="text1"/>
        </w:rPr>
        <w:t xml:space="preserve"> </w:t>
      </w:r>
      <w:r w:rsidRPr="00D44F46">
        <w:rPr>
          <w:rFonts w:eastAsia="Calibri" w:cs="A"/>
          <w:color w:val="000000" w:themeColor="text1"/>
        </w:rPr>
        <w:t xml:space="preserve">Jeżeli zdolności techniczne lub zawodowe lub sytuacja ekonomiczna lub finansowa, podmiotu, </w:t>
      </w:r>
      <w:r w:rsidR="00FA7785">
        <w:rPr>
          <w:rFonts w:eastAsia="Calibri" w:cs="A"/>
          <w:color w:val="000000" w:themeColor="text1"/>
        </w:rPr>
        <w:t>na zasoby którego powołuje się wykonawca</w:t>
      </w:r>
      <w:r w:rsidRPr="00D44F46">
        <w:rPr>
          <w:rFonts w:eastAsia="Calibri" w:cs="A"/>
          <w:color w:val="000000" w:themeColor="text1"/>
        </w:rPr>
        <w:t>, nie potwierdzają spełnienia przez wykonawcę warunków udziału w postępowaniu lub zachodzą wobec tych podmiotów podstawy wykluczenia, zamawiający żąda, aby wykonawca w terminie określonym przez zamawiającego:</w:t>
      </w:r>
    </w:p>
    <w:p w:rsidR="005670F9" w:rsidRPr="00D44F46" w:rsidRDefault="005670F9" w:rsidP="005670F9">
      <w:pPr>
        <w:tabs>
          <w:tab w:val="left" w:pos="408"/>
        </w:tabs>
        <w:autoSpaceDE w:val="0"/>
        <w:autoSpaceDN w:val="0"/>
        <w:adjustRightInd w:val="0"/>
        <w:ind w:left="408" w:firstLine="585"/>
        <w:contextualSpacing/>
        <w:jc w:val="both"/>
        <w:rPr>
          <w:rFonts w:eastAsia="Calibri" w:cs="A"/>
          <w:color w:val="000000" w:themeColor="text1"/>
        </w:rPr>
      </w:pPr>
      <w:r w:rsidRPr="00D44F46">
        <w:rPr>
          <w:rFonts w:eastAsia="Calibri" w:cs="A"/>
          <w:color w:val="000000" w:themeColor="text1"/>
        </w:rPr>
        <w:t xml:space="preserve"> 1)</w:t>
      </w:r>
      <w:r w:rsidRPr="00D44F46">
        <w:rPr>
          <w:rFonts w:eastAsia="Calibri" w:cs="A"/>
          <w:color w:val="000000" w:themeColor="text1"/>
        </w:rPr>
        <w:tab/>
        <w:t>zastąpił ten podmiot innym podmiotem lub podmiotami lub</w:t>
      </w:r>
    </w:p>
    <w:p w:rsidR="005670F9" w:rsidRPr="00D44F46" w:rsidRDefault="005670F9" w:rsidP="005670F9">
      <w:pPr>
        <w:autoSpaceDE w:val="0"/>
        <w:autoSpaceDN w:val="0"/>
        <w:adjustRightInd w:val="0"/>
        <w:ind w:left="1418" w:hanging="425"/>
        <w:contextualSpacing/>
        <w:jc w:val="both"/>
        <w:rPr>
          <w:rFonts w:eastAsia="Calibri" w:cs="A"/>
          <w:color w:val="000000" w:themeColor="text1"/>
        </w:rPr>
      </w:pPr>
      <w:r w:rsidRPr="00D44F46">
        <w:rPr>
          <w:rFonts w:eastAsia="Calibri" w:cs="A"/>
          <w:color w:val="000000" w:themeColor="text1"/>
        </w:rPr>
        <w:t xml:space="preserve"> 2)</w:t>
      </w:r>
      <w:r w:rsidRPr="00D44F46">
        <w:rPr>
          <w:rFonts w:eastAsia="Calibri" w:cs="A"/>
          <w:color w:val="000000" w:themeColor="text1"/>
        </w:rPr>
        <w:tab/>
        <w:t>zobowiązał się do osobistego wykonania odpowiedniej części zamówienia, jeżeli wykaże zdolności techniczne lub zawodowe lub sytu</w:t>
      </w:r>
      <w:r w:rsidR="00FA7785">
        <w:rPr>
          <w:rFonts w:eastAsia="Calibri" w:cs="A"/>
          <w:color w:val="000000" w:themeColor="text1"/>
        </w:rPr>
        <w:t>ację finansową lub ekonomiczną</w:t>
      </w:r>
    </w:p>
    <w:p w:rsidR="005670F9" w:rsidRPr="00D44F46" w:rsidRDefault="005670F9" w:rsidP="005670F9">
      <w:pPr>
        <w:autoSpaceDE w:val="0"/>
        <w:autoSpaceDN w:val="0"/>
        <w:adjustRightInd w:val="0"/>
        <w:ind w:left="1418" w:hanging="425"/>
        <w:contextualSpacing/>
        <w:jc w:val="both"/>
        <w:rPr>
          <w:rFonts w:eastAsia="Calibri" w:cs="A"/>
          <w:color w:val="000000" w:themeColor="text1"/>
        </w:rPr>
      </w:pPr>
    </w:p>
    <w:p w:rsidR="005670F9" w:rsidRPr="00D44F46" w:rsidRDefault="005670F9" w:rsidP="005670F9">
      <w:pPr>
        <w:autoSpaceDE w:val="0"/>
        <w:autoSpaceDN w:val="0"/>
        <w:adjustRightInd w:val="0"/>
        <w:contextualSpacing/>
        <w:rPr>
          <w:rFonts w:eastAsia="Calibri" w:cs="Arial"/>
          <w:b/>
          <w:color w:val="000000" w:themeColor="text1"/>
        </w:rPr>
      </w:pPr>
      <w:r w:rsidRPr="00D44F46">
        <w:rPr>
          <w:rFonts w:eastAsia="Calibri" w:cs="Arial"/>
          <w:b/>
          <w:bCs/>
          <w:color w:val="000000" w:themeColor="text1"/>
        </w:rPr>
        <w:t>4. Wykonawcy wspólnie ubiegający się o udzielenie zamówienia muszą wykazać, że:</w:t>
      </w:r>
    </w:p>
    <w:p w:rsidR="005670F9" w:rsidRPr="00D44F46" w:rsidRDefault="005670F9" w:rsidP="005670F9">
      <w:pPr>
        <w:numPr>
          <w:ilvl w:val="0"/>
          <w:numId w:val="12"/>
        </w:numPr>
        <w:suppressAutoHyphens/>
        <w:spacing w:after="0"/>
        <w:ind w:left="993" w:hanging="284"/>
        <w:contextualSpacing/>
        <w:jc w:val="both"/>
        <w:rPr>
          <w:rFonts w:eastAsia="Times New Roman" w:cs="Times New Roman"/>
          <w:color w:val="000000" w:themeColor="text1"/>
          <w:lang w:eastAsia="pl-PL"/>
        </w:rPr>
      </w:pPr>
      <w:r w:rsidRPr="00D44F46">
        <w:rPr>
          <w:rFonts w:eastAsia="Times New Roman" w:cs="Times New Roman"/>
          <w:color w:val="000000" w:themeColor="text1"/>
          <w:lang w:eastAsia="pl-PL"/>
        </w:rPr>
        <w:t xml:space="preserve">w stosunku do żadnego z nich nie zachodzi jakakolwiek podstawa do wykluczenia </w:t>
      </w:r>
      <w:r w:rsidRPr="00D44F46">
        <w:rPr>
          <w:rFonts w:eastAsia="Times New Roman" w:cs="Times New Roman"/>
          <w:color w:val="000000" w:themeColor="text1"/>
          <w:lang w:eastAsia="pl-PL"/>
        </w:rPr>
        <w:br/>
        <w:t xml:space="preserve">z postępowania na podstawie art. 24 ust. 1 i 5 ustawy </w:t>
      </w:r>
      <w:proofErr w:type="spellStart"/>
      <w:r w:rsidRPr="00D44F46">
        <w:rPr>
          <w:rFonts w:eastAsia="Times New Roman" w:cs="Times New Roman"/>
          <w:color w:val="000000" w:themeColor="text1"/>
          <w:lang w:eastAsia="pl-PL"/>
        </w:rPr>
        <w:t>Pzp</w:t>
      </w:r>
      <w:proofErr w:type="spellEnd"/>
      <w:r w:rsidRPr="00D44F46">
        <w:rPr>
          <w:rFonts w:eastAsia="Times New Roman" w:cs="Times New Roman"/>
          <w:color w:val="000000" w:themeColor="text1"/>
          <w:lang w:eastAsia="pl-PL"/>
        </w:rPr>
        <w:t>,</w:t>
      </w:r>
    </w:p>
    <w:p w:rsidR="005670F9" w:rsidRPr="00D44F46" w:rsidRDefault="005670F9" w:rsidP="005670F9">
      <w:pPr>
        <w:numPr>
          <w:ilvl w:val="0"/>
          <w:numId w:val="12"/>
        </w:numPr>
        <w:suppressAutoHyphens/>
        <w:spacing w:after="0"/>
        <w:ind w:left="993" w:hanging="284"/>
        <w:contextualSpacing/>
        <w:jc w:val="both"/>
        <w:rPr>
          <w:rFonts w:eastAsia="Times New Roman" w:cs="Times New Roman"/>
          <w:color w:val="000000" w:themeColor="text1"/>
          <w:lang w:eastAsia="pl-PL"/>
        </w:rPr>
      </w:pPr>
      <w:r w:rsidRPr="00D44F46">
        <w:rPr>
          <w:rFonts w:eastAsia="Times New Roman" w:cs="Times New Roman"/>
          <w:color w:val="000000" w:themeColor="text1"/>
          <w:lang w:eastAsia="pl-PL"/>
        </w:rPr>
        <w:t xml:space="preserve">łącznie spełniają warunki udziału w postępowaniu </w:t>
      </w:r>
      <w:r w:rsidR="000722AC">
        <w:rPr>
          <w:rFonts w:eastAsia="Times New Roman" w:cs="Times New Roman"/>
          <w:color w:val="000000" w:themeColor="text1"/>
          <w:lang w:eastAsia="pl-PL"/>
        </w:rPr>
        <w:t xml:space="preserve">dotyczące </w:t>
      </w:r>
      <w:r w:rsidRPr="00D44F46">
        <w:rPr>
          <w:rFonts w:eastAsia="Times New Roman" w:cs="Times New Roman"/>
          <w:color w:val="000000" w:themeColor="text1"/>
          <w:lang w:eastAsia="pl-PL"/>
        </w:rPr>
        <w:t>zdolności technicznych lub zawodowych,</w:t>
      </w:r>
    </w:p>
    <w:p w:rsidR="005670F9" w:rsidRPr="00D44F46" w:rsidRDefault="005670F9" w:rsidP="005670F9">
      <w:pPr>
        <w:numPr>
          <w:ilvl w:val="0"/>
          <w:numId w:val="12"/>
        </w:numPr>
        <w:suppressAutoHyphens/>
        <w:spacing w:after="0"/>
        <w:ind w:left="993" w:hanging="284"/>
        <w:contextualSpacing/>
        <w:jc w:val="both"/>
        <w:rPr>
          <w:rFonts w:eastAsia="Times New Roman" w:cs="Times New Roman"/>
          <w:color w:val="000000" w:themeColor="text1"/>
          <w:lang w:eastAsia="pl-PL"/>
        </w:rPr>
      </w:pPr>
      <w:r w:rsidRPr="00D44F46">
        <w:rPr>
          <w:rFonts w:eastAsia="Times New Roman" w:cs="Times New Roman"/>
          <w:color w:val="000000" w:themeColor="text1"/>
          <w:lang w:eastAsia="pl-PL"/>
        </w:rPr>
        <w:t xml:space="preserve">nie zachodzą przesłanki do wykluczenia z postępowania, o których mowa w art. 24 ust. 1 pkt. 23 ustawy </w:t>
      </w:r>
      <w:proofErr w:type="spellStart"/>
      <w:r w:rsidRPr="00D44F46">
        <w:rPr>
          <w:rFonts w:eastAsia="Times New Roman" w:cs="Times New Roman"/>
          <w:color w:val="000000" w:themeColor="text1"/>
          <w:lang w:eastAsia="pl-PL"/>
        </w:rPr>
        <w:t>Pzp</w:t>
      </w:r>
      <w:proofErr w:type="spellEnd"/>
      <w:r w:rsidRPr="00D44F46">
        <w:rPr>
          <w:rFonts w:eastAsia="Times New Roman" w:cs="Times New Roman"/>
          <w:color w:val="000000" w:themeColor="text1"/>
          <w:lang w:eastAsia="pl-PL"/>
        </w:rPr>
        <w:t>.</w:t>
      </w:r>
    </w:p>
    <w:p w:rsidR="005670F9" w:rsidRPr="00D44F46" w:rsidRDefault="005670F9" w:rsidP="00FC3D85">
      <w:pPr>
        <w:pStyle w:val="Nagwek2"/>
        <w:rPr>
          <w:rFonts w:eastAsia="Calibri"/>
        </w:rPr>
      </w:pPr>
      <w:bookmarkStart w:id="6" w:name="_Toc502819000"/>
      <w:r w:rsidRPr="00D44F46">
        <w:rPr>
          <w:rFonts w:eastAsia="Calibri"/>
        </w:rPr>
        <w:lastRenderedPageBreak/>
        <w:t>VI. Podstawy wykluczenia z udziału w postępowaniu</w:t>
      </w:r>
      <w:bookmarkEnd w:id="6"/>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5670F9">
      <w:pPr>
        <w:numPr>
          <w:ilvl w:val="6"/>
          <w:numId w:val="1"/>
        </w:numPr>
        <w:spacing w:after="0"/>
        <w:ind w:left="709" w:hanging="283"/>
        <w:contextualSpacing/>
        <w:jc w:val="both"/>
        <w:rPr>
          <w:rFonts w:eastAsia="Calibri" w:cs="Times New Roman"/>
          <w:bCs/>
          <w:color w:val="000000" w:themeColor="text1"/>
        </w:rPr>
      </w:pPr>
      <w:r w:rsidRPr="00D44F46">
        <w:rPr>
          <w:rFonts w:eastAsia="Calibri" w:cs="Times New Roman"/>
          <w:bCs/>
          <w:color w:val="000000" w:themeColor="text1"/>
        </w:rPr>
        <w:t>Z postępowania o udzielenie zamówienia wyklucza się:</w:t>
      </w:r>
    </w:p>
    <w:p w:rsidR="005670F9" w:rsidRPr="00D44F46" w:rsidRDefault="005670F9" w:rsidP="005670F9">
      <w:pPr>
        <w:numPr>
          <w:ilvl w:val="1"/>
          <w:numId w:val="9"/>
        </w:numPr>
        <w:tabs>
          <w:tab w:val="left" w:pos="408"/>
        </w:tabs>
        <w:spacing w:after="0"/>
        <w:contextualSpacing/>
        <w:jc w:val="both"/>
        <w:rPr>
          <w:rFonts w:eastAsia="Calibri" w:cs="Times New Roman"/>
          <w:color w:val="000000" w:themeColor="text1"/>
        </w:rPr>
      </w:pPr>
      <w:r w:rsidRPr="00D44F46">
        <w:rPr>
          <w:rFonts w:eastAsia="Calibri" w:cs="Times New Roman"/>
          <w:color w:val="000000" w:themeColor="text1"/>
        </w:rPr>
        <w:t>wykonawcę, który nie wykazał spełniania warunków udziału w postępowaniu lub nie został zaproszony do negocjacji lub złożenia ofert wstępnych albo ofert, lub nie wykazał braku podstaw wykluczenia;</w:t>
      </w:r>
    </w:p>
    <w:p w:rsidR="005670F9" w:rsidRPr="00D44F46" w:rsidRDefault="005670F9" w:rsidP="005670F9">
      <w:pPr>
        <w:numPr>
          <w:ilvl w:val="1"/>
          <w:numId w:val="9"/>
        </w:numPr>
        <w:tabs>
          <w:tab w:val="left" w:pos="408"/>
        </w:tabs>
        <w:spacing w:after="0"/>
        <w:contextualSpacing/>
        <w:jc w:val="both"/>
        <w:rPr>
          <w:rFonts w:eastAsia="Calibri" w:cs="Times New Roman"/>
          <w:color w:val="000000" w:themeColor="text1"/>
        </w:rPr>
      </w:pPr>
      <w:r w:rsidRPr="00D44F46">
        <w:rPr>
          <w:rFonts w:eastAsia="Calibri" w:cs="Times New Roman"/>
          <w:color w:val="000000" w:themeColor="text1"/>
        </w:rPr>
        <w:t>wykonawcę będącego osobą fizyczną, którego prawomocnie skazano za przestępstwo:</w:t>
      </w:r>
    </w:p>
    <w:p w:rsidR="005670F9" w:rsidRPr="00D44F46" w:rsidRDefault="005670F9" w:rsidP="005670F9">
      <w:pPr>
        <w:tabs>
          <w:tab w:val="left" w:pos="408"/>
        </w:tabs>
        <w:ind w:left="1701" w:hanging="981"/>
        <w:contextualSpacing/>
        <w:jc w:val="both"/>
        <w:rPr>
          <w:rFonts w:eastAsia="Calibri" w:cs="Times New Roman"/>
          <w:color w:val="000000" w:themeColor="text1"/>
        </w:rPr>
      </w:pPr>
      <w:r w:rsidRPr="00D44F46">
        <w:rPr>
          <w:rFonts w:eastAsia="Calibri" w:cs="Times New Roman"/>
          <w:color w:val="000000" w:themeColor="text1"/>
        </w:rPr>
        <w:t xml:space="preserve">              a)  o którym mowa w</w:t>
      </w:r>
      <w:r w:rsidRPr="00D44F46">
        <w:rPr>
          <w:rFonts w:eastAsia="Calibri" w:cs="Times New Roman"/>
          <w:color w:val="000000" w:themeColor="text1"/>
        </w:rPr>
        <w:softHyphen/>
        <w:t xml:space="preserve"> art. 165a, art. 181–188, art. 189a, art. 218–221, art. 228–230a, art.   250a, art. 258 lub art. 270–309 ustawy z dnia 6 czerwca 1997 r. – Kodeks karny (Dz.U.2016.1137 z późn. zm.) lub</w:t>
      </w:r>
      <w:r w:rsidRPr="00D44F46">
        <w:rPr>
          <w:rFonts w:eastAsia="Calibri" w:cs="Times New Roman"/>
          <w:color w:val="000000" w:themeColor="text1"/>
        </w:rPr>
        <w:softHyphen/>
        <w:t xml:space="preserve"> art. 46 lub art. 48 ustawy z dnia 25 czerwca 2010 r. o sporcie (Dz.U.2017.1463 z późn. zm.),</w:t>
      </w:r>
    </w:p>
    <w:p w:rsidR="005670F9" w:rsidRPr="00D44F46" w:rsidRDefault="005670F9" w:rsidP="005670F9">
      <w:pPr>
        <w:tabs>
          <w:tab w:val="left" w:pos="408"/>
        </w:tabs>
        <w:ind w:left="1701" w:hanging="981"/>
        <w:contextualSpacing/>
        <w:jc w:val="both"/>
        <w:rPr>
          <w:rFonts w:eastAsia="Calibri" w:cs="Times New Roman"/>
          <w:color w:val="000000" w:themeColor="text1"/>
        </w:rPr>
      </w:pPr>
      <w:r w:rsidRPr="00D44F46">
        <w:rPr>
          <w:rFonts w:eastAsia="Calibri" w:cs="Times New Roman"/>
          <w:color w:val="000000" w:themeColor="text1"/>
        </w:rPr>
        <w:t xml:space="preserve">             b) o charakterze terrorystycznym, o którym mowa w art. 115 § 20 ustawy z dnia 6  czerwca 1997 r. – Kodeks karny,</w:t>
      </w:r>
    </w:p>
    <w:p w:rsidR="005670F9" w:rsidRPr="00D44F46" w:rsidRDefault="005670F9" w:rsidP="005670F9">
      <w:pPr>
        <w:tabs>
          <w:tab w:val="left" w:pos="408"/>
        </w:tabs>
        <w:ind w:left="720"/>
        <w:contextualSpacing/>
        <w:jc w:val="both"/>
        <w:rPr>
          <w:rFonts w:eastAsia="Calibri" w:cs="Times New Roman"/>
          <w:color w:val="000000" w:themeColor="text1"/>
        </w:rPr>
      </w:pPr>
      <w:r w:rsidRPr="00D44F46">
        <w:rPr>
          <w:rFonts w:eastAsia="Calibri" w:cs="Times New Roman"/>
          <w:color w:val="000000" w:themeColor="text1"/>
        </w:rPr>
        <w:tab/>
        <w:t>c)  skarbowe,</w:t>
      </w:r>
    </w:p>
    <w:p w:rsidR="005670F9" w:rsidRPr="00D44F46" w:rsidRDefault="005670F9" w:rsidP="005670F9">
      <w:pPr>
        <w:tabs>
          <w:tab w:val="left" w:pos="408"/>
        </w:tabs>
        <w:ind w:left="1701" w:hanging="981"/>
        <w:contextualSpacing/>
        <w:jc w:val="both"/>
        <w:rPr>
          <w:rFonts w:eastAsia="Calibri" w:cs="Times New Roman"/>
          <w:color w:val="000000" w:themeColor="text1"/>
        </w:rPr>
      </w:pPr>
      <w:r w:rsidRPr="00D44F46">
        <w:rPr>
          <w:rFonts w:eastAsia="Calibri" w:cs="Times New Roman"/>
          <w:color w:val="000000" w:themeColor="text1"/>
        </w:rPr>
        <w:t xml:space="preserve">             d)</w:t>
      </w:r>
      <w:r w:rsidRPr="00D44F46">
        <w:rPr>
          <w:rFonts w:eastAsia="Calibri" w:cs="Times New Roman"/>
          <w:color w:val="000000" w:themeColor="text1"/>
        </w:rPr>
        <w:tab/>
        <w:t>o którym mowa w art. 9 lub art. 10 ustawy z dnia 15 czerwca 2012 r. o skutkach powierzania wykonywania pracy cudzoziemcom przebywającym wbrew przepisom na terytorium Rzeczypospolitej Polskiej (Dz.U.2012.769 z późn. zm.).</w:t>
      </w:r>
    </w:p>
    <w:p w:rsidR="005670F9" w:rsidRPr="00D44F46" w:rsidRDefault="005670F9" w:rsidP="005670F9">
      <w:pPr>
        <w:tabs>
          <w:tab w:val="left" w:pos="408"/>
        </w:tabs>
        <w:ind w:left="1418" w:hanging="698"/>
        <w:contextualSpacing/>
        <w:jc w:val="both"/>
        <w:rPr>
          <w:rFonts w:eastAsia="Calibri" w:cs="Times New Roman"/>
          <w:color w:val="000000" w:themeColor="text1"/>
        </w:rPr>
      </w:pPr>
      <w:r w:rsidRPr="00D44F46">
        <w:rPr>
          <w:rFonts w:eastAsia="Calibri" w:cs="Times New Roman"/>
          <w:color w:val="000000" w:themeColor="text1"/>
        </w:rPr>
        <w:t xml:space="preserve">        3)</w:t>
      </w:r>
      <w:r w:rsidRPr="00D44F46">
        <w:rPr>
          <w:rFonts w:eastAsia="Calibri" w:cs="Times New Roman"/>
          <w:color w:val="000000" w:themeColor="text1"/>
        </w:rPr>
        <w:tab/>
        <w:t>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pkt 13;</w:t>
      </w:r>
    </w:p>
    <w:p w:rsidR="005670F9" w:rsidRPr="00D44F46" w:rsidRDefault="005670F9" w:rsidP="005670F9">
      <w:pPr>
        <w:tabs>
          <w:tab w:val="left" w:pos="408"/>
        </w:tabs>
        <w:ind w:left="1418" w:hanging="698"/>
        <w:contextualSpacing/>
        <w:jc w:val="both"/>
        <w:rPr>
          <w:rFonts w:eastAsia="Calibri" w:cs="Times New Roman"/>
          <w:color w:val="000000" w:themeColor="text1"/>
        </w:rPr>
      </w:pPr>
      <w:r w:rsidRPr="00D44F46">
        <w:rPr>
          <w:rFonts w:eastAsia="Calibri" w:cs="Times New Roman"/>
          <w:color w:val="000000" w:themeColor="text1"/>
        </w:rPr>
        <w:t xml:space="preserve">        4)</w:t>
      </w:r>
      <w:r w:rsidRPr="00D44F46">
        <w:rPr>
          <w:rFonts w:eastAsia="Calibri" w:cs="Times New Roman"/>
          <w:color w:val="000000" w:themeColor="text1"/>
        </w:rPr>
        <w:tab/>
        <w:t>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rsidR="005670F9" w:rsidRPr="00D44F46" w:rsidRDefault="005670F9" w:rsidP="005670F9">
      <w:pPr>
        <w:tabs>
          <w:tab w:val="left" w:pos="408"/>
        </w:tabs>
        <w:ind w:left="1418" w:hanging="698"/>
        <w:contextualSpacing/>
        <w:jc w:val="both"/>
        <w:rPr>
          <w:rFonts w:eastAsia="Calibri" w:cs="Times New Roman"/>
          <w:color w:val="000000" w:themeColor="text1"/>
        </w:rPr>
      </w:pPr>
      <w:r w:rsidRPr="00D44F46">
        <w:rPr>
          <w:rFonts w:eastAsia="Calibri" w:cs="Times New Roman"/>
          <w:color w:val="000000" w:themeColor="text1"/>
        </w:rPr>
        <w:t xml:space="preserve">        5)</w:t>
      </w:r>
      <w:r w:rsidRPr="00D44F46">
        <w:rPr>
          <w:rFonts w:eastAsia="Calibri" w:cs="Times New Roman"/>
          <w:color w:val="000000" w:themeColor="text1"/>
        </w:rPr>
        <w:tab/>
        <w:t>wykonawcę, który w wyniku zamierzonego działania lub rażącego niedbalstwa wprowadził zamawiającego w błąd przy przedstawieniu informacji, że nie podlega wykluczeniu, spełnia warunki udziału w postępowaniu lub obiektywne i niedyskryminacyjne kryteria, zwane dalej „kryteriami selekcji”, lub który zataił te informacje lub nie jest w stanie przedstawić wymaganych dokumentów;</w:t>
      </w:r>
    </w:p>
    <w:p w:rsidR="005670F9" w:rsidRPr="00D44F46" w:rsidRDefault="005670F9" w:rsidP="005670F9">
      <w:pPr>
        <w:tabs>
          <w:tab w:val="left" w:pos="408"/>
        </w:tabs>
        <w:ind w:left="1418" w:hanging="698"/>
        <w:contextualSpacing/>
        <w:jc w:val="both"/>
        <w:rPr>
          <w:rFonts w:eastAsia="Calibri" w:cs="Times New Roman"/>
          <w:color w:val="000000" w:themeColor="text1"/>
        </w:rPr>
      </w:pPr>
      <w:r w:rsidRPr="00D44F46">
        <w:rPr>
          <w:rFonts w:eastAsia="Calibri" w:cs="Times New Roman"/>
          <w:color w:val="000000" w:themeColor="text1"/>
        </w:rPr>
        <w:t xml:space="preserve">        6)</w:t>
      </w:r>
      <w:r w:rsidRPr="00D44F46">
        <w:rPr>
          <w:rFonts w:eastAsia="Calibri" w:cs="Times New Roman"/>
          <w:color w:val="000000" w:themeColor="text1"/>
        </w:rPr>
        <w:tab/>
        <w:t>wykonawcę, który w wyniku lekkomyślności lub niedbalstwa przedstawił informacje wprowadzające w błąd zamawiającego, mogące mieć istotny wpływ na decyzje podejmowane przez zamawiającego w postępowaniu o udzielenie zamówienia;</w:t>
      </w:r>
    </w:p>
    <w:p w:rsidR="005670F9" w:rsidRPr="00D44F46" w:rsidRDefault="005670F9" w:rsidP="005670F9">
      <w:pPr>
        <w:tabs>
          <w:tab w:val="left" w:pos="408"/>
        </w:tabs>
        <w:ind w:left="1418" w:hanging="698"/>
        <w:contextualSpacing/>
        <w:jc w:val="both"/>
        <w:rPr>
          <w:rFonts w:eastAsia="Calibri" w:cs="Times New Roman"/>
          <w:color w:val="000000" w:themeColor="text1"/>
        </w:rPr>
      </w:pPr>
      <w:r w:rsidRPr="00D44F46">
        <w:rPr>
          <w:rFonts w:eastAsia="Calibri" w:cs="Times New Roman"/>
          <w:color w:val="000000" w:themeColor="text1"/>
        </w:rPr>
        <w:t xml:space="preserve">        7)</w:t>
      </w:r>
      <w:r w:rsidRPr="00D44F46">
        <w:rPr>
          <w:rFonts w:eastAsia="Calibri" w:cs="Times New Roman"/>
          <w:color w:val="000000" w:themeColor="text1"/>
        </w:rPr>
        <w:tab/>
        <w:t>wykonawcę, który bezprawnie wpływał lub próbował wpłynąć na czynności zamawiającego lub pozyskać informacje poufne, mogące dać mu przewagę w postępowaniu o udzielenie zamówienia;</w:t>
      </w:r>
    </w:p>
    <w:p w:rsidR="005670F9" w:rsidRPr="00D44F46" w:rsidRDefault="005670F9" w:rsidP="005670F9">
      <w:pPr>
        <w:tabs>
          <w:tab w:val="left" w:pos="408"/>
        </w:tabs>
        <w:ind w:left="1418" w:hanging="698"/>
        <w:contextualSpacing/>
        <w:jc w:val="both"/>
        <w:rPr>
          <w:rFonts w:eastAsia="Calibri" w:cs="Times New Roman"/>
          <w:color w:val="000000" w:themeColor="text1"/>
        </w:rPr>
      </w:pPr>
      <w:r w:rsidRPr="00D44F46">
        <w:rPr>
          <w:rFonts w:eastAsia="Calibri" w:cs="Times New Roman"/>
          <w:color w:val="000000" w:themeColor="text1"/>
        </w:rPr>
        <w:t xml:space="preserve">        8)</w:t>
      </w:r>
      <w:r w:rsidRPr="00D44F46">
        <w:rPr>
          <w:rFonts w:eastAsia="Calibri" w:cs="Times New Roman"/>
          <w:color w:val="000000" w:themeColor="text1"/>
        </w:rPr>
        <w:tab/>
        <w:t>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spowodowane tym zakłócenie konkurencji może być wyeliminowane w inny sposób niż przez wykluczenie wykonawcy z udziału w postępowaniu;</w:t>
      </w:r>
    </w:p>
    <w:p w:rsidR="005670F9" w:rsidRPr="00D44F46" w:rsidRDefault="005670F9" w:rsidP="005670F9">
      <w:pPr>
        <w:tabs>
          <w:tab w:val="left" w:pos="408"/>
        </w:tabs>
        <w:ind w:left="1418" w:hanging="698"/>
        <w:contextualSpacing/>
        <w:jc w:val="both"/>
        <w:rPr>
          <w:rFonts w:eastAsia="Calibri" w:cs="Times New Roman"/>
          <w:color w:val="000000" w:themeColor="text1"/>
        </w:rPr>
      </w:pPr>
      <w:r w:rsidRPr="00D44F46">
        <w:rPr>
          <w:rFonts w:eastAsia="Calibri" w:cs="Times New Roman"/>
          <w:color w:val="000000" w:themeColor="text1"/>
        </w:rPr>
        <w:lastRenderedPageBreak/>
        <w:t xml:space="preserve">        9)</w:t>
      </w:r>
      <w:r w:rsidRPr="00D44F46">
        <w:rPr>
          <w:rFonts w:eastAsia="Calibri" w:cs="Times New Roman"/>
          <w:color w:val="000000" w:themeColor="text1"/>
        </w:rPr>
        <w:tab/>
        <w:t>wykonawcę, który z innymi wykonawcami zawarł porozumienie mające na celu zakłócenie konkurencji między wykonawcami w postępowaniu o udzielenie zamówienia, co zamawiający jest w stanie wykazać za pomocą stosownych środków dowodowych;</w:t>
      </w:r>
    </w:p>
    <w:p w:rsidR="005670F9" w:rsidRPr="00D44F46" w:rsidRDefault="005670F9" w:rsidP="005670F9">
      <w:pPr>
        <w:tabs>
          <w:tab w:val="left" w:pos="408"/>
        </w:tabs>
        <w:ind w:left="1418" w:hanging="698"/>
        <w:contextualSpacing/>
        <w:jc w:val="both"/>
        <w:rPr>
          <w:rFonts w:eastAsia="Calibri" w:cs="Times New Roman"/>
          <w:color w:val="000000" w:themeColor="text1"/>
        </w:rPr>
      </w:pPr>
      <w:r w:rsidRPr="00D44F46">
        <w:rPr>
          <w:rFonts w:eastAsia="Calibri" w:cs="Times New Roman"/>
          <w:color w:val="000000" w:themeColor="text1"/>
        </w:rPr>
        <w:t xml:space="preserve">     10)</w:t>
      </w:r>
      <w:r w:rsidRPr="00D44F46">
        <w:rPr>
          <w:rFonts w:eastAsia="Calibri" w:cs="Times New Roman"/>
          <w:color w:val="000000" w:themeColor="text1"/>
        </w:rPr>
        <w:tab/>
        <w:t>wykonawcę będącego podmiotem zbiorowym, wobec którego sąd orzekł zakaz ubiegania się o zamówienia publiczne na podstawie ustawy z dnia 28 października 2002 r. o odpowiedzialności podmiotów zbiorowych za czyny zabronione pod groźbą kary (Dz.U.2016.1541 z późn. zm.);</w:t>
      </w:r>
    </w:p>
    <w:p w:rsidR="005670F9" w:rsidRPr="00D44F46" w:rsidRDefault="005670F9" w:rsidP="005670F9">
      <w:pPr>
        <w:tabs>
          <w:tab w:val="left" w:pos="408"/>
        </w:tabs>
        <w:ind w:left="1418" w:hanging="698"/>
        <w:contextualSpacing/>
        <w:jc w:val="both"/>
        <w:rPr>
          <w:rFonts w:eastAsia="Calibri" w:cs="Times New Roman"/>
          <w:color w:val="000000" w:themeColor="text1"/>
        </w:rPr>
      </w:pPr>
      <w:r w:rsidRPr="00D44F46">
        <w:rPr>
          <w:rFonts w:eastAsia="Calibri" w:cs="Times New Roman"/>
          <w:color w:val="000000" w:themeColor="text1"/>
        </w:rPr>
        <w:t xml:space="preserve">      11)</w:t>
      </w:r>
      <w:r w:rsidRPr="00D44F46">
        <w:rPr>
          <w:rFonts w:eastAsia="Calibri" w:cs="Times New Roman"/>
          <w:color w:val="000000" w:themeColor="text1"/>
        </w:rPr>
        <w:tab/>
        <w:t>wykonawcę, wobec którego orzeczono tytułem środka zapobiegawczego zakaz ubiegania się o zamówienia publiczne;</w:t>
      </w:r>
    </w:p>
    <w:p w:rsidR="005670F9" w:rsidRPr="00D44F46" w:rsidRDefault="005670F9" w:rsidP="005670F9">
      <w:pPr>
        <w:tabs>
          <w:tab w:val="left" w:pos="408"/>
        </w:tabs>
        <w:ind w:left="1418" w:hanging="698"/>
        <w:contextualSpacing/>
        <w:jc w:val="both"/>
        <w:rPr>
          <w:rFonts w:eastAsia="Calibri" w:cs="Times New Roman"/>
          <w:color w:val="000000" w:themeColor="text1"/>
        </w:rPr>
      </w:pPr>
      <w:r w:rsidRPr="00D44F46">
        <w:rPr>
          <w:rFonts w:eastAsia="Calibri" w:cs="Times New Roman"/>
          <w:color w:val="000000" w:themeColor="text1"/>
        </w:rPr>
        <w:t xml:space="preserve">      12)</w:t>
      </w:r>
      <w:r w:rsidRPr="00D44F46">
        <w:rPr>
          <w:rFonts w:eastAsia="Calibri" w:cs="Times New Roman"/>
          <w:color w:val="000000" w:themeColor="text1"/>
        </w:rPr>
        <w:tab/>
        <w:t>wykonawców, którzy należąc do tej samej grupy kapitałowej, w rozumieniu ustawy z dnia 16 lutego 2007 r. o ochronie konkurencji i konsumentów (Dz.U.2017.229 z późn. zm.), złożyli odrębne oferty, oferty częściowe lub wnioski o dopuszczenie do udziału w postępowaniu, chyba że wykażą, że istniejące między nimi powiązania nie prowadzą do zakłócenia konkurencji w postępowaniu o udzielenie zamówienia.</w:t>
      </w:r>
    </w:p>
    <w:p w:rsidR="005670F9" w:rsidRPr="00D44F46" w:rsidRDefault="005670F9" w:rsidP="005670F9">
      <w:pPr>
        <w:tabs>
          <w:tab w:val="left" w:pos="408"/>
        </w:tabs>
        <w:ind w:left="1418" w:hanging="698"/>
        <w:contextualSpacing/>
        <w:jc w:val="both"/>
        <w:rPr>
          <w:rFonts w:eastAsia="Calibri" w:cs="Times New Roman"/>
          <w:color w:val="000000" w:themeColor="text1"/>
        </w:rPr>
      </w:pPr>
    </w:p>
    <w:p w:rsidR="005670F9" w:rsidRPr="00D44F46" w:rsidRDefault="005670F9" w:rsidP="005670F9">
      <w:pPr>
        <w:ind w:left="357" w:hanging="357"/>
        <w:contextualSpacing/>
        <w:jc w:val="both"/>
        <w:rPr>
          <w:rFonts w:eastAsia="Calibri" w:cs="Times New Roman"/>
          <w:b/>
          <w:color w:val="000000" w:themeColor="text1"/>
        </w:rPr>
      </w:pPr>
      <w:r w:rsidRPr="00D44F46">
        <w:rPr>
          <w:rFonts w:eastAsia="Calibri" w:cs="Times New Roman"/>
          <w:b/>
          <w:bCs/>
          <w:color w:val="000000" w:themeColor="text1"/>
        </w:rPr>
        <w:t>2. Z postępowania o udzielenie zamówienia Zamawiający wykluczy wykonawcę:</w:t>
      </w:r>
    </w:p>
    <w:p w:rsidR="005670F9" w:rsidRPr="00D44F46" w:rsidRDefault="005670F9" w:rsidP="005670F9">
      <w:pPr>
        <w:numPr>
          <w:ilvl w:val="1"/>
          <w:numId w:val="14"/>
        </w:numPr>
        <w:spacing w:after="0"/>
        <w:ind w:left="709" w:hanging="283"/>
        <w:contextualSpacing/>
        <w:jc w:val="both"/>
        <w:rPr>
          <w:rFonts w:eastAsia="Calibri" w:cs="Times New Roman"/>
          <w:color w:val="000000" w:themeColor="text1"/>
        </w:rPr>
      </w:pPr>
      <w:r w:rsidRPr="00D44F46">
        <w:rPr>
          <w:rFonts w:eastAsia="Calibri" w:cs="Times New Roman"/>
          <w:bCs/>
          <w:color w:val="000000" w:themeColor="text1"/>
        </w:rPr>
        <w:t xml:space="preserve">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(Dz.U.2017.1508 z późn. zm.) lub którego upadłość ogłoszono, </w:t>
      </w:r>
      <w:r w:rsidRPr="00D44F46">
        <w:rPr>
          <w:rFonts w:eastAsia="Calibri" w:cs="Times New Roman"/>
          <w:b/>
          <w:bCs/>
          <w:color w:val="000000" w:themeColor="text1"/>
        </w:rPr>
        <w:t>z wyjątkiem wykonawcy,</w:t>
      </w:r>
      <w:r w:rsidRPr="00D44F46">
        <w:rPr>
          <w:rFonts w:eastAsia="Calibri" w:cs="Times New Roman"/>
          <w:bCs/>
          <w:color w:val="000000" w:themeColor="text1"/>
        </w:rPr>
        <w:t xml:space="preserve">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(Dz.U.2016.2171 z późn. zm.);</w:t>
      </w:r>
    </w:p>
    <w:p w:rsidR="005670F9" w:rsidRPr="00D44F46" w:rsidRDefault="005670F9" w:rsidP="005670F9">
      <w:pPr>
        <w:numPr>
          <w:ilvl w:val="1"/>
          <w:numId w:val="14"/>
        </w:numPr>
        <w:spacing w:after="0"/>
        <w:ind w:left="709" w:hanging="425"/>
        <w:contextualSpacing/>
        <w:jc w:val="both"/>
        <w:rPr>
          <w:rFonts w:eastAsia="Calibri" w:cs="Times New Roman"/>
          <w:color w:val="000000" w:themeColor="text1"/>
        </w:rPr>
      </w:pPr>
      <w:r w:rsidRPr="00D44F46">
        <w:rPr>
          <w:rFonts w:eastAsia="Calibri" w:cs="Times New Roman"/>
          <w:bCs/>
          <w:color w:val="000000" w:themeColor="text1"/>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5670F9" w:rsidRPr="00D44F46" w:rsidRDefault="005670F9" w:rsidP="005670F9">
      <w:pPr>
        <w:numPr>
          <w:ilvl w:val="1"/>
          <w:numId w:val="14"/>
        </w:numPr>
        <w:spacing w:after="0"/>
        <w:ind w:left="709" w:hanging="425"/>
        <w:contextualSpacing/>
        <w:jc w:val="both"/>
        <w:rPr>
          <w:rFonts w:eastAsia="Calibri" w:cs="Times New Roman"/>
          <w:color w:val="000000" w:themeColor="text1"/>
        </w:rPr>
      </w:pPr>
      <w:r w:rsidRPr="00D44F46">
        <w:rPr>
          <w:rFonts w:eastAsia="Calibri" w:cs="Times New Roman"/>
          <w:bCs/>
          <w:color w:val="000000" w:themeColor="text1"/>
        </w:rPr>
        <w:t xml:space="preserve">jeżeli wykonawca lub osoby, o których mowa w ust. 1 pkt 14 ustawy </w:t>
      </w:r>
      <w:proofErr w:type="spellStart"/>
      <w:r w:rsidRPr="00D44F46">
        <w:rPr>
          <w:rFonts w:eastAsia="Calibri" w:cs="Times New Roman"/>
          <w:bCs/>
          <w:color w:val="000000" w:themeColor="text1"/>
        </w:rPr>
        <w:t>Pzp</w:t>
      </w:r>
      <w:proofErr w:type="spellEnd"/>
      <w:r w:rsidRPr="00D44F46">
        <w:rPr>
          <w:rFonts w:eastAsia="Calibri" w:cs="Times New Roman"/>
          <w:bCs/>
          <w:color w:val="000000" w:themeColor="text1"/>
        </w:rPr>
        <w:t>, uprawnione do reprezentowania wykonawcy pozostają w relacjach określonych w art. 17 ust. 1 pkt 2–4 z:</w:t>
      </w:r>
    </w:p>
    <w:p w:rsidR="005670F9" w:rsidRPr="00D44F46" w:rsidRDefault="005670F9" w:rsidP="005670F9">
      <w:pPr>
        <w:numPr>
          <w:ilvl w:val="1"/>
          <w:numId w:val="15"/>
        </w:numPr>
        <w:spacing w:after="0"/>
        <w:ind w:left="1134" w:hanging="425"/>
        <w:contextualSpacing/>
        <w:jc w:val="both"/>
        <w:rPr>
          <w:rFonts w:eastAsia="Calibri" w:cs="Times New Roman"/>
          <w:color w:val="000000" w:themeColor="text1"/>
        </w:rPr>
      </w:pPr>
      <w:r w:rsidRPr="00D44F46">
        <w:rPr>
          <w:rFonts w:eastAsia="Calibri" w:cs="Times New Roman"/>
          <w:bCs/>
          <w:color w:val="000000" w:themeColor="text1"/>
        </w:rPr>
        <w:t>Zamawiającym,</w:t>
      </w:r>
    </w:p>
    <w:p w:rsidR="005670F9" w:rsidRPr="00D44F46" w:rsidRDefault="005670F9" w:rsidP="005670F9">
      <w:pPr>
        <w:numPr>
          <w:ilvl w:val="1"/>
          <w:numId w:val="15"/>
        </w:numPr>
        <w:spacing w:after="0"/>
        <w:ind w:left="1134" w:hanging="425"/>
        <w:contextualSpacing/>
        <w:jc w:val="both"/>
        <w:rPr>
          <w:rFonts w:eastAsia="Calibri" w:cs="Times New Roman"/>
          <w:color w:val="000000" w:themeColor="text1"/>
        </w:rPr>
      </w:pPr>
      <w:r w:rsidRPr="00D44F46">
        <w:rPr>
          <w:rFonts w:eastAsia="Calibri" w:cs="Times New Roman"/>
          <w:bCs/>
          <w:color w:val="000000" w:themeColor="text1"/>
        </w:rPr>
        <w:t>osobami uprawnionymi do reprezentowania zamawiającego,</w:t>
      </w:r>
    </w:p>
    <w:p w:rsidR="005670F9" w:rsidRPr="00D44F46" w:rsidRDefault="005670F9" w:rsidP="005670F9">
      <w:pPr>
        <w:numPr>
          <w:ilvl w:val="1"/>
          <w:numId w:val="15"/>
        </w:numPr>
        <w:spacing w:after="0"/>
        <w:ind w:left="1134" w:hanging="425"/>
        <w:contextualSpacing/>
        <w:jc w:val="both"/>
        <w:rPr>
          <w:rFonts w:eastAsia="Calibri" w:cs="Times New Roman"/>
          <w:color w:val="000000" w:themeColor="text1"/>
        </w:rPr>
      </w:pPr>
      <w:r w:rsidRPr="00D44F46">
        <w:rPr>
          <w:rFonts w:eastAsia="Calibri" w:cs="Times New Roman"/>
          <w:bCs/>
          <w:color w:val="000000" w:themeColor="text1"/>
        </w:rPr>
        <w:t>członkami komisji przetargowej,</w:t>
      </w:r>
    </w:p>
    <w:p w:rsidR="005670F9" w:rsidRPr="00D44F46" w:rsidRDefault="005670F9" w:rsidP="005670F9">
      <w:pPr>
        <w:numPr>
          <w:ilvl w:val="1"/>
          <w:numId w:val="15"/>
        </w:numPr>
        <w:spacing w:after="0"/>
        <w:ind w:left="1134" w:hanging="425"/>
        <w:contextualSpacing/>
        <w:jc w:val="both"/>
        <w:rPr>
          <w:rFonts w:eastAsia="Calibri" w:cs="Times New Roman"/>
          <w:color w:val="000000" w:themeColor="text1"/>
        </w:rPr>
      </w:pPr>
      <w:r w:rsidRPr="00D44F46">
        <w:rPr>
          <w:rFonts w:eastAsia="Calibri" w:cs="Times New Roman"/>
          <w:bCs/>
          <w:color w:val="000000" w:themeColor="text1"/>
        </w:rPr>
        <w:t>osobami, które złożyły oświadczenie, o którym mowa w art. 17 ust. 2a</w:t>
      </w:r>
    </w:p>
    <w:p w:rsidR="005670F9" w:rsidRPr="00D44F46" w:rsidRDefault="005670F9" w:rsidP="005670F9">
      <w:pPr>
        <w:ind w:left="902" w:hanging="193"/>
        <w:contextualSpacing/>
        <w:jc w:val="both"/>
        <w:rPr>
          <w:rFonts w:eastAsia="Calibri" w:cs="Times New Roman"/>
          <w:color w:val="000000" w:themeColor="text1"/>
        </w:rPr>
      </w:pPr>
      <w:r w:rsidRPr="00D44F46">
        <w:rPr>
          <w:rFonts w:eastAsia="Calibri" w:cs="Times New Roman"/>
          <w:color w:val="000000" w:themeColor="text1"/>
        </w:rPr>
        <w:t>–</w:t>
      </w:r>
      <w:r w:rsidRPr="00D44F46">
        <w:rPr>
          <w:rFonts w:eastAsia="Calibri" w:cs="Times New Roman"/>
          <w:bCs/>
          <w:color w:val="000000" w:themeColor="text1"/>
        </w:rPr>
        <w:t xml:space="preserve"> chyba że jest możliwe zapewnienie bezstronności po stronie Zamawiającego w inny sposób niż przez wykluczenie wykonawcy z udziału w postępowaniu;</w:t>
      </w:r>
    </w:p>
    <w:p w:rsidR="005670F9" w:rsidRPr="00D44F46" w:rsidRDefault="005670F9" w:rsidP="005670F9">
      <w:pPr>
        <w:numPr>
          <w:ilvl w:val="1"/>
          <w:numId w:val="14"/>
        </w:numPr>
        <w:spacing w:after="0"/>
        <w:ind w:left="709" w:hanging="425"/>
        <w:contextualSpacing/>
        <w:jc w:val="both"/>
        <w:rPr>
          <w:rFonts w:eastAsia="Calibri" w:cs="Times New Roman"/>
          <w:color w:val="000000" w:themeColor="text1"/>
        </w:rPr>
      </w:pPr>
      <w:r w:rsidRPr="00D44F46">
        <w:rPr>
          <w:rFonts w:eastAsia="Calibri" w:cs="Times New Roman"/>
          <w:bCs/>
          <w:color w:val="000000" w:themeColor="text1"/>
        </w:rPr>
        <w:t>który, z przyczyn leżących po jego stronie, nie wykonał albo nienależycie wykonał w istotnym stopniu wcześniejszą umowę w sprawie zamówienia publicznego lub umowę koncesji, zawartą z zamawiającym, o którym mowa w art. 3 ust. 1 pkt 1–4, co doprowadziło do rozwiązania umowy lub zasądzenia odszkodowania;</w:t>
      </w:r>
    </w:p>
    <w:p w:rsidR="005670F9" w:rsidRPr="00D44F46" w:rsidRDefault="005670F9" w:rsidP="005670F9">
      <w:pPr>
        <w:numPr>
          <w:ilvl w:val="1"/>
          <w:numId w:val="14"/>
        </w:numPr>
        <w:spacing w:after="0"/>
        <w:ind w:left="709" w:hanging="425"/>
        <w:contextualSpacing/>
        <w:jc w:val="both"/>
        <w:rPr>
          <w:rFonts w:eastAsia="Calibri" w:cs="Times New Roman"/>
          <w:color w:val="000000" w:themeColor="text1"/>
        </w:rPr>
      </w:pPr>
      <w:r w:rsidRPr="00D44F46">
        <w:rPr>
          <w:rFonts w:eastAsia="Calibri" w:cs="Times New Roman"/>
          <w:bCs/>
          <w:color w:val="000000" w:themeColor="text1"/>
        </w:rPr>
        <w:t xml:space="preserve"> który naruszył obowiązki dotyczące płatności podatków, opłat lub składek na ubezpieczenia społeczne lub zdrowotne, co Zamawiający jest w stanie wykazać za pomocą stosownych środków dowodowych, </w:t>
      </w:r>
      <w:r w:rsidRPr="00D44F46">
        <w:rPr>
          <w:rFonts w:eastAsia="Calibri" w:cs="Times New Roman"/>
          <w:b/>
          <w:bCs/>
          <w:color w:val="000000" w:themeColor="text1"/>
        </w:rPr>
        <w:t>z wyjątkiem przypadku,</w:t>
      </w:r>
      <w:r w:rsidRPr="00D44F46">
        <w:rPr>
          <w:rFonts w:eastAsia="Calibri" w:cs="Times New Roman"/>
          <w:bCs/>
          <w:color w:val="000000" w:themeColor="text1"/>
        </w:rPr>
        <w:t xml:space="preserve"> o którym mowa w ust. 1 pkt 15 ustawy </w:t>
      </w:r>
      <w:proofErr w:type="spellStart"/>
      <w:r w:rsidRPr="00D44F46">
        <w:rPr>
          <w:rFonts w:eastAsia="Calibri" w:cs="Times New Roman"/>
          <w:bCs/>
          <w:color w:val="000000" w:themeColor="text1"/>
        </w:rPr>
        <w:t>Pzp</w:t>
      </w:r>
      <w:proofErr w:type="spellEnd"/>
      <w:r w:rsidRPr="00D44F46">
        <w:rPr>
          <w:rFonts w:eastAsia="Calibri" w:cs="Times New Roman"/>
          <w:bCs/>
          <w:color w:val="000000" w:themeColor="text1"/>
        </w:rPr>
        <w:t xml:space="preserve">, </w:t>
      </w:r>
      <w:r w:rsidRPr="00D44F46">
        <w:rPr>
          <w:rFonts w:eastAsia="Calibri" w:cs="Times New Roman"/>
          <w:bCs/>
          <w:color w:val="000000" w:themeColor="text1"/>
        </w:rPr>
        <w:lastRenderedPageBreak/>
        <w:t>chyba że wykonawca dokonał płatności należnych podatków, opłat lub składek na ubezpieczenia społeczne lub zdrowotne wraz z odsetkami lub grzywnami lub zawarł wiążące porozumienie w sprawie spłaty tych należności.</w:t>
      </w:r>
    </w:p>
    <w:p w:rsidR="005670F9" w:rsidRPr="00D44F46" w:rsidRDefault="005670F9" w:rsidP="005670F9">
      <w:pPr>
        <w:spacing w:after="0"/>
        <w:ind w:left="709"/>
        <w:contextualSpacing/>
        <w:jc w:val="both"/>
        <w:rPr>
          <w:rFonts w:eastAsia="Calibri" w:cs="Times New Roman"/>
          <w:color w:val="000000" w:themeColor="text1"/>
        </w:rPr>
      </w:pPr>
    </w:p>
    <w:p w:rsidR="005670F9" w:rsidRPr="00D44F46" w:rsidRDefault="005670F9" w:rsidP="005670F9">
      <w:pPr>
        <w:ind w:left="284" w:hanging="284"/>
        <w:contextualSpacing/>
        <w:jc w:val="both"/>
        <w:rPr>
          <w:rFonts w:eastAsia="Calibri" w:cs="Times New Roman"/>
          <w:b/>
          <w:color w:val="000000" w:themeColor="text1"/>
        </w:rPr>
      </w:pPr>
      <w:r w:rsidRPr="00D44F46">
        <w:rPr>
          <w:rFonts w:eastAsia="Calibri" w:cs="Times New Roman"/>
          <w:b/>
          <w:bCs/>
          <w:color w:val="000000" w:themeColor="text1"/>
        </w:rPr>
        <w:t xml:space="preserve">3.  Wykonawca, który podlega wykluczeniu na podstawie art. 24 ust. 1 pkt 13 i 14 oraz 16–20 lub ust. 5, </w:t>
      </w:r>
      <w:r w:rsidRPr="00D44F46">
        <w:rPr>
          <w:rFonts w:eastAsia="Calibri" w:cs="Times New Roman"/>
          <w:bCs/>
          <w:color w:val="000000" w:themeColor="text1"/>
        </w:rPr>
        <w:t>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5670F9" w:rsidRPr="00D44F46" w:rsidRDefault="005670F9" w:rsidP="005670F9">
      <w:pPr>
        <w:widowControl w:val="0"/>
        <w:autoSpaceDE w:val="0"/>
        <w:autoSpaceDN w:val="0"/>
        <w:adjustRightInd w:val="0"/>
        <w:spacing w:after="0"/>
        <w:jc w:val="both"/>
        <w:rPr>
          <w:rFonts w:eastAsia="Calibri" w:cs="Arial"/>
          <w:b/>
          <w:bCs/>
          <w:color w:val="000000" w:themeColor="text1"/>
        </w:rPr>
      </w:pPr>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FC3D85">
      <w:pPr>
        <w:pStyle w:val="Nagwek2"/>
        <w:rPr>
          <w:rFonts w:eastAsia="Calibri"/>
        </w:rPr>
      </w:pPr>
      <w:bookmarkStart w:id="7" w:name="_Toc502819001"/>
      <w:r w:rsidRPr="00D44F46">
        <w:rPr>
          <w:rFonts w:eastAsia="Calibri"/>
        </w:rPr>
        <w:t>VII. Wykaz oświadczeń lub dokumentów, potwierdzających spełnianie warunków udziału   w postępowaniu oraz brak podstaw wykluczenia</w:t>
      </w:r>
      <w:bookmarkEnd w:id="7"/>
      <w:r w:rsidRPr="00D44F46">
        <w:rPr>
          <w:rFonts w:eastAsia="Calibri"/>
        </w:rPr>
        <w:t xml:space="preserve"> </w:t>
      </w:r>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5670F9">
      <w:pPr>
        <w:autoSpaceDE w:val="0"/>
        <w:autoSpaceDN w:val="0"/>
        <w:adjustRightInd w:val="0"/>
        <w:ind w:left="426" w:hanging="426"/>
        <w:contextualSpacing/>
        <w:jc w:val="both"/>
        <w:rPr>
          <w:rFonts w:eastAsia="Calibri" w:cs="Arial"/>
          <w:color w:val="000000" w:themeColor="text1"/>
        </w:rPr>
      </w:pPr>
      <w:r w:rsidRPr="00D44F46">
        <w:rPr>
          <w:rFonts w:eastAsia="Calibri" w:cs="Arial"/>
          <w:b/>
          <w:bCs/>
          <w:color w:val="000000" w:themeColor="text1"/>
        </w:rPr>
        <w:t xml:space="preserve">        </w:t>
      </w:r>
      <w:r w:rsidRPr="00D44F46">
        <w:rPr>
          <w:rFonts w:eastAsia="Calibri" w:cs="Arial"/>
          <w:color w:val="000000" w:themeColor="text1"/>
        </w:rPr>
        <w:t>Wykonawca, którego oferta zostanie najwyżej oceniona na podstawie kryteriów oceny ofert, na  wezwanie Zamawiającego, w terminie nie krótszym niż 5 dni, zobowiązany będzie złożyć aktualne na dzień złożenia oświadczeń lub dokumentów, potwierdzających, że spełnia warunki udziału w postępowaniu oraz brak podstaw do wykluczenia z postępowania.</w:t>
      </w:r>
    </w:p>
    <w:p w:rsidR="005670F9" w:rsidRPr="00D44F46" w:rsidRDefault="005670F9" w:rsidP="005670F9">
      <w:pPr>
        <w:autoSpaceDE w:val="0"/>
        <w:autoSpaceDN w:val="0"/>
        <w:adjustRightInd w:val="0"/>
        <w:contextualSpacing/>
        <w:jc w:val="both"/>
        <w:rPr>
          <w:rFonts w:eastAsia="Calibri" w:cs="Arial"/>
          <w:color w:val="000000" w:themeColor="text1"/>
        </w:rPr>
      </w:pPr>
    </w:p>
    <w:p w:rsidR="005670F9" w:rsidRPr="00165D39" w:rsidRDefault="005670F9" w:rsidP="005670F9">
      <w:pPr>
        <w:numPr>
          <w:ilvl w:val="3"/>
          <w:numId w:val="16"/>
        </w:numPr>
        <w:autoSpaceDE w:val="0"/>
        <w:autoSpaceDN w:val="0"/>
        <w:adjustRightInd w:val="0"/>
        <w:spacing w:after="0"/>
        <w:ind w:left="426" w:hanging="426"/>
        <w:contextualSpacing/>
        <w:jc w:val="both"/>
        <w:rPr>
          <w:rFonts w:eastAsia="Calibri" w:cs="Arial"/>
          <w:b/>
          <w:color w:val="000000" w:themeColor="text1"/>
        </w:rPr>
      </w:pPr>
      <w:r w:rsidRPr="00D44F46">
        <w:rPr>
          <w:rFonts w:eastAsia="Calibri" w:cs="Arial"/>
          <w:b/>
          <w:color w:val="000000" w:themeColor="text1"/>
        </w:rPr>
        <w:t xml:space="preserve">W celu wykazania braku podstaw do wykluczenia z postępowania Zamawiający żąda złożenia </w:t>
      </w:r>
    </w:p>
    <w:p w:rsidR="005670F9" w:rsidRPr="00D44F46" w:rsidRDefault="005670F9" w:rsidP="005670F9">
      <w:pPr>
        <w:numPr>
          <w:ilvl w:val="1"/>
          <w:numId w:val="4"/>
        </w:numPr>
        <w:autoSpaceDE w:val="0"/>
        <w:autoSpaceDN w:val="0"/>
        <w:adjustRightInd w:val="0"/>
        <w:contextualSpacing/>
        <w:jc w:val="both"/>
        <w:rPr>
          <w:rFonts w:eastAsia="Calibri" w:cs="Arial"/>
          <w:color w:val="000000" w:themeColor="text1"/>
        </w:rPr>
      </w:pPr>
      <w:r w:rsidRPr="00D44F46">
        <w:rPr>
          <w:rFonts w:eastAsia="Calibri" w:cs="Arial"/>
          <w:color w:val="000000" w:themeColor="text1"/>
        </w:rPr>
        <w:t>odpisu z właściwego rejestru lub z centralnej ewidencji i informacji o działalności gospodarczej,  jeżeli odrębne przepisy wymagają wpisu do rejestru lub ewidencji, w celu potwierdzenia braku podstaw wykluczenia na podstawie art. 24 ust. 5 pkt 1 ustawy,</w:t>
      </w:r>
    </w:p>
    <w:p w:rsidR="005670F9" w:rsidRPr="00D44F46" w:rsidRDefault="005670F9" w:rsidP="005670F9">
      <w:pPr>
        <w:widowControl w:val="0"/>
        <w:numPr>
          <w:ilvl w:val="1"/>
          <w:numId w:val="4"/>
        </w:numPr>
        <w:autoSpaceDE w:val="0"/>
        <w:autoSpaceDN w:val="0"/>
        <w:adjustRightInd w:val="0"/>
        <w:spacing w:after="0"/>
        <w:jc w:val="both"/>
        <w:rPr>
          <w:rFonts w:eastAsia="Calibri" w:cs="Calibri"/>
          <w:color w:val="000000" w:themeColor="text1"/>
        </w:rPr>
      </w:pPr>
      <w:r w:rsidRPr="00D44F46">
        <w:rPr>
          <w:rFonts w:eastAsia="Calibri" w:cs="Calibri"/>
          <w:color w:val="000000" w:themeColor="text1"/>
        </w:rPr>
        <w:t>zaświadczenie właściwego naczelnika urzędu skarbowego potwierdzające, że wykonawca nie zalega z opłacaniem podatków, wystawione nie wcześniej niż 3 miesiące przed upływem terminu składania ofert,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5670F9" w:rsidRPr="00D44F46" w:rsidRDefault="005670F9" w:rsidP="005670F9">
      <w:pPr>
        <w:widowControl w:val="0"/>
        <w:numPr>
          <w:ilvl w:val="1"/>
          <w:numId w:val="4"/>
        </w:numPr>
        <w:autoSpaceDE w:val="0"/>
        <w:autoSpaceDN w:val="0"/>
        <w:adjustRightInd w:val="0"/>
        <w:spacing w:after="0"/>
        <w:jc w:val="both"/>
        <w:rPr>
          <w:rFonts w:eastAsia="Calibri" w:cs="Calibri"/>
          <w:color w:val="000000" w:themeColor="text1"/>
        </w:rPr>
      </w:pPr>
      <w:r w:rsidRPr="00D44F46">
        <w:rPr>
          <w:rFonts w:eastAsia="Calibri" w:cs="Calibri"/>
          <w:color w:val="000000" w:themeColor="text1"/>
        </w:rPr>
        <w:t xml:space="preserve"> zaświadczenie właściwej terenowej jednostki organizacyjnej Zakładu Ubezpieczeń Społecznych lub Kasy Rolniczego Ubezpieczenia Społecznego albo inny dokument potwierdzający, że wykonawca nie zalega z opłacaniem składek na ubezpieczenia społeczne lub zdrowotne, wystawiony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5670F9" w:rsidRPr="00D44F46" w:rsidRDefault="005670F9" w:rsidP="005670F9">
      <w:pPr>
        <w:widowControl w:val="0"/>
        <w:autoSpaceDE w:val="0"/>
        <w:autoSpaceDN w:val="0"/>
        <w:adjustRightInd w:val="0"/>
        <w:spacing w:after="0"/>
        <w:ind w:left="360"/>
        <w:jc w:val="both"/>
        <w:rPr>
          <w:rFonts w:eastAsia="Calibri" w:cs="Calibri"/>
          <w:color w:val="000000" w:themeColor="text1"/>
        </w:rPr>
      </w:pPr>
    </w:p>
    <w:p w:rsidR="005670F9" w:rsidRPr="00D44F46" w:rsidRDefault="005670F9" w:rsidP="005670F9">
      <w:pPr>
        <w:widowControl w:val="0"/>
        <w:autoSpaceDE w:val="0"/>
        <w:autoSpaceDN w:val="0"/>
        <w:adjustRightInd w:val="0"/>
        <w:spacing w:after="0"/>
        <w:ind w:left="426" w:hanging="142"/>
        <w:jc w:val="both"/>
        <w:rPr>
          <w:rFonts w:eastAsia="Calibri" w:cs="Calibri"/>
          <w:color w:val="000000" w:themeColor="text1"/>
        </w:rPr>
      </w:pPr>
      <w:r w:rsidRPr="00D44F46">
        <w:rPr>
          <w:rFonts w:eastAsia="TimesNewRoman" w:cs="TimesNewRoman"/>
          <w:color w:val="000000" w:themeColor="text1"/>
        </w:rPr>
        <w:t xml:space="preserve">   Jeżeli wykonawca ma siedzibę lub miejsce zamieszkania poza terytorium Rzeczypospolitej  Polskiej, </w:t>
      </w:r>
      <w:r w:rsidRPr="00D44F46">
        <w:rPr>
          <w:rFonts w:eastAsia="Calibri" w:cs="Calibri"/>
          <w:color w:val="000000" w:themeColor="text1"/>
        </w:rPr>
        <w:t xml:space="preserve">składa dokument lub dokumenty, wystawione w kraju, w którym ma siedzibę lub miejsce zamieszkania, potwierdzające odpowiednio, że: </w:t>
      </w:r>
    </w:p>
    <w:p w:rsidR="005670F9" w:rsidRPr="00D44F46" w:rsidRDefault="005670F9" w:rsidP="005670F9">
      <w:pPr>
        <w:widowControl w:val="0"/>
        <w:numPr>
          <w:ilvl w:val="0"/>
          <w:numId w:val="43"/>
        </w:numPr>
        <w:autoSpaceDE w:val="0"/>
        <w:autoSpaceDN w:val="0"/>
        <w:adjustRightInd w:val="0"/>
        <w:spacing w:after="0"/>
        <w:jc w:val="both"/>
        <w:rPr>
          <w:rFonts w:eastAsia="Calibri" w:cs="Calibri"/>
          <w:color w:val="000000" w:themeColor="text1"/>
        </w:rPr>
      </w:pPr>
      <w:r w:rsidRPr="00D44F46">
        <w:rPr>
          <w:rFonts w:eastAsia="Calibri" w:cs="Calibri"/>
          <w:color w:val="000000" w:themeColor="text1"/>
        </w:rPr>
        <w:t xml:space="preserve">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t>
      </w:r>
    </w:p>
    <w:p w:rsidR="005670F9" w:rsidRPr="00D44F46" w:rsidRDefault="005670F9" w:rsidP="005670F9">
      <w:pPr>
        <w:widowControl w:val="0"/>
        <w:numPr>
          <w:ilvl w:val="0"/>
          <w:numId w:val="43"/>
        </w:numPr>
        <w:autoSpaceDE w:val="0"/>
        <w:autoSpaceDN w:val="0"/>
        <w:adjustRightInd w:val="0"/>
        <w:spacing w:after="0"/>
        <w:jc w:val="both"/>
        <w:rPr>
          <w:rFonts w:eastAsia="Calibri" w:cs="Calibri"/>
          <w:color w:val="000000" w:themeColor="text1"/>
        </w:rPr>
      </w:pPr>
      <w:r w:rsidRPr="00D44F46">
        <w:rPr>
          <w:rFonts w:eastAsia="Calibri" w:cs="Calibri"/>
          <w:color w:val="000000" w:themeColor="text1"/>
        </w:rPr>
        <w:t>nie otwarto jego likwidacji ani nie ogłoszono upadłości,</w:t>
      </w:r>
    </w:p>
    <w:p w:rsidR="001D1268" w:rsidRDefault="001D1268" w:rsidP="005670F9">
      <w:pPr>
        <w:spacing w:after="300"/>
        <w:ind w:left="426"/>
        <w:contextualSpacing/>
        <w:jc w:val="both"/>
        <w:rPr>
          <w:rFonts w:eastAsia="Calibri" w:cs="Arial"/>
          <w:color w:val="000000" w:themeColor="text1"/>
        </w:rPr>
      </w:pPr>
    </w:p>
    <w:p w:rsidR="001D1268" w:rsidRDefault="001D1268" w:rsidP="005670F9">
      <w:pPr>
        <w:spacing w:after="300"/>
        <w:ind w:left="426"/>
        <w:contextualSpacing/>
        <w:jc w:val="both"/>
        <w:rPr>
          <w:rFonts w:eastAsia="Calibri" w:cs="Arial"/>
          <w:color w:val="000000" w:themeColor="text1"/>
        </w:rPr>
      </w:pPr>
      <w:r>
        <w:rPr>
          <w:rFonts w:eastAsia="Calibri" w:cs="Arial"/>
          <w:color w:val="000000" w:themeColor="text1"/>
        </w:rPr>
        <w:t>Jeżeli w kraju, w którym wykonawca ma siedzibę lub miejsce zamieszkania lub miejsce zamieszkania ma osoba, której dokument dotyczy, nie wydaje się dokumentów, o których mowa w lit. a i b,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w:t>
      </w:r>
    </w:p>
    <w:p w:rsidR="001D1268" w:rsidRPr="00D44F46" w:rsidRDefault="001D1268" w:rsidP="005670F9">
      <w:pPr>
        <w:spacing w:after="300"/>
        <w:ind w:left="426"/>
        <w:contextualSpacing/>
        <w:jc w:val="both"/>
        <w:rPr>
          <w:rFonts w:eastAsia="Calibri" w:cs="Arial"/>
          <w:color w:val="000000" w:themeColor="text1"/>
        </w:rPr>
      </w:pPr>
    </w:p>
    <w:p w:rsidR="005670F9" w:rsidRPr="00D44F46" w:rsidRDefault="005670F9" w:rsidP="005670F9">
      <w:pPr>
        <w:spacing w:after="300"/>
        <w:ind w:left="426"/>
        <w:contextualSpacing/>
        <w:jc w:val="both"/>
        <w:rPr>
          <w:rFonts w:eastAsia="Calibri" w:cs="Arial"/>
          <w:color w:val="000000" w:themeColor="text1"/>
        </w:rPr>
      </w:pPr>
      <w:r w:rsidRPr="00D44F46">
        <w:rPr>
          <w:rFonts w:eastAsia="Calibri" w:cs="Arial"/>
          <w:color w:val="000000" w:themeColor="text1"/>
        </w:rPr>
        <w:t xml:space="preserve">Zamawiający będzie żądał  od wykonawcy, który polega na zdolnościach lub sytuacji innych podmiotów na zasadach określonych w art. 22a ustawy </w:t>
      </w:r>
      <w:proofErr w:type="spellStart"/>
      <w:r w:rsidRPr="00D44F46">
        <w:rPr>
          <w:rFonts w:eastAsia="Calibri" w:cs="Arial"/>
          <w:color w:val="000000" w:themeColor="text1"/>
        </w:rPr>
        <w:t>Pzp</w:t>
      </w:r>
      <w:proofErr w:type="spellEnd"/>
      <w:r w:rsidRPr="00D44F46">
        <w:rPr>
          <w:rFonts w:eastAsia="Calibri" w:cs="Arial"/>
          <w:color w:val="000000" w:themeColor="text1"/>
        </w:rPr>
        <w:t>, przedstawienia w odniesieniu do tych podmiotów dokumentów wymienionych w ppkt 1–3.</w:t>
      </w:r>
    </w:p>
    <w:p w:rsidR="005670F9" w:rsidRPr="00D44F46" w:rsidRDefault="005670F9" w:rsidP="005670F9">
      <w:pPr>
        <w:spacing w:after="300"/>
        <w:ind w:left="1032"/>
        <w:contextualSpacing/>
        <w:rPr>
          <w:rFonts w:eastAsia="Calibri" w:cs="Arial"/>
          <w:color w:val="000000" w:themeColor="text1"/>
        </w:rPr>
      </w:pPr>
    </w:p>
    <w:p w:rsidR="005670F9" w:rsidRPr="00D44F46" w:rsidRDefault="005670F9" w:rsidP="005670F9">
      <w:pPr>
        <w:autoSpaceDE w:val="0"/>
        <w:autoSpaceDN w:val="0"/>
        <w:adjustRightInd w:val="0"/>
        <w:ind w:left="284" w:hanging="284"/>
        <w:contextualSpacing/>
        <w:jc w:val="both"/>
        <w:rPr>
          <w:rFonts w:eastAsia="Calibri" w:cs="Arial"/>
          <w:b/>
          <w:color w:val="000000" w:themeColor="text1"/>
        </w:rPr>
      </w:pPr>
      <w:r w:rsidRPr="00D44F46">
        <w:rPr>
          <w:rFonts w:eastAsia="Calibri" w:cs="Times New Roman"/>
          <w:b/>
          <w:color w:val="000000" w:themeColor="text1"/>
        </w:rPr>
        <w:t xml:space="preserve">2. W celu potwierdzenia spełniania warunków udziału w postępowaniu </w:t>
      </w:r>
      <w:r w:rsidRPr="00D44F46">
        <w:rPr>
          <w:rFonts w:eastAsia="Calibri" w:cs="Arial"/>
          <w:b/>
          <w:color w:val="000000" w:themeColor="text1"/>
        </w:rPr>
        <w:t>Zamawiający żąda złożenia następujących oświadczeń i dokumentów:</w:t>
      </w:r>
    </w:p>
    <w:p w:rsidR="005670F9" w:rsidRPr="00D44F46" w:rsidRDefault="005670F9" w:rsidP="005670F9">
      <w:pPr>
        <w:ind w:left="709" w:hanging="283"/>
        <w:contextualSpacing/>
        <w:jc w:val="both"/>
        <w:rPr>
          <w:rFonts w:eastAsia="Calibri" w:cs="Arial"/>
          <w:color w:val="000000" w:themeColor="text1"/>
        </w:rPr>
      </w:pPr>
      <w:r w:rsidRPr="00D44F46">
        <w:rPr>
          <w:rFonts w:eastAsia="Calibri" w:cs="Arial"/>
          <w:color w:val="000000" w:themeColor="text1"/>
        </w:rPr>
        <w:t>1) wykazu robót budowlanych wykonanych nie wcześniej niż w okresie ostatnich 5 lat przed upływem terminu składania ofert albo wniosków o dopuszczenie do udziału w postępowaniu,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 (załącznik nr 6);</w:t>
      </w:r>
    </w:p>
    <w:p w:rsidR="005670F9" w:rsidRDefault="005670F9" w:rsidP="005670F9">
      <w:pPr>
        <w:ind w:left="709" w:hanging="283"/>
        <w:contextualSpacing/>
        <w:jc w:val="both"/>
        <w:rPr>
          <w:rFonts w:eastAsia="Calibri" w:cs="Arial"/>
          <w:color w:val="000000" w:themeColor="text1"/>
        </w:rPr>
      </w:pPr>
      <w:r w:rsidRPr="00D44F46">
        <w:rPr>
          <w:rFonts w:eastAsia="Calibri" w:cs="Arial"/>
          <w:color w:val="000000" w:themeColor="text1"/>
        </w:rPr>
        <w:t xml:space="preserve">2) wykazu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osobami posiadającymi odpowiednie uprawnienia budowlane wykonywane bez ograniczeń w specjalności: konstrukcyjno- budowlanej oraz </w:t>
      </w:r>
      <w:r w:rsidR="006A196A">
        <w:rPr>
          <w:rFonts w:eastAsia="Calibri" w:cs="Arial"/>
          <w:color w:val="000000" w:themeColor="text1"/>
        </w:rPr>
        <w:t xml:space="preserve">sanitarnej </w:t>
      </w:r>
      <w:r w:rsidRPr="00D44F46">
        <w:rPr>
          <w:rFonts w:eastAsia="Calibri" w:cs="Arial"/>
          <w:color w:val="000000" w:themeColor="text1"/>
        </w:rPr>
        <w:t>(załącznik nr 5);</w:t>
      </w:r>
    </w:p>
    <w:p w:rsidR="005670F9" w:rsidRPr="00D44F46" w:rsidRDefault="005670F9" w:rsidP="005670F9">
      <w:pPr>
        <w:contextualSpacing/>
        <w:rPr>
          <w:rFonts w:eastAsia="Calibri" w:cs="Arial"/>
          <w:color w:val="000000" w:themeColor="text1"/>
        </w:rPr>
      </w:pPr>
    </w:p>
    <w:p w:rsidR="005670F9" w:rsidRPr="00D44F46" w:rsidRDefault="005670F9" w:rsidP="00E74A48">
      <w:pPr>
        <w:numPr>
          <w:ilvl w:val="0"/>
          <w:numId w:val="1"/>
        </w:numPr>
        <w:tabs>
          <w:tab w:val="clear" w:pos="813"/>
          <w:tab w:val="num" w:pos="284"/>
        </w:tabs>
        <w:spacing w:after="0"/>
        <w:ind w:left="0" w:firstLine="0"/>
        <w:contextualSpacing/>
        <w:jc w:val="both"/>
        <w:rPr>
          <w:rFonts w:eastAsia="Calibri" w:cs="Arial"/>
          <w:b/>
          <w:color w:val="000000" w:themeColor="text1"/>
        </w:rPr>
      </w:pPr>
      <w:r w:rsidRPr="00D44F46">
        <w:rPr>
          <w:rFonts w:eastAsia="Calibri" w:cs="Arial"/>
          <w:b/>
          <w:color w:val="000000" w:themeColor="text1"/>
        </w:rPr>
        <w:lastRenderedPageBreak/>
        <w:t xml:space="preserve">Wykonawca w terminie 3 dni od zamieszczenia na stronie internetowej informacji, o której mowa w art. 86 ust. 5 ustawy </w:t>
      </w:r>
      <w:proofErr w:type="spellStart"/>
      <w:r w:rsidRPr="00D44F46">
        <w:rPr>
          <w:rFonts w:eastAsia="Calibri" w:cs="Arial"/>
          <w:b/>
          <w:color w:val="000000" w:themeColor="text1"/>
        </w:rPr>
        <w:t>Pzp</w:t>
      </w:r>
      <w:proofErr w:type="spellEnd"/>
      <w:r w:rsidRPr="00D44F46">
        <w:rPr>
          <w:rFonts w:eastAsia="Calibri" w:cs="Arial"/>
          <w:b/>
          <w:color w:val="000000" w:themeColor="text1"/>
        </w:rPr>
        <w:t xml:space="preserve"> (informacje z sesji otwarcia ofert) przekaże Zamawiającemu </w:t>
      </w:r>
      <w:r w:rsidRPr="00D44F46">
        <w:rPr>
          <w:rFonts w:eastAsia="Calibri" w:cs="Arial"/>
          <w:color w:val="000000" w:themeColor="text1"/>
        </w:rPr>
        <w:t xml:space="preserve">oświadczenie o przynależności albo braku przynależności do tej samej grupy kapitałowej. </w:t>
      </w:r>
    </w:p>
    <w:p w:rsidR="00014CB7" w:rsidRDefault="005670F9" w:rsidP="005952EC">
      <w:pPr>
        <w:contextualSpacing/>
        <w:jc w:val="both"/>
        <w:rPr>
          <w:rFonts w:eastAsia="Calibri" w:cs="Arial"/>
          <w:color w:val="000000" w:themeColor="text1"/>
        </w:rPr>
      </w:pPr>
      <w:r w:rsidRPr="00D44F46">
        <w:rPr>
          <w:rFonts w:eastAsia="Calibri" w:cs="Arial"/>
          <w:color w:val="000000" w:themeColor="text1"/>
        </w:rPr>
        <w:t>W przypadku przynależności do tej samej grupy kapitałowej wykonawca może złożyć wraz z oświadczeniem dokumenty bądź informacje potwierdzające, że powiązania z innym wykonawcą nie prowadzą do zakłóc</w:t>
      </w:r>
      <w:r w:rsidR="005952EC">
        <w:rPr>
          <w:rFonts w:eastAsia="Calibri" w:cs="Arial"/>
          <w:color w:val="000000" w:themeColor="text1"/>
        </w:rPr>
        <w:t xml:space="preserve">enia konkurencji w postępowaniu o udzielenie zamówienia. </w:t>
      </w:r>
    </w:p>
    <w:p w:rsidR="005952EC" w:rsidRPr="005952EC" w:rsidRDefault="005952EC" w:rsidP="005952EC">
      <w:pPr>
        <w:contextualSpacing/>
        <w:jc w:val="both"/>
        <w:rPr>
          <w:rFonts w:eastAsia="Calibri" w:cs="Arial"/>
          <w:color w:val="000000" w:themeColor="text1"/>
        </w:rPr>
      </w:pPr>
    </w:p>
    <w:p w:rsidR="00820F43" w:rsidRDefault="005670F9" w:rsidP="005670F9">
      <w:pPr>
        <w:contextualSpacing/>
        <w:jc w:val="both"/>
        <w:rPr>
          <w:rFonts w:eastAsia="Calibri" w:cs="Arial"/>
          <w:bCs/>
          <w:color w:val="000000" w:themeColor="text1"/>
        </w:rPr>
      </w:pPr>
      <w:r>
        <w:rPr>
          <w:rFonts w:eastAsia="Calibri" w:cs="Arial"/>
          <w:b/>
          <w:bCs/>
          <w:color w:val="000000" w:themeColor="text1"/>
        </w:rPr>
        <w:t xml:space="preserve">4.  </w:t>
      </w:r>
      <w:r w:rsidRPr="00827598">
        <w:rPr>
          <w:rFonts w:eastAsia="Calibri" w:cs="Arial"/>
          <w:bCs/>
          <w:color w:val="000000" w:themeColor="text1"/>
        </w:rPr>
        <w:t>W przypadku wskazania przez Wykonawcę dostępności, oświadczeń lub dokum</w:t>
      </w:r>
      <w:r w:rsidR="00014CB7">
        <w:rPr>
          <w:rFonts w:eastAsia="Calibri" w:cs="Arial"/>
          <w:bCs/>
          <w:color w:val="000000" w:themeColor="text1"/>
        </w:rPr>
        <w:t xml:space="preserve">entów, o których mowa w pkt 1, </w:t>
      </w:r>
      <w:r w:rsidRPr="00827598">
        <w:rPr>
          <w:rFonts w:eastAsia="Calibri" w:cs="Arial"/>
          <w:bCs/>
          <w:color w:val="000000" w:themeColor="text1"/>
        </w:rPr>
        <w:t xml:space="preserve">pkt </w:t>
      </w:r>
      <w:r>
        <w:rPr>
          <w:rFonts w:eastAsia="Calibri" w:cs="Arial"/>
          <w:bCs/>
          <w:color w:val="000000" w:themeColor="text1"/>
        </w:rPr>
        <w:t>2</w:t>
      </w:r>
      <w:r w:rsidRPr="00827598">
        <w:rPr>
          <w:rFonts w:eastAsia="Calibri" w:cs="Arial"/>
          <w:bCs/>
          <w:color w:val="000000" w:themeColor="text1"/>
        </w:rPr>
        <w:t>, w formie elektronicznej pod określonymi adresami internetowymi ogólnodostępnych i bezpłatnych baz danych, zamawiający pobiera samodzielnie z tych baz danych wskazane przez Wykonawcę oświadczenia lub dokumenty.</w:t>
      </w:r>
    </w:p>
    <w:p w:rsidR="00D073C2" w:rsidRDefault="00D073C2" w:rsidP="005670F9">
      <w:pPr>
        <w:contextualSpacing/>
        <w:jc w:val="both"/>
        <w:rPr>
          <w:rFonts w:eastAsia="Calibri" w:cs="Arial"/>
          <w:bCs/>
          <w:color w:val="000000" w:themeColor="text1"/>
        </w:rPr>
      </w:pPr>
    </w:p>
    <w:p w:rsidR="00820F43" w:rsidRDefault="00820F43" w:rsidP="005670F9">
      <w:pPr>
        <w:contextualSpacing/>
        <w:jc w:val="both"/>
        <w:rPr>
          <w:rFonts w:eastAsia="Calibri" w:cs="Arial"/>
          <w:bCs/>
          <w:color w:val="000000" w:themeColor="text1"/>
        </w:rPr>
      </w:pPr>
      <w:r w:rsidRPr="00E74A48">
        <w:rPr>
          <w:rFonts w:eastAsia="Calibri" w:cs="Arial"/>
          <w:b/>
          <w:bCs/>
          <w:color w:val="000000" w:themeColor="text1"/>
        </w:rPr>
        <w:t>5.</w:t>
      </w:r>
      <w:r w:rsidR="00D073C2">
        <w:rPr>
          <w:rFonts w:eastAsia="Calibri" w:cs="Arial"/>
          <w:bCs/>
          <w:color w:val="000000" w:themeColor="text1"/>
        </w:rPr>
        <w:t xml:space="preserve"> W przypadku wskazania przez Wykonawcę oświadczeń lub dokumentów, o których mowa w pkt 1, pkt 2, które znajdują się w posiadaniu zamawiającego, w szczególności oświadczeń lub dokumentów przechowywanych przez zamawiającego zgodnie z art. 97 ust. 1 ustawy </w:t>
      </w:r>
      <w:proofErr w:type="spellStart"/>
      <w:r w:rsidR="00D073C2">
        <w:rPr>
          <w:rFonts w:eastAsia="Calibri" w:cs="Arial"/>
          <w:bCs/>
          <w:color w:val="000000" w:themeColor="text1"/>
        </w:rPr>
        <w:t>Pzp</w:t>
      </w:r>
      <w:proofErr w:type="spellEnd"/>
      <w:r w:rsidR="00D073C2">
        <w:rPr>
          <w:rFonts w:eastAsia="Calibri" w:cs="Arial"/>
          <w:bCs/>
          <w:color w:val="000000" w:themeColor="text1"/>
        </w:rPr>
        <w:t xml:space="preserve">, zamawiający w celu potwierdzenia okoliczności, o których mowa w art. 25 ust. 1 pkt 1 i 3 ustawy </w:t>
      </w:r>
      <w:proofErr w:type="spellStart"/>
      <w:r w:rsidR="00D073C2">
        <w:rPr>
          <w:rFonts w:eastAsia="Calibri" w:cs="Arial"/>
          <w:bCs/>
          <w:color w:val="000000" w:themeColor="text1"/>
        </w:rPr>
        <w:t>Pzp</w:t>
      </w:r>
      <w:proofErr w:type="spellEnd"/>
      <w:r w:rsidR="00D073C2">
        <w:rPr>
          <w:rFonts w:eastAsia="Calibri" w:cs="Arial"/>
          <w:bCs/>
          <w:color w:val="000000" w:themeColor="text1"/>
        </w:rPr>
        <w:t>, korzysta z posiadanych oświadczeń lub dokumentów, o ile są one aktualne.</w:t>
      </w:r>
    </w:p>
    <w:p w:rsidR="00D073C2" w:rsidRDefault="00D073C2" w:rsidP="005670F9">
      <w:pPr>
        <w:contextualSpacing/>
        <w:jc w:val="both"/>
        <w:rPr>
          <w:rFonts w:eastAsia="Calibri" w:cs="Arial"/>
          <w:bCs/>
          <w:color w:val="000000" w:themeColor="text1"/>
        </w:rPr>
      </w:pPr>
    </w:p>
    <w:p w:rsidR="00D073C2" w:rsidRDefault="00D073C2" w:rsidP="005670F9">
      <w:pPr>
        <w:contextualSpacing/>
        <w:jc w:val="both"/>
        <w:rPr>
          <w:rFonts w:eastAsia="Calibri" w:cs="Arial"/>
          <w:bCs/>
          <w:color w:val="000000" w:themeColor="text1"/>
        </w:rPr>
      </w:pPr>
      <w:r w:rsidRPr="00E74A48">
        <w:rPr>
          <w:rFonts w:eastAsia="Calibri" w:cs="Arial"/>
          <w:b/>
          <w:bCs/>
          <w:color w:val="000000" w:themeColor="text1"/>
        </w:rPr>
        <w:t>6.</w:t>
      </w:r>
      <w:r>
        <w:rPr>
          <w:rFonts w:eastAsia="Calibri" w:cs="Arial"/>
          <w:bCs/>
          <w:color w:val="000000" w:themeColor="text1"/>
        </w:rPr>
        <w:t xml:space="preserve"> Oświadczenia, o których mowa w rozporządzeniu Ministra Rozwoju z dnia 26 lipca 2016 r. w sprawie rodzajów dokumentów, jakich może żądać zamawiający od wykonawcy w postępowaniu o udzielenie zamówienia (Dz.U. </w:t>
      </w:r>
      <w:r w:rsidR="00F42CF1">
        <w:rPr>
          <w:rFonts w:eastAsia="Calibri" w:cs="Arial"/>
          <w:bCs/>
          <w:color w:val="000000" w:themeColor="text1"/>
        </w:rPr>
        <w:t xml:space="preserve">z 2016 r. poz. 1126) dotyczące wykonawcy i innych podmiotów, na których zdolnościach lub sytuacji polega wykonawca na zasadach określonych w art. 22a </w:t>
      </w:r>
      <w:proofErr w:type="spellStart"/>
      <w:r w:rsidR="00F42CF1">
        <w:rPr>
          <w:rFonts w:eastAsia="Calibri" w:cs="Arial"/>
          <w:bCs/>
          <w:color w:val="000000" w:themeColor="text1"/>
        </w:rPr>
        <w:t>Pzp</w:t>
      </w:r>
      <w:proofErr w:type="spellEnd"/>
      <w:r w:rsidR="00F42CF1">
        <w:rPr>
          <w:rFonts w:eastAsia="Calibri" w:cs="Arial"/>
          <w:bCs/>
          <w:color w:val="000000" w:themeColor="text1"/>
        </w:rPr>
        <w:t xml:space="preserve"> oraz dotyczące podwykonawców składane są w oryginale.</w:t>
      </w:r>
    </w:p>
    <w:p w:rsidR="00F42CF1" w:rsidRDefault="00F42CF1" w:rsidP="005670F9">
      <w:pPr>
        <w:contextualSpacing/>
        <w:jc w:val="both"/>
        <w:rPr>
          <w:rFonts w:eastAsia="Calibri" w:cs="Arial"/>
          <w:bCs/>
          <w:color w:val="000000" w:themeColor="text1"/>
        </w:rPr>
      </w:pPr>
    </w:p>
    <w:p w:rsidR="00F42CF1" w:rsidRDefault="00F42CF1" w:rsidP="005670F9">
      <w:pPr>
        <w:contextualSpacing/>
        <w:jc w:val="both"/>
        <w:rPr>
          <w:rFonts w:eastAsia="Calibri" w:cs="Arial"/>
          <w:bCs/>
          <w:color w:val="000000" w:themeColor="text1"/>
        </w:rPr>
      </w:pPr>
      <w:r w:rsidRPr="00E74A48">
        <w:rPr>
          <w:rFonts w:eastAsia="Calibri" w:cs="Arial"/>
          <w:b/>
          <w:bCs/>
          <w:color w:val="000000" w:themeColor="text1"/>
        </w:rPr>
        <w:t>7.</w:t>
      </w:r>
      <w:r>
        <w:rPr>
          <w:rFonts w:eastAsia="Calibri" w:cs="Arial"/>
          <w:bCs/>
          <w:color w:val="000000" w:themeColor="text1"/>
        </w:rPr>
        <w:t xml:space="preserve"> Dokumenty o których mowa w rozporządzeniu Ministra Rozwoju z dnia 26 lipca 2016 r. w sprawie rodzajów dokumentów, jakich może żądać zamawiający od wykonawcy w postępowaniu o udzielenie zamówienia (Dz.U. z 2016 r. poz. 1126) inne niż oświadczenia, o których mowa w pkt 6, składane są w oryginale lub kopii poświadczonej za zgodność z oryginałem.</w:t>
      </w:r>
    </w:p>
    <w:p w:rsidR="00F42CF1" w:rsidRDefault="00F42CF1" w:rsidP="005670F9">
      <w:pPr>
        <w:contextualSpacing/>
        <w:jc w:val="both"/>
        <w:rPr>
          <w:rFonts w:eastAsia="Calibri" w:cs="Arial"/>
          <w:bCs/>
          <w:color w:val="000000" w:themeColor="text1"/>
        </w:rPr>
      </w:pPr>
    </w:p>
    <w:p w:rsidR="00F42CF1" w:rsidRDefault="00F42CF1" w:rsidP="005670F9">
      <w:pPr>
        <w:contextualSpacing/>
        <w:jc w:val="both"/>
        <w:rPr>
          <w:rFonts w:eastAsia="Calibri" w:cs="Arial"/>
          <w:bCs/>
          <w:color w:val="000000" w:themeColor="text1"/>
        </w:rPr>
      </w:pPr>
      <w:r w:rsidRPr="00E74A48">
        <w:rPr>
          <w:rFonts w:eastAsia="Calibri" w:cs="Arial"/>
          <w:b/>
          <w:bCs/>
          <w:color w:val="000000" w:themeColor="text1"/>
        </w:rPr>
        <w:t>8.</w:t>
      </w:r>
      <w:r>
        <w:rPr>
          <w:rFonts w:eastAsia="Calibri" w:cs="Arial"/>
          <w:bCs/>
          <w:color w:val="000000" w:themeColor="text1"/>
        </w:rPr>
        <w:t xml:space="preserve"> Poświadczenia za zgodność z oryginałem dokonuje odpowiednio wykonawca, podmiot na którego zdolnościach lub sytuacji polega wykonawca, wykonawcy wspólnie ubiegający się  udzielenie zamówienia publicznego albo podwykonawca, w zakresie dokumentów, które każdego z nich dotyczą.</w:t>
      </w:r>
    </w:p>
    <w:p w:rsidR="00F42CF1" w:rsidRDefault="00F42CF1" w:rsidP="005670F9">
      <w:pPr>
        <w:contextualSpacing/>
        <w:jc w:val="both"/>
        <w:rPr>
          <w:rFonts w:eastAsia="Calibri" w:cs="Arial"/>
          <w:bCs/>
          <w:color w:val="000000" w:themeColor="text1"/>
        </w:rPr>
      </w:pPr>
    </w:p>
    <w:p w:rsidR="00F42CF1" w:rsidRDefault="00F42CF1" w:rsidP="005670F9">
      <w:pPr>
        <w:contextualSpacing/>
        <w:jc w:val="both"/>
        <w:rPr>
          <w:rFonts w:eastAsia="Calibri" w:cs="Arial"/>
          <w:b/>
          <w:bCs/>
          <w:color w:val="000000" w:themeColor="text1"/>
        </w:rPr>
      </w:pPr>
      <w:r w:rsidRPr="00E74A48">
        <w:rPr>
          <w:rFonts w:eastAsia="Calibri" w:cs="Arial"/>
          <w:b/>
          <w:bCs/>
          <w:color w:val="000000" w:themeColor="text1"/>
        </w:rPr>
        <w:t>9.</w:t>
      </w:r>
      <w:r>
        <w:rPr>
          <w:rFonts w:eastAsia="Calibri" w:cs="Arial"/>
          <w:bCs/>
          <w:color w:val="000000" w:themeColor="text1"/>
        </w:rPr>
        <w:t xml:space="preserve"> W zakresie nie uregulowanym SIWZ do dokumentów i oświadczeń, zastosowanie mają przepisy rozporządzenia Ministra Rozwoju z dnia 26 lipca 2016 r., o którym mowa powyżej.</w:t>
      </w:r>
    </w:p>
    <w:p w:rsidR="005670F9" w:rsidRDefault="005670F9" w:rsidP="005670F9">
      <w:pPr>
        <w:contextualSpacing/>
        <w:rPr>
          <w:rFonts w:eastAsia="Calibri" w:cs="Arial"/>
          <w:b/>
          <w:bCs/>
          <w:color w:val="000000" w:themeColor="text1"/>
        </w:rPr>
      </w:pPr>
    </w:p>
    <w:p w:rsidR="005670F9" w:rsidRPr="00D44F46" w:rsidRDefault="00E74A48" w:rsidP="005670F9">
      <w:pPr>
        <w:contextualSpacing/>
        <w:rPr>
          <w:rFonts w:eastAsia="Calibri" w:cs="Arial"/>
          <w:b/>
          <w:bCs/>
          <w:color w:val="000000" w:themeColor="text1"/>
        </w:rPr>
      </w:pPr>
      <w:r>
        <w:rPr>
          <w:rFonts w:eastAsia="Calibri" w:cs="Arial"/>
          <w:b/>
          <w:bCs/>
          <w:color w:val="000000" w:themeColor="text1"/>
        </w:rPr>
        <w:t>10</w:t>
      </w:r>
      <w:r w:rsidR="005670F9" w:rsidRPr="00D44F46">
        <w:rPr>
          <w:rFonts w:eastAsia="Calibri" w:cs="Arial"/>
          <w:b/>
          <w:bCs/>
          <w:color w:val="000000" w:themeColor="text1"/>
        </w:rPr>
        <w:t>. Uzupełnianie dokumentów.</w:t>
      </w:r>
    </w:p>
    <w:p w:rsidR="005670F9" w:rsidRPr="00D44F46" w:rsidRDefault="005670F9" w:rsidP="005670F9">
      <w:pPr>
        <w:numPr>
          <w:ilvl w:val="1"/>
          <w:numId w:val="17"/>
        </w:numPr>
        <w:spacing w:after="0"/>
        <w:ind w:left="568" w:hanging="284"/>
        <w:contextualSpacing/>
        <w:jc w:val="both"/>
        <w:rPr>
          <w:rFonts w:eastAsia="Calibri" w:cs="Times New Roman"/>
          <w:color w:val="000000" w:themeColor="text1"/>
        </w:rPr>
      </w:pPr>
      <w:r w:rsidRPr="00D44F46">
        <w:rPr>
          <w:rFonts w:eastAsia="Calibri" w:cs="Times New Roman"/>
          <w:bCs/>
          <w:color w:val="000000" w:themeColor="text1"/>
        </w:rPr>
        <w:t xml:space="preserve">Jeżeli wykonawca nie złożył oświadczenia, o którym mowa w art. 25a ust. 1, oświadczeń lub dokumentów potwierdzających okoliczności, o których mowa w art. 25 ust. 1,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chyba że mimo ich złożenia, uzupełnienia lub poprawienia </w:t>
      </w:r>
      <w:r w:rsidRPr="00D44F46">
        <w:rPr>
          <w:rFonts w:eastAsia="Calibri" w:cs="Times New Roman"/>
          <w:bCs/>
          <w:color w:val="000000" w:themeColor="text1"/>
        </w:rPr>
        <w:lastRenderedPageBreak/>
        <w:t>lub udzielenia wyjaśnień oferta wykonawcy podlega odrzuceniu albo konieczne byłoby unieważnienie postępowania.</w:t>
      </w:r>
    </w:p>
    <w:p w:rsidR="005670F9" w:rsidRPr="00D44F46" w:rsidRDefault="005670F9" w:rsidP="005670F9">
      <w:pPr>
        <w:numPr>
          <w:ilvl w:val="1"/>
          <w:numId w:val="17"/>
        </w:numPr>
        <w:spacing w:after="0"/>
        <w:ind w:left="568" w:hanging="284"/>
        <w:contextualSpacing/>
        <w:jc w:val="both"/>
        <w:rPr>
          <w:rFonts w:eastAsia="Calibri" w:cs="Times New Roman"/>
          <w:color w:val="000000" w:themeColor="text1"/>
        </w:rPr>
      </w:pPr>
      <w:r w:rsidRPr="00D44F46">
        <w:rPr>
          <w:rFonts w:eastAsia="Calibri" w:cs="Times New Roman"/>
          <w:bCs/>
          <w:color w:val="000000" w:themeColor="text1"/>
        </w:rPr>
        <w:t>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w:t>
      </w:r>
    </w:p>
    <w:p w:rsidR="005670F9" w:rsidRPr="00D44F46" w:rsidRDefault="005670F9" w:rsidP="005670F9">
      <w:pPr>
        <w:numPr>
          <w:ilvl w:val="1"/>
          <w:numId w:val="17"/>
        </w:numPr>
        <w:spacing w:after="0"/>
        <w:ind w:left="567" w:hanging="283"/>
        <w:contextualSpacing/>
        <w:jc w:val="both"/>
        <w:rPr>
          <w:rFonts w:eastAsia="Calibri" w:cs="Times New Roman"/>
          <w:color w:val="000000" w:themeColor="text1"/>
        </w:rPr>
      </w:pPr>
      <w:r w:rsidRPr="00D44F46">
        <w:rPr>
          <w:rFonts w:eastAsia="Calibri" w:cs="Arial"/>
          <w:color w:val="000000" w:themeColor="text1"/>
        </w:rPr>
        <w:t xml:space="preserve">Złożone na wezwanie Zamawiającego oświadczenia i dokumenty powinny potwierdzać spełnianie przez Wykonawcę warunków udziału w postępowaniu nie później niż na dzień, w którym upłynął termin składania ofert. </w:t>
      </w:r>
    </w:p>
    <w:p w:rsidR="005670F9" w:rsidRPr="00D44F46" w:rsidRDefault="005670F9" w:rsidP="005670F9">
      <w:pPr>
        <w:numPr>
          <w:ilvl w:val="1"/>
          <w:numId w:val="17"/>
        </w:numPr>
        <w:spacing w:after="0"/>
        <w:ind w:left="567" w:hanging="283"/>
        <w:contextualSpacing/>
        <w:jc w:val="both"/>
        <w:rPr>
          <w:rFonts w:eastAsia="Times New Roman" w:cs="Arial"/>
          <w:color w:val="000000" w:themeColor="text1"/>
          <w:lang w:eastAsia="pl-PL"/>
        </w:rPr>
      </w:pPr>
      <w:r w:rsidRPr="00D44F46">
        <w:rPr>
          <w:rFonts w:eastAsia="Times New Roman" w:cs="Arial"/>
          <w:color w:val="000000" w:themeColor="text1"/>
          <w:lang w:eastAsia="pl-PL"/>
        </w:rPr>
        <w:t xml:space="preserve">Zamawiający może żądać od wykonawców wyjaśnień dotyczących treści złożonych ofert. </w:t>
      </w:r>
    </w:p>
    <w:p w:rsidR="005670F9" w:rsidRPr="00D44F46" w:rsidRDefault="005670F9" w:rsidP="005670F9">
      <w:pPr>
        <w:numPr>
          <w:ilvl w:val="1"/>
          <w:numId w:val="17"/>
        </w:numPr>
        <w:spacing w:after="0"/>
        <w:ind w:left="567" w:hanging="283"/>
        <w:contextualSpacing/>
        <w:jc w:val="both"/>
        <w:rPr>
          <w:rFonts w:eastAsia="Times New Roman" w:cs="Arial"/>
          <w:color w:val="000000" w:themeColor="text1"/>
          <w:lang w:eastAsia="pl-PL"/>
        </w:rPr>
      </w:pPr>
      <w:r w:rsidRPr="00D44F46">
        <w:rPr>
          <w:rFonts w:eastAsia="Times New Roman" w:cs="Times New Roman"/>
          <w:color w:val="000000" w:themeColor="text1"/>
          <w:lang w:eastAsia="pl-PL"/>
        </w:rPr>
        <w:t xml:space="preserve">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 </w:t>
      </w:r>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FC3D85">
      <w:pPr>
        <w:pStyle w:val="Nagwek2"/>
        <w:rPr>
          <w:rFonts w:eastAsia="Calibri"/>
        </w:rPr>
      </w:pPr>
      <w:bookmarkStart w:id="8" w:name="_Toc502819002"/>
      <w:r w:rsidRPr="00D44F46">
        <w:rPr>
          <w:rFonts w:eastAsia="Calibri"/>
        </w:rPr>
        <w:t>VIII. Informacja o sposobie porozumiewania się zamawiającego z wykonawcami.</w:t>
      </w:r>
      <w:bookmarkEnd w:id="8"/>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5670F9">
      <w:pPr>
        <w:numPr>
          <w:ilvl w:val="0"/>
          <w:numId w:val="18"/>
        </w:numPr>
        <w:spacing w:after="0"/>
        <w:ind w:left="714" w:hanging="357"/>
        <w:contextualSpacing/>
        <w:jc w:val="both"/>
        <w:rPr>
          <w:rFonts w:eastAsia="Calibri" w:cs="Arial"/>
          <w:color w:val="000000" w:themeColor="text1"/>
          <w:lang w:val="x-none"/>
        </w:rPr>
      </w:pPr>
      <w:r w:rsidRPr="00D44F46">
        <w:rPr>
          <w:rFonts w:eastAsia="Calibri" w:cs="Arial"/>
          <w:color w:val="000000" w:themeColor="text1"/>
          <w:sz w:val="16"/>
          <w:szCs w:val="16"/>
          <w:lang w:val="x-none"/>
        </w:rPr>
        <w:t xml:space="preserve"> </w:t>
      </w:r>
      <w:r w:rsidRPr="00D44F46">
        <w:rPr>
          <w:rFonts w:eastAsia="Calibri" w:cs="A"/>
          <w:color w:val="000000" w:themeColor="text1"/>
          <w:lang w:val="x-none"/>
        </w:rPr>
        <w:t xml:space="preserve">W niniejszym postępowaniu o udzielenie zamówienia komunikacja między zamawiającym a wykonawcami odbywa się przy użyciu środków komunikacji elektronicznej (e-mail Zamawiającego: </w:t>
      </w:r>
      <w:r w:rsidRPr="00D44F46">
        <w:rPr>
          <w:rFonts w:eastAsia="Calibri" w:cs="A"/>
          <w:color w:val="000000" w:themeColor="text1"/>
        </w:rPr>
        <w:t>zamowienia@gniewkowo.com.pl</w:t>
      </w:r>
      <w:r w:rsidRPr="00D44F46">
        <w:rPr>
          <w:rFonts w:eastAsia="Calibri" w:cs="A"/>
          <w:color w:val="000000" w:themeColor="text1"/>
          <w:lang w:val="x-none"/>
        </w:rPr>
        <w:t>)</w:t>
      </w:r>
    </w:p>
    <w:p w:rsidR="005670F9" w:rsidRPr="00D44F46" w:rsidRDefault="005670F9" w:rsidP="005670F9">
      <w:pPr>
        <w:numPr>
          <w:ilvl w:val="0"/>
          <w:numId w:val="18"/>
        </w:numPr>
        <w:spacing w:after="0"/>
        <w:contextualSpacing/>
        <w:jc w:val="both"/>
        <w:rPr>
          <w:rFonts w:eastAsia="Calibri" w:cs="Arial"/>
          <w:color w:val="000000" w:themeColor="text1"/>
          <w:lang w:val="x-none"/>
        </w:rPr>
      </w:pPr>
      <w:r w:rsidRPr="00D44F46">
        <w:rPr>
          <w:rFonts w:eastAsia="Calibri" w:cs="Arial"/>
          <w:color w:val="000000" w:themeColor="text1"/>
          <w:lang w:val="x-none"/>
        </w:rPr>
        <w:t>Oferta jest składana wyłącznie w formie pisemnej (dokumenty składane do oferty mogą być złożone w formie kopii potwierdzonej za zgodność z oryginałem przez osobę uprawnioną). Wnioski, zawiadomienia oraz informacje Zamawiający oraz wykonawcy przekazują drogą elektroniczną</w:t>
      </w:r>
      <w:r w:rsidRPr="00D44F46">
        <w:rPr>
          <w:rFonts w:eastAsia="Calibri" w:cs="Times New Roman"/>
          <w:b/>
          <w:color w:val="000000" w:themeColor="text1"/>
          <w:lang w:val="x-none"/>
        </w:rPr>
        <w:t>.</w:t>
      </w:r>
      <w:r w:rsidRPr="00D44F46">
        <w:rPr>
          <w:rFonts w:eastAsia="Calibri" w:cs="Arial"/>
          <w:b/>
          <w:bCs/>
          <w:i/>
          <w:iCs/>
          <w:color w:val="000000" w:themeColor="text1"/>
          <w:lang w:val="x-none"/>
        </w:rPr>
        <w:t xml:space="preserve"> </w:t>
      </w:r>
      <w:r w:rsidRPr="00D44F46">
        <w:rPr>
          <w:rFonts w:eastAsia="Calibri" w:cs="Arial"/>
          <w:color w:val="000000" w:themeColor="text1"/>
          <w:lang w:val="x-none"/>
        </w:rPr>
        <w:t xml:space="preserve">Każda ze stron na </w:t>
      </w:r>
      <w:r w:rsidRPr="00D44F46">
        <w:rPr>
          <w:rFonts w:eastAsia="TimesNewRoman" w:cs="Arial"/>
          <w:color w:val="000000" w:themeColor="text1"/>
          <w:lang w:val="x-none"/>
        </w:rPr>
        <w:t>żą</w:t>
      </w:r>
      <w:r w:rsidRPr="00D44F46">
        <w:rPr>
          <w:rFonts w:eastAsia="Calibri" w:cs="Arial"/>
          <w:color w:val="000000" w:themeColor="text1"/>
          <w:lang w:val="x-none"/>
        </w:rPr>
        <w:t>danie drugiej niezwłocznie potwierdza fakt ich otrzymania. Przesłanie przez Zamawiającego dokumentu pocztą elektroniczną bez względu na włączenie czy wyłączenie opcji potwierdzenia uznane będzie jako dokonane tj. wysłane i otrzymane w tej samej chwili.</w:t>
      </w:r>
    </w:p>
    <w:p w:rsidR="00D6257C" w:rsidRPr="00D6257C" w:rsidRDefault="00D6257C" w:rsidP="005670F9">
      <w:pPr>
        <w:numPr>
          <w:ilvl w:val="0"/>
          <w:numId w:val="18"/>
        </w:numPr>
        <w:autoSpaceDE w:val="0"/>
        <w:autoSpaceDN w:val="0"/>
        <w:adjustRightInd w:val="0"/>
        <w:spacing w:before="240" w:after="0"/>
        <w:contextualSpacing/>
        <w:jc w:val="both"/>
        <w:rPr>
          <w:rFonts w:eastAsia="Calibri" w:cs="A"/>
          <w:color w:val="000000" w:themeColor="text1"/>
        </w:rPr>
      </w:pPr>
      <w:r>
        <w:rPr>
          <w:rFonts w:eastAsia="Calibri" w:cs="Arial"/>
          <w:color w:val="000000" w:themeColor="text1"/>
        </w:rPr>
        <w:t>Osobami uprawnionymi</w:t>
      </w:r>
      <w:r w:rsidR="005670F9" w:rsidRPr="00D44F46">
        <w:rPr>
          <w:rFonts w:eastAsia="Calibri" w:cs="Arial"/>
          <w:color w:val="000000" w:themeColor="text1"/>
        </w:rPr>
        <w:t xml:space="preserve"> do porozumiewania się z Wykonawcami</w:t>
      </w:r>
      <w:r>
        <w:rPr>
          <w:rFonts w:eastAsia="Calibri" w:cs="Arial"/>
          <w:color w:val="000000" w:themeColor="text1"/>
        </w:rPr>
        <w:t xml:space="preserve"> są:</w:t>
      </w:r>
    </w:p>
    <w:p w:rsidR="005670F9" w:rsidRPr="0078512B" w:rsidRDefault="00D6257C" w:rsidP="00D6257C">
      <w:pPr>
        <w:autoSpaceDE w:val="0"/>
        <w:autoSpaceDN w:val="0"/>
        <w:adjustRightInd w:val="0"/>
        <w:spacing w:before="240" w:after="0"/>
        <w:ind w:left="720"/>
        <w:contextualSpacing/>
        <w:jc w:val="both"/>
        <w:rPr>
          <w:rFonts w:eastAsia="Calibri" w:cs="Arial"/>
          <w:color w:val="000000" w:themeColor="text1"/>
        </w:rPr>
      </w:pPr>
      <w:r>
        <w:rPr>
          <w:rFonts w:eastAsia="Calibri" w:cs="Arial"/>
          <w:color w:val="000000" w:themeColor="text1"/>
        </w:rPr>
        <w:t>1</w:t>
      </w:r>
      <w:r w:rsidRPr="00567058">
        <w:rPr>
          <w:rFonts w:eastAsia="Calibri" w:cs="Arial"/>
        </w:rPr>
        <w:t>) Kamila Grabowska lub Justyna Mickiewicz Paradowska- w zakresie przedmiotu zamówienia, tel. (052)</w:t>
      </w:r>
      <w:r w:rsidR="0042769A" w:rsidRPr="00567058">
        <w:rPr>
          <w:rFonts w:eastAsia="Calibri" w:cs="Arial"/>
        </w:rPr>
        <w:t xml:space="preserve"> </w:t>
      </w:r>
      <w:r w:rsidRPr="00567058">
        <w:rPr>
          <w:rFonts w:eastAsia="Calibri" w:cs="Arial"/>
        </w:rPr>
        <w:t>354 30</w:t>
      </w:r>
      <w:r w:rsidR="0042769A" w:rsidRPr="00567058">
        <w:rPr>
          <w:rFonts w:eastAsia="Calibri" w:cs="Arial"/>
        </w:rPr>
        <w:t xml:space="preserve"> 16, e-mail: </w:t>
      </w:r>
      <w:hyperlink r:id="rId12" w:history="1">
        <w:r w:rsidR="0042769A" w:rsidRPr="00567058">
          <w:rPr>
            <w:rStyle w:val="Hipercze"/>
            <w:rFonts w:eastAsia="Calibri" w:cs="Arial"/>
            <w:color w:val="auto"/>
            <w:u w:val="none"/>
          </w:rPr>
          <w:t>grabowska@gniewkowo.com.pl</w:t>
        </w:r>
      </w:hyperlink>
      <w:r w:rsidR="0042769A" w:rsidRPr="00567058">
        <w:rPr>
          <w:rFonts w:eastAsia="Calibri" w:cs="Arial"/>
        </w:rPr>
        <w:t>, paradowska@gniewkowo.com.pl</w:t>
      </w:r>
    </w:p>
    <w:p w:rsidR="00D6257C" w:rsidRPr="00D44F46" w:rsidRDefault="00D6257C" w:rsidP="00D6257C">
      <w:pPr>
        <w:autoSpaceDE w:val="0"/>
        <w:autoSpaceDN w:val="0"/>
        <w:adjustRightInd w:val="0"/>
        <w:spacing w:before="240" w:after="0"/>
        <w:ind w:left="720"/>
        <w:contextualSpacing/>
        <w:jc w:val="both"/>
        <w:rPr>
          <w:rFonts w:eastAsia="Calibri" w:cs="A"/>
          <w:color w:val="000000" w:themeColor="text1"/>
        </w:rPr>
      </w:pPr>
      <w:r>
        <w:rPr>
          <w:rFonts w:eastAsia="Calibri" w:cs="Arial"/>
          <w:color w:val="000000" w:themeColor="text1"/>
        </w:rPr>
        <w:t>2) Agnieszka Piasecka- w zakresie procedury prawa zamówień publicznych</w:t>
      </w:r>
      <w:r w:rsidR="0042769A">
        <w:rPr>
          <w:rFonts w:eastAsia="Calibri" w:cs="Arial"/>
          <w:color w:val="000000" w:themeColor="text1"/>
        </w:rPr>
        <w:t>, tel. (052) 354 30 14, e-mail: zamówienia@gniewkowo.com.pl</w:t>
      </w:r>
    </w:p>
    <w:p w:rsidR="005670F9" w:rsidRPr="00D44F46" w:rsidRDefault="005670F9" w:rsidP="005670F9">
      <w:pPr>
        <w:numPr>
          <w:ilvl w:val="0"/>
          <w:numId w:val="18"/>
        </w:numPr>
        <w:autoSpaceDE w:val="0"/>
        <w:autoSpaceDN w:val="0"/>
        <w:adjustRightInd w:val="0"/>
        <w:spacing w:before="240" w:after="0"/>
        <w:contextualSpacing/>
        <w:jc w:val="both"/>
        <w:rPr>
          <w:rFonts w:eastAsia="Calibri" w:cs="A"/>
          <w:color w:val="000000" w:themeColor="text1"/>
        </w:rPr>
      </w:pPr>
      <w:r w:rsidRPr="00D44F46">
        <w:rPr>
          <w:rFonts w:eastAsia="Calibri" w:cs="Arial"/>
          <w:color w:val="000000" w:themeColor="text1"/>
        </w:rPr>
        <w:t xml:space="preserve">SIWZ wraz z załącznikami jest zamieszczona na stronie internetowej </w:t>
      </w:r>
      <w:hyperlink r:id="rId13" w:history="1">
        <w:r w:rsidRPr="00D44F46">
          <w:rPr>
            <w:rFonts w:eastAsia="Calibri" w:cs="Times New Roman"/>
            <w:b/>
            <w:color w:val="000000" w:themeColor="text1"/>
            <w:u w:val="single"/>
          </w:rPr>
          <w:t>www.gniewkowo.bipgmina.pl</w:t>
        </w:r>
      </w:hyperlink>
      <w:r w:rsidRPr="00D44F46">
        <w:rPr>
          <w:rFonts w:eastAsia="Calibri" w:cs="Times New Roman"/>
          <w:b/>
          <w:color w:val="000000" w:themeColor="text1"/>
        </w:rPr>
        <w:t>.</w:t>
      </w:r>
    </w:p>
    <w:p w:rsidR="005670F9" w:rsidRPr="00D44F46" w:rsidRDefault="005670F9" w:rsidP="005670F9">
      <w:pPr>
        <w:numPr>
          <w:ilvl w:val="0"/>
          <w:numId w:val="18"/>
        </w:numPr>
        <w:autoSpaceDE w:val="0"/>
        <w:autoSpaceDN w:val="0"/>
        <w:adjustRightInd w:val="0"/>
        <w:spacing w:before="240" w:after="0"/>
        <w:ind w:left="714" w:hanging="357"/>
        <w:contextualSpacing/>
        <w:jc w:val="both"/>
        <w:rPr>
          <w:rFonts w:eastAsia="Calibri" w:cs="A"/>
          <w:color w:val="000000" w:themeColor="text1"/>
        </w:rPr>
      </w:pPr>
      <w:r w:rsidRPr="00D44F46">
        <w:rPr>
          <w:rFonts w:eastAsia="Calibri" w:cs="Arial"/>
          <w:color w:val="000000" w:themeColor="text1"/>
        </w:rPr>
        <w:t>Wykonawca może zwrócić się do Zamawiającego z wnioskiem o wyjaśnienia dotyczące treści   SIWZ, kierując swoje zapytania w formie podanej w pkt. 2. Wniosek o wyjaśnienie treści SIWZ można składać do Zamawiającego nie później niż do końca dnia, w którym upływa połowa wyznaczonego terminu składania ofert. Zamawiający niezwłocznie udzieli odpowiedzi na wszelkie zapytania wynikające z treści złożonego wniosku, jednak nie później niż na dwa dni przed upływem terminu składania ofert.</w:t>
      </w:r>
      <w:r w:rsidRPr="00D44F46">
        <w:rPr>
          <w:rFonts w:eastAsia="Calibri" w:cs="A"/>
          <w:color w:val="000000" w:themeColor="text1"/>
        </w:rPr>
        <w:t xml:space="preserve"> </w:t>
      </w:r>
      <w:r w:rsidRPr="00D44F46">
        <w:rPr>
          <w:rFonts w:eastAsia="Calibri" w:cs="Arial"/>
          <w:color w:val="000000" w:themeColor="text1"/>
        </w:rPr>
        <w:t xml:space="preserve">Treść wyjaśnienia zostanie zamieszczona na stronie internetowej Zamawiającego </w:t>
      </w:r>
      <w:hyperlink r:id="rId14" w:history="1">
        <w:r w:rsidRPr="00D44F46">
          <w:rPr>
            <w:rFonts w:eastAsia="Calibri" w:cs="Times New Roman"/>
            <w:b/>
            <w:color w:val="000000" w:themeColor="text1"/>
            <w:u w:val="single"/>
          </w:rPr>
          <w:t>www.gniewkowo.bipgmina.pl</w:t>
        </w:r>
      </w:hyperlink>
      <w:r w:rsidRPr="00D44F46">
        <w:rPr>
          <w:rFonts w:eastAsia="Calibri" w:cs="Times New Roman"/>
          <w:b/>
          <w:color w:val="000000" w:themeColor="text1"/>
        </w:rPr>
        <w:t xml:space="preserve">. </w:t>
      </w:r>
      <w:r w:rsidRPr="00D44F46">
        <w:rPr>
          <w:rFonts w:eastAsia="Calibri" w:cs="Arial"/>
          <w:color w:val="000000" w:themeColor="text1"/>
        </w:rPr>
        <w:t>Przedłużenie terminu składania ofert nie wpływa na bieg terminu składania wniosków, o których mowa w pkt. 5.</w:t>
      </w:r>
    </w:p>
    <w:p w:rsidR="005670F9" w:rsidRPr="00D44F46" w:rsidRDefault="005670F9" w:rsidP="005670F9">
      <w:pPr>
        <w:numPr>
          <w:ilvl w:val="0"/>
          <w:numId w:val="18"/>
        </w:numPr>
        <w:autoSpaceDE w:val="0"/>
        <w:autoSpaceDN w:val="0"/>
        <w:adjustRightInd w:val="0"/>
        <w:spacing w:before="240" w:after="0"/>
        <w:contextualSpacing/>
        <w:jc w:val="both"/>
        <w:rPr>
          <w:rFonts w:eastAsia="Calibri" w:cs="A"/>
          <w:color w:val="000000" w:themeColor="text1"/>
        </w:rPr>
      </w:pPr>
      <w:r w:rsidRPr="00D44F46">
        <w:rPr>
          <w:rFonts w:eastAsia="Calibri" w:cs="Arial"/>
          <w:color w:val="000000" w:themeColor="text1"/>
        </w:rPr>
        <w:lastRenderedPageBreak/>
        <w:t>W uzasadnionych przypadkach, przed upływem terminu składania ofert, Zamawiający może zmienić treść ogłoszenia opublikowanego w Biuletynie Zamówień Publicznych (dalej BZP) lub SIWZ. Dokonane zmiany Zamawiający zamieści na stronie internetowej. Jeżeli zmiany, o których mowa w pkt. 6 będą istotne, w szczególności będą dotyczyły określenia przedmiotu zamówienia, wielkości lub zakresu zamówienia, kryteriów oceny ofert, warunków udziału w postępowaniu lub sposobu oceny ich spełniania, Zamawiający przedłuży termin składania ofert o czas niezbędny do wprowadzenia tych zmian.</w:t>
      </w:r>
    </w:p>
    <w:p w:rsidR="005670F9" w:rsidRPr="00D44F46" w:rsidRDefault="005670F9" w:rsidP="005670F9">
      <w:pPr>
        <w:numPr>
          <w:ilvl w:val="0"/>
          <w:numId w:val="18"/>
        </w:numPr>
        <w:autoSpaceDE w:val="0"/>
        <w:autoSpaceDN w:val="0"/>
        <w:adjustRightInd w:val="0"/>
        <w:spacing w:before="240" w:after="0"/>
        <w:contextualSpacing/>
        <w:jc w:val="both"/>
        <w:rPr>
          <w:rFonts w:eastAsia="Calibri" w:cs="A"/>
          <w:color w:val="000000" w:themeColor="text1"/>
        </w:rPr>
      </w:pPr>
      <w:r w:rsidRPr="00D44F46">
        <w:rPr>
          <w:rFonts w:eastAsia="Calibri" w:cs="Arial"/>
          <w:color w:val="000000" w:themeColor="text1"/>
        </w:rPr>
        <w:t xml:space="preserve">Zamawiający </w:t>
      </w:r>
      <w:r w:rsidRPr="00D44F46">
        <w:rPr>
          <w:rFonts w:eastAsia="Calibri" w:cs="Arial"/>
          <w:b/>
          <w:color w:val="000000" w:themeColor="text1"/>
        </w:rPr>
        <w:t>nie dopuszcza</w:t>
      </w:r>
      <w:r w:rsidRPr="00D44F46">
        <w:rPr>
          <w:rFonts w:eastAsia="Calibri" w:cs="Arial"/>
          <w:color w:val="000000" w:themeColor="text1"/>
        </w:rPr>
        <w:t xml:space="preserve"> składania ofert wariantowych.</w:t>
      </w:r>
    </w:p>
    <w:p w:rsidR="005670F9" w:rsidRPr="00D44F46" w:rsidRDefault="005670F9" w:rsidP="005670F9">
      <w:pPr>
        <w:numPr>
          <w:ilvl w:val="0"/>
          <w:numId w:val="18"/>
        </w:numPr>
        <w:autoSpaceDE w:val="0"/>
        <w:autoSpaceDN w:val="0"/>
        <w:adjustRightInd w:val="0"/>
        <w:spacing w:before="240" w:after="0"/>
        <w:contextualSpacing/>
        <w:jc w:val="both"/>
        <w:rPr>
          <w:rFonts w:eastAsia="Calibri" w:cs="A"/>
          <w:color w:val="000000" w:themeColor="text1"/>
        </w:rPr>
      </w:pPr>
      <w:r w:rsidRPr="00D44F46">
        <w:rPr>
          <w:rFonts w:eastAsia="Calibri" w:cs="Times New Roman"/>
          <w:bCs/>
          <w:color w:val="000000" w:themeColor="text1"/>
        </w:rPr>
        <w:t xml:space="preserve">Zamawiający </w:t>
      </w:r>
      <w:r w:rsidRPr="00D44F46">
        <w:rPr>
          <w:rFonts w:eastAsia="Calibri" w:cs="Times New Roman"/>
          <w:b/>
          <w:bCs/>
          <w:color w:val="000000" w:themeColor="text1"/>
        </w:rPr>
        <w:t>nie dokonuje</w:t>
      </w:r>
      <w:r w:rsidRPr="00D44F46">
        <w:rPr>
          <w:rFonts w:eastAsia="Calibri" w:cs="Times New Roman"/>
          <w:bCs/>
          <w:color w:val="000000" w:themeColor="text1"/>
        </w:rPr>
        <w:t xml:space="preserve"> podziału przedmiot zamówienia na części.</w:t>
      </w:r>
    </w:p>
    <w:p w:rsidR="005670F9" w:rsidRPr="00D44F46" w:rsidRDefault="005670F9" w:rsidP="005670F9">
      <w:pPr>
        <w:numPr>
          <w:ilvl w:val="0"/>
          <w:numId w:val="18"/>
        </w:numPr>
        <w:autoSpaceDE w:val="0"/>
        <w:autoSpaceDN w:val="0"/>
        <w:adjustRightInd w:val="0"/>
        <w:spacing w:before="240" w:after="0"/>
        <w:contextualSpacing/>
        <w:jc w:val="both"/>
        <w:rPr>
          <w:rFonts w:eastAsia="Calibri" w:cs="A"/>
          <w:color w:val="000000" w:themeColor="text1"/>
          <w:lang w:eastAsia="pl-PL"/>
        </w:rPr>
      </w:pPr>
      <w:r w:rsidRPr="00D44F46">
        <w:rPr>
          <w:rFonts w:eastAsia="Calibri" w:cs="Arial"/>
          <w:color w:val="000000" w:themeColor="text1"/>
        </w:rPr>
        <w:t>Zamawiający</w:t>
      </w:r>
      <w:r w:rsidRPr="00D44F46">
        <w:rPr>
          <w:rFonts w:eastAsia="Calibri" w:cs="Arial"/>
          <w:b/>
          <w:color w:val="000000" w:themeColor="text1"/>
        </w:rPr>
        <w:t xml:space="preserve"> nie przewiduje</w:t>
      </w:r>
      <w:r w:rsidRPr="00D44F46">
        <w:rPr>
          <w:rFonts w:eastAsia="Calibri" w:cs="Arial"/>
          <w:color w:val="000000" w:themeColor="text1"/>
        </w:rPr>
        <w:t xml:space="preserve"> udzielenia zamówień uzupełniających.</w:t>
      </w:r>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FC3D85">
      <w:pPr>
        <w:pStyle w:val="Nagwek2"/>
        <w:rPr>
          <w:rFonts w:eastAsia="Calibri"/>
        </w:rPr>
      </w:pPr>
      <w:bookmarkStart w:id="9" w:name="_Toc502819003"/>
      <w:r w:rsidRPr="00D44F46">
        <w:rPr>
          <w:rFonts w:eastAsia="Calibri"/>
        </w:rPr>
        <w:t>IX. Wymagania dotyczące wadium</w:t>
      </w:r>
      <w:bookmarkEnd w:id="9"/>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284" w:hanging="284"/>
        <w:jc w:val="both"/>
        <w:rPr>
          <w:rFonts w:eastAsia="Calibri" w:cs="Calibri"/>
          <w:color w:val="000000" w:themeColor="text1"/>
        </w:rPr>
      </w:pPr>
      <w:r w:rsidRPr="00D44F46">
        <w:rPr>
          <w:rFonts w:eastAsia="Calibri" w:cs="Calibri"/>
          <w:color w:val="000000" w:themeColor="text1"/>
        </w:rPr>
        <w:t>1. Zamawiający wymaga wniesienia wadium.</w:t>
      </w: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284" w:hanging="284"/>
        <w:jc w:val="both"/>
        <w:rPr>
          <w:rFonts w:eastAsia="Calibri" w:cs="Calibri"/>
          <w:color w:val="000000" w:themeColor="text1"/>
        </w:rPr>
      </w:pPr>
      <w:r w:rsidRPr="00D44F46">
        <w:rPr>
          <w:rFonts w:eastAsia="Calibri" w:cs="Calibri"/>
          <w:color w:val="000000" w:themeColor="text1"/>
        </w:rPr>
        <w:t xml:space="preserve">2. Ustala się wadium dla całości przedmiotu zamówienia w wysokości: </w:t>
      </w:r>
      <w:r w:rsidR="00F95F24">
        <w:rPr>
          <w:rFonts w:eastAsia="Calibri" w:cs="Calibri"/>
          <w:color w:val="000000" w:themeColor="text1"/>
        </w:rPr>
        <w:t>2</w:t>
      </w:r>
      <w:r w:rsidRPr="00D44F46">
        <w:rPr>
          <w:rFonts w:eastAsia="Calibri" w:cs="Calibri"/>
          <w:color w:val="000000" w:themeColor="text1"/>
        </w:rPr>
        <w:t xml:space="preserve">5.000,00 zł, słownie: </w:t>
      </w:r>
      <w:r w:rsidR="00F95F24">
        <w:rPr>
          <w:rFonts w:eastAsia="Calibri" w:cs="Calibri"/>
          <w:color w:val="000000" w:themeColor="text1"/>
        </w:rPr>
        <w:t xml:space="preserve">dwadzieścia pięć </w:t>
      </w:r>
      <w:r w:rsidRPr="00D44F46">
        <w:rPr>
          <w:rFonts w:eastAsia="Calibri" w:cs="Calibri"/>
          <w:color w:val="000000" w:themeColor="text1"/>
        </w:rPr>
        <w:t>tysięcy złotych.</w:t>
      </w: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284" w:hanging="284"/>
        <w:jc w:val="both"/>
        <w:rPr>
          <w:rFonts w:eastAsia="Calibri" w:cs="Calibri"/>
          <w:color w:val="000000" w:themeColor="text1"/>
        </w:rPr>
      </w:pPr>
      <w:r w:rsidRPr="00D44F46">
        <w:rPr>
          <w:rFonts w:eastAsia="Calibri" w:cs="Calibri"/>
          <w:color w:val="000000" w:themeColor="text1"/>
        </w:rPr>
        <w:t>3. Wykonawca wnosi wadium w wybranej przez siebie, wymienionej poniżej, formie:</w:t>
      </w: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284" w:hanging="284"/>
        <w:jc w:val="both"/>
        <w:rPr>
          <w:rFonts w:eastAsia="Calibri" w:cs="Calibri"/>
          <w:color w:val="000000" w:themeColor="text1"/>
        </w:rPr>
      </w:pPr>
      <w:r w:rsidRPr="00D44F46">
        <w:rPr>
          <w:rFonts w:eastAsia="Calibri" w:cs="Calibri"/>
          <w:color w:val="000000" w:themeColor="text1"/>
        </w:rPr>
        <w:t xml:space="preserve">         1)</w:t>
      </w:r>
      <w:r w:rsidRPr="00D44F46">
        <w:rPr>
          <w:rFonts w:eastAsia="Calibri" w:cs="Calibri"/>
          <w:color w:val="000000" w:themeColor="text1"/>
        </w:rPr>
        <w:tab/>
        <w:t>w pieniądzu</w:t>
      </w: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851" w:hanging="851"/>
        <w:jc w:val="both"/>
        <w:rPr>
          <w:rFonts w:eastAsia="Calibri" w:cs="Calibri"/>
          <w:color w:val="000000" w:themeColor="text1"/>
        </w:rPr>
      </w:pPr>
      <w:r w:rsidRPr="00D44F46">
        <w:rPr>
          <w:rFonts w:eastAsia="Calibri" w:cs="Calibri"/>
          <w:color w:val="000000" w:themeColor="text1"/>
        </w:rPr>
        <w:t xml:space="preserve">         2)</w:t>
      </w:r>
      <w:r w:rsidRPr="00D44F46">
        <w:rPr>
          <w:rFonts w:eastAsia="Calibri" w:cs="Calibri"/>
          <w:color w:val="000000" w:themeColor="text1"/>
        </w:rPr>
        <w:tab/>
        <w:t>w poręczeniach bankowych lub poręczeniach spółdzielczej kasy oszczędnościowo - kredytowej, z tym</w:t>
      </w:r>
      <w:r w:rsidR="00F95F24">
        <w:rPr>
          <w:rFonts w:eastAsia="Calibri" w:cs="Calibri"/>
          <w:color w:val="000000" w:themeColor="text1"/>
        </w:rPr>
        <w:t xml:space="preserve"> </w:t>
      </w:r>
      <w:r w:rsidRPr="00D44F46">
        <w:rPr>
          <w:rFonts w:eastAsia="Calibri" w:cs="Calibri"/>
          <w:color w:val="000000" w:themeColor="text1"/>
        </w:rPr>
        <w:t xml:space="preserve">że </w:t>
      </w:r>
      <w:r w:rsidR="00F95F24">
        <w:rPr>
          <w:rFonts w:eastAsia="Calibri" w:cs="Calibri"/>
          <w:color w:val="000000" w:themeColor="text1"/>
        </w:rPr>
        <w:t>poręczenie kasy jest zawsze poręczeniem pieniężnym</w:t>
      </w:r>
      <w:r w:rsidRPr="00D44F46">
        <w:rPr>
          <w:rFonts w:eastAsia="Calibri" w:cs="Calibri"/>
          <w:color w:val="000000" w:themeColor="text1"/>
        </w:rPr>
        <w:t>,</w:t>
      </w: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284" w:hanging="284"/>
        <w:jc w:val="both"/>
        <w:rPr>
          <w:rFonts w:eastAsia="Calibri" w:cs="Calibri"/>
          <w:color w:val="000000" w:themeColor="text1"/>
        </w:rPr>
      </w:pPr>
      <w:r w:rsidRPr="00D44F46">
        <w:rPr>
          <w:rFonts w:eastAsia="Calibri" w:cs="Calibri"/>
          <w:color w:val="000000" w:themeColor="text1"/>
        </w:rPr>
        <w:t xml:space="preserve">         3)</w:t>
      </w:r>
      <w:r w:rsidRPr="00D44F46">
        <w:rPr>
          <w:rFonts w:eastAsia="Calibri" w:cs="Calibri"/>
          <w:color w:val="000000" w:themeColor="text1"/>
        </w:rPr>
        <w:tab/>
        <w:t xml:space="preserve">w gwarancjach bankowych, </w:t>
      </w: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284" w:hanging="284"/>
        <w:jc w:val="both"/>
        <w:rPr>
          <w:rFonts w:eastAsia="Calibri" w:cs="Calibri"/>
          <w:color w:val="000000" w:themeColor="text1"/>
        </w:rPr>
      </w:pPr>
      <w:r w:rsidRPr="00D44F46">
        <w:rPr>
          <w:rFonts w:eastAsia="Calibri" w:cs="Calibri"/>
          <w:color w:val="000000" w:themeColor="text1"/>
        </w:rPr>
        <w:t xml:space="preserve">         4)</w:t>
      </w:r>
      <w:r w:rsidRPr="00D44F46">
        <w:rPr>
          <w:rFonts w:eastAsia="Calibri" w:cs="Calibri"/>
          <w:color w:val="000000" w:themeColor="text1"/>
        </w:rPr>
        <w:tab/>
        <w:t xml:space="preserve">w gwarancjach ubezpieczeniowych </w:t>
      </w: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851" w:hanging="851"/>
        <w:jc w:val="both"/>
        <w:rPr>
          <w:rFonts w:eastAsia="Calibri" w:cs="Calibri"/>
          <w:color w:val="000000" w:themeColor="text1"/>
        </w:rPr>
      </w:pPr>
      <w:r w:rsidRPr="00D44F46">
        <w:rPr>
          <w:rFonts w:eastAsia="Calibri" w:cs="Calibri"/>
          <w:color w:val="000000" w:themeColor="text1"/>
        </w:rPr>
        <w:t xml:space="preserve">         5)</w:t>
      </w:r>
      <w:r w:rsidRPr="00D44F46">
        <w:rPr>
          <w:rFonts w:eastAsia="Calibri" w:cs="Calibri"/>
          <w:color w:val="000000" w:themeColor="text1"/>
        </w:rPr>
        <w:tab/>
        <w:t xml:space="preserve">w poręczeniach udzielanych przez podmioty, o których mowa w art. 6b ust. 5 pkt 2 ustawy z dnia 9 listopada 2000 r. o utworzeniu Polskiej Agencji Rozwoju Przedsiębiorczości (Dz.U.2016.359 z późn. zm.) </w:t>
      </w: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284" w:hanging="284"/>
        <w:jc w:val="both"/>
        <w:rPr>
          <w:rFonts w:eastAsia="Calibri" w:cs="Calibri"/>
          <w:color w:val="000000" w:themeColor="text1"/>
        </w:rPr>
      </w:pPr>
      <w:r w:rsidRPr="00D44F46">
        <w:rPr>
          <w:rFonts w:eastAsia="Calibri" w:cs="Calibri"/>
          <w:color w:val="000000" w:themeColor="text1"/>
        </w:rPr>
        <w:t>4. Wadium wnoszone w pieniądzu wpłaca się przelewem na rachunek bankowy:</w:t>
      </w: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284" w:hanging="284"/>
        <w:jc w:val="both"/>
        <w:rPr>
          <w:rFonts w:eastAsia="Calibri" w:cs="Calibri"/>
          <w:color w:val="000000" w:themeColor="text1"/>
        </w:rPr>
      </w:pPr>
      <w:r w:rsidRPr="00D44F46">
        <w:rPr>
          <w:rFonts w:eastAsia="Calibri" w:cs="Calibri"/>
          <w:color w:val="000000" w:themeColor="text1"/>
          <w:highlight w:val="white"/>
        </w:rPr>
        <w:t xml:space="preserve">     Piastowski Bank Spółdzielczy w Janikowie O/Gniewkowo</w:t>
      </w: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284" w:hanging="284"/>
        <w:jc w:val="both"/>
        <w:rPr>
          <w:rFonts w:eastAsia="Calibri" w:cs="Calibri"/>
          <w:color w:val="000000" w:themeColor="text1"/>
        </w:rPr>
      </w:pPr>
      <w:r w:rsidRPr="00D44F46">
        <w:rPr>
          <w:rFonts w:eastAsia="Calibri" w:cs="Calibri"/>
          <w:color w:val="000000" w:themeColor="text1"/>
        </w:rPr>
        <w:t xml:space="preserve">     nr rachunku: 47 8185 0006 0200 0172 2000 0005</w:t>
      </w: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284" w:hanging="284"/>
        <w:jc w:val="both"/>
        <w:rPr>
          <w:rFonts w:eastAsia="Calibri" w:cs="Calibri"/>
          <w:color w:val="000000" w:themeColor="text1"/>
        </w:rPr>
      </w:pPr>
      <w:r w:rsidRPr="00D44F46">
        <w:rPr>
          <w:rFonts w:eastAsia="Calibri" w:cs="Calibri"/>
          <w:color w:val="000000" w:themeColor="text1"/>
        </w:rPr>
        <w:t xml:space="preserve">     z adnotacją: "wadium –</w:t>
      </w:r>
      <w:r w:rsidR="00F95F24">
        <w:rPr>
          <w:rFonts w:eastAsia="Calibri" w:cs="Calibri"/>
          <w:color w:val="000000" w:themeColor="text1"/>
        </w:rPr>
        <w:t>Termomodernizacja budynku Szkoły Podstawowej i Hali Widowiskowo- Sportowej w Gniewkowie</w:t>
      </w:r>
      <w:r w:rsidRPr="00D44F46">
        <w:rPr>
          <w:rFonts w:eastAsia="Calibri" w:cs="Calibri"/>
          <w:color w:val="000000" w:themeColor="text1"/>
        </w:rPr>
        <w:t>"</w:t>
      </w: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284" w:hanging="284"/>
        <w:jc w:val="both"/>
        <w:rPr>
          <w:rFonts w:eastAsia="Calibri" w:cs="Calibri"/>
          <w:color w:val="000000" w:themeColor="text1"/>
        </w:rPr>
      </w:pPr>
      <w:r w:rsidRPr="00D44F46">
        <w:rPr>
          <w:rFonts w:eastAsia="Calibri" w:cs="Calibri"/>
          <w:color w:val="000000" w:themeColor="text1"/>
        </w:rPr>
        <w:t>5. Wadium wniesione w pieniądzu zamawiający przechowuje na rachunku bankowym.</w:t>
      </w: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284" w:hanging="284"/>
        <w:jc w:val="both"/>
        <w:rPr>
          <w:rFonts w:eastAsia="Calibri" w:cs="Calibri"/>
          <w:color w:val="000000" w:themeColor="text1"/>
        </w:rPr>
      </w:pPr>
      <w:r w:rsidRPr="00D44F46">
        <w:rPr>
          <w:rFonts w:eastAsia="Calibri" w:cs="Calibri"/>
          <w:color w:val="000000" w:themeColor="text1"/>
        </w:rPr>
        <w:t>6. Wadium wniesione w pieniądzu należy złożyć z odpowiednim wyprzedzeniem, tak aby wpłynęło ono na rachunek bankowy Zamawiającego przed upływem terminu składania ofert. Powyższe zalecenie wynika z czasu trwania rozliczeń międzybankowych. Za termin wniesienia wadium w formie pieniężnej przyjmuje się termin uznania na rachunku bankowym Zamawiającego.</w:t>
      </w: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284" w:hanging="284"/>
        <w:jc w:val="both"/>
        <w:rPr>
          <w:rFonts w:eastAsia="Calibri" w:cs="Calibri"/>
          <w:color w:val="000000" w:themeColor="text1"/>
        </w:rPr>
      </w:pPr>
      <w:r w:rsidRPr="00D44F46">
        <w:rPr>
          <w:rFonts w:eastAsia="Calibri" w:cs="Calibri"/>
          <w:color w:val="000000" w:themeColor="text1"/>
        </w:rPr>
        <w:t>7. Wadium wniesione w pieniądzu, zostanie zwrócone wraz z odsetkami wynikającymi z umowy rachunku bankowego, na którym było ono przechowywane, pomniejszone o koszty prowadzenia rachunku bankowego oraz prowizji bankowej za przelew pieniędzy na rachunek bankowy wskazany przez wykonawcę.</w:t>
      </w: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284" w:hanging="284"/>
        <w:jc w:val="both"/>
        <w:rPr>
          <w:rFonts w:eastAsia="Calibri" w:cs="Calibri"/>
          <w:color w:val="000000" w:themeColor="text1"/>
        </w:rPr>
      </w:pPr>
      <w:r w:rsidRPr="00D44F46">
        <w:rPr>
          <w:rFonts w:eastAsia="Calibri" w:cs="Calibri"/>
          <w:color w:val="000000" w:themeColor="text1"/>
        </w:rPr>
        <w:t>8. Wadium wniesione w formie innej niż pieniądz należy złożyć w formie oryginału, razem z ofertą w osobnej kopercie.</w:t>
      </w: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284" w:hanging="284"/>
        <w:jc w:val="both"/>
        <w:rPr>
          <w:rFonts w:eastAsia="Calibri" w:cs="Calibri"/>
          <w:color w:val="000000" w:themeColor="text1"/>
        </w:rPr>
      </w:pPr>
      <w:r w:rsidRPr="00D44F46">
        <w:rPr>
          <w:rFonts w:eastAsia="Calibri" w:cs="Calibri"/>
          <w:color w:val="000000" w:themeColor="text1"/>
        </w:rPr>
        <w:lastRenderedPageBreak/>
        <w:t>9. Polisa, poręczenie, gwarancja lub inny dokument stanowiący formę wadium winno zawierać stwierdzenie, że na pierwsze pisemne żądanie Zamawiającego wzywające do zapłaty kwoty wadium zgodnie z warunkami specyfikacji istotnych warunków zamówienia, następuje jego bezwarunkowa wypłata bez jakichkolwiek zastrzeżeń ze strony gwaranta / poręczyciela.</w:t>
      </w: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284" w:hanging="284"/>
        <w:jc w:val="both"/>
        <w:rPr>
          <w:rFonts w:eastAsia="Calibri" w:cs="Calibri"/>
          <w:color w:val="000000" w:themeColor="text1"/>
        </w:rPr>
      </w:pPr>
      <w:r w:rsidRPr="00D44F46">
        <w:rPr>
          <w:rFonts w:eastAsia="Calibri" w:cs="Calibri"/>
          <w:color w:val="000000" w:themeColor="text1"/>
        </w:rPr>
        <w:t>10. W przypadku niezabezpieczenia oferty jedną z określonych w niniejszej specyfikacji form wadium (niewniesienie wadium lub wniesienie w sposób nieprawidłowy) oferta wykonawcy podlegać będzie odrzuceniu.</w:t>
      </w: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284" w:hanging="284"/>
        <w:jc w:val="both"/>
        <w:rPr>
          <w:rFonts w:eastAsia="Calibri" w:cs="Calibri"/>
          <w:color w:val="000000" w:themeColor="text1"/>
        </w:rPr>
      </w:pPr>
      <w:r w:rsidRPr="00D44F46">
        <w:rPr>
          <w:rFonts w:eastAsia="Calibri" w:cs="Calibri"/>
          <w:color w:val="000000" w:themeColor="text1"/>
        </w:rPr>
        <w:t>11. Zamawiający zwróci niezwłocznie wadium wszystkim wykonawcom po wyborze najkorzystniejszej oferty lub unieważnieniu postępowania, z wyjątkiem wykonawcy, którego oferta zostanie wybrana jako najkorzystniejsza.</w:t>
      </w: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284" w:hanging="284"/>
        <w:jc w:val="both"/>
        <w:rPr>
          <w:rFonts w:eastAsia="Calibri" w:cs="Calibri"/>
          <w:color w:val="000000" w:themeColor="text1"/>
        </w:rPr>
      </w:pPr>
      <w:r w:rsidRPr="00D44F46">
        <w:rPr>
          <w:rFonts w:eastAsia="Calibri" w:cs="Calibri"/>
          <w:color w:val="000000" w:themeColor="text1"/>
        </w:rPr>
        <w:t>12. Wykonawcy, którego oferta zostanie wybrana jako najkorzystniejsza, Zamawiający zwróci wadium niezwłocznie po zawarciu umowy.</w:t>
      </w: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284" w:hanging="284"/>
        <w:jc w:val="both"/>
        <w:rPr>
          <w:rFonts w:eastAsia="Calibri" w:cs="Calibri"/>
          <w:color w:val="000000" w:themeColor="text1"/>
        </w:rPr>
      </w:pPr>
      <w:r w:rsidRPr="00D44F46">
        <w:rPr>
          <w:rFonts w:eastAsia="Calibri" w:cs="Calibri"/>
          <w:color w:val="000000" w:themeColor="text1"/>
        </w:rPr>
        <w:t>13. Zamawiający zwróci niezwłocznie wadium na wniosek wykonawcy, który wycofał ofertę przed upływem terminu składania ofert.</w:t>
      </w: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284" w:hanging="284"/>
        <w:jc w:val="both"/>
        <w:rPr>
          <w:rFonts w:eastAsia="Calibri" w:cs="Calibri"/>
          <w:color w:val="000000" w:themeColor="text1"/>
        </w:rPr>
      </w:pPr>
      <w:r w:rsidRPr="00D44F46">
        <w:rPr>
          <w:rFonts w:eastAsia="Calibri" w:cs="Calibri"/>
          <w:color w:val="000000" w:themeColor="text1"/>
        </w:rPr>
        <w:t xml:space="preserve">14. Zamawiający zatrzymuje wadium wraz z odsetkami, w przypadku wystąpienia przesłanek określonych w art. 46 ust. 4a i 5 ustawy </w:t>
      </w:r>
      <w:proofErr w:type="spellStart"/>
      <w:r w:rsidRPr="00D44F46">
        <w:rPr>
          <w:rFonts w:eastAsia="Calibri" w:cs="Calibri"/>
          <w:color w:val="000000" w:themeColor="text1"/>
        </w:rPr>
        <w:t>Pzp</w:t>
      </w:r>
      <w:proofErr w:type="spellEnd"/>
      <w:r w:rsidRPr="00D44F46">
        <w:rPr>
          <w:rFonts w:eastAsia="Calibri" w:cs="Calibri"/>
          <w:color w:val="000000" w:themeColor="text1"/>
        </w:rPr>
        <w:t>.</w:t>
      </w:r>
    </w:p>
    <w:p w:rsidR="005670F9" w:rsidRPr="00D44F46" w:rsidRDefault="005670F9" w:rsidP="005670F9">
      <w:pPr>
        <w:widowControl w:val="0"/>
        <w:tabs>
          <w:tab w:val="left" w:pos="860"/>
          <w:tab w:val="left" w:pos="1004"/>
          <w:tab w:val="left" w:leader="dot" w:pos="6044"/>
          <w:tab w:val="left" w:leader="dot" w:pos="8384"/>
        </w:tabs>
        <w:autoSpaceDE w:val="0"/>
        <w:autoSpaceDN w:val="0"/>
        <w:adjustRightInd w:val="0"/>
        <w:spacing w:before="60" w:after="60"/>
        <w:ind w:left="284" w:hanging="284"/>
        <w:jc w:val="both"/>
        <w:rPr>
          <w:rFonts w:eastAsia="Calibri" w:cs="Calibri"/>
          <w:color w:val="000000" w:themeColor="text1"/>
        </w:rPr>
      </w:pPr>
      <w:r w:rsidRPr="00D44F46">
        <w:rPr>
          <w:rFonts w:eastAsia="Calibri" w:cs="Calibri"/>
          <w:color w:val="000000" w:themeColor="text1"/>
        </w:rPr>
        <w:t>15. W zakresie wadium obowiązują uregulowania Prawa zamówień publicznych zawarte w art. 45 i 46 Prawa zamówień publicznych.</w:t>
      </w:r>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7D2A95">
      <w:pPr>
        <w:pStyle w:val="Nagwek2"/>
        <w:rPr>
          <w:rFonts w:eastAsia="Calibri"/>
        </w:rPr>
      </w:pPr>
      <w:bookmarkStart w:id="10" w:name="_Toc502819004"/>
      <w:r w:rsidRPr="00D44F46">
        <w:rPr>
          <w:rFonts w:eastAsia="Calibri"/>
        </w:rPr>
        <w:t>X. Termin związania ofertą</w:t>
      </w:r>
      <w:bookmarkEnd w:id="10"/>
    </w:p>
    <w:p w:rsidR="005670F9" w:rsidRPr="00D44F46" w:rsidRDefault="005670F9" w:rsidP="005670F9">
      <w:pPr>
        <w:widowControl w:val="0"/>
        <w:tabs>
          <w:tab w:val="left" w:pos="720"/>
        </w:tabs>
        <w:autoSpaceDE w:val="0"/>
        <w:autoSpaceDN w:val="0"/>
        <w:adjustRightInd w:val="0"/>
        <w:spacing w:before="60" w:after="60"/>
        <w:ind w:left="360" w:hanging="295"/>
        <w:jc w:val="both"/>
        <w:rPr>
          <w:rFonts w:eastAsia="Calibri" w:cs="Arial"/>
          <w:color w:val="000000" w:themeColor="text1"/>
        </w:rPr>
      </w:pPr>
    </w:p>
    <w:p w:rsidR="005670F9" w:rsidRPr="00D44F46" w:rsidRDefault="005670F9" w:rsidP="005670F9">
      <w:pPr>
        <w:widowControl w:val="0"/>
        <w:tabs>
          <w:tab w:val="left" w:pos="720"/>
        </w:tabs>
        <w:autoSpaceDE w:val="0"/>
        <w:autoSpaceDN w:val="0"/>
        <w:adjustRightInd w:val="0"/>
        <w:spacing w:before="60" w:after="60"/>
        <w:ind w:left="360" w:hanging="295"/>
        <w:jc w:val="both"/>
        <w:rPr>
          <w:rFonts w:eastAsia="Calibri" w:cs="Calibri"/>
          <w:color w:val="000000" w:themeColor="text1"/>
        </w:rPr>
      </w:pPr>
      <w:r w:rsidRPr="00D44F46">
        <w:rPr>
          <w:rFonts w:eastAsia="Calibri" w:cs="Arial"/>
          <w:color w:val="000000" w:themeColor="text1"/>
        </w:rPr>
        <w:t>1.</w:t>
      </w:r>
      <w:r w:rsidRPr="00D44F46">
        <w:rPr>
          <w:rFonts w:eastAsia="Calibri" w:cs="Calibri"/>
          <w:color w:val="000000" w:themeColor="text1"/>
        </w:rPr>
        <w:tab/>
        <w:t>Bieg terminu związania ofertą rozpoczyna się wraz z upływem terminu składania ofert.</w:t>
      </w:r>
    </w:p>
    <w:p w:rsidR="005670F9" w:rsidRPr="00D44F46" w:rsidRDefault="005670F9" w:rsidP="005670F9">
      <w:pPr>
        <w:widowControl w:val="0"/>
        <w:tabs>
          <w:tab w:val="left" w:pos="72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2.</w:t>
      </w:r>
      <w:r w:rsidRPr="00D44F46">
        <w:rPr>
          <w:rFonts w:eastAsia="Calibri" w:cs="Calibri"/>
          <w:color w:val="000000" w:themeColor="text1"/>
        </w:rPr>
        <w:tab/>
        <w:t>Wykonawca pozostaje związany ofertą przez okres 30 dni od upływu terminu składania ofert.</w:t>
      </w:r>
    </w:p>
    <w:p w:rsidR="005670F9" w:rsidRPr="00D44F46" w:rsidRDefault="005670F9" w:rsidP="005670F9">
      <w:pPr>
        <w:widowControl w:val="0"/>
        <w:tabs>
          <w:tab w:val="left" w:pos="72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3.</w:t>
      </w:r>
      <w:r w:rsidRPr="00D44F46">
        <w:rPr>
          <w:rFonts w:eastAsia="Calibri" w:cs="Calibri"/>
          <w:color w:val="000000" w:themeColor="text1"/>
        </w:rPr>
        <w:tab/>
        <w:t>W uzasadnionych przypadkach, na co najmniej 3 dni przed upływem terminu związania ofertą zamawiający może tylko raz zwrócić się do wykonawców o wyrażenie zgody na przedłużenie tego terminu o oznaczony okres, nie dłuższy jednak niż 60 dni.</w:t>
      </w:r>
    </w:p>
    <w:p w:rsidR="005670F9" w:rsidRPr="00D44F46" w:rsidRDefault="005670F9" w:rsidP="005670F9">
      <w:pPr>
        <w:widowControl w:val="0"/>
        <w:tabs>
          <w:tab w:val="left" w:pos="72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4.</w:t>
      </w:r>
      <w:r w:rsidRPr="00D44F46">
        <w:rPr>
          <w:rFonts w:eastAsia="Calibri" w:cs="Calibri"/>
          <w:color w:val="000000" w:themeColor="text1"/>
        </w:rPr>
        <w:tab/>
        <w:t>Wykonawca może przedłużyć termin związania ofertą samodzielnie, zawiadamiając o tym zamawiającego.</w:t>
      </w:r>
    </w:p>
    <w:p w:rsidR="005670F9" w:rsidRPr="00D44F46" w:rsidRDefault="005670F9" w:rsidP="005670F9">
      <w:pPr>
        <w:widowControl w:val="0"/>
        <w:tabs>
          <w:tab w:val="left" w:pos="72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5.</w:t>
      </w:r>
      <w:r w:rsidRPr="00D44F46">
        <w:rPr>
          <w:rFonts w:eastAsia="Calibri" w:cs="Calibri"/>
          <w:color w:val="000000" w:themeColor="text1"/>
        </w:rPr>
        <w:tab/>
      </w:r>
      <w:r w:rsidR="008A6EFD">
        <w:rPr>
          <w:rFonts w:eastAsia="Calibri" w:cs="Calibri"/>
          <w:color w:val="000000" w:themeColor="text1"/>
        </w:rPr>
        <w:t xml:space="preserve">Przedłużenie terminu związania ofertą jest dopuszczalne tylko z jednoczesnym przedłużeniem okresu ważności wadium albo, jeżeli nie jest to możliwe, z wniesieniem nowego wadium na przedłużony okres związania ofertą. </w:t>
      </w:r>
      <w:r w:rsidRPr="00D44F46">
        <w:rPr>
          <w:rFonts w:eastAsia="Calibri" w:cs="Calibri"/>
          <w:color w:val="000000" w:themeColor="text1"/>
        </w:rPr>
        <w:t>Jeżeli przedłużenie terminu związania ofertą dokonywane jest po wyborze oferty najkorzystniejszej, obowiązek wniesienia nowego wadium lub jego przedłużenia dotyczy jedynie wykonawcy, którego oferta została wybrana jako najkorzystniejsza.</w:t>
      </w:r>
    </w:p>
    <w:p w:rsidR="005670F9" w:rsidRPr="00D44F46" w:rsidRDefault="005670F9" w:rsidP="005670F9">
      <w:pPr>
        <w:widowControl w:val="0"/>
        <w:autoSpaceDE w:val="0"/>
        <w:autoSpaceDN w:val="0"/>
        <w:adjustRightInd w:val="0"/>
        <w:spacing w:before="60" w:after="60"/>
        <w:jc w:val="both"/>
        <w:rPr>
          <w:rFonts w:eastAsia="Calibri" w:cs="Arial"/>
          <w:color w:val="000000" w:themeColor="text1"/>
        </w:rPr>
      </w:pPr>
    </w:p>
    <w:p w:rsidR="005670F9" w:rsidRPr="00D44F46" w:rsidRDefault="005670F9" w:rsidP="007D2A95">
      <w:pPr>
        <w:pStyle w:val="Nagwek2"/>
        <w:rPr>
          <w:rFonts w:eastAsia="Calibri"/>
        </w:rPr>
      </w:pPr>
      <w:bookmarkStart w:id="11" w:name="_Toc502819005"/>
      <w:r w:rsidRPr="00D44F46">
        <w:rPr>
          <w:rFonts w:eastAsia="Calibri"/>
        </w:rPr>
        <w:t>XI. Opis sposobu przygotowania oferty</w:t>
      </w:r>
      <w:bookmarkEnd w:id="11"/>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5670F9">
      <w:pPr>
        <w:numPr>
          <w:ilvl w:val="3"/>
          <w:numId w:val="19"/>
        </w:numPr>
        <w:spacing w:after="0"/>
        <w:ind w:left="284" w:hanging="284"/>
        <w:contextualSpacing/>
        <w:jc w:val="both"/>
        <w:rPr>
          <w:rFonts w:eastAsia="Calibri" w:cs="Arial"/>
          <w:b/>
          <w:color w:val="000000" w:themeColor="text1"/>
          <w:lang w:val="x-none"/>
        </w:rPr>
      </w:pPr>
      <w:r w:rsidRPr="00D44F46">
        <w:rPr>
          <w:rFonts w:eastAsia="Calibri" w:cs="Arial"/>
          <w:b/>
          <w:color w:val="000000" w:themeColor="text1"/>
          <w:lang w:val="x-none"/>
        </w:rPr>
        <w:t>Na ofertę składają się:</w:t>
      </w:r>
    </w:p>
    <w:p w:rsidR="005670F9" w:rsidRPr="00D44F46" w:rsidRDefault="005670F9" w:rsidP="005670F9">
      <w:pPr>
        <w:numPr>
          <w:ilvl w:val="3"/>
          <w:numId w:val="20"/>
        </w:numPr>
        <w:tabs>
          <w:tab w:val="num" w:pos="-1985"/>
          <w:tab w:val="left" w:pos="-1560"/>
          <w:tab w:val="left" w:pos="-1276"/>
        </w:tabs>
        <w:spacing w:after="0"/>
        <w:ind w:left="709" w:hanging="425"/>
        <w:contextualSpacing/>
        <w:jc w:val="both"/>
        <w:rPr>
          <w:rFonts w:eastAsia="Calibri" w:cs="Arial"/>
          <w:b/>
          <w:bCs/>
          <w:color w:val="000000" w:themeColor="text1"/>
        </w:rPr>
      </w:pPr>
      <w:r w:rsidRPr="00D44F46">
        <w:rPr>
          <w:rFonts w:eastAsia="Calibri" w:cs="Arial"/>
          <w:color w:val="000000" w:themeColor="text1"/>
        </w:rPr>
        <w:t>wypełniony  załącznik nr 1 – formularz ofertowy,</w:t>
      </w:r>
    </w:p>
    <w:p w:rsidR="005670F9" w:rsidRPr="00D44F46" w:rsidRDefault="005670F9" w:rsidP="005670F9">
      <w:pPr>
        <w:numPr>
          <w:ilvl w:val="3"/>
          <w:numId w:val="20"/>
        </w:numPr>
        <w:tabs>
          <w:tab w:val="num" w:pos="-1985"/>
          <w:tab w:val="left" w:pos="-1560"/>
          <w:tab w:val="left" w:pos="-1276"/>
        </w:tabs>
        <w:spacing w:after="0"/>
        <w:ind w:left="709" w:hanging="425"/>
        <w:contextualSpacing/>
        <w:jc w:val="both"/>
        <w:rPr>
          <w:rFonts w:eastAsia="Calibri" w:cs="Arial"/>
          <w:b/>
          <w:bCs/>
          <w:color w:val="000000" w:themeColor="text1"/>
        </w:rPr>
      </w:pPr>
      <w:r w:rsidRPr="00D44F46">
        <w:rPr>
          <w:rFonts w:eastAsia="Calibri" w:cs="Arial"/>
          <w:color w:val="000000" w:themeColor="text1"/>
        </w:rPr>
        <w:t>wypełniony załącznik nr 2 – oświadczenie o spełnianiu warunków udziału w postępowaniu,</w:t>
      </w:r>
    </w:p>
    <w:p w:rsidR="005670F9" w:rsidRPr="00D44F46" w:rsidRDefault="005670F9" w:rsidP="005670F9">
      <w:pPr>
        <w:numPr>
          <w:ilvl w:val="3"/>
          <w:numId w:val="20"/>
        </w:numPr>
        <w:tabs>
          <w:tab w:val="num" w:pos="-1985"/>
          <w:tab w:val="left" w:pos="-1560"/>
          <w:tab w:val="left" w:pos="-1276"/>
        </w:tabs>
        <w:spacing w:after="0"/>
        <w:ind w:left="709" w:hanging="425"/>
        <w:contextualSpacing/>
        <w:jc w:val="both"/>
        <w:rPr>
          <w:rFonts w:eastAsia="Calibri" w:cs="Arial"/>
          <w:b/>
          <w:bCs/>
          <w:color w:val="000000" w:themeColor="text1"/>
        </w:rPr>
      </w:pPr>
      <w:r w:rsidRPr="00D44F46">
        <w:rPr>
          <w:rFonts w:eastAsia="Calibri" w:cs="Arial"/>
          <w:color w:val="000000" w:themeColor="text1"/>
        </w:rPr>
        <w:t>wypełniony załącznik nr 3- oświadczenie o braku podstaw do wykluczenia,</w:t>
      </w:r>
    </w:p>
    <w:p w:rsidR="005670F9" w:rsidRPr="00D44F46" w:rsidRDefault="005670F9" w:rsidP="005670F9">
      <w:pPr>
        <w:numPr>
          <w:ilvl w:val="3"/>
          <w:numId w:val="20"/>
        </w:numPr>
        <w:tabs>
          <w:tab w:val="num" w:pos="-1134"/>
        </w:tabs>
        <w:spacing w:after="0"/>
        <w:ind w:left="709" w:hanging="425"/>
        <w:contextualSpacing/>
        <w:jc w:val="both"/>
        <w:rPr>
          <w:rFonts w:eastAsia="Calibri" w:cs="Arial"/>
          <w:color w:val="000000" w:themeColor="text1"/>
        </w:rPr>
      </w:pPr>
      <w:r w:rsidRPr="00D44F46">
        <w:rPr>
          <w:rFonts w:eastAsia="Calibri" w:cs="Arial"/>
          <w:color w:val="000000" w:themeColor="text1"/>
        </w:rPr>
        <w:lastRenderedPageBreak/>
        <w:t>w przypadku Wykonawców wspólnie ubiegających się o zamówienie - pełnomocnictwo do reprezentowania ich w postępowaniu o udzielenie zamówienia albo do reprezentowania w postępowaniu i zawarcia umowy w sprawie zamówienia publicznego.</w:t>
      </w:r>
    </w:p>
    <w:p w:rsidR="005670F9" w:rsidRPr="00D44F46" w:rsidRDefault="005670F9" w:rsidP="005670F9">
      <w:pPr>
        <w:numPr>
          <w:ilvl w:val="2"/>
          <w:numId w:val="20"/>
        </w:numPr>
        <w:spacing w:after="0"/>
        <w:ind w:left="284" w:hanging="284"/>
        <w:contextualSpacing/>
        <w:jc w:val="both"/>
        <w:rPr>
          <w:rFonts w:eastAsia="Calibri" w:cs="Arial"/>
          <w:b/>
          <w:color w:val="000000" w:themeColor="text1"/>
          <w:lang w:val="x-none"/>
        </w:rPr>
      </w:pPr>
      <w:r w:rsidRPr="00D44F46">
        <w:rPr>
          <w:rFonts w:eastAsia="Calibri" w:cs="Arial"/>
          <w:b/>
          <w:color w:val="000000" w:themeColor="text1"/>
          <w:lang w:val="x-none"/>
        </w:rPr>
        <w:t>Ofertę należy złożyć w opakowaniu opisanym następująco :</w:t>
      </w:r>
    </w:p>
    <w:p w:rsidR="005670F9" w:rsidRPr="00D44F46" w:rsidRDefault="005670F9" w:rsidP="005670F9">
      <w:pPr>
        <w:widowControl w:val="0"/>
        <w:tabs>
          <w:tab w:val="left" w:leader="dot" w:pos="5760"/>
          <w:tab w:val="left" w:leader="dot" w:pos="8100"/>
        </w:tabs>
        <w:autoSpaceDE w:val="0"/>
        <w:autoSpaceDN w:val="0"/>
        <w:adjustRightInd w:val="0"/>
        <w:spacing w:before="60" w:after="60"/>
        <w:jc w:val="both"/>
        <w:rPr>
          <w:rFonts w:eastAsia="Calibri" w:cs="Arial"/>
          <w:color w:val="000000" w:themeColor="text1"/>
        </w:rPr>
      </w:pPr>
    </w:p>
    <w:p w:rsidR="005670F9" w:rsidRPr="00D44F46" w:rsidRDefault="005670F9" w:rsidP="005670F9">
      <w:pPr>
        <w:widowControl w:val="0"/>
        <w:tabs>
          <w:tab w:val="left" w:pos="1391"/>
          <w:tab w:val="left" w:leader="dot" w:pos="6611"/>
          <w:tab w:val="left" w:leader="dot" w:pos="8951"/>
        </w:tabs>
        <w:autoSpaceDE w:val="0"/>
        <w:autoSpaceDN w:val="0"/>
        <w:adjustRightInd w:val="0"/>
        <w:spacing w:before="60" w:after="60"/>
        <w:ind w:left="851" w:hanging="295"/>
        <w:jc w:val="center"/>
        <w:rPr>
          <w:rFonts w:eastAsia="Calibri" w:cs="Calibri"/>
          <w:b/>
          <w:color w:val="000000" w:themeColor="text1"/>
        </w:rPr>
      </w:pPr>
      <w:r w:rsidRPr="00D44F46">
        <w:rPr>
          <w:rFonts w:eastAsia="Calibri" w:cs="Calibri"/>
          <w:b/>
          <w:color w:val="000000" w:themeColor="text1"/>
        </w:rPr>
        <w:t>Oferta – przetarg nieograniczony pn.:</w:t>
      </w:r>
    </w:p>
    <w:p w:rsidR="005670F9" w:rsidRPr="00D44F46" w:rsidRDefault="005670F9" w:rsidP="005670F9">
      <w:pPr>
        <w:widowControl w:val="0"/>
        <w:tabs>
          <w:tab w:val="left" w:pos="1391"/>
          <w:tab w:val="left" w:leader="dot" w:pos="6611"/>
          <w:tab w:val="left" w:leader="dot" w:pos="8951"/>
        </w:tabs>
        <w:autoSpaceDE w:val="0"/>
        <w:autoSpaceDN w:val="0"/>
        <w:adjustRightInd w:val="0"/>
        <w:spacing w:before="60" w:after="60"/>
        <w:ind w:left="851" w:hanging="295"/>
        <w:jc w:val="center"/>
        <w:rPr>
          <w:rFonts w:eastAsia="Calibri" w:cs="Calibri"/>
          <w:b/>
          <w:color w:val="000000" w:themeColor="text1"/>
        </w:rPr>
      </w:pPr>
    </w:p>
    <w:p w:rsidR="005670F9" w:rsidRPr="00D44F46" w:rsidRDefault="005670F9" w:rsidP="005670F9">
      <w:pPr>
        <w:widowControl w:val="0"/>
        <w:tabs>
          <w:tab w:val="left" w:pos="1391"/>
          <w:tab w:val="left" w:leader="dot" w:pos="6611"/>
          <w:tab w:val="left" w:leader="dot" w:pos="8951"/>
        </w:tabs>
        <w:autoSpaceDE w:val="0"/>
        <w:autoSpaceDN w:val="0"/>
        <w:adjustRightInd w:val="0"/>
        <w:spacing w:before="60" w:after="60"/>
        <w:ind w:left="851" w:hanging="295"/>
        <w:jc w:val="center"/>
        <w:rPr>
          <w:rFonts w:eastAsia="Calibri" w:cs="Calibri"/>
          <w:b/>
          <w:color w:val="000000" w:themeColor="text1"/>
        </w:rPr>
      </w:pPr>
      <w:r w:rsidRPr="00D44F46">
        <w:rPr>
          <w:rFonts w:eastAsia="Calibri" w:cs="Calibri"/>
          <w:b/>
          <w:color w:val="000000" w:themeColor="text1"/>
        </w:rPr>
        <w:t>„</w:t>
      </w:r>
      <w:r w:rsidR="00C82674">
        <w:rPr>
          <w:rFonts w:eastAsia="Calibri" w:cs="Calibri"/>
          <w:b/>
          <w:color w:val="000000" w:themeColor="text1"/>
        </w:rPr>
        <w:t>Termomodernizacja budynku Szkoły Podstawowej nr 1 i Hali Widowiskowo- Sportowej w Gniewkowie</w:t>
      </w:r>
      <w:r w:rsidRPr="00D44F46">
        <w:rPr>
          <w:rFonts w:eastAsia="Calibri" w:cs="Calibri"/>
          <w:b/>
          <w:color w:val="000000" w:themeColor="text1"/>
        </w:rPr>
        <w:t>”</w:t>
      </w:r>
    </w:p>
    <w:p w:rsidR="005670F9" w:rsidRPr="00D44F46" w:rsidRDefault="005670F9" w:rsidP="005670F9">
      <w:pPr>
        <w:widowControl w:val="0"/>
        <w:tabs>
          <w:tab w:val="left" w:pos="1391"/>
          <w:tab w:val="left" w:leader="dot" w:pos="6611"/>
          <w:tab w:val="left" w:leader="dot" w:pos="8951"/>
        </w:tabs>
        <w:autoSpaceDE w:val="0"/>
        <w:autoSpaceDN w:val="0"/>
        <w:adjustRightInd w:val="0"/>
        <w:spacing w:before="60" w:after="60"/>
        <w:ind w:left="851" w:hanging="295"/>
        <w:jc w:val="center"/>
        <w:rPr>
          <w:rFonts w:eastAsia="Calibri" w:cs="Calibri"/>
          <w:b/>
          <w:color w:val="000000" w:themeColor="text1"/>
        </w:rPr>
      </w:pPr>
    </w:p>
    <w:p w:rsidR="005670F9" w:rsidRPr="00D44F46" w:rsidRDefault="005670F9" w:rsidP="005670F9">
      <w:pPr>
        <w:widowControl w:val="0"/>
        <w:tabs>
          <w:tab w:val="left" w:pos="1391"/>
          <w:tab w:val="left" w:leader="dot" w:pos="6611"/>
          <w:tab w:val="left" w:leader="dot" w:pos="8951"/>
        </w:tabs>
        <w:autoSpaceDE w:val="0"/>
        <w:autoSpaceDN w:val="0"/>
        <w:adjustRightInd w:val="0"/>
        <w:spacing w:before="60" w:after="60"/>
        <w:ind w:left="851" w:hanging="295"/>
        <w:jc w:val="center"/>
        <w:rPr>
          <w:rFonts w:eastAsia="Calibri" w:cs="Calibri"/>
          <w:b/>
          <w:color w:val="000000" w:themeColor="text1"/>
        </w:rPr>
      </w:pPr>
      <w:r w:rsidRPr="00D44F46">
        <w:rPr>
          <w:rFonts w:eastAsia="Calibri" w:cs="Calibri"/>
          <w:b/>
          <w:color w:val="000000" w:themeColor="text1"/>
        </w:rPr>
        <w:t xml:space="preserve">nie otwierać przed </w:t>
      </w:r>
      <w:r w:rsidRPr="00D44F46">
        <w:rPr>
          <w:rFonts w:eastAsia="Calibri" w:cs="Calibri"/>
          <w:b/>
          <w:color w:val="000000" w:themeColor="text1"/>
          <w:highlight w:val="white"/>
        </w:rPr>
        <w:t>dniem</w:t>
      </w:r>
      <w:r w:rsidR="00C82674">
        <w:rPr>
          <w:rFonts w:eastAsia="Calibri" w:cs="Calibri"/>
          <w:b/>
          <w:color w:val="000000" w:themeColor="text1"/>
        </w:rPr>
        <w:t xml:space="preserve"> 31.01.2018 </w:t>
      </w:r>
      <w:r w:rsidRPr="00D44F46">
        <w:rPr>
          <w:rFonts w:eastAsia="Calibri" w:cs="Calibri"/>
          <w:b/>
          <w:color w:val="000000" w:themeColor="text1"/>
        </w:rPr>
        <w:t>r., godz. 12.00</w:t>
      </w:r>
    </w:p>
    <w:p w:rsidR="005670F9" w:rsidRPr="00D44F46" w:rsidRDefault="005670F9" w:rsidP="005670F9">
      <w:pPr>
        <w:widowControl w:val="0"/>
        <w:tabs>
          <w:tab w:val="left" w:pos="1391"/>
          <w:tab w:val="left" w:leader="dot" w:pos="6611"/>
          <w:tab w:val="left" w:leader="dot" w:pos="8951"/>
        </w:tabs>
        <w:autoSpaceDE w:val="0"/>
        <w:autoSpaceDN w:val="0"/>
        <w:adjustRightInd w:val="0"/>
        <w:spacing w:before="60" w:after="60"/>
        <w:ind w:left="851" w:hanging="295"/>
        <w:jc w:val="both"/>
        <w:rPr>
          <w:rFonts w:eastAsia="Calibri" w:cs="Arial"/>
          <w:color w:val="000000" w:themeColor="text1"/>
        </w:rPr>
      </w:pPr>
    </w:p>
    <w:p w:rsidR="005670F9" w:rsidRPr="00D44F46" w:rsidRDefault="005670F9" w:rsidP="005670F9">
      <w:pPr>
        <w:numPr>
          <w:ilvl w:val="0"/>
          <w:numId w:val="21"/>
        </w:numPr>
        <w:tabs>
          <w:tab w:val="num" w:pos="709"/>
        </w:tabs>
        <w:spacing w:after="0"/>
        <w:ind w:left="709" w:hanging="425"/>
        <w:contextualSpacing/>
        <w:jc w:val="both"/>
        <w:rPr>
          <w:rFonts w:eastAsia="Calibri" w:cs="Arial"/>
          <w:color w:val="000000" w:themeColor="text1"/>
        </w:rPr>
      </w:pPr>
      <w:r w:rsidRPr="00D44F46">
        <w:rPr>
          <w:rFonts w:eastAsia="Calibri" w:cs="Arial"/>
          <w:color w:val="000000" w:themeColor="text1"/>
        </w:rPr>
        <w:t>dokumenty oferty powinny być złożone wewnątrz opakowania;</w:t>
      </w:r>
    </w:p>
    <w:p w:rsidR="005670F9" w:rsidRPr="00D44F46" w:rsidRDefault="005670F9" w:rsidP="005670F9">
      <w:pPr>
        <w:numPr>
          <w:ilvl w:val="0"/>
          <w:numId w:val="21"/>
        </w:numPr>
        <w:tabs>
          <w:tab w:val="num" w:pos="709"/>
          <w:tab w:val="left" w:pos="4253"/>
        </w:tabs>
        <w:spacing w:after="0"/>
        <w:ind w:left="709" w:hanging="425"/>
        <w:contextualSpacing/>
        <w:jc w:val="both"/>
        <w:rPr>
          <w:rFonts w:eastAsia="Calibri" w:cs="Arial"/>
          <w:color w:val="000000" w:themeColor="text1"/>
        </w:rPr>
      </w:pPr>
      <w:r w:rsidRPr="00D44F46">
        <w:rPr>
          <w:rFonts w:eastAsia="Calibri" w:cs="Arial"/>
          <w:color w:val="000000" w:themeColor="text1"/>
        </w:rPr>
        <w:t>opakowanie oferty powinno być zamknięte i zabezpieczone przed bezśladowym jej otworzeniem, gwarantujące zachowanie poufności jej treści do czasu otwarcia;</w:t>
      </w:r>
    </w:p>
    <w:p w:rsidR="005670F9" w:rsidRPr="00D44F46" w:rsidRDefault="005670F9" w:rsidP="005670F9">
      <w:pPr>
        <w:numPr>
          <w:ilvl w:val="0"/>
          <w:numId w:val="21"/>
        </w:numPr>
        <w:tabs>
          <w:tab w:val="num" w:pos="709"/>
          <w:tab w:val="left" w:pos="4253"/>
        </w:tabs>
        <w:spacing w:after="0"/>
        <w:ind w:left="709" w:hanging="425"/>
        <w:contextualSpacing/>
        <w:jc w:val="both"/>
        <w:rPr>
          <w:rFonts w:eastAsia="Calibri" w:cs="Arial"/>
          <w:color w:val="000000" w:themeColor="text1"/>
        </w:rPr>
      </w:pPr>
      <w:r w:rsidRPr="00D44F46">
        <w:rPr>
          <w:rFonts w:eastAsia="Calibri" w:cs="Arial"/>
          <w:color w:val="000000" w:themeColor="text1"/>
        </w:rPr>
        <w:t xml:space="preserve"> wszelkie poprawki powinny być parafowane przez osobę uprawnioną;</w:t>
      </w:r>
    </w:p>
    <w:p w:rsidR="005670F9" w:rsidRPr="00D44F46" w:rsidRDefault="005670F9" w:rsidP="005670F9">
      <w:pPr>
        <w:numPr>
          <w:ilvl w:val="0"/>
          <w:numId w:val="21"/>
        </w:numPr>
        <w:tabs>
          <w:tab w:val="num" w:pos="709"/>
          <w:tab w:val="left" w:pos="4253"/>
        </w:tabs>
        <w:spacing w:after="0"/>
        <w:ind w:left="709" w:hanging="425"/>
        <w:contextualSpacing/>
        <w:jc w:val="both"/>
        <w:rPr>
          <w:rFonts w:eastAsia="Calibri" w:cs="Arial"/>
          <w:color w:val="000000" w:themeColor="text1"/>
        </w:rPr>
      </w:pPr>
      <w:r w:rsidRPr="00D44F46">
        <w:rPr>
          <w:rFonts w:eastAsia="Calibri" w:cs="Arial"/>
          <w:color w:val="000000" w:themeColor="text1"/>
        </w:rPr>
        <w:t>dokumenty sporządzone przez Wykonawcę powinny być podpisane przez osobę uprawnioną;</w:t>
      </w:r>
    </w:p>
    <w:p w:rsidR="005670F9" w:rsidRPr="00D44F46" w:rsidRDefault="005670F9" w:rsidP="005670F9">
      <w:pPr>
        <w:numPr>
          <w:ilvl w:val="0"/>
          <w:numId w:val="21"/>
        </w:numPr>
        <w:tabs>
          <w:tab w:val="num" w:pos="709"/>
        </w:tabs>
        <w:spacing w:after="0"/>
        <w:ind w:left="709" w:hanging="425"/>
        <w:contextualSpacing/>
        <w:jc w:val="both"/>
        <w:rPr>
          <w:rFonts w:eastAsia="Calibri" w:cs="Arial"/>
          <w:color w:val="000000" w:themeColor="text1"/>
        </w:rPr>
      </w:pPr>
      <w:r w:rsidRPr="00D44F46">
        <w:rPr>
          <w:rFonts w:eastAsia="Calibri" w:cs="Arial"/>
          <w:color w:val="000000" w:themeColor="text1"/>
        </w:rPr>
        <w:t>oferta winna być napisana w języku polskim, na maszynie do pisania, komputerze lub inną trwałą i czytelną techniką;</w:t>
      </w:r>
    </w:p>
    <w:p w:rsidR="005670F9" w:rsidRPr="00D44F46" w:rsidRDefault="005670F9" w:rsidP="005670F9">
      <w:pPr>
        <w:numPr>
          <w:ilvl w:val="0"/>
          <w:numId w:val="21"/>
        </w:numPr>
        <w:tabs>
          <w:tab w:val="num" w:pos="709"/>
        </w:tabs>
        <w:spacing w:after="0"/>
        <w:ind w:left="709" w:hanging="425"/>
        <w:contextualSpacing/>
        <w:jc w:val="both"/>
        <w:rPr>
          <w:rFonts w:eastAsia="Calibri" w:cs="Arial"/>
          <w:color w:val="000000" w:themeColor="text1"/>
        </w:rPr>
      </w:pPr>
      <w:r w:rsidRPr="00D44F46">
        <w:rPr>
          <w:rFonts w:eastAsia="Calibri" w:cs="Arial"/>
          <w:color w:val="000000" w:themeColor="text1"/>
        </w:rPr>
        <w:t>zmiany, w złożonej już ofercie, mogą zostać dokonane przez Wykonawcę wyłącznie przed upływem terminu składania ofert;</w:t>
      </w:r>
    </w:p>
    <w:p w:rsidR="005670F9" w:rsidRPr="00D44F46" w:rsidRDefault="005670F9" w:rsidP="005670F9">
      <w:pPr>
        <w:numPr>
          <w:ilvl w:val="0"/>
          <w:numId w:val="21"/>
        </w:numPr>
        <w:tabs>
          <w:tab w:val="num" w:pos="709"/>
        </w:tabs>
        <w:spacing w:after="0"/>
        <w:ind w:left="709" w:hanging="425"/>
        <w:contextualSpacing/>
        <w:jc w:val="both"/>
        <w:rPr>
          <w:rFonts w:eastAsia="Calibri" w:cs="Arial"/>
          <w:color w:val="000000" w:themeColor="text1"/>
        </w:rPr>
      </w:pPr>
      <w:r w:rsidRPr="00D44F46">
        <w:rPr>
          <w:rFonts w:eastAsia="Calibri" w:cs="Arial"/>
          <w:color w:val="000000" w:themeColor="text1"/>
        </w:rPr>
        <w:t>ofertę można wycofać tylko przed upływem terminu składania ofert;</w:t>
      </w:r>
    </w:p>
    <w:p w:rsidR="005670F9" w:rsidRPr="00D44F46" w:rsidRDefault="005670F9" w:rsidP="005670F9">
      <w:pPr>
        <w:numPr>
          <w:ilvl w:val="0"/>
          <w:numId w:val="21"/>
        </w:numPr>
        <w:tabs>
          <w:tab w:val="num" w:pos="709"/>
        </w:tabs>
        <w:spacing w:after="0"/>
        <w:ind w:left="709" w:hanging="425"/>
        <w:contextualSpacing/>
        <w:jc w:val="both"/>
        <w:rPr>
          <w:rFonts w:eastAsia="Calibri" w:cs="Arial"/>
          <w:color w:val="000000" w:themeColor="text1"/>
        </w:rPr>
      </w:pPr>
      <w:r w:rsidRPr="00D44F46">
        <w:rPr>
          <w:rFonts w:eastAsia="Calibri" w:cs="Arial"/>
          <w:color w:val="000000" w:themeColor="text1"/>
        </w:rPr>
        <w:t>zmiana oferty lub jej wycofanie następuje na takich samych zasadach, jak jej składanie z dopiskiem na kopercie „ZMIANA” lub „WYCOFANIE”</w:t>
      </w:r>
    </w:p>
    <w:p w:rsidR="005670F9" w:rsidRPr="00D44F46" w:rsidRDefault="005670F9" w:rsidP="005670F9">
      <w:pPr>
        <w:tabs>
          <w:tab w:val="left" w:pos="-1560"/>
          <w:tab w:val="left" w:pos="-1276"/>
        </w:tabs>
        <w:contextualSpacing/>
        <w:jc w:val="both"/>
        <w:rPr>
          <w:rFonts w:eastAsia="Calibri" w:cs="Arial"/>
          <w:color w:val="000000" w:themeColor="text1"/>
        </w:rPr>
      </w:pPr>
    </w:p>
    <w:p w:rsidR="005670F9" w:rsidRPr="00D44F46" w:rsidRDefault="005670F9" w:rsidP="005670F9">
      <w:pPr>
        <w:tabs>
          <w:tab w:val="left" w:pos="-1560"/>
          <w:tab w:val="left" w:pos="-1276"/>
        </w:tabs>
        <w:contextualSpacing/>
        <w:jc w:val="both"/>
        <w:rPr>
          <w:rFonts w:eastAsia="Calibri" w:cs="Arial"/>
          <w:b/>
          <w:bCs/>
          <w:color w:val="000000" w:themeColor="text1"/>
        </w:rPr>
      </w:pPr>
      <w:r w:rsidRPr="00D44F46">
        <w:rPr>
          <w:rFonts w:eastAsia="Calibri" w:cs="Arial"/>
          <w:color w:val="000000" w:themeColor="text1"/>
        </w:rPr>
        <w:t xml:space="preserve"> </w:t>
      </w:r>
      <w:r w:rsidRPr="00D44F46">
        <w:rPr>
          <w:rFonts w:eastAsia="Calibri" w:cs="Arial"/>
          <w:b/>
          <w:bCs/>
          <w:color w:val="000000" w:themeColor="text1"/>
        </w:rPr>
        <w:t>3. Forma dokumentów i oświadczeń:</w:t>
      </w:r>
    </w:p>
    <w:p w:rsidR="005670F9" w:rsidRPr="00D44F46" w:rsidRDefault="005670F9" w:rsidP="005670F9">
      <w:pPr>
        <w:numPr>
          <w:ilvl w:val="0"/>
          <w:numId w:val="22"/>
        </w:numPr>
        <w:spacing w:after="0"/>
        <w:ind w:left="709" w:hanging="425"/>
        <w:contextualSpacing/>
        <w:jc w:val="both"/>
        <w:rPr>
          <w:rFonts w:eastAsia="Calibri" w:cs="Arial"/>
          <w:color w:val="000000" w:themeColor="text1"/>
        </w:rPr>
      </w:pPr>
      <w:r w:rsidRPr="00D44F46">
        <w:rPr>
          <w:rFonts w:eastAsia="Calibri" w:cs="Arial"/>
          <w:color w:val="000000" w:themeColor="text1"/>
        </w:rPr>
        <w:t>dokumenty i oświadczenia składane do oferty należy złożyć oryginalne lub kopie potwierdzone za zgodność z oryginałem przez osobę uprawnioną,</w:t>
      </w:r>
    </w:p>
    <w:p w:rsidR="005670F9" w:rsidRPr="00D44F46" w:rsidRDefault="005670F9" w:rsidP="005670F9">
      <w:pPr>
        <w:numPr>
          <w:ilvl w:val="0"/>
          <w:numId w:val="22"/>
        </w:numPr>
        <w:spacing w:after="0"/>
        <w:ind w:left="709" w:hanging="425"/>
        <w:contextualSpacing/>
        <w:jc w:val="both"/>
        <w:rPr>
          <w:rFonts w:eastAsia="Calibri" w:cs="Arial"/>
          <w:color w:val="000000" w:themeColor="text1"/>
        </w:rPr>
      </w:pPr>
      <w:r w:rsidRPr="00D44F46">
        <w:rPr>
          <w:rFonts w:eastAsia="Calibri" w:cs="Arial"/>
          <w:color w:val="000000" w:themeColor="text1"/>
        </w:rPr>
        <w:t>pełnomocnictwo załączone do oferty winno być złożone w oryginale lub kopii poświadczonej za zgodność z oryginałem przez notariusza,</w:t>
      </w:r>
    </w:p>
    <w:p w:rsidR="005670F9" w:rsidRPr="00D44F46" w:rsidRDefault="005670F9" w:rsidP="005670F9">
      <w:pPr>
        <w:numPr>
          <w:ilvl w:val="0"/>
          <w:numId w:val="22"/>
        </w:numPr>
        <w:spacing w:after="0"/>
        <w:ind w:left="709" w:hanging="425"/>
        <w:contextualSpacing/>
        <w:jc w:val="both"/>
        <w:rPr>
          <w:rFonts w:eastAsia="Calibri" w:cs="Arial"/>
          <w:color w:val="000000" w:themeColor="text1"/>
        </w:rPr>
      </w:pPr>
      <w:r w:rsidRPr="00D44F46">
        <w:rPr>
          <w:rFonts w:eastAsia="Calibri" w:cs="Arial"/>
          <w:color w:val="000000" w:themeColor="text1"/>
        </w:rPr>
        <w:t>dokumenty sporządzone w języku obcym należy złożyć wraz z tłumaczeniem na język polski,</w:t>
      </w:r>
    </w:p>
    <w:p w:rsidR="005670F9" w:rsidRPr="00D44F46" w:rsidRDefault="005670F9" w:rsidP="005670F9">
      <w:pPr>
        <w:numPr>
          <w:ilvl w:val="0"/>
          <w:numId w:val="22"/>
        </w:numPr>
        <w:spacing w:after="0"/>
        <w:ind w:left="709" w:hanging="425"/>
        <w:contextualSpacing/>
        <w:jc w:val="both"/>
        <w:rPr>
          <w:rFonts w:eastAsia="Calibri" w:cs="Arial"/>
          <w:color w:val="000000" w:themeColor="text1"/>
        </w:rPr>
      </w:pPr>
      <w:r w:rsidRPr="00D44F46">
        <w:rPr>
          <w:rFonts w:eastAsia="Calibri" w:cs="Arial"/>
          <w:color w:val="000000" w:themeColor="text1"/>
        </w:rPr>
        <w:t>w przypadku Wykonawców wspólnie ubiegających  się o udzielenie zamówienia oraz w przypadku podmiotów, z zasobów których korzystać będzie Wykonawca, kopie dokumentów dotyczących odpowiednio Wykonawcy lub tych podmiotów mogą być poświadczane za zgodność z oryginałem przez Wykonawcę lub te podmioty lub osobę poprawnie umocowaną,</w:t>
      </w:r>
    </w:p>
    <w:p w:rsidR="005670F9" w:rsidRPr="00D44F46" w:rsidRDefault="005670F9" w:rsidP="005670F9">
      <w:pPr>
        <w:numPr>
          <w:ilvl w:val="0"/>
          <w:numId w:val="22"/>
        </w:numPr>
        <w:spacing w:after="0"/>
        <w:ind w:left="709" w:hanging="425"/>
        <w:contextualSpacing/>
        <w:jc w:val="both"/>
        <w:rPr>
          <w:rFonts w:eastAsia="Calibri" w:cs="Arial"/>
          <w:color w:val="000000" w:themeColor="text1"/>
        </w:rPr>
      </w:pPr>
      <w:r w:rsidRPr="00D44F46">
        <w:rPr>
          <w:rFonts w:eastAsia="Calibri" w:cs="Arial"/>
          <w:color w:val="000000" w:themeColor="text1"/>
        </w:rPr>
        <w:t>Zamawiający będzie uprawniony żądać przedstawienia oryginału dokumentu lub notarialnie potwierdzonej kopii, jeżeli złożona kopia dokumentu będzie nieczytelna lub budzić będzie wątpliwości co do jej prawdziwości.</w:t>
      </w:r>
    </w:p>
    <w:p w:rsidR="005670F9" w:rsidRPr="00D44F46" w:rsidRDefault="005670F9" w:rsidP="005670F9">
      <w:pPr>
        <w:spacing w:after="0"/>
        <w:ind w:right="57"/>
        <w:contextualSpacing/>
        <w:jc w:val="both"/>
        <w:rPr>
          <w:rFonts w:eastAsia="Times New Roman" w:cs="Arial"/>
          <w:b/>
          <w:iCs/>
          <w:color w:val="000000" w:themeColor="text1"/>
          <w:lang w:val="x-none" w:eastAsia="x-none"/>
        </w:rPr>
      </w:pPr>
    </w:p>
    <w:p w:rsidR="005670F9" w:rsidRPr="00D44F46" w:rsidRDefault="005670F9" w:rsidP="005670F9">
      <w:pPr>
        <w:spacing w:after="0"/>
        <w:ind w:right="57"/>
        <w:contextualSpacing/>
        <w:jc w:val="both"/>
        <w:rPr>
          <w:rFonts w:eastAsia="Times New Roman" w:cs="Arial"/>
          <w:b/>
          <w:iCs/>
          <w:color w:val="000000" w:themeColor="text1"/>
          <w:lang w:val="x-none" w:eastAsia="x-none"/>
        </w:rPr>
      </w:pPr>
      <w:r w:rsidRPr="00D44F46">
        <w:rPr>
          <w:rFonts w:eastAsia="Times New Roman" w:cs="Arial"/>
          <w:b/>
          <w:iCs/>
          <w:color w:val="000000" w:themeColor="text1"/>
          <w:lang w:val="x-none" w:eastAsia="x-none"/>
        </w:rPr>
        <w:t>4.  Informacje pozostałe:</w:t>
      </w:r>
    </w:p>
    <w:p w:rsidR="005670F9" w:rsidRPr="00D44F46" w:rsidRDefault="005670F9" w:rsidP="005670F9">
      <w:pPr>
        <w:numPr>
          <w:ilvl w:val="0"/>
          <w:numId w:val="23"/>
        </w:numPr>
        <w:tabs>
          <w:tab w:val="num" w:pos="709"/>
        </w:tabs>
        <w:spacing w:after="0"/>
        <w:ind w:left="709" w:right="57" w:hanging="425"/>
        <w:contextualSpacing/>
        <w:jc w:val="both"/>
        <w:rPr>
          <w:rFonts w:eastAsia="Times New Roman" w:cs="Arial"/>
          <w:bCs/>
          <w:iCs/>
          <w:color w:val="000000" w:themeColor="text1"/>
          <w:lang w:val="x-none" w:eastAsia="x-none"/>
        </w:rPr>
      </w:pPr>
      <w:r w:rsidRPr="00D44F46">
        <w:rPr>
          <w:rFonts w:eastAsia="Times New Roman" w:cs="Arial"/>
          <w:bCs/>
          <w:iCs/>
          <w:color w:val="000000" w:themeColor="text1"/>
          <w:lang w:val="x-none" w:eastAsia="x-none"/>
        </w:rPr>
        <w:t>Wykonawca ponosi wszelkie koszty związane z przygotowaniem i złożeniem oferty;</w:t>
      </w:r>
    </w:p>
    <w:p w:rsidR="005670F9" w:rsidRPr="00D44F46" w:rsidRDefault="005670F9" w:rsidP="005670F9">
      <w:pPr>
        <w:numPr>
          <w:ilvl w:val="0"/>
          <w:numId w:val="23"/>
        </w:numPr>
        <w:tabs>
          <w:tab w:val="num" w:pos="709"/>
        </w:tabs>
        <w:spacing w:after="0"/>
        <w:ind w:left="709" w:right="57" w:hanging="425"/>
        <w:contextualSpacing/>
        <w:jc w:val="both"/>
        <w:rPr>
          <w:rFonts w:eastAsia="Times New Roman" w:cs="Arial"/>
          <w:bCs/>
          <w:iCs/>
          <w:color w:val="000000" w:themeColor="text1"/>
          <w:lang w:val="x-none" w:eastAsia="x-none"/>
        </w:rPr>
      </w:pPr>
      <w:r w:rsidRPr="00D44F46">
        <w:rPr>
          <w:rFonts w:eastAsia="Times New Roman" w:cs="Arial"/>
          <w:bCs/>
          <w:iCs/>
          <w:color w:val="000000" w:themeColor="text1"/>
          <w:lang w:val="x-none" w:eastAsia="x-none"/>
        </w:rPr>
        <w:t>Wykonawca może złożyć tylko jedną ofertę przygotowaną według wymagań określonych w</w:t>
      </w:r>
      <w:r w:rsidRPr="00D44F46">
        <w:rPr>
          <w:rFonts w:eastAsia="Times New Roman" w:cs="Arial"/>
          <w:bCs/>
          <w:iCs/>
          <w:color w:val="000000" w:themeColor="text1"/>
          <w:lang w:eastAsia="x-none"/>
        </w:rPr>
        <w:t xml:space="preserve"> </w:t>
      </w:r>
      <w:r w:rsidRPr="00D44F46">
        <w:rPr>
          <w:rFonts w:eastAsia="Times New Roman" w:cs="Arial"/>
          <w:bCs/>
          <w:iCs/>
          <w:color w:val="000000" w:themeColor="text1"/>
          <w:lang w:val="x-none" w:eastAsia="x-none"/>
        </w:rPr>
        <w:t>niniejszej SIWZ;</w:t>
      </w:r>
    </w:p>
    <w:p w:rsidR="005670F9" w:rsidRPr="00D44F46" w:rsidRDefault="00C82674" w:rsidP="005670F9">
      <w:pPr>
        <w:numPr>
          <w:ilvl w:val="0"/>
          <w:numId w:val="23"/>
        </w:numPr>
        <w:tabs>
          <w:tab w:val="num" w:pos="709"/>
        </w:tabs>
        <w:spacing w:after="0"/>
        <w:ind w:left="709" w:right="57" w:hanging="425"/>
        <w:contextualSpacing/>
        <w:jc w:val="both"/>
        <w:rPr>
          <w:rFonts w:eastAsia="Times New Roman" w:cs="Arial"/>
          <w:bCs/>
          <w:iCs/>
          <w:color w:val="000000" w:themeColor="text1"/>
          <w:lang w:val="x-none" w:eastAsia="x-none"/>
        </w:rPr>
      </w:pPr>
      <w:r>
        <w:rPr>
          <w:rFonts w:eastAsia="Times New Roman" w:cs="Arial"/>
          <w:bCs/>
          <w:iCs/>
          <w:color w:val="000000" w:themeColor="text1"/>
          <w:lang w:eastAsia="x-none"/>
        </w:rPr>
        <w:lastRenderedPageBreak/>
        <w:t>Oferta</w:t>
      </w:r>
      <w:r w:rsidR="005670F9" w:rsidRPr="00D44F46">
        <w:rPr>
          <w:rFonts w:eastAsia="Times New Roman" w:cs="Arial"/>
          <w:bCs/>
          <w:iCs/>
          <w:color w:val="000000" w:themeColor="text1"/>
          <w:lang w:val="x-none" w:eastAsia="x-none"/>
        </w:rPr>
        <w:t xml:space="preserve"> powinna być złożona pod rygorem nieważności w formie pisemnej.</w:t>
      </w:r>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7D2A95">
      <w:pPr>
        <w:pStyle w:val="Nagwek2"/>
        <w:rPr>
          <w:rFonts w:eastAsia="Calibri"/>
        </w:rPr>
      </w:pPr>
      <w:bookmarkStart w:id="12" w:name="_Toc502819006"/>
      <w:r w:rsidRPr="00D44F46">
        <w:rPr>
          <w:rFonts w:eastAsia="Calibri"/>
        </w:rPr>
        <w:t>XII. Miejsce i termin składania i otwarcia ofert</w:t>
      </w:r>
      <w:bookmarkEnd w:id="12"/>
    </w:p>
    <w:p w:rsidR="005670F9" w:rsidRPr="00D44F46" w:rsidRDefault="005670F9" w:rsidP="005670F9">
      <w:pPr>
        <w:widowControl w:val="0"/>
        <w:tabs>
          <w:tab w:val="left" w:pos="1440"/>
          <w:tab w:val="left" w:leader="dot" w:pos="6120"/>
          <w:tab w:val="left" w:leader="dot" w:pos="9000"/>
        </w:tabs>
        <w:autoSpaceDE w:val="0"/>
        <w:autoSpaceDN w:val="0"/>
        <w:adjustRightInd w:val="0"/>
        <w:spacing w:after="0"/>
        <w:jc w:val="both"/>
        <w:rPr>
          <w:rFonts w:eastAsia="Calibri" w:cs="Arial"/>
          <w:color w:val="000000" w:themeColor="text1"/>
        </w:rPr>
      </w:pPr>
    </w:p>
    <w:p w:rsidR="005670F9" w:rsidRPr="00D44F46" w:rsidRDefault="005670F9" w:rsidP="005670F9">
      <w:pPr>
        <w:numPr>
          <w:ilvl w:val="0"/>
          <w:numId w:val="24"/>
        </w:numPr>
        <w:shd w:val="clear" w:color="auto" w:fill="FFFFFF"/>
        <w:spacing w:after="0"/>
        <w:contextualSpacing/>
        <w:jc w:val="both"/>
        <w:rPr>
          <w:rFonts w:eastAsia="Times New Roman" w:cs="Times New Roman"/>
          <w:b/>
          <w:color w:val="000000" w:themeColor="text1"/>
          <w:u w:val="single"/>
          <w:lang w:val="x-none" w:eastAsia="x-none"/>
        </w:rPr>
      </w:pPr>
      <w:r w:rsidRPr="00D44F46">
        <w:rPr>
          <w:rFonts w:eastAsia="Times New Roman" w:cs="Times New Roman"/>
          <w:b/>
          <w:color w:val="000000" w:themeColor="text1"/>
          <w:lang w:val="x-none" w:eastAsia="x-none"/>
        </w:rPr>
        <w:t>Ofertę należy złożyć w Urzędzie Miejskim</w:t>
      </w:r>
      <w:r w:rsidRPr="00D44F46">
        <w:rPr>
          <w:rFonts w:eastAsia="Times New Roman" w:cs="Times New Roman"/>
          <w:b/>
          <w:color w:val="000000" w:themeColor="text1"/>
          <w:lang w:eastAsia="x-none"/>
        </w:rPr>
        <w:t xml:space="preserve"> w</w:t>
      </w:r>
      <w:r w:rsidRPr="00D44F46">
        <w:rPr>
          <w:rFonts w:eastAsia="Times New Roman" w:cs="Times New Roman"/>
          <w:b/>
          <w:color w:val="000000" w:themeColor="text1"/>
          <w:lang w:val="x-none" w:eastAsia="x-none"/>
        </w:rPr>
        <w:t xml:space="preserve"> Gniewkow</w:t>
      </w:r>
      <w:r w:rsidRPr="00D44F46">
        <w:rPr>
          <w:rFonts w:eastAsia="Times New Roman" w:cs="Times New Roman"/>
          <w:b/>
          <w:color w:val="000000" w:themeColor="text1"/>
          <w:lang w:eastAsia="x-none"/>
        </w:rPr>
        <w:t>ie</w:t>
      </w:r>
      <w:r w:rsidRPr="00D44F46">
        <w:rPr>
          <w:rFonts w:eastAsia="Times New Roman" w:cs="Times New Roman"/>
          <w:b/>
          <w:color w:val="000000" w:themeColor="text1"/>
          <w:lang w:val="x-none" w:eastAsia="x-none"/>
        </w:rPr>
        <w:t xml:space="preserve">, 88-140 Gniewkowo, ul. </w:t>
      </w:r>
      <w:r w:rsidRPr="00D44F46">
        <w:rPr>
          <w:rFonts w:eastAsia="Times New Roman" w:cs="Times New Roman"/>
          <w:b/>
          <w:color w:val="000000" w:themeColor="text1"/>
          <w:lang w:eastAsia="x-none"/>
        </w:rPr>
        <w:t>17 Stycznia 11</w:t>
      </w:r>
      <w:r w:rsidRPr="00D44F46">
        <w:rPr>
          <w:rFonts w:eastAsia="Times New Roman" w:cs="Times New Roman"/>
          <w:b/>
          <w:color w:val="000000" w:themeColor="text1"/>
          <w:lang w:val="x-none" w:eastAsia="x-none"/>
        </w:rPr>
        <w:t>, w pokoju nr</w:t>
      </w:r>
      <w:r w:rsidRPr="00D44F46">
        <w:rPr>
          <w:rFonts w:eastAsia="Times New Roman" w:cs="Times New Roman"/>
          <w:b/>
          <w:color w:val="000000" w:themeColor="text1"/>
          <w:lang w:eastAsia="x-none"/>
        </w:rPr>
        <w:t xml:space="preserve"> 6 (sekretariat) do </w:t>
      </w:r>
      <w:r w:rsidR="00E421FD">
        <w:rPr>
          <w:rFonts w:eastAsia="Times New Roman" w:cs="Times New Roman"/>
          <w:b/>
          <w:color w:val="000000" w:themeColor="text1"/>
          <w:lang w:eastAsia="x-none"/>
        </w:rPr>
        <w:t>dnia 31.01.2018</w:t>
      </w:r>
      <w:r w:rsidRPr="00D44F46">
        <w:rPr>
          <w:rFonts w:eastAsia="Times New Roman" w:cs="Times New Roman"/>
          <w:b/>
          <w:color w:val="000000" w:themeColor="text1"/>
          <w:lang w:eastAsia="x-none"/>
        </w:rPr>
        <w:t xml:space="preserve"> r., do godz. 12.00</w:t>
      </w:r>
      <w:r w:rsidRPr="00D44F46">
        <w:rPr>
          <w:rFonts w:eastAsia="Times New Roman" w:cs="Times New Roman"/>
          <w:b/>
          <w:color w:val="000000" w:themeColor="text1"/>
          <w:lang w:val="x-none" w:eastAsia="x-none"/>
        </w:rPr>
        <w:t xml:space="preserve">. </w:t>
      </w:r>
    </w:p>
    <w:p w:rsidR="005670F9" w:rsidRPr="00D44F46" w:rsidRDefault="005670F9" w:rsidP="005670F9">
      <w:pPr>
        <w:spacing w:after="0"/>
        <w:ind w:left="215"/>
        <w:jc w:val="both"/>
        <w:rPr>
          <w:rFonts w:eastAsia="Calibri" w:cs="Times New Roman"/>
          <w:color w:val="000000" w:themeColor="text1"/>
          <w:sz w:val="24"/>
          <w:szCs w:val="24"/>
          <w:lang w:eastAsia="pl-PL"/>
        </w:rPr>
      </w:pPr>
      <w:r w:rsidRPr="00D44F46">
        <w:rPr>
          <w:rFonts w:eastAsia="Calibri" w:cs="Times New Roman"/>
          <w:color w:val="000000" w:themeColor="text1"/>
        </w:rPr>
        <w:t>W przypadku składania ofert drogą pocztową (przesyłka polecona lub poczta kurierska) za termin jej złożenia przyjęty będzie dzień i godzina otrzymania oferty przez Zamawiającego.</w:t>
      </w:r>
    </w:p>
    <w:p w:rsidR="005670F9" w:rsidRPr="00D44F46" w:rsidRDefault="005670F9" w:rsidP="005670F9">
      <w:pPr>
        <w:numPr>
          <w:ilvl w:val="0"/>
          <w:numId w:val="24"/>
        </w:numPr>
        <w:shd w:val="clear" w:color="auto" w:fill="FFFFFF"/>
        <w:spacing w:after="0"/>
        <w:ind w:left="215"/>
        <w:contextualSpacing/>
        <w:jc w:val="both"/>
        <w:rPr>
          <w:rFonts w:eastAsia="Times New Roman" w:cs="Times New Roman"/>
          <w:color w:val="000000" w:themeColor="text1"/>
          <w:u w:val="single"/>
          <w:lang w:val="x-none" w:eastAsia="x-none"/>
        </w:rPr>
      </w:pPr>
      <w:r w:rsidRPr="00D44F46">
        <w:rPr>
          <w:rFonts w:eastAsia="Times New Roman" w:cs="Times New Roman"/>
          <w:color w:val="000000" w:themeColor="text1"/>
          <w:lang w:val="x-none" w:eastAsia="x-none"/>
        </w:rPr>
        <w:t xml:space="preserve">Otwarcie ofert nastąpi w  Urzędzie Miejskim Gniewkowo, 88-140 Gniewkowo, ul. </w:t>
      </w:r>
      <w:r w:rsidRPr="00D44F46">
        <w:rPr>
          <w:rFonts w:eastAsia="Times New Roman" w:cs="Times New Roman"/>
          <w:color w:val="000000" w:themeColor="text1"/>
          <w:lang w:eastAsia="x-none"/>
        </w:rPr>
        <w:t>17 Stycznia 11</w:t>
      </w:r>
      <w:r w:rsidRPr="00D44F46">
        <w:rPr>
          <w:rFonts w:eastAsia="Times New Roman" w:cs="Times New Roman"/>
          <w:color w:val="000000" w:themeColor="text1"/>
          <w:lang w:val="x-none" w:eastAsia="x-none"/>
        </w:rPr>
        <w:t xml:space="preserve">, pok. nr </w:t>
      </w:r>
      <w:r w:rsidRPr="00D44F46">
        <w:rPr>
          <w:rFonts w:eastAsia="Times New Roman" w:cs="Times New Roman"/>
          <w:color w:val="000000" w:themeColor="text1"/>
          <w:lang w:eastAsia="x-none"/>
        </w:rPr>
        <w:t>20 (sala sesyjna)</w:t>
      </w:r>
      <w:r w:rsidRPr="00D44F46">
        <w:rPr>
          <w:rFonts w:eastAsia="Times New Roman" w:cs="Times New Roman"/>
          <w:color w:val="000000" w:themeColor="text1"/>
          <w:lang w:val="x-none" w:eastAsia="x-none"/>
        </w:rPr>
        <w:t>, w dniu</w:t>
      </w:r>
      <w:r w:rsidRPr="00D44F46">
        <w:rPr>
          <w:rFonts w:eastAsia="Times New Roman" w:cs="Times New Roman"/>
          <w:color w:val="000000" w:themeColor="text1"/>
          <w:lang w:eastAsia="x-none"/>
        </w:rPr>
        <w:t xml:space="preserve"> </w:t>
      </w:r>
      <w:r w:rsidR="00E421FD">
        <w:rPr>
          <w:rFonts w:eastAsia="Times New Roman" w:cs="Times New Roman"/>
          <w:color w:val="000000" w:themeColor="text1"/>
          <w:lang w:eastAsia="x-none"/>
        </w:rPr>
        <w:t>31.01</w:t>
      </w:r>
      <w:r w:rsidR="00E421FD">
        <w:rPr>
          <w:rFonts w:eastAsia="Times New Roman" w:cs="Times New Roman"/>
          <w:color w:val="000000" w:themeColor="text1"/>
          <w:lang w:val="x-none" w:eastAsia="x-none"/>
        </w:rPr>
        <w:t>.201</w:t>
      </w:r>
      <w:r w:rsidR="00E421FD">
        <w:rPr>
          <w:rFonts w:eastAsia="Times New Roman" w:cs="Times New Roman"/>
          <w:color w:val="000000" w:themeColor="text1"/>
          <w:lang w:eastAsia="x-none"/>
        </w:rPr>
        <w:t>8</w:t>
      </w:r>
      <w:r w:rsidRPr="00D44F46">
        <w:rPr>
          <w:rFonts w:eastAsia="Times New Roman" w:cs="Times New Roman"/>
          <w:bCs/>
          <w:color w:val="000000" w:themeColor="text1"/>
          <w:lang w:val="x-none" w:eastAsia="x-none"/>
        </w:rPr>
        <w:t xml:space="preserve"> r.,</w:t>
      </w:r>
      <w:r w:rsidRPr="00D44F46">
        <w:rPr>
          <w:rFonts w:eastAsia="Times New Roman" w:cs="Times New Roman"/>
          <w:color w:val="000000" w:themeColor="text1"/>
          <w:lang w:val="x-none" w:eastAsia="x-none"/>
        </w:rPr>
        <w:t xml:space="preserve"> godz. </w:t>
      </w:r>
      <w:r w:rsidRPr="00D44F46">
        <w:rPr>
          <w:rFonts w:eastAsia="Times New Roman" w:cs="Times New Roman"/>
          <w:color w:val="000000" w:themeColor="text1"/>
          <w:lang w:eastAsia="x-none"/>
        </w:rPr>
        <w:t>12.15</w:t>
      </w:r>
    </w:p>
    <w:p w:rsidR="005670F9" w:rsidRPr="00D44F46" w:rsidRDefault="005670F9" w:rsidP="005670F9">
      <w:pPr>
        <w:numPr>
          <w:ilvl w:val="0"/>
          <w:numId w:val="24"/>
        </w:numPr>
        <w:shd w:val="clear" w:color="auto" w:fill="FFFFFF"/>
        <w:spacing w:after="0"/>
        <w:contextualSpacing/>
        <w:jc w:val="both"/>
        <w:rPr>
          <w:rFonts w:eastAsia="Times New Roman" w:cs="Times New Roman"/>
          <w:b/>
          <w:color w:val="000000" w:themeColor="text1"/>
          <w:u w:val="single"/>
          <w:lang w:val="x-none" w:eastAsia="x-none"/>
        </w:rPr>
      </w:pPr>
      <w:r w:rsidRPr="00D44F46">
        <w:rPr>
          <w:rFonts w:eastAsia="Times New Roman" w:cs="Arial"/>
          <w:bCs/>
          <w:color w:val="000000" w:themeColor="text1"/>
          <w:lang w:val="x-none" w:eastAsia="x-none"/>
        </w:rPr>
        <w:t>Otwarcie ofert jest jawne.</w:t>
      </w:r>
    </w:p>
    <w:p w:rsidR="005670F9" w:rsidRPr="00D44F46" w:rsidRDefault="005670F9" w:rsidP="005670F9">
      <w:pPr>
        <w:numPr>
          <w:ilvl w:val="0"/>
          <w:numId w:val="24"/>
        </w:numPr>
        <w:shd w:val="clear" w:color="auto" w:fill="FFFFFF"/>
        <w:spacing w:after="0"/>
        <w:contextualSpacing/>
        <w:jc w:val="both"/>
        <w:rPr>
          <w:rFonts w:eastAsia="Times New Roman" w:cs="Times New Roman"/>
          <w:b/>
          <w:color w:val="000000" w:themeColor="text1"/>
          <w:u w:val="single"/>
          <w:lang w:val="x-none" w:eastAsia="x-none"/>
        </w:rPr>
      </w:pPr>
      <w:r w:rsidRPr="00D44F46">
        <w:rPr>
          <w:rFonts w:eastAsia="Times New Roman" w:cs="Times New Roman"/>
          <w:bCs/>
          <w:color w:val="000000" w:themeColor="text1"/>
          <w:lang w:val="x-none" w:eastAsia="x-none"/>
        </w:rPr>
        <w:t>Niezwłocznie po otwarciu ofert zamawiający zamieści na stronie internetowej informacje dotyczące:</w:t>
      </w:r>
    </w:p>
    <w:p w:rsidR="005670F9" w:rsidRPr="00D44F46" w:rsidRDefault="005670F9" w:rsidP="005670F9">
      <w:pPr>
        <w:numPr>
          <w:ilvl w:val="3"/>
          <w:numId w:val="25"/>
        </w:numPr>
        <w:spacing w:after="0"/>
        <w:ind w:left="709" w:hanging="283"/>
        <w:contextualSpacing/>
        <w:rPr>
          <w:rFonts w:eastAsia="Calibri" w:cs="Times New Roman"/>
          <w:color w:val="000000" w:themeColor="text1"/>
        </w:rPr>
      </w:pPr>
      <w:r w:rsidRPr="00D44F46">
        <w:rPr>
          <w:rFonts w:eastAsia="Calibri" w:cs="Times New Roman"/>
          <w:bCs/>
          <w:color w:val="000000" w:themeColor="text1"/>
        </w:rPr>
        <w:t>kwoty, jaką zamierza przeznaczyć na sfinansowanie zamówienia,</w:t>
      </w:r>
    </w:p>
    <w:p w:rsidR="005670F9" w:rsidRPr="00D44F46" w:rsidRDefault="005670F9" w:rsidP="005670F9">
      <w:pPr>
        <w:numPr>
          <w:ilvl w:val="3"/>
          <w:numId w:val="25"/>
        </w:numPr>
        <w:spacing w:after="0"/>
        <w:ind w:left="709" w:hanging="283"/>
        <w:contextualSpacing/>
        <w:rPr>
          <w:rFonts w:eastAsia="Calibri" w:cs="Times New Roman"/>
          <w:color w:val="000000" w:themeColor="text1"/>
        </w:rPr>
      </w:pPr>
      <w:r w:rsidRPr="00D44F46">
        <w:rPr>
          <w:rFonts w:eastAsia="Calibri" w:cs="Times New Roman"/>
          <w:bCs/>
          <w:color w:val="000000" w:themeColor="text1"/>
        </w:rPr>
        <w:t>firm oraz adresów wykonawców, którzy złożyli oferty w terminie,</w:t>
      </w:r>
    </w:p>
    <w:p w:rsidR="005670F9" w:rsidRPr="00D44F46" w:rsidRDefault="005670F9" w:rsidP="005670F9">
      <w:pPr>
        <w:numPr>
          <w:ilvl w:val="3"/>
          <w:numId w:val="25"/>
        </w:numPr>
        <w:spacing w:after="0"/>
        <w:ind w:left="709" w:hanging="283"/>
        <w:contextualSpacing/>
        <w:rPr>
          <w:rFonts w:eastAsia="Calibri" w:cs="Times New Roman"/>
          <w:color w:val="000000" w:themeColor="text1"/>
        </w:rPr>
      </w:pPr>
      <w:r w:rsidRPr="00D44F46">
        <w:rPr>
          <w:rFonts w:eastAsia="Calibri" w:cs="Times New Roman"/>
          <w:bCs/>
          <w:color w:val="000000" w:themeColor="text1"/>
        </w:rPr>
        <w:t>ceny, terminu wykonania zamówienia, okresu gwarancji i warunków płatności zawartych w ofertach.</w:t>
      </w:r>
    </w:p>
    <w:p w:rsidR="005670F9" w:rsidRPr="00D44F46" w:rsidRDefault="005670F9" w:rsidP="005670F9">
      <w:pPr>
        <w:numPr>
          <w:ilvl w:val="0"/>
          <w:numId w:val="24"/>
        </w:numPr>
        <w:tabs>
          <w:tab w:val="left" w:pos="-993"/>
        </w:tabs>
        <w:spacing w:after="0"/>
        <w:contextualSpacing/>
        <w:jc w:val="both"/>
        <w:rPr>
          <w:rFonts w:eastAsia="Calibri" w:cs="Arial"/>
          <w:bCs/>
          <w:color w:val="000000" w:themeColor="text1"/>
          <w:lang w:val="x-none"/>
        </w:rPr>
      </w:pPr>
      <w:r w:rsidRPr="00D44F46">
        <w:rPr>
          <w:rFonts w:eastAsia="Calibri" w:cs="Arial"/>
          <w:bCs/>
          <w:color w:val="000000" w:themeColor="text1"/>
          <w:lang w:val="x-none"/>
        </w:rPr>
        <w:t>W toku badania i oceny złożonych ofert Zamawiający może żądać od Wykonawców udzielenia wyjaśnień dotyczących treści złożonych przez nich ofert.</w:t>
      </w:r>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7D2A95">
      <w:pPr>
        <w:pStyle w:val="Nagwek2"/>
        <w:rPr>
          <w:rFonts w:eastAsia="Calibri"/>
        </w:rPr>
      </w:pPr>
      <w:bookmarkStart w:id="13" w:name="_Toc502819007"/>
      <w:r w:rsidRPr="00D44F46">
        <w:rPr>
          <w:rFonts w:eastAsia="Calibri"/>
        </w:rPr>
        <w:t>XIII. Opis sposobu obliczenia ceny</w:t>
      </w:r>
      <w:bookmarkEnd w:id="13"/>
    </w:p>
    <w:p w:rsidR="005670F9" w:rsidRPr="00D44F46" w:rsidRDefault="005670F9" w:rsidP="005670F9">
      <w:pPr>
        <w:widowControl w:val="0"/>
        <w:autoSpaceDE w:val="0"/>
        <w:autoSpaceDN w:val="0"/>
        <w:adjustRightInd w:val="0"/>
        <w:spacing w:after="0"/>
        <w:jc w:val="both"/>
        <w:rPr>
          <w:rFonts w:eastAsia="Calibri" w:cs="Arial"/>
          <w:color w:val="000000" w:themeColor="text1"/>
        </w:rPr>
      </w:pPr>
      <w:r w:rsidRPr="00D44F46">
        <w:rPr>
          <w:rFonts w:eastAsia="Calibri" w:cs="Arial"/>
          <w:color w:val="000000" w:themeColor="text1"/>
        </w:rPr>
        <w:t xml:space="preserve"> </w:t>
      </w:r>
    </w:p>
    <w:p w:rsidR="005670F9" w:rsidRPr="00D44F46" w:rsidRDefault="005670F9" w:rsidP="005670F9">
      <w:pPr>
        <w:numPr>
          <w:ilvl w:val="6"/>
          <w:numId w:val="27"/>
        </w:numPr>
        <w:tabs>
          <w:tab w:val="num" w:pos="-5245"/>
          <w:tab w:val="left" w:pos="-2268"/>
        </w:tabs>
        <w:overflowPunct w:val="0"/>
        <w:autoSpaceDE w:val="0"/>
        <w:autoSpaceDN w:val="0"/>
        <w:adjustRightInd w:val="0"/>
        <w:spacing w:after="0"/>
        <w:ind w:left="284" w:hanging="284"/>
        <w:contextualSpacing/>
        <w:jc w:val="both"/>
        <w:textAlignment w:val="baseline"/>
        <w:rPr>
          <w:rFonts w:eastAsia="Calibri" w:cs="Arial"/>
          <w:color w:val="000000" w:themeColor="text1"/>
        </w:rPr>
      </w:pPr>
      <w:r w:rsidRPr="00D44F46">
        <w:rPr>
          <w:rFonts w:eastAsia="Calibri" w:cs="Arial"/>
          <w:color w:val="000000" w:themeColor="text1"/>
        </w:rPr>
        <w:t xml:space="preserve">Cenę oferty należy podać w złotych polskich w formularzu ofertowym (załącznik Nr 1 do SIWZ) w kwocie brutto, </w:t>
      </w:r>
      <w:r w:rsidRPr="00D44F46">
        <w:rPr>
          <w:rFonts w:eastAsia="Calibri" w:cs="Times New Roman"/>
          <w:color w:val="000000" w:themeColor="text1"/>
        </w:rPr>
        <w:t xml:space="preserve">z dokładnością do dwóch miejsc po przecinku. </w:t>
      </w:r>
    </w:p>
    <w:p w:rsidR="005670F9" w:rsidRPr="00D44F46" w:rsidRDefault="005670F9" w:rsidP="005670F9">
      <w:pPr>
        <w:numPr>
          <w:ilvl w:val="6"/>
          <w:numId w:val="27"/>
        </w:numPr>
        <w:tabs>
          <w:tab w:val="num" w:pos="-5245"/>
          <w:tab w:val="left" w:pos="-2268"/>
        </w:tabs>
        <w:overflowPunct w:val="0"/>
        <w:autoSpaceDE w:val="0"/>
        <w:autoSpaceDN w:val="0"/>
        <w:adjustRightInd w:val="0"/>
        <w:spacing w:after="0"/>
        <w:ind w:left="284" w:hanging="284"/>
        <w:contextualSpacing/>
        <w:jc w:val="both"/>
        <w:textAlignment w:val="baseline"/>
        <w:rPr>
          <w:rFonts w:eastAsia="Calibri" w:cs="Arial"/>
          <w:color w:val="000000" w:themeColor="text1"/>
        </w:rPr>
      </w:pPr>
      <w:r w:rsidRPr="00D44F46">
        <w:rPr>
          <w:rFonts w:eastAsia="Calibri" w:cs="Arial"/>
          <w:color w:val="000000" w:themeColor="text1"/>
        </w:rPr>
        <w:t xml:space="preserve">Cena oferty wymieniona w formularzu ofertowym powinna być obliczona przez wykonawcę na podstawie dokumentacji projektowej i  </w:t>
      </w:r>
      <w:proofErr w:type="spellStart"/>
      <w:r w:rsidRPr="00D44F46">
        <w:rPr>
          <w:rFonts w:eastAsia="Calibri" w:cs="Times New Roman"/>
          <w:color w:val="000000" w:themeColor="text1"/>
        </w:rPr>
        <w:t>STWiOR</w:t>
      </w:r>
      <w:proofErr w:type="spellEnd"/>
      <w:r w:rsidRPr="00D44F46">
        <w:rPr>
          <w:rFonts w:eastAsia="Calibri" w:cs="Arial"/>
          <w:color w:val="000000" w:themeColor="text1"/>
        </w:rPr>
        <w:t xml:space="preserve"> z uwzględnieniem wytycznych określonych w niniejszej SIWZ. </w:t>
      </w:r>
    </w:p>
    <w:p w:rsidR="005670F9" w:rsidRPr="00D44F46" w:rsidRDefault="005670F9" w:rsidP="005670F9">
      <w:pPr>
        <w:numPr>
          <w:ilvl w:val="6"/>
          <w:numId w:val="27"/>
        </w:numPr>
        <w:tabs>
          <w:tab w:val="num" w:pos="-5245"/>
          <w:tab w:val="left" w:pos="-2268"/>
        </w:tabs>
        <w:overflowPunct w:val="0"/>
        <w:autoSpaceDE w:val="0"/>
        <w:autoSpaceDN w:val="0"/>
        <w:adjustRightInd w:val="0"/>
        <w:spacing w:after="0"/>
        <w:ind w:left="284" w:hanging="284"/>
        <w:contextualSpacing/>
        <w:jc w:val="both"/>
        <w:textAlignment w:val="baseline"/>
        <w:rPr>
          <w:rFonts w:eastAsia="Calibri" w:cs="Calibri"/>
          <w:color w:val="000000" w:themeColor="text1"/>
        </w:rPr>
      </w:pPr>
      <w:r w:rsidRPr="00D44F46">
        <w:rPr>
          <w:rFonts w:eastAsia="Calibri" w:cs="Calibri"/>
          <w:color w:val="000000" w:themeColor="text1"/>
        </w:rPr>
        <w:t>Przedmiary robót, ze względu na formę wynagrodzenia ryczałtowego nie stanowią podstawy obliczenia ceny oferty. Przedmiary robót  są dokumentem pomocniczym dla Wykonawcy.</w:t>
      </w:r>
    </w:p>
    <w:p w:rsidR="005670F9" w:rsidRPr="00D44F46" w:rsidRDefault="005670F9" w:rsidP="005670F9">
      <w:pPr>
        <w:numPr>
          <w:ilvl w:val="6"/>
          <w:numId w:val="27"/>
        </w:numPr>
        <w:tabs>
          <w:tab w:val="num" w:pos="-5245"/>
          <w:tab w:val="left" w:pos="-2268"/>
        </w:tabs>
        <w:overflowPunct w:val="0"/>
        <w:autoSpaceDE w:val="0"/>
        <w:autoSpaceDN w:val="0"/>
        <w:adjustRightInd w:val="0"/>
        <w:spacing w:after="0"/>
        <w:ind w:left="284" w:hanging="284"/>
        <w:contextualSpacing/>
        <w:jc w:val="both"/>
        <w:textAlignment w:val="baseline"/>
        <w:rPr>
          <w:rFonts w:eastAsia="Calibri" w:cs="Arial"/>
          <w:color w:val="000000" w:themeColor="text1"/>
        </w:rPr>
      </w:pPr>
      <w:r w:rsidRPr="00D44F46">
        <w:rPr>
          <w:rFonts w:eastAsia="Calibri" w:cs="Arial"/>
          <w:color w:val="000000" w:themeColor="text1"/>
        </w:rPr>
        <w:t>Cena oferty musi obejmować koszty wykonania robót bezpośrednio wynikających z dokumentacji projektowej,</w:t>
      </w:r>
      <w:r w:rsidRPr="00D44F46">
        <w:rPr>
          <w:rFonts w:eastAsia="Calibri" w:cs="Times New Roman"/>
          <w:color w:val="000000" w:themeColor="text1"/>
        </w:rPr>
        <w:t xml:space="preserve"> </w:t>
      </w:r>
      <w:proofErr w:type="spellStart"/>
      <w:r w:rsidRPr="00D44F46">
        <w:rPr>
          <w:rFonts w:eastAsia="Calibri" w:cs="Times New Roman"/>
          <w:color w:val="000000" w:themeColor="text1"/>
        </w:rPr>
        <w:t>STWiOR</w:t>
      </w:r>
      <w:proofErr w:type="spellEnd"/>
      <w:r w:rsidRPr="00D44F46">
        <w:rPr>
          <w:rFonts w:eastAsia="Calibri" w:cs="Arial"/>
          <w:color w:val="000000" w:themeColor="text1"/>
        </w:rPr>
        <w:t xml:space="preserve"> i SIWZ oraz inne koszty konieczne do poniesienia celem terminowej i prawidłowej realizacji przedmiotu zamówienia, w tym m.in. :</w:t>
      </w:r>
    </w:p>
    <w:p w:rsidR="005670F9" w:rsidRPr="00D44F46" w:rsidRDefault="005670F9" w:rsidP="005670F9">
      <w:pPr>
        <w:numPr>
          <w:ilvl w:val="0"/>
          <w:numId w:val="28"/>
        </w:numPr>
        <w:tabs>
          <w:tab w:val="left" w:pos="-2268"/>
          <w:tab w:val="num" w:pos="700"/>
        </w:tabs>
        <w:overflowPunct w:val="0"/>
        <w:autoSpaceDE w:val="0"/>
        <w:autoSpaceDN w:val="0"/>
        <w:adjustRightInd w:val="0"/>
        <w:spacing w:after="0"/>
        <w:contextualSpacing/>
        <w:jc w:val="both"/>
        <w:textAlignment w:val="baseline"/>
        <w:rPr>
          <w:rFonts w:eastAsia="Calibri" w:cs="Arial"/>
          <w:color w:val="000000" w:themeColor="text1"/>
          <w:sz w:val="20"/>
          <w:szCs w:val="20"/>
        </w:rPr>
      </w:pPr>
      <w:r w:rsidRPr="00D44F46">
        <w:rPr>
          <w:rFonts w:eastAsia="Calibri" w:cs="Arial"/>
          <w:color w:val="000000" w:themeColor="text1"/>
          <w:szCs w:val="20"/>
        </w:rPr>
        <w:t>koszty wszelkich robót przygotowawczych, demontażowych, porządkowych,</w:t>
      </w:r>
    </w:p>
    <w:p w:rsidR="005670F9" w:rsidRPr="00D44F46" w:rsidRDefault="005670F9" w:rsidP="005670F9">
      <w:pPr>
        <w:numPr>
          <w:ilvl w:val="0"/>
          <w:numId w:val="28"/>
        </w:numPr>
        <w:tabs>
          <w:tab w:val="left" w:pos="-2268"/>
          <w:tab w:val="num" w:pos="700"/>
        </w:tabs>
        <w:overflowPunct w:val="0"/>
        <w:autoSpaceDE w:val="0"/>
        <w:autoSpaceDN w:val="0"/>
        <w:adjustRightInd w:val="0"/>
        <w:spacing w:after="0"/>
        <w:contextualSpacing/>
        <w:jc w:val="both"/>
        <w:textAlignment w:val="baseline"/>
        <w:rPr>
          <w:rFonts w:eastAsia="Calibri" w:cs="Arial"/>
          <w:color w:val="000000" w:themeColor="text1"/>
          <w:sz w:val="20"/>
          <w:szCs w:val="20"/>
        </w:rPr>
      </w:pPr>
      <w:r w:rsidRPr="00D44F46">
        <w:rPr>
          <w:rFonts w:eastAsia="Calibri" w:cs="Arial"/>
          <w:color w:val="000000" w:themeColor="text1"/>
          <w:szCs w:val="20"/>
        </w:rPr>
        <w:t>Koszty oznakowania i zagospodarowania placu budowy,</w:t>
      </w:r>
    </w:p>
    <w:p w:rsidR="005670F9" w:rsidRPr="00D44F46" w:rsidRDefault="005670F9" w:rsidP="005670F9">
      <w:pPr>
        <w:numPr>
          <w:ilvl w:val="0"/>
          <w:numId w:val="28"/>
        </w:numPr>
        <w:tabs>
          <w:tab w:val="left" w:pos="-2268"/>
          <w:tab w:val="num" w:pos="700"/>
        </w:tabs>
        <w:overflowPunct w:val="0"/>
        <w:autoSpaceDE w:val="0"/>
        <w:autoSpaceDN w:val="0"/>
        <w:adjustRightInd w:val="0"/>
        <w:spacing w:after="0"/>
        <w:contextualSpacing/>
        <w:jc w:val="both"/>
        <w:textAlignment w:val="baseline"/>
        <w:rPr>
          <w:rFonts w:eastAsia="Calibri" w:cs="Arial"/>
          <w:color w:val="000000" w:themeColor="text1"/>
          <w:sz w:val="20"/>
          <w:szCs w:val="20"/>
        </w:rPr>
      </w:pPr>
      <w:r w:rsidRPr="00D44F46">
        <w:rPr>
          <w:rFonts w:eastAsia="Calibri" w:cs="Arial"/>
          <w:color w:val="000000" w:themeColor="text1"/>
          <w:szCs w:val="20"/>
        </w:rPr>
        <w:t>koszty utrzymania i likwidacji zaplecza budowy,</w:t>
      </w:r>
    </w:p>
    <w:p w:rsidR="005670F9" w:rsidRPr="00D44F46" w:rsidRDefault="005670F9" w:rsidP="005670F9">
      <w:pPr>
        <w:numPr>
          <w:ilvl w:val="0"/>
          <w:numId w:val="28"/>
        </w:numPr>
        <w:tabs>
          <w:tab w:val="left" w:pos="-2268"/>
          <w:tab w:val="num" w:pos="700"/>
        </w:tabs>
        <w:overflowPunct w:val="0"/>
        <w:autoSpaceDE w:val="0"/>
        <w:autoSpaceDN w:val="0"/>
        <w:adjustRightInd w:val="0"/>
        <w:spacing w:after="0"/>
        <w:contextualSpacing/>
        <w:jc w:val="both"/>
        <w:textAlignment w:val="baseline"/>
        <w:rPr>
          <w:rFonts w:eastAsia="Calibri" w:cs="Arial"/>
          <w:color w:val="000000" w:themeColor="text1"/>
          <w:sz w:val="20"/>
          <w:szCs w:val="20"/>
        </w:rPr>
      </w:pPr>
      <w:r w:rsidRPr="00D44F46">
        <w:rPr>
          <w:rFonts w:eastAsia="Calibri" w:cs="Arial"/>
          <w:color w:val="000000" w:themeColor="text1"/>
          <w:szCs w:val="20"/>
        </w:rPr>
        <w:t>koszty dozorowania budowy,</w:t>
      </w:r>
    </w:p>
    <w:p w:rsidR="005670F9" w:rsidRPr="00D44F46" w:rsidRDefault="005670F9" w:rsidP="005670F9">
      <w:pPr>
        <w:numPr>
          <w:ilvl w:val="0"/>
          <w:numId w:val="28"/>
        </w:numPr>
        <w:tabs>
          <w:tab w:val="left" w:pos="-2268"/>
          <w:tab w:val="num" w:pos="700"/>
        </w:tabs>
        <w:overflowPunct w:val="0"/>
        <w:autoSpaceDE w:val="0"/>
        <w:autoSpaceDN w:val="0"/>
        <w:adjustRightInd w:val="0"/>
        <w:spacing w:after="0"/>
        <w:contextualSpacing/>
        <w:jc w:val="both"/>
        <w:textAlignment w:val="baseline"/>
        <w:rPr>
          <w:rFonts w:eastAsia="Calibri" w:cs="Arial"/>
          <w:color w:val="000000" w:themeColor="text1"/>
          <w:sz w:val="20"/>
          <w:szCs w:val="20"/>
        </w:rPr>
      </w:pPr>
      <w:r w:rsidRPr="00D44F46">
        <w:rPr>
          <w:rFonts w:eastAsia="Calibri" w:cs="Arial"/>
          <w:color w:val="000000" w:themeColor="text1"/>
          <w:szCs w:val="20"/>
        </w:rPr>
        <w:t>koszty zużycia energii elektrycznej i wody,</w:t>
      </w:r>
    </w:p>
    <w:p w:rsidR="005670F9" w:rsidRPr="00D44F46" w:rsidRDefault="005670F9" w:rsidP="005670F9">
      <w:pPr>
        <w:numPr>
          <w:ilvl w:val="0"/>
          <w:numId w:val="28"/>
        </w:numPr>
        <w:spacing w:after="0"/>
        <w:ind w:hanging="357"/>
        <w:contextualSpacing/>
        <w:jc w:val="both"/>
        <w:rPr>
          <w:rFonts w:eastAsia="Times New Roman" w:cs="Arial"/>
          <w:color w:val="000000" w:themeColor="text1"/>
        </w:rPr>
      </w:pPr>
      <w:r w:rsidRPr="00D44F46">
        <w:rPr>
          <w:rFonts w:eastAsia="Times New Roman" w:cs="Arial"/>
          <w:color w:val="000000" w:themeColor="text1"/>
        </w:rPr>
        <w:t>koszty transportu, składowania i utylizacji materiałów pochodzących z robót,</w:t>
      </w:r>
    </w:p>
    <w:p w:rsidR="005670F9" w:rsidRPr="00D44F46" w:rsidRDefault="005670F9" w:rsidP="005670F9">
      <w:pPr>
        <w:numPr>
          <w:ilvl w:val="0"/>
          <w:numId w:val="28"/>
        </w:numPr>
        <w:spacing w:before="100" w:beforeAutospacing="1" w:after="100" w:afterAutospacing="1"/>
        <w:contextualSpacing/>
        <w:jc w:val="both"/>
        <w:rPr>
          <w:rFonts w:eastAsia="Times New Roman" w:cs="Arial"/>
          <w:color w:val="000000" w:themeColor="text1"/>
        </w:rPr>
      </w:pPr>
      <w:r w:rsidRPr="00D44F46">
        <w:rPr>
          <w:rFonts w:eastAsia="Times New Roman" w:cs="Arial"/>
          <w:color w:val="000000" w:themeColor="text1"/>
        </w:rPr>
        <w:t xml:space="preserve">koszty doprowadzenia terenu do stanu poprzedniego, </w:t>
      </w:r>
    </w:p>
    <w:p w:rsidR="005670F9" w:rsidRPr="00D44F46" w:rsidRDefault="005670F9" w:rsidP="005670F9">
      <w:pPr>
        <w:numPr>
          <w:ilvl w:val="0"/>
          <w:numId w:val="28"/>
        </w:numPr>
        <w:overflowPunct w:val="0"/>
        <w:autoSpaceDE w:val="0"/>
        <w:autoSpaceDN w:val="0"/>
        <w:adjustRightInd w:val="0"/>
        <w:spacing w:before="100" w:beforeAutospacing="1" w:after="100" w:afterAutospacing="1"/>
        <w:contextualSpacing/>
        <w:jc w:val="both"/>
        <w:textAlignment w:val="baseline"/>
        <w:rPr>
          <w:rFonts w:eastAsia="Times New Roman" w:cs="Arial"/>
          <w:color w:val="000000" w:themeColor="text1"/>
          <w:lang w:eastAsia="pl-PL"/>
        </w:rPr>
      </w:pPr>
      <w:r w:rsidRPr="00D44F46">
        <w:rPr>
          <w:rFonts w:eastAsia="Times New Roman" w:cs="Arial"/>
          <w:color w:val="000000" w:themeColor="text1"/>
        </w:rPr>
        <w:t>koszty wykonania kompletnej dokumentacji powykonawczej wraz z kosztorysem powykonawczym,</w:t>
      </w:r>
    </w:p>
    <w:p w:rsidR="005670F9" w:rsidRPr="00D44F46" w:rsidRDefault="005670F9" w:rsidP="005670F9">
      <w:pPr>
        <w:numPr>
          <w:ilvl w:val="0"/>
          <w:numId w:val="28"/>
        </w:numPr>
        <w:overflowPunct w:val="0"/>
        <w:autoSpaceDE w:val="0"/>
        <w:autoSpaceDN w:val="0"/>
        <w:adjustRightInd w:val="0"/>
        <w:spacing w:before="100" w:beforeAutospacing="1" w:after="100" w:afterAutospacing="1"/>
        <w:contextualSpacing/>
        <w:jc w:val="both"/>
        <w:textAlignment w:val="baseline"/>
        <w:rPr>
          <w:rFonts w:eastAsia="Times New Roman" w:cs="Arial"/>
          <w:color w:val="000000" w:themeColor="text1"/>
          <w:lang w:eastAsia="pl-PL"/>
        </w:rPr>
      </w:pPr>
      <w:r w:rsidRPr="00D44F46">
        <w:rPr>
          <w:rFonts w:eastAsia="Times New Roman" w:cs="Arial"/>
          <w:color w:val="000000" w:themeColor="text1"/>
        </w:rPr>
        <w:lastRenderedPageBreak/>
        <w:t xml:space="preserve">koszty </w:t>
      </w:r>
      <w:r w:rsidR="00AD0F01">
        <w:rPr>
          <w:rFonts w:eastAsia="Times New Roman" w:cs="Arial"/>
          <w:color w:val="000000" w:themeColor="text1"/>
        </w:rPr>
        <w:t>inwentaryzacji powykonawczej</w:t>
      </w:r>
      <w:r w:rsidRPr="00D44F46">
        <w:rPr>
          <w:rFonts w:eastAsia="Times New Roman" w:cs="Arial"/>
          <w:color w:val="000000" w:themeColor="text1"/>
        </w:rPr>
        <w:t>,</w:t>
      </w:r>
    </w:p>
    <w:p w:rsidR="005670F9" w:rsidRPr="00D44F46" w:rsidRDefault="005670F9" w:rsidP="005670F9">
      <w:pPr>
        <w:numPr>
          <w:ilvl w:val="0"/>
          <w:numId w:val="28"/>
        </w:numPr>
        <w:overflowPunct w:val="0"/>
        <w:autoSpaceDE w:val="0"/>
        <w:autoSpaceDN w:val="0"/>
        <w:adjustRightInd w:val="0"/>
        <w:spacing w:before="100" w:beforeAutospacing="1" w:after="100" w:afterAutospacing="1"/>
        <w:contextualSpacing/>
        <w:jc w:val="both"/>
        <w:textAlignment w:val="baseline"/>
        <w:rPr>
          <w:rFonts w:eastAsia="Times New Roman" w:cs="Arial"/>
          <w:color w:val="000000" w:themeColor="text1"/>
        </w:rPr>
      </w:pPr>
      <w:r w:rsidRPr="00D44F46">
        <w:rPr>
          <w:rFonts w:eastAsia="Times New Roman" w:cs="Times New Roman"/>
          <w:color w:val="000000" w:themeColor="text1"/>
        </w:rPr>
        <w:t>koszty ewentualnych odszkodowań za szkody wyrządzone podczas prowadzonych robót budowlanych powstałych z winy Wykonawcy,</w:t>
      </w:r>
    </w:p>
    <w:p w:rsidR="005670F9" w:rsidRPr="00D44F46" w:rsidRDefault="005670F9" w:rsidP="005670F9">
      <w:pPr>
        <w:numPr>
          <w:ilvl w:val="0"/>
          <w:numId w:val="28"/>
        </w:numPr>
        <w:overflowPunct w:val="0"/>
        <w:autoSpaceDE w:val="0"/>
        <w:autoSpaceDN w:val="0"/>
        <w:adjustRightInd w:val="0"/>
        <w:spacing w:before="100" w:beforeAutospacing="1" w:after="100" w:afterAutospacing="1"/>
        <w:contextualSpacing/>
        <w:jc w:val="both"/>
        <w:textAlignment w:val="baseline"/>
        <w:rPr>
          <w:rFonts w:eastAsia="Times New Roman" w:cs="Arial"/>
          <w:color w:val="000000" w:themeColor="text1"/>
        </w:rPr>
      </w:pPr>
      <w:r w:rsidRPr="00D44F46">
        <w:rPr>
          <w:rFonts w:eastAsia="Times New Roman" w:cs="Times New Roman"/>
          <w:color w:val="000000" w:themeColor="text1"/>
        </w:rPr>
        <w:t>koszty zorganizowania i prowadzenia niezbędnych prób, badań i odbiorów,</w:t>
      </w:r>
    </w:p>
    <w:p w:rsidR="005670F9" w:rsidRPr="00D44F46" w:rsidRDefault="005670F9" w:rsidP="005670F9">
      <w:pPr>
        <w:numPr>
          <w:ilvl w:val="0"/>
          <w:numId w:val="28"/>
        </w:numPr>
        <w:overflowPunct w:val="0"/>
        <w:autoSpaceDE w:val="0"/>
        <w:autoSpaceDN w:val="0"/>
        <w:adjustRightInd w:val="0"/>
        <w:spacing w:before="100" w:beforeAutospacing="1" w:after="100" w:afterAutospacing="1"/>
        <w:contextualSpacing/>
        <w:jc w:val="both"/>
        <w:textAlignment w:val="baseline"/>
        <w:rPr>
          <w:rFonts w:eastAsia="Times New Roman" w:cs="Arial"/>
          <w:color w:val="000000" w:themeColor="text1"/>
        </w:rPr>
      </w:pPr>
      <w:r w:rsidRPr="00D44F46">
        <w:rPr>
          <w:rFonts w:eastAsia="Times New Roman" w:cs="Times New Roman"/>
          <w:color w:val="000000" w:themeColor="text1"/>
        </w:rPr>
        <w:t>koszty obsługi w okresie gwarancji,</w:t>
      </w:r>
    </w:p>
    <w:p w:rsidR="005670F9" w:rsidRPr="00D44F46" w:rsidRDefault="005670F9" w:rsidP="005670F9">
      <w:pPr>
        <w:numPr>
          <w:ilvl w:val="0"/>
          <w:numId w:val="28"/>
        </w:numPr>
        <w:spacing w:after="0"/>
        <w:contextualSpacing/>
        <w:jc w:val="both"/>
        <w:rPr>
          <w:rFonts w:eastAsia="Calibri" w:cs="Arial"/>
          <w:color w:val="000000" w:themeColor="text1"/>
        </w:rPr>
      </w:pPr>
      <w:r w:rsidRPr="00D44F46">
        <w:rPr>
          <w:rFonts w:eastAsia="Calibri" w:cs="Arial"/>
          <w:color w:val="000000" w:themeColor="text1"/>
        </w:rPr>
        <w:t xml:space="preserve">koszty wszystkich innych następujących po sobie czynności, niezbędnych dla zapewnienia zgodności wykonania tych robót z dokumentacją projektową oraz wymaganiami podanymi w szczególności w </w:t>
      </w:r>
      <w:proofErr w:type="spellStart"/>
      <w:r w:rsidRPr="00D44F46">
        <w:rPr>
          <w:rFonts w:eastAsia="Calibri" w:cs="Times New Roman"/>
          <w:color w:val="000000" w:themeColor="text1"/>
        </w:rPr>
        <w:t>STWiOR</w:t>
      </w:r>
      <w:proofErr w:type="spellEnd"/>
      <w:r w:rsidRPr="00D44F46">
        <w:rPr>
          <w:rFonts w:eastAsia="Calibri" w:cs="Arial"/>
          <w:color w:val="000000" w:themeColor="text1"/>
        </w:rPr>
        <w:t xml:space="preserve"> oraz we wszelkich innych częściach SIWZ, a także z wiedzą techniczną i sztuką budowlaną. Jeżeli w opisie pozycji  robót nie uwzględniono pewnych czynności czy robót tymczasowych związanych z wykonaniem danej roboty budowlanej (np. roboty przygotowawcze, porządkowe).</w:t>
      </w:r>
    </w:p>
    <w:p w:rsidR="005670F9" w:rsidRPr="00D44F46" w:rsidRDefault="005670F9" w:rsidP="005670F9">
      <w:pPr>
        <w:numPr>
          <w:ilvl w:val="6"/>
          <w:numId w:val="27"/>
        </w:numPr>
        <w:tabs>
          <w:tab w:val="num" w:pos="-2977"/>
        </w:tabs>
        <w:spacing w:after="0"/>
        <w:ind w:left="284" w:hanging="284"/>
        <w:contextualSpacing/>
        <w:jc w:val="both"/>
        <w:rPr>
          <w:rFonts w:eastAsia="Calibri" w:cs="Arial"/>
          <w:color w:val="000000" w:themeColor="text1"/>
        </w:rPr>
      </w:pPr>
      <w:r w:rsidRPr="00D44F46">
        <w:rPr>
          <w:rFonts w:eastAsia="Calibri" w:cs="Arial"/>
          <w:color w:val="000000" w:themeColor="text1"/>
        </w:rPr>
        <w:t>Zasadnym jest (nie jest to czynność obowiązkowa), aby każdy z Wykonawców dokonał wizji lokalnej w miejscu budowy celem sprawdzenia warunków związanych z wykonaniem prac będących przedmiotem zamówienia, a także dla uzyskania wszelkich dodatkowych informacji niezbędnych do wyceny oferty.</w:t>
      </w:r>
    </w:p>
    <w:p w:rsidR="005670F9" w:rsidRPr="00D44F46" w:rsidRDefault="005670F9" w:rsidP="005670F9">
      <w:pPr>
        <w:numPr>
          <w:ilvl w:val="6"/>
          <w:numId w:val="27"/>
        </w:numPr>
        <w:tabs>
          <w:tab w:val="num" w:pos="-2977"/>
        </w:tabs>
        <w:spacing w:after="0"/>
        <w:ind w:left="284" w:hanging="284"/>
        <w:contextualSpacing/>
        <w:jc w:val="both"/>
        <w:rPr>
          <w:rFonts w:eastAsia="Calibri" w:cs="Arial"/>
          <w:color w:val="000000" w:themeColor="text1"/>
        </w:rPr>
      </w:pPr>
      <w:r w:rsidRPr="00D44F46">
        <w:rPr>
          <w:rFonts w:eastAsia="Calibri" w:cs="Arial"/>
          <w:color w:val="000000" w:themeColor="text1"/>
        </w:rPr>
        <w:t>Zamawiający poprawi w ofercie Wykonawcy:</w:t>
      </w:r>
    </w:p>
    <w:p w:rsidR="005670F9" w:rsidRPr="00D44F46" w:rsidRDefault="005670F9" w:rsidP="005670F9">
      <w:pPr>
        <w:numPr>
          <w:ilvl w:val="0"/>
          <w:numId w:val="26"/>
        </w:numPr>
        <w:tabs>
          <w:tab w:val="left" w:pos="-2268"/>
        </w:tabs>
        <w:overflowPunct w:val="0"/>
        <w:autoSpaceDE w:val="0"/>
        <w:autoSpaceDN w:val="0"/>
        <w:adjustRightInd w:val="0"/>
        <w:spacing w:after="0"/>
        <w:ind w:left="709" w:hanging="283"/>
        <w:contextualSpacing/>
        <w:jc w:val="both"/>
        <w:textAlignment w:val="baseline"/>
        <w:rPr>
          <w:rFonts w:eastAsia="Calibri" w:cs="Arial"/>
          <w:color w:val="000000" w:themeColor="text1"/>
        </w:rPr>
      </w:pPr>
      <w:r w:rsidRPr="00D44F46">
        <w:rPr>
          <w:rFonts w:eastAsia="Calibri" w:cs="Arial"/>
          <w:color w:val="000000" w:themeColor="text1"/>
        </w:rPr>
        <w:t>oczywiste omyłki pisarskie,</w:t>
      </w:r>
    </w:p>
    <w:p w:rsidR="005670F9" w:rsidRPr="00D44F46" w:rsidRDefault="005670F9" w:rsidP="005670F9">
      <w:pPr>
        <w:numPr>
          <w:ilvl w:val="0"/>
          <w:numId w:val="26"/>
        </w:numPr>
        <w:tabs>
          <w:tab w:val="left" w:pos="-2268"/>
        </w:tabs>
        <w:overflowPunct w:val="0"/>
        <w:autoSpaceDE w:val="0"/>
        <w:autoSpaceDN w:val="0"/>
        <w:adjustRightInd w:val="0"/>
        <w:spacing w:after="0"/>
        <w:ind w:left="709" w:hanging="283"/>
        <w:contextualSpacing/>
        <w:jc w:val="both"/>
        <w:textAlignment w:val="baseline"/>
        <w:rPr>
          <w:rFonts w:eastAsia="Calibri" w:cs="Arial"/>
          <w:color w:val="000000" w:themeColor="text1"/>
        </w:rPr>
      </w:pPr>
      <w:r w:rsidRPr="00D44F46">
        <w:rPr>
          <w:rFonts w:eastAsia="Calibri" w:cs="Arial"/>
          <w:color w:val="000000" w:themeColor="text1"/>
        </w:rPr>
        <w:t>oczywiste omyłki rachunkowe, z uwzględnieniem konsekwencji rachunkowych dokonywanych poprawek,</w:t>
      </w:r>
    </w:p>
    <w:p w:rsidR="005670F9" w:rsidRPr="00D44F46" w:rsidRDefault="005670F9" w:rsidP="005670F9">
      <w:pPr>
        <w:numPr>
          <w:ilvl w:val="0"/>
          <w:numId w:val="26"/>
        </w:numPr>
        <w:suppressAutoHyphens/>
        <w:overflowPunct w:val="0"/>
        <w:autoSpaceDE w:val="0"/>
        <w:spacing w:after="0"/>
        <w:ind w:left="709" w:hanging="283"/>
        <w:contextualSpacing/>
        <w:jc w:val="both"/>
        <w:textAlignment w:val="baseline"/>
        <w:rPr>
          <w:rFonts w:eastAsia="Times New Roman" w:cs="Arial"/>
          <w:color w:val="000000" w:themeColor="text1"/>
          <w:lang w:eastAsia="pl-PL"/>
        </w:rPr>
      </w:pPr>
      <w:r w:rsidRPr="00D44F46">
        <w:rPr>
          <w:rFonts w:eastAsia="Times New Roman" w:cs="Arial"/>
          <w:color w:val="000000" w:themeColor="text1"/>
          <w:lang w:eastAsia="pl-PL"/>
        </w:rPr>
        <w:t xml:space="preserve">inne omyłki polegające na niezgodności oferty ze specyfikacją istotnych warunków zamówienia, niepowodujące istotnych zmian w treści ofert </w:t>
      </w:r>
    </w:p>
    <w:p w:rsidR="005670F9" w:rsidRPr="00D44F46" w:rsidRDefault="005670F9" w:rsidP="005670F9">
      <w:pPr>
        <w:overflowPunct w:val="0"/>
        <w:autoSpaceDE w:val="0"/>
        <w:autoSpaceDN w:val="0"/>
        <w:adjustRightInd w:val="0"/>
        <w:spacing w:after="0"/>
        <w:ind w:left="709" w:hanging="283"/>
        <w:contextualSpacing/>
        <w:jc w:val="both"/>
        <w:textAlignment w:val="baseline"/>
        <w:rPr>
          <w:rFonts w:eastAsia="Times New Roman" w:cs="Arial"/>
          <w:color w:val="000000" w:themeColor="text1"/>
          <w:lang w:eastAsia="pl-PL"/>
        </w:rPr>
      </w:pPr>
      <w:r w:rsidRPr="00D44F46">
        <w:rPr>
          <w:rFonts w:eastAsia="Times New Roman" w:cs="Arial"/>
          <w:color w:val="000000" w:themeColor="text1"/>
          <w:lang w:eastAsia="pl-PL"/>
        </w:rPr>
        <w:t>- niezwłocznie zawiadamiając o tym Wykonawcę, którego oferta została poprawiona.</w:t>
      </w:r>
    </w:p>
    <w:p w:rsidR="005670F9" w:rsidRPr="00D44F46" w:rsidRDefault="005670F9" w:rsidP="005670F9">
      <w:pPr>
        <w:suppressAutoHyphens/>
        <w:overflowPunct w:val="0"/>
        <w:autoSpaceDE w:val="0"/>
        <w:spacing w:after="0"/>
        <w:ind w:left="1281" w:hanging="1281"/>
        <w:contextualSpacing/>
        <w:jc w:val="both"/>
        <w:textAlignment w:val="baseline"/>
        <w:rPr>
          <w:rFonts w:eastAsia="Times New Roman" w:cs="Arial"/>
          <w:color w:val="000000" w:themeColor="text1"/>
          <w:lang w:eastAsia="pl-PL"/>
        </w:rPr>
      </w:pPr>
      <w:r w:rsidRPr="00D44F46">
        <w:rPr>
          <w:rFonts w:eastAsia="Times New Roman" w:cs="Arial"/>
          <w:color w:val="000000" w:themeColor="text1"/>
          <w:lang w:eastAsia="pl-PL"/>
        </w:rPr>
        <w:t>7.  Rażąco niska cena:</w:t>
      </w:r>
    </w:p>
    <w:p w:rsidR="005670F9" w:rsidRPr="00D44F46" w:rsidRDefault="005670F9" w:rsidP="005670F9">
      <w:pPr>
        <w:ind w:left="284" w:hanging="284"/>
        <w:contextualSpacing/>
        <w:jc w:val="both"/>
        <w:rPr>
          <w:rFonts w:eastAsia="Calibri" w:cs="Helvetica"/>
          <w:color w:val="000000" w:themeColor="text1"/>
        </w:rPr>
      </w:pPr>
      <w:r w:rsidRPr="00D44F46">
        <w:rPr>
          <w:rFonts w:eastAsia="Calibri" w:cs="Helvetica"/>
          <w:color w:val="000000" w:themeColor="text1"/>
        </w:rPr>
        <w:t xml:space="preserve">     Jeżeli zaoferowana cena lub koszt, lub ich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zwraca się o udzielenie wyjaśnień, w tym złożenie dowodów, dotyczących wyliczenia ceny lub kosztu, w szczególności w zakresie:</w:t>
      </w:r>
    </w:p>
    <w:p w:rsidR="005670F9" w:rsidRPr="00D44F46" w:rsidRDefault="005670F9" w:rsidP="005670F9">
      <w:pPr>
        <w:numPr>
          <w:ilvl w:val="0"/>
          <w:numId w:val="29"/>
        </w:numPr>
        <w:spacing w:after="0"/>
        <w:contextualSpacing/>
        <w:jc w:val="both"/>
        <w:rPr>
          <w:rFonts w:eastAsia="Calibri" w:cs="Helvetica"/>
          <w:iCs/>
          <w:color w:val="000000" w:themeColor="text1"/>
        </w:rPr>
      </w:pPr>
      <w:r w:rsidRPr="00D44F46">
        <w:rPr>
          <w:rFonts w:eastAsia="Calibri" w:cs="Helvetica"/>
          <w:b/>
          <w:bCs/>
          <w:color w:val="000000" w:themeColor="text1"/>
          <w:bdr w:val="none" w:sz="0" w:space="0" w:color="auto" w:frame="1"/>
        </w:rPr>
        <w:t xml:space="preserve"> </w:t>
      </w:r>
      <w:r w:rsidRPr="00D44F46">
        <w:rPr>
          <w:rFonts w:eastAsia="Calibri" w:cs="Helvetica"/>
          <w:color w:val="000000" w:themeColor="text1"/>
        </w:rPr>
        <w:t>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albo minimalnej stawki godzinowej, ustalonych na podstawie przepisów ustawy z dnia 10 października 2002 r. o minimalnym wynagrodzeniu za pracę (Dz. U. z 2017 r. poz. 847  z późn. zm.)</w:t>
      </w:r>
    </w:p>
    <w:p w:rsidR="005670F9" w:rsidRPr="00D44F46" w:rsidRDefault="005670F9" w:rsidP="005670F9">
      <w:pPr>
        <w:numPr>
          <w:ilvl w:val="0"/>
          <w:numId w:val="29"/>
        </w:numPr>
        <w:spacing w:after="0"/>
        <w:contextualSpacing/>
        <w:jc w:val="both"/>
        <w:rPr>
          <w:rFonts w:eastAsia="Calibri" w:cs="Helvetica"/>
          <w:color w:val="000000" w:themeColor="text1"/>
        </w:rPr>
      </w:pPr>
      <w:r w:rsidRPr="00D44F46">
        <w:rPr>
          <w:rFonts w:eastAsia="Calibri" w:cs="Helvetica"/>
          <w:color w:val="000000" w:themeColor="text1"/>
        </w:rPr>
        <w:t>pomocy publicznej udzielonej na podstawie odrębnych przepisów.</w:t>
      </w:r>
    </w:p>
    <w:p w:rsidR="005670F9" w:rsidRPr="00D44F46" w:rsidRDefault="005670F9" w:rsidP="005670F9">
      <w:pPr>
        <w:numPr>
          <w:ilvl w:val="0"/>
          <w:numId w:val="29"/>
        </w:numPr>
        <w:spacing w:after="0"/>
        <w:contextualSpacing/>
        <w:jc w:val="both"/>
        <w:rPr>
          <w:rFonts w:eastAsia="Calibri" w:cs="Helvetica"/>
          <w:color w:val="000000" w:themeColor="text1"/>
        </w:rPr>
      </w:pPr>
      <w:r w:rsidRPr="00D44F46">
        <w:rPr>
          <w:rFonts w:eastAsia="Calibri" w:cs="Helvetica"/>
          <w:color w:val="000000" w:themeColor="text1"/>
        </w:rPr>
        <w:t>wynikającym z przepisów prawa pracy i przepisów o zabezpieczeniu społecznym, obowiązujących w miejscu, w którym realizowane jest zamówienie;</w:t>
      </w:r>
    </w:p>
    <w:p w:rsidR="005670F9" w:rsidRPr="00D44F46" w:rsidRDefault="005670F9" w:rsidP="005670F9">
      <w:pPr>
        <w:numPr>
          <w:ilvl w:val="0"/>
          <w:numId w:val="29"/>
        </w:numPr>
        <w:spacing w:after="0"/>
        <w:contextualSpacing/>
        <w:jc w:val="both"/>
        <w:rPr>
          <w:rFonts w:eastAsia="Calibri" w:cs="Helvetica"/>
          <w:color w:val="000000" w:themeColor="text1"/>
        </w:rPr>
      </w:pPr>
      <w:r w:rsidRPr="00D44F46">
        <w:rPr>
          <w:rFonts w:eastAsia="Calibri" w:cs="Helvetica"/>
          <w:color w:val="000000" w:themeColor="text1"/>
        </w:rPr>
        <w:t>wynikającym z przepisów prawa ochrony środowiska;</w:t>
      </w:r>
    </w:p>
    <w:p w:rsidR="005670F9" w:rsidRPr="00D44F46" w:rsidRDefault="005670F9" w:rsidP="005670F9">
      <w:pPr>
        <w:numPr>
          <w:ilvl w:val="0"/>
          <w:numId w:val="29"/>
        </w:numPr>
        <w:spacing w:after="0"/>
        <w:contextualSpacing/>
        <w:jc w:val="both"/>
        <w:rPr>
          <w:rFonts w:eastAsia="Calibri" w:cs="Helvetica"/>
          <w:color w:val="000000" w:themeColor="text1"/>
        </w:rPr>
      </w:pPr>
      <w:r w:rsidRPr="00D44F46">
        <w:rPr>
          <w:rFonts w:eastAsia="Calibri" w:cs="Helvetica"/>
          <w:color w:val="000000" w:themeColor="text1"/>
        </w:rPr>
        <w:t>powierzenia wykonania części zamówienia podwykonawcy.</w:t>
      </w:r>
    </w:p>
    <w:p w:rsidR="005670F9" w:rsidRPr="00D44F46" w:rsidRDefault="005670F9" w:rsidP="005670F9">
      <w:pPr>
        <w:numPr>
          <w:ilvl w:val="0"/>
          <w:numId w:val="29"/>
        </w:numPr>
        <w:spacing w:after="0"/>
        <w:contextualSpacing/>
        <w:jc w:val="both"/>
        <w:rPr>
          <w:rFonts w:eastAsia="Calibri" w:cs="Helvetica"/>
          <w:color w:val="000000" w:themeColor="text1"/>
        </w:rPr>
      </w:pPr>
      <w:r w:rsidRPr="00D44F46">
        <w:rPr>
          <w:rFonts w:eastAsia="Calibri" w:cs="Helvetica"/>
          <w:color w:val="000000" w:themeColor="text1"/>
        </w:rPr>
        <w:t>W przypadku gdy cena całkowita oferty jest niższa o co najmniej 30% od:</w:t>
      </w:r>
    </w:p>
    <w:p w:rsidR="005670F9" w:rsidRPr="00D44F46" w:rsidRDefault="005670F9" w:rsidP="005670F9">
      <w:pPr>
        <w:numPr>
          <w:ilvl w:val="3"/>
          <w:numId w:val="29"/>
        </w:numPr>
        <w:spacing w:after="0"/>
        <w:ind w:left="1134" w:hanging="425"/>
        <w:contextualSpacing/>
        <w:jc w:val="both"/>
        <w:rPr>
          <w:rFonts w:eastAsia="Calibri" w:cs="Helvetica"/>
          <w:color w:val="000000" w:themeColor="text1"/>
        </w:rPr>
      </w:pPr>
      <w:r w:rsidRPr="00D44F46">
        <w:rPr>
          <w:rFonts w:eastAsia="Calibri" w:cs="Helvetica"/>
          <w:color w:val="000000" w:themeColor="text1"/>
        </w:rPr>
        <w:t>wartości zamówienia powiększonej o należny podatek od towarów i usług, ustalonej przed wszczęciem postępowania zgodnie z art. 35 ust. 1 i 2 lub średniej arytmetycznej cen wszystkich złożonych ofert, zamawiający zwraca się o udzielenie wyjaśnień, o których mowa powyżej, chyba że rozbieżność wynika z okoliczności oczywistych, które nie wymagają wyjaśnienia;</w:t>
      </w:r>
    </w:p>
    <w:p w:rsidR="005670F9" w:rsidRPr="00D44F46" w:rsidRDefault="005670F9" w:rsidP="005670F9">
      <w:pPr>
        <w:numPr>
          <w:ilvl w:val="3"/>
          <w:numId w:val="29"/>
        </w:numPr>
        <w:spacing w:after="0"/>
        <w:ind w:left="1134" w:hanging="425"/>
        <w:contextualSpacing/>
        <w:jc w:val="both"/>
        <w:rPr>
          <w:rFonts w:eastAsia="Calibri" w:cs="Helvetica"/>
          <w:color w:val="000000" w:themeColor="text1"/>
        </w:rPr>
      </w:pPr>
      <w:r w:rsidRPr="00D44F46">
        <w:rPr>
          <w:rFonts w:eastAsia="Calibri" w:cs="Helvetica"/>
          <w:color w:val="000000" w:themeColor="text1"/>
        </w:rPr>
        <w:lastRenderedPageBreak/>
        <w:t>wartości zamówienia powiększonej o należny podatek od towarów i usług, zaktualizowanej z uwzględnieniem okoliczności, które nastąpiły po wszczęciu postępowania, w szczególności istotnej zmiany cen rynkowych, zamawiający może zwrócić się o udzielenie wyjaśnień, o których mowa powyżej. Obowiązek wykazania, że oferta nie zawiera rażąco niskiej ceny lub kosztu spoczywa na wykonawcy.</w:t>
      </w:r>
    </w:p>
    <w:p w:rsidR="005670F9" w:rsidRPr="00D44F46" w:rsidRDefault="005670F9" w:rsidP="005670F9">
      <w:pPr>
        <w:contextualSpacing/>
        <w:jc w:val="both"/>
        <w:rPr>
          <w:rFonts w:eastAsia="Calibri" w:cs="Helvetica"/>
          <w:strike/>
          <w:color w:val="000000" w:themeColor="text1"/>
        </w:rPr>
      </w:pPr>
      <w:r w:rsidRPr="00D44F46">
        <w:rPr>
          <w:rFonts w:eastAsia="Calibri" w:cs="Helvetica"/>
          <w:b/>
          <w:bCs/>
          <w:color w:val="000000" w:themeColor="text1"/>
          <w:bdr w:val="none" w:sz="0" w:space="0" w:color="auto" w:frame="1"/>
        </w:rPr>
        <w:t xml:space="preserve"> </w:t>
      </w:r>
    </w:p>
    <w:p w:rsidR="005670F9" w:rsidRPr="00D44F46" w:rsidRDefault="005670F9" w:rsidP="005670F9">
      <w:pPr>
        <w:numPr>
          <w:ilvl w:val="0"/>
          <w:numId w:val="29"/>
        </w:numPr>
        <w:spacing w:after="0"/>
        <w:contextualSpacing/>
        <w:jc w:val="both"/>
        <w:rPr>
          <w:rFonts w:eastAsia="Calibri" w:cs="Helvetica"/>
          <w:color w:val="000000" w:themeColor="text1"/>
        </w:rPr>
      </w:pPr>
      <w:r w:rsidRPr="00D44F46">
        <w:rPr>
          <w:rFonts w:eastAsia="Calibri" w:cs="Helvetica"/>
          <w:color w:val="000000" w:themeColor="text1"/>
        </w:rPr>
        <w:t>Zamawiający odrzuca ofertę wykonawcy, który nie udzielił wyjaśnień lub jeżeli dokonana ocena wyjaśnień wraz ze złożonymi dowodami potwierdza, że oferta zawiera rażąco niską cenę lub koszt w stosunku do przedmiotu zamówienia.</w:t>
      </w:r>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7D2A95">
      <w:pPr>
        <w:pStyle w:val="Nagwek2"/>
        <w:rPr>
          <w:rFonts w:eastAsia="Calibri"/>
        </w:rPr>
      </w:pPr>
      <w:bookmarkStart w:id="14" w:name="_Toc502819008"/>
      <w:r w:rsidRPr="00D44F46">
        <w:rPr>
          <w:rFonts w:eastAsia="Calibri"/>
        </w:rPr>
        <w:t>XIV. Opis kryteriów, którymi zamawiający będzie się kierował przy wyborze oferty</w:t>
      </w:r>
      <w:bookmarkEnd w:id="14"/>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5670F9">
      <w:pPr>
        <w:ind w:left="284" w:hanging="284"/>
        <w:contextualSpacing/>
        <w:rPr>
          <w:rFonts w:eastAsia="Calibri" w:cs="Arial"/>
          <w:color w:val="000000" w:themeColor="text1"/>
        </w:rPr>
      </w:pPr>
      <w:r w:rsidRPr="00D44F46">
        <w:rPr>
          <w:rFonts w:eastAsia="Calibri" w:cs="Arial"/>
          <w:b/>
          <w:bCs/>
          <w:color w:val="000000" w:themeColor="text1"/>
        </w:rPr>
        <w:t xml:space="preserve">1.  Ocena ofert : </w:t>
      </w:r>
      <w:r w:rsidRPr="00D44F46">
        <w:rPr>
          <w:rFonts w:eastAsia="Calibri" w:cs="Arial"/>
          <w:bCs/>
          <w:color w:val="000000" w:themeColor="text1"/>
        </w:rPr>
        <w:t>z</w:t>
      </w:r>
      <w:r w:rsidRPr="00D44F46">
        <w:rPr>
          <w:rFonts w:eastAsia="Calibri" w:cs="Arial"/>
          <w:color w:val="000000" w:themeColor="text1"/>
        </w:rPr>
        <w:t>łożone oferty będą oceniane przez Zamawiającego przy zastosowaniu następujących kryteriów: cena</w:t>
      </w:r>
      <w:r w:rsidR="000B5514">
        <w:rPr>
          <w:rFonts w:eastAsia="Calibri" w:cs="Arial"/>
          <w:color w:val="000000" w:themeColor="text1"/>
        </w:rPr>
        <w:t xml:space="preserve">  </w:t>
      </w:r>
      <w:r w:rsidRPr="00D44F46">
        <w:rPr>
          <w:rFonts w:eastAsia="Calibri" w:cs="Arial"/>
          <w:color w:val="000000" w:themeColor="text1"/>
        </w:rPr>
        <w:t>60%, okres udzielonej gwarancji</w:t>
      </w:r>
      <w:r w:rsidR="009436EC">
        <w:rPr>
          <w:rFonts w:eastAsia="Calibri" w:cs="Arial"/>
          <w:color w:val="000000" w:themeColor="text1"/>
        </w:rPr>
        <w:t xml:space="preserve"> i rękojmi</w:t>
      </w:r>
      <w:r w:rsidRPr="00D44F46">
        <w:rPr>
          <w:rFonts w:eastAsia="Calibri" w:cs="Arial"/>
          <w:color w:val="000000" w:themeColor="text1"/>
        </w:rPr>
        <w:t xml:space="preserve"> na wykonane roboty budowlane 40%, </w:t>
      </w:r>
      <w:r w:rsidRPr="00D44F46">
        <w:rPr>
          <w:rFonts w:eastAsia="Calibri" w:cs="Times New Roman"/>
          <w:bCs/>
          <w:color w:val="000000" w:themeColor="text1"/>
        </w:rPr>
        <w:t xml:space="preserve"> </w:t>
      </w:r>
    </w:p>
    <w:p w:rsidR="005670F9" w:rsidRPr="00D44F46" w:rsidRDefault="005670F9" w:rsidP="005670F9">
      <w:pPr>
        <w:ind w:left="284" w:hanging="284"/>
        <w:contextualSpacing/>
        <w:rPr>
          <w:rFonts w:eastAsia="Calibri" w:cs="Arial"/>
          <w:b/>
          <w:bCs/>
          <w:color w:val="000000" w:themeColor="text1"/>
        </w:rPr>
      </w:pPr>
    </w:p>
    <w:p w:rsidR="005670F9" w:rsidRPr="00D44F46" w:rsidRDefault="005670F9" w:rsidP="005670F9">
      <w:pPr>
        <w:numPr>
          <w:ilvl w:val="3"/>
          <w:numId w:val="20"/>
        </w:numPr>
        <w:tabs>
          <w:tab w:val="num" w:pos="851"/>
        </w:tabs>
        <w:spacing w:after="0"/>
        <w:ind w:hanging="360"/>
        <w:contextualSpacing/>
        <w:rPr>
          <w:rFonts w:eastAsia="Calibri" w:cs="Times New Roman"/>
          <w:b/>
          <w:color w:val="000000" w:themeColor="text1"/>
        </w:rPr>
      </w:pPr>
      <w:r w:rsidRPr="00D44F46">
        <w:rPr>
          <w:rFonts w:eastAsia="Calibri" w:cs="Times New Roman"/>
          <w:b/>
          <w:color w:val="000000" w:themeColor="text1"/>
        </w:rPr>
        <w:t>cena wykonania zamówienia (C) - 60%</w:t>
      </w:r>
    </w:p>
    <w:p w:rsidR="005670F9" w:rsidRPr="00D44F46" w:rsidRDefault="005670F9" w:rsidP="005670F9">
      <w:pPr>
        <w:ind w:left="709" w:hanging="425"/>
        <w:contextualSpacing/>
        <w:jc w:val="center"/>
        <w:rPr>
          <w:rFonts w:eastAsia="Calibri" w:cs="Times New Roman"/>
          <w:bCs/>
          <w:color w:val="000000" w:themeColor="text1"/>
          <w:lang w:val="en-US"/>
        </w:rPr>
      </w:pPr>
      <w:r w:rsidRPr="00D44F46">
        <w:rPr>
          <w:rFonts w:eastAsia="Calibri" w:cs="Times New Roman"/>
          <w:bCs/>
          <w:color w:val="000000" w:themeColor="text1"/>
          <w:lang w:val="en-US"/>
        </w:rPr>
        <w:t xml:space="preserve">C = [C </w:t>
      </w:r>
      <w:r w:rsidRPr="00D44F46">
        <w:rPr>
          <w:rFonts w:eastAsia="Calibri" w:cs="Times New Roman"/>
          <w:bCs/>
          <w:color w:val="000000" w:themeColor="text1"/>
          <w:vertAlign w:val="subscript"/>
          <w:lang w:val="en-US"/>
        </w:rPr>
        <w:t xml:space="preserve">min </w:t>
      </w:r>
      <w:r w:rsidRPr="00D44F46">
        <w:rPr>
          <w:rFonts w:eastAsia="Calibri" w:cs="Times New Roman"/>
          <w:bCs/>
          <w:color w:val="000000" w:themeColor="text1"/>
          <w:lang w:val="en-US"/>
        </w:rPr>
        <w:t xml:space="preserve">/ C </w:t>
      </w:r>
      <w:r w:rsidRPr="00D44F46">
        <w:rPr>
          <w:rFonts w:eastAsia="Calibri" w:cs="Times New Roman"/>
          <w:bCs/>
          <w:color w:val="000000" w:themeColor="text1"/>
          <w:vertAlign w:val="subscript"/>
          <w:lang w:val="en-US"/>
        </w:rPr>
        <w:t>bad</w:t>
      </w:r>
      <w:r w:rsidRPr="00D44F46">
        <w:rPr>
          <w:rFonts w:eastAsia="Calibri" w:cs="Times New Roman"/>
          <w:bCs/>
          <w:color w:val="000000" w:themeColor="text1"/>
          <w:lang w:val="en-US"/>
        </w:rPr>
        <w:t>] x 60</w:t>
      </w:r>
    </w:p>
    <w:p w:rsidR="005670F9" w:rsidRPr="00D44F46" w:rsidRDefault="005670F9" w:rsidP="005670F9">
      <w:pPr>
        <w:ind w:left="709" w:hanging="425"/>
        <w:contextualSpacing/>
        <w:jc w:val="both"/>
        <w:rPr>
          <w:rFonts w:eastAsia="Calibri" w:cs="Times New Roman"/>
          <w:color w:val="000000" w:themeColor="text1"/>
        </w:rPr>
      </w:pPr>
      <w:r w:rsidRPr="00D44F46">
        <w:rPr>
          <w:rFonts w:eastAsia="Calibri" w:cs="Times New Roman"/>
          <w:color w:val="000000" w:themeColor="text1"/>
        </w:rPr>
        <w:t>gdzie:</w:t>
      </w:r>
    </w:p>
    <w:p w:rsidR="005670F9" w:rsidRPr="00D44F46" w:rsidRDefault="005670F9" w:rsidP="005670F9">
      <w:pPr>
        <w:ind w:left="709" w:hanging="425"/>
        <w:contextualSpacing/>
        <w:jc w:val="both"/>
        <w:rPr>
          <w:rFonts w:eastAsia="Calibri" w:cs="Times New Roman"/>
          <w:color w:val="000000" w:themeColor="text1"/>
        </w:rPr>
      </w:pPr>
      <w:r w:rsidRPr="00D44F46">
        <w:rPr>
          <w:rFonts w:eastAsia="Calibri" w:cs="Times New Roman"/>
          <w:color w:val="000000" w:themeColor="text1"/>
        </w:rPr>
        <w:t xml:space="preserve">C - liczba punktów za cenę </w:t>
      </w:r>
    </w:p>
    <w:p w:rsidR="005670F9" w:rsidRPr="00D44F46" w:rsidRDefault="005670F9" w:rsidP="005670F9">
      <w:pPr>
        <w:ind w:left="709" w:hanging="425"/>
        <w:contextualSpacing/>
        <w:jc w:val="both"/>
        <w:rPr>
          <w:rFonts w:eastAsia="Calibri" w:cs="Times New Roman"/>
          <w:color w:val="000000" w:themeColor="text1"/>
        </w:rPr>
      </w:pPr>
      <w:r w:rsidRPr="00D44F46">
        <w:rPr>
          <w:rFonts w:eastAsia="Calibri" w:cs="Times New Roman"/>
          <w:color w:val="000000" w:themeColor="text1"/>
        </w:rPr>
        <w:t xml:space="preserve">C </w:t>
      </w:r>
      <w:r w:rsidRPr="00D44F46">
        <w:rPr>
          <w:rFonts w:eastAsia="Calibri" w:cs="Times New Roman"/>
          <w:color w:val="000000" w:themeColor="text1"/>
          <w:vertAlign w:val="subscript"/>
        </w:rPr>
        <w:t>min</w:t>
      </w:r>
      <w:r w:rsidRPr="00D44F46">
        <w:rPr>
          <w:rFonts w:eastAsia="Calibri" w:cs="Times New Roman"/>
          <w:color w:val="000000" w:themeColor="text1"/>
        </w:rPr>
        <w:t xml:space="preserve"> - najniższa cena ofertowa</w:t>
      </w:r>
    </w:p>
    <w:p w:rsidR="005670F9" w:rsidRPr="00D44F46" w:rsidRDefault="005670F9" w:rsidP="005670F9">
      <w:pPr>
        <w:ind w:left="709" w:hanging="425"/>
        <w:contextualSpacing/>
        <w:jc w:val="both"/>
        <w:rPr>
          <w:rFonts w:eastAsia="Calibri" w:cs="Times New Roman"/>
          <w:color w:val="000000" w:themeColor="text1"/>
        </w:rPr>
      </w:pPr>
      <w:r w:rsidRPr="00D44F46">
        <w:rPr>
          <w:rFonts w:eastAsia="Calibri" w:cs="Times New Roman"/>
          <w:color w:val="000000" w:themeColor="text1"/>
        </w:rPr>
        <w:t xml:space="preserve">C </w:t>
      </w:r>
      <w:proofErr w:type="spellStart"/>
      <w:r w:rsidRPr="00D44F46">
        <w:rPr>
          <w:rFonts w:eastAsia="Calibri" w:cs="Times New Roman"/>
          <w:color w:val="000000" w:themeColor="text1"/>
          <w:vertAlign w:val="subscript"/>
        </w:rPr>
        <w:t>bad</w:t>
      </w:r>
      <w:proofErr w:type="spellEnd"/>
      <w:r w:rsidRPr="00D44F46">
        <w:rPr>
          <w:rFonts w:eastAsia="Calibri" w:cs="Times New Roman"/>
          <w:color w:val="000000" w:themeColor="text1"/>
        </w:rPr>
        <w:t xml:space="preserve"> - cena oferty badanej</w:t>
      </w:r>
    </w:p>
    <w:p w:rsidR="005670F9" w:rsidRPr="00D44F46" w:rsidRDefault="005670F9" w:rsidP="005670F9">
      <w:pPr>
        <w:tabs>
          <w:tab w:val="num" w:pos="2880"/>
        </w:tabs>
        <w:contextualSpacing/>
        <w:jc w:val="both"/>
        <w:rPr>
          <w:rFonts w:eastAsia="Calibri" w:cs="Times New Roman"/>
          <w:b/>
          <w:color w:val="000000" w:themeColor="text1"/>
        </w:rPr>
      </w:pPr>
    </w:p>
    <w:p w:rsidR="005670F9" w:rsidRPr="00D44F46" w:rsidRDefault="005670F9" w:rsidP="005670F9">
      <w:pPr>
        <w:tabs>
          <w:tab w:val="num" w:pos="993"/>
        </w:tabs>
        <w:jc w:val="both"/>
        <w:rPr>
          <w:rFonts w:eastAsia="Calibri" w:cs="Times New Roman"/>
          <w:color w:val="000000" w:themeColor="text1"/>
        </w:rPr>
      </w:pPr>
      <w:r w:rsidRPr="00D44F46">
        <w:rPr>
          <w:rFonts w:eastAsia="Calibri" w:cs="Times New Roman"/>
          <w:b/>
          <w:color w:val="000000" w:themeColor="text1"/>
        </w:rPr>
        <w:t xml:space="preserve">    2) </w:t>
      </w:r>
      <w:r w:rsidRPr="00D44F46">
        <w:rPr>
          <w:rFonts w:eastAsia="Calibri" w:cs="Times New Roman"/>
          <w:color w:val="000000" w:themeColor="text1"/>
        </w:rPr>
        <w:t xml:space="preserve">         </w:t>
      </w:r>
      <w:r w:rsidRPr="00D44F46">
        <w:rPr>
          <w:rFonts w:eastAsia="Calibri" w:cs="Times New Roman"/>
          <w:b/>
          <w:color w:val="000000" w:themeColor="text1"/>
        </w:rPr>
        <w:t xml:space="preserve">okres gwarancji </w:t>
      </w:r>
      <w:r w:rsidR="009436EC">
        <w:rPr>
          <w:rFonts w:eastAsia="Calibri" w:cs="Times New Roman"/>
          <w:b/>
          <w:color w:val="000000" w:themeColor="text1"/>
        </w:rPr>
        <w:t>i rękojmi</w:t>
      </w:r>
      <w:r w:rsidRPr="00D44F46">
        <w:rPr>
          <w:rFonts w:eastAsia="Calibri" w:cs="Times New Roman"/>
          <w:b/>
          <w:color w:val="000000" w:themeColor="text1"/>
        </w:rPr>
        <w:t xml:space="preserve"> (G) - 40%</w:t>
      </w:r>
    </w:p>
    <w:p w:rsidR="005670F9" w:rsidRPr="0078512B" w:rsidRDefault="005670F9" w:rsidP="005670F9">
      <w:pPr>
        <w:ind w:left="360"/>
        <w:jc w:val="center"/>
        <w:rPr>
          <w:rFonts w:eastAsia="Calibri" w:cs="Times New Roman"/>
          <w:bCs/>
          <w:color w:val="000000" w:themeColor="text1"/>
          <w:lang w:val="en-US"/>
        </w:rPr>
      </w:pPr>
      <w:r w:rsidRPr="0078512B">
        <w:rPr>
          <w:rFonts w:eastAsia="Calibri" w:cs="Times New Roman"/>
          <w:bCs/>
          <w:color w:val="000000" w:themeColor="text1"/>
          <w:lang w:val="en-US"/>
        </w:rPr>
        <w:t xml:space="preserve">G = [G </w:t>
      </w:r>
      <w:r w:rsidRPr="0078512B">
        <w:rPr>
          <w:rFonts w:eastAsia="Calibri" w:cs="Times New Roman"/>
          <w:bCs/>
          <w:color w:val="000000" w:themeColor="text1"/>
          <w:vertAlign w:val="subscript"/>
          <w:lang w:val="en-US"/>
        </w:rPr>
        <w:t xml:space="preserve">bad </w:t>
      </w:r>
      <w:r w:rsidRPr="0078512B">
        <w:rPr>
          <w:rFonts w:eastAsia="Calibri" w:cs="Times New Roman"/>
          <w:bCs/>
          <w:color w:val="000000" w:themeColor="text1"/>
          <w:lang w:val="en-US"/>
        </w:rPr>
        <w:t>/ G</w:t>
      </w:r>
      <w:r w:rsidRPr="0078512B">
        <w:rPr>
          <w:rFonts w:eastAsia="Calibri" w:cs="Times New Roman"/>
          <w:bCs/>
          <w:color w:val="000000" w:themeColor="text1"/>
          <w:vertAlign w:val="subscript"/>
          <w:lang w:val="en-US"/>
        </w:rPr>
        <w:t xml:space="preserve"> max</w:t>
      </w:r>
      <w:r w:rsidRPr="0078512B">
        <w:rPr>
          <w:rFonts w:eastAsia="Calibri" w:cs="Times New Roman"/>
          <w:bCs/>
          <w:color w:val="000000" w:themeColor="text1"/>
          <w:lang w:val="en-US"/>
        </w:rPr>
        <w:t>] x 40</w:t>
      </w:r>
    </w:p>
    <w:p w:rsidR="005670F9" w:rsidRPr="00D44F46" w:rsidRDefault="005670F9" w:rsidP="005670F9">
      <w:pPr>
        <w:ind w:left="360"/>
        <w:jc w:val="both"/>
        <w:rPr>
          <w:rFonts w:eastAsia="Calibri" w:cs="Times New Roman"/>
          <w:color w:val="000000" w:themeColor="text1"/>
        </w:rPr>
      </w:pPr>
      <w:r w:rsidRPr="00D44F46">
        <w:rPr>
          <w:rFonts w:eastAsia="Calibri" w:cs="Times New Roman"/>
          <w:color w:val="000000" w:themeColor="text1"/>
        </w:rPr>
        <w:t>gdzie:</w:t>
      </w:r>
    </w:p>
    <w:p w:rsidR="005670F9" w:rsidRPr="00D44F46" w:rsidRDefault="005670F9" w:rsidP="005670F9">
      <w:pPr>
        <w:ind w:left="360"/>
        <w:jc w:val="both"/>
        <w:rPr>
          <w:rFonts w:eastAsia="Calibri" w:cs="Times New Roman"/>
          <w:color w:val="000000" w:themeColor="text1"/>
        </w:rPr>
      </w:pPr>
      <w:r w:rsidRPr="00D44F46">
        <w:rPr>
          <w:rFonts w:eastAsia="Calibri" w:cs="Times New Roman"/>
          <w:color w:val="000000" w:themeColor="text1"/>
        </w:rPr>
        <w:t>G - lic</w:t>
      </w:r>
      <w:r w:rsidR="009436EC">
        <w:rPr>
          <w:rFonts w:eastAsia="Calibri" w:cs="Times New Roman"/>
          <w:color w:val="000000" w:themeColor="text1"/>
        </w:rPr>
        <w:t>zba punktów za okres gwarancji i rękojmi</w:t>
      </w:r>
    </w:p>
    <w:p w:rsidR="005670F9" w:rsidRPr="00D44F46" w:rsidRDefault="005670F9" w:rsidP="005670F9">
      <w:pPr>
        <w:ind w:left="360"/>
        <w:jc w:val="both"/>
        <w:rPr>
          <w:rFonts w:eastAsia="Calibri" w:cs="Times New Roman"/>
          <w:color w:val="000000" w:themeColor="text1"/>
        </w:rPr>
      </w:pPr>
      <w:r w:rsidRPr="00D44F46">
        <w:rPr>
          <w:rFonts w:eastAsia="Calibri" w:cs="Times New Roman"/>
          <w:color w:val="000000" w:themeColor="text1"/>
        </w:rPr>
        <w:t xml:space="preserve">G </w:t>
      </w:r>
      <w:proofErr w:type="spellStart"/>
      <w:r w:rsidRPr="00D44F46">
        <w:rPr>
          <w:rFonts w:eastAsia="Calibri" w:cs="Times New Roman"/>
          <w:color w:val="000000" w:themeColor="text1"/>
          <w:vertAlign w:val="subscript"/>
        </w:rPr>
        <w:t>bad</w:t>
      </w:r>
      <w:proofErr w:type="spellEnd"/>
      <w:r w:rsidRPr="00D44F46">
        <w:rPr>
          <w:rFonts w:eastAsia="Calibri" w:cs="Times New Roman"/>
          <w:color w:val="000000" w:themeColor="text1"/>
        </w:rPr>
        <w:t xml:space="preserve"> - okres gwarancji  </w:t>
      </w:r>
      <w:r w:rsidR="009436EC">
        <w:rPr>
          <w:rFonts w:eastAsia="Calibri" w:cs="Times New Roman"/>
          <w:color w:val="000000" w:themeColor="text1"/>
        </w:rPr>
        <w:t>i rękojmi</w:t>
      </w:r>
      <w:r w:rsidRPr="00D44F46">
        <w:rPr>
          <w:rFonts w:eastAsia="Calibri" w:cs="Times New Roman"/>
          <w:color w:val="000000" w:themeColor="text1"/>
        </w:rPr>
        <w:t xml:space="preserve"> oferty badanej</w:t>
      </w:r>
    </w:p>
    <w:p w:rsidR="005670F9" w:rsidRPr="00D44F46" w:rsidRDefault="005670F9" w:rsidP="005670F9">
      <w:pPr>
        <w:ind w:left="360"/>
        <w:jc w:val="both"/>
        <w:rPr>
          <w:rFonts w:eastAsia="Calibri" w:cs="Times New Roman"/>
          <w:color w:val="000000" w:themeColor="text1"/>
        </w:rPr>
      </w:pPr>
      <w:r w:rsidRPr="00D44F46">
        <w:rPr>
          <w:rFonts w:eastAsia="Calibri" w:cs="Times New Roman"/>
          <w:color w:val="000000" w:themeColor="text1"/>
        </w:rPr>
        <w:t xml:space="preserve">G </w:t>
      </w:r>
      <w:r w:rsidRPr="00D44F46">
        <w:rPr>
          <w:rFonts w:eastAsia="Calibri" w:cs="Times New Roman"/>
          <w:color w:val="000000" w:themeColor="text1"/>
          <w:vertAlign w:val="subscript"/>
        </w:rPr>
        <w:t>max</w:t>
      </w:r>
      <w:r w:rsidRPr="00D44F46">
        <w:rPr>
          <w:rFonts w:eastAsia="Calibri" w:cs="Times New Roman"/>
          <w:color w:val="000000" w:themeColor="text1"/>
        </w:rPr>
        <w:t xml:space="preserve"> - najdłuższy okres gwarancji  </w:t>
      </w:r>
      <w:r w:rsidR="009436EC">
        <w:rPr>
          <w:rFonts w:eastAsia="Calibri" w:cs="Times New Roman"/>
          <w:color w:val="000000" w:themeColor="text1"/>
        </w:rPr>
        <w:t>i rękojmi</w:t>
      </w:r>
    </w:p>
    <w:p w:rsidR="005670F9" w:rsidRPr="00D44F46" w:rsidRDefault="005670F9" w:rsidP="005670F9">
      <w:pPr>
        <w:ind w:left="360"/>
        <w:jc w:val="both"/>
        <w:rPr>
          <w:rFonts w:eastAsia="Calibri" w:cs="Times New Roman"/>
          <w:color w:val="000000" w:themeColor="text1"/>
        </w:rPr>
      </w:pPr>
    </w:p>
    <w:p w:rsidR="005670F9" w:rsidRPr="00D44F46" w:rsidRDefault="005670F9" w:rsidP="005670F9">
      <w:pPr>
        <w:ind w:left="360"/>
        <w:jc w:val="both"/>
        <w:rPr>
          <w:rFonts w:eastAsia="Calibri" w:cs="Times New Roman"/>
          <w:color w:val="000000" w:themeColor="text1"/>
        </w:rPr>
      </w:pPr>
      <w:r w:rsidRPr="00D44F46">
        <w:rPr>
          <w:rFonts w:eastAsia="Calibri" w:cs="Times New Roman"/>
          <w:color w:val="000000" w:themeColor="text1"/>
        </w:rPr>
        <w:t>Minimalny okres gwarancji  wymagany przez Zamawiającego nie może być krótszy niż 36 miesięcy licząc od dnia podpisania protokołu końcowego odbioru robót. Ocenę okresu gwarancji ogranicza się do 72 m-</w:t>
      </w:r>
      <w:proofErr w:type="spellStart"/>
      <w:r w:rsidRPr="00D44F46">
        <w:rPr>
          <w:rFonts w:eastAsia="Calibri" w:cs="Times New Roman"/>
          <w:color w:val="000000" w:themeColor="text1"/>
        </w:rPr>
        <w:t>cy</w:t>
      </w:r>
      <w:proofErr w:type="spellEnd"/>
      <w:r w:rsidRPr="00D44F46">
        <w:rPr>
          <w:rFonts w:eastAsia="Calibri" w:cs="Times New Roman"/>
          <w:color w:val="000000" w:themeColor="text1"/>
        </w:rPr>
        <w:t>. Zaoferowanie dłuższego okresu gwarancji  niż 72 miesiące ocenione będzie jak dla 72 miesięcy.</w:t>
      </w:r>
    </w:p>
    <w:p w:rsidR="005670F9" w:rsidRPr="00D44F46" w:rsidRDefault="005670F9" w:rsidP="005670F9">
      <w:pPr>
        <w:ind w:left="360"/>
        <w:jc w:val="both"/>
        <w:rPr>
          <w:rFonts w:eastAsia="Calibri" w:cs="Times New Roman"/>
          <w:color w:val="000000" w:themeColor="text1"/>
        </w:rPr>
      </w:pPr>
      <w:r w:rsidRPr="00D44F46">
        <w:rPr>
          <w:rFonts w:eastAsia="Calibri" w:cs="Times New Roman"/>
          <w:color w:val="000000" w:themeColor="text1"/>
        </w:rPr>
        <w:t>W przypadku, kiedy Wykonawca w formularzu ofertowym wpisze okres gwarancji   na wykonany przedmiot zamówienia krótszy niż 36 miesięcy, Zamawiający odrzuci ofertę Wykonawcy jako niezgodną z treścią SIWZ</w:t>
      </w:r>
    </w:p>
    <w:p w:rsidR="005670F9" w:rsidRPr="00D44F46" w:rsidRDefault="005670F9" w:rsidP="005670F9">
      <w:pPr>
        <w:ind w:left="284"/>
        <w:contextualSpacing/>
        <w:jc w:val="both"/>
        <w:rPr>
          <w:rFonts w:eastAsia="Calibri" w:cs="Times New Roman"/>
          <w:color w:val="000000" w:themeColor="text1"/>
        </w:rPr>
      </w:pPr>
    </w:p>
    <w:p w:rsidR="005670F9" w:rsidRPr="00D44F46" w:rsidRDefault="005670F9" w:rsidP="005670F9">
      <w:pPr>
        <w:contextualSpacing/>
        <w:jc w:val="both"/>
        <w:rPr>
          <w:rFonts w:eastAsia="Calibri" w:cs="Times New Roman"/>
          <w:b/>
          <w:color w:val="000000" w:themeColor="text1"/>
        </w:rPr>
      </w:pPr>
      <w:r w:rsidRPr="00D44F46">
        <w:rPr>
          <w:rFonts w:eastAsia="Calibri" w:cs="Times New Roman"/>
          <w:b/>
          <w:color w:val="000000" w:themeColor="text1"/>
        </w:rPr>
        <w:t>2. Oceną oferty będzie suma punktów uzyskana za wszystkie kryteria :</w:t>
      </w:r>
    </w:p>
    <w:p w:rsidR="005670F9" w:rsidRPr="00D44F46" w:rsidRDefault="005670F9" w:rsidP="005670F9">
      <w:pPr>
        <w:ind w:left="720"/>
        <w:contextualSpacing/>
        <w:jc w:val="center"/>
        <w:rPr>
          <w:rFonts w:eastAsia="Calibri" w:cs="Times New Roman"/>
          <w:b/>
          <w:color w:val="000000" w:themeColor="text1"/>
        </w:rPr>
      </w:pPr>
      <w:r w:rsidRPr="00D44F46">
        <w:rPr>
          <w:rFonts w:eastAsia="Calibri" w:cs="Times New Roman"/>
          <w:b/>
          <w:color w:val="000000" w:themeColor="text1"/>
        </w:rPr>
        <w:t xml:space="preserve">P = C + G  </w:t>
      </w:r>
    </w:p>
    <w:p w:rsidR="005670F9" w:rsidRPr="00D44F46" w:rsidRDefault="005670F9" w:rsidP="005670F9">
      <w:pPr>
        <w:ind w:left="284"/>
        <w:contextualSpacing/>
        <w:jc w:val="both"/>
        <w:rPr>
          <w:rFonts w:eastAsia="Calibri" w:cs="Arial"/>
          <w:color w:val="000000" w:themeColor="text1"/>
        </w:rPr>
      </w:pPr>
      <w:r w:rsidRPr="00D44F46">
        <w:rPr>
          <w:rFonts w:eastAsia="Calibri" w:cs="Arial"/>
          <w:color w:val="000000" w:themeColor="text1"/>
        </w:rPr>
        <w:t>Uzyskany z wyliczenia wynik zostanie ustalony z dokładnością do drugiego miejsca po przecinku,                             z zachowaniem zasady zaokrągleń matematycznych.</w:t>
      </w:r>
    </w:p>
    <w:p w:rsidR="005670F9" w:rsidRPr="00D44F46" w:rsidRDefault="005670F9" w:rsidP="005670F9">
      <w:pPr>
        <w:ind w:left="284"/>
        <w:contextualSpacing/>
        <w:jc w:val="both"/>
        <w:rPr>
          <w:rFonts w:eastAsia="Calibri" w:cs="Arial"/>
          <w:color w:val="000000" w:themeColor="text1"/>
        </w:rPr>
      </w:pPr>
    </w:p>
    <w:p w:rsidR="005670F9" w:rsidRPr="00D44F46" w:rsidRDefault="005670F9" w:rsidP="005670F9">
      <w:pPr>
        <w:ind w:left="284" w:hanging="284"/>
        <w:contextualSpacing/>
        <w:rPr>
          <w:rFonts w:eastAsia="Calibri" w:cs="Arial"/>
          <w:b/>
          <w:bCs/>
          <w:color w:val="000000" w:themeColor="text1"/>
        </w:rPr>
      </w:pPr>
      <w:r w:rsidRPr="00D44F46">
        <w:rPr>
          <w:rFonts w:eastAsia="Calibri" w:cs="Arial"/>
          <w:b/>
          <w:bCs/>
          <w:color w:val="000000" w:themeColor="text1"/>
        </w:rPr>
        <w:t>3. Zawiadomienie o wyborze oferty najkorzystniejszej.</w:t>
      </w:r>
    </w:p>
    <w:p w:rsidR="005670F9" w:rsidRPr="00D44F46" w:rsidRDefault="005670F9" w:rsidP="005670F9">
      <w:pPr>
        <w:widowControl w:val="0"/>
        <w:numPr>
          <w:ilvl w:val="0"/>
          <w:numId w:val="31"/>
        </w:numPr>
        <w:autoSpaceDE w:val="0"/>
        <w:autoSpaceDN w:val="0"/>
        <w:adjustRightInd w:val="0"/>
        <w:spacing w:after="0"/>
        <w:contextualSpacing/>
        <w:jc w:val="both"/>
        <w:rPr>
          <w:rFonts w:eastAsia="Calibri" w:cs="Arial"/>
          <w:color w:val="000000" w:themeColor="text1"/>
        </w:rPr>
      </w:pPr>
      <w:r w:rsidRPr="00D44F46">
        <w:rPr>
          <w:rFonts w:eastAsia="Calibri" w:cs="Arial"/>
          <w:color w:val="000000" w:themeColor="text1"/>
        </w:rPr>
        <w:t xml:space="preserve">Zamawiający niezwłocznie </w:t>
      </w:r>
      <w:r w:rsidRPr="00D44F46">
        <w:rPr>
          <w:rFonts w:eastAsia="Calibri" w:cs="Arial"/>
          <w:b/>
          <w:color w:val="000000" w:themeColor="text1"/>
        </w:rPr>
        <w:t xml:space="preserve">po zakończeniu oceny ofert </w:t>
      </w:r>
      <w:r w:rsidRPr="00D44F46">
        <w:rPr>
          <w:rFonts w:eastAsia="Calibri" w:cs="Arial"/>
          <w:color w:val="000000" w:themeColor="text1"/>
        </w:rPr>
        <w:t xml:space="preserve"> i dokonaniu weryfikacji wykonawcy, którego oferta zostanie oznaczona jako najkorzystniejsza (po złożeniu wymaganych oświadczeń i dokumentów na wezwanie Zamawiającego), niezwłocznie zawiadomi o wyborze najkorzystniejszej oferty wykonawców pocztą elektroniczną, podając w szczególności:</w:t>
      </w:r>
    </w:p>
    <w:p w:rsidR="005670F9" w:rsidRPr="00D44F46" w:rsidRDefault="005670F9" w:rsidP="005670F9">
      <w:pPr>
        <w:widowControl w:val="0"/>
        <w:numPr>
          <w:ilvl w:val="1"/>
          <w:numId w:val="30"/>
        </w:numPr>
        <w:tabs>
          <w:tab w:val="num" w:pos="1134"/>
        </w:tabs>
        <w:autoSpaceDE w:val="0"/>
        <w:autoSpaceDN w:val="0"/>
        <w:adjustRightInd w:val="0"/>
        <w:spacing w:after="0"/>
        <w:ind w:left="1134" w:hanging="425"/>
        <w:contextualSpacing/>
        <w:jc w:val="both"/>
        <w:rPr>
          <w:rFonts w:eastAsia="Calibri" w:cs="Arial"/>
          <w:color w:val="000000" w:themeColor="text1"/>
        </w:rPr>
      </w:pPr>
      <w:r w:rsidRPr="00D44F46">
        <w:rPr>
          <w:rFonts w:eastAsia="Calibri" w:cs="Arial"/>
          <w:color w:val="000000" w:themeColor="text1"/>
        </w:rPr>
        <w:t>nazwę (firmę) i adres Wykonawcy, którego ofertę wybrano oraz uzasadnienie jej wyboru, a także nazwy (firmy), siedziby i adresy Wykonawców, którzy złożyli oferty wraz z punktacją za każde kryterium i łączną punktację ofert;</w:t>
      </w:r>
    </w:p>
    <w:p w:rsidR="005670F9" w:rsidRPr="00D44F46" w:rsidRDefault="005670F9" w:rsidP="005670F9">
      <w:pPr>
        <w:widowControl w:val="0"/>
        <w:numPr>
          <w:ilvl w:val="1"/>
          <w:numId w:val="30"/>
        </w:numPr>
        <w:tabs>
          <w:tab w:val="num" w:pos="-2977"/>
          <w:tab w:val="num" w:pos="-709"/>
          <w:tab w:val="num" w:pos="1134"/>
        </w:tabs>
        <w:autoSpaceDE w:val="0"/>
        <w:autoSpaceDN w:val="0"/>
        <w:adjustRightInd w:val="0"/>
        <w:spacing w:after="0"/>
        <w:ind w:left="1134" w:hanging="425"/>
        <w:contextualSpacing/>
        <w:jc w:val="both"/>
        <w:rPr>
          <w:rFonts w:eastAsia="Calibri" w:cs="Arial"/>
          <w:color w:val="000000" w:themeColor="text1"/>
        </w:rPr>
      </w:pPr>
      <w:r w:rsidRPr="00D44F46">
        <w:rPr>
          <w:rFonts w:eastAsia="Calibri" w:cs="Arial"/>
          <w:color w:val="000000" w:themeColor="text1"/>
        </w:rPr>
        <w:t>uzasadnienie faktyczne i prawne o wykluczeniu Wykonawców z postępowania, jeżeli takie działanie miało miejsce;</w:t>
      </w:r>
    </w:p>
    <w:p w:rsidR="005670F9" w:rsidRPr="00D44F46" w:rsidRDefault="005670F9" w:rsidP="005670F9">
      <w:pPr>
        <w:widowControl w:val="0"/>
        <w:numPr>
          <w:ilvl w:val="1"/>
          <w:numId w:val="30"/>
        </w:numPr>
        <w:tabs>
          <w:tab w:val="num" w:pos="-2977"/>
          <w:tab w:val="num" w:pos="-709"/>
          <w:tab w:val="num" w:pos="1134"/>
        </w:tabs>
        <w:autoSpaceDE w:val="0"/>
        <w:autoSpaceDN w:val="0"/>
        <w:adjustRightInd w:val="0"/>
        <w:spacing w:after="0"/>
        <w:ind w:left="1134" w:hanging="425"/>
        <w:contextualSpacing/>
        <w:jc w:val="both"/>
        <w:rPr>
          <w:rFonts w:eastAsia="Calibri" w:cs="Arial"/>
          <w:color w:val="000000" w:themeColor="text1"/>
        </w:rPr>
      </w:pPr>
      <w:r w:rsidRPr="00D44F46">
        <w:rPr>
          <w:rFonts w:eastAsia="Calibri" w:cs="Arial"/>
          <w:color w:val="000000" w:themeColor="text1"/>
        </w:rPr>
        <w:t>uzasadnienie faktyczne i prawne odrzucenia ofert, jeżeli takie działanie miało miejsce.</w:t>
      </w:r>
    </w:p>
    <w:p w:rsidR="005670F9" w:rsidRPr="00D44F46" w:rsidRDefault="005670F9" w:rsidP="005670F9">
      <w:pPr>
        <w:widowControl w:val="0"/>
        <w:numPr>
          <w:ilvl w:val="0"/>
          <w:numId w:val="31"/>
        </w:numPr>
        <w:tabs>
          <w:tab w:val="num" w:pos="1134"/>
        </w:tabs>
        <w:autoSpaceDE w:val="0"/>
        <w:autoSpaceDN w:val="0"/>
        <w:adjustRightInd w:val="0"/>
        <w:spacing w:after="0"/>
        <w:contextualSpacing/>
        <w:jc w:val="both"/>
        <w:rPr>
          <w:rFonts w:eastAsia="Calibri" w:cs="Arial"/>
          <w:color w:val="000000" w:themeColor="text1"/>
        </w:rPr>
      </w:pPr>
      <w:r w:rsidRPr="00D44F46">
        <w:rPr>
          <w:rFonts w:eastAsia="Calibri" w:cs="Arial"/>
          <w:color w:val="000000" w:themeColor="text1"/>
        </w:rPr>
        <w:t>Zawiadomienie o wyborze najkorzystniejszej oferty zostanie zamieszczone na stronie internetowej Zamawiającego.</w:t>
      </w:r>
    </w:p>
    <w:p w:rsidR="005670F9" w:rsidRPr="00D44F46" w:rsidRDefault="005670F9" w:rsidP="005670F9">
      <w:pPr>
        <w:widowControl w:val="0"/>
        <w:numPr>
          <w:ilvl w:val="0"/>
          <w:numId w:val="31"/>
        </w:numPr>
        <w:autoSpaceDE w:val="0"/>
        <w:autoSpaceDN w:val="0"/>
        <w:adjustRightInd w:val="0"/>
        <w:spacing w:after="0"/>
        <w:contextualSpacing/>
        <w:jc w:val="both"/>
        <w:rPr>
          <w:rFonts w:eastAsia="Calibri" w:cs="Arial"/>
          <w:color w:val="000000" w:themeColor="text1"/>
        </w:rPr>
      </w:pPr>
      <w:r w:rsidRPr="00D44F46">
        <w:rPr>
          <w:rFonts w:eastAsia="Calibri" w:cs="Arial"/>
          <w:color w:val="000000" w:themeColor="text1"/>
        </w:rPr>
        <w:t>Umowa w sprawie zamówienia publicznego może być zawarta w terminie nie krótszym niż 5 dni od dnia przekazania zawiadomienia o wyborze najkorzystniejszej oferty.</w:t>
      </w:r>
    </w:p>
    <w:p w:rsidR="005670F9" w:rsidRPr="00D44F46" w:rsidRDefault="005670F9" w:rsidP="005670F9">
      <w:pPr>
        <w:widowControl w:val="0"/>
        <w:numPr>
          <w:ilvl w:val="0"/>
          <w:numId w:val="31"/>
        </w:numPr>
        <w:autoSpaceDE w:val="0"/>
        <w:autoSpaceDN w:val="0"/>
        <w:adjustRightInd w:val="0"/>
        <w:spacing w:after="0"/>
        <w:contextualSpacing/>
        <w:jc w:val="both"/>
        <w:rPr>
          <w:rFonts w:eastAsia="Calibri" w:cs="Arial"/>
          <w:color w:val="000000" w:themeColor="text1"/>
        </w:rPr>
      </w:pPr>
      <w:r w:rsidRPr="00D44F46">
        <w:rPr>
          <w:rFonts w:eastAsia="Calibri" w:cs="Arial"/>
          <w:color w:val="000000" w:themeColor="text1"/>
        </w:rPr>
        <w:t xml:space="preserve">Umowa w sprawie zamówienia publicznego może być zawarta przed upływem terminu, o którym mowa w pkt. 3), jeżeli złożono tylko jedną ofertę lub </w:t>
      </w:r>
      <w:r w:rsidRPr="00D44F46">
        <w:rPr>
          <w:rFonts w:eastAsia="Calibri" w:cs="Times New Roman"/>
          <w:bCs/>
          <w:color w:val="000000" w:themeColor="text1"/>
        </w:rPr>
        <w:t>upłynął termin do wniesienia odwołania na czynności Zamawiającego wymienione w art. 180 ust. 2 lub w następstwie jego wniesienia Izba ogłosiła wyrok lub postanowienie kończące postępowanie odwoławcze.</w:t>
      </w:r>
    </w:p>
    <w:p w:rsidR="005670F9" w:rsidRPr="00D44F46" w:rsidRDefault="005670F9" w:rsidP="005670F9">
      <w:pPr>
        <w:numPr>
          <w:ilvl w:val="0"/>
          <w:numId w:val="31"/>
        </w:numPr>
        <w:spacing w:after="0"/>
        <w:contextualSpacing/>
        <w:jc w:val="both"/>
        <w:rPr>
          <w:rFonts w:eastAsia="Times New Roman" w:cs="Arial"/>
          <w:noProof/>
          <w:color w:val="000000" w:themeColor="text1"/>
          <w:lang w:eastAsia="pl-PL"/>
        </w:rPr>
      </w:pPr>
      <w:r w:rsidRPr="00D44F46">
        <w:rPr>
          <w:rFonts w:eastAsia="Times New Roman" w:cs="Arial"/>
          <w:noProof/>
          <w:color w:val="000000" w:themeColor="text1"/>
          <w:lang w:eastAsia="pl-PL"/>
        </w:rPr>
        <w:t xml:space="preserve">Jeżeli Wykonawca, którego oferta została wybrana, uchyli się od zawarcia umowy w sprawie zamówienia publicznego lub nie wniesie wymaganego zabezpieczenia należytego wykonania umowy, Zamawiający może wybrać ofertę najkorzystniejszą spośród pozostałych ofert bez przeprowadzania ich ponownego badania i oceny, </w:t>
      </w:r>
      <w:r w:rsidRPr="00D44F46">
        <w:rPr>
          <w:rFonts w:eastAsia="Times New Roman" w:cs="Times New Roman"/>
          <w:noProof/>
          <w:color w:val="000000" w:themeColor="text1"/>
          <w:lang w:eastAsia="pl-PL"/>
        </w:rPr>
        <w:t>chyba że zachodzą przesłanki unieważnienia postępowania, o których mowa w art. 93 ust. 1 ustawy Pzp.</w:t>
      </w:r>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7D2A95">
      <w:pPr>
        <w:pStyle w:val="Nagwek2"/>
        <w:rPr>
          <w:rFonts w:eastAsia="Calibri"/>
        </w:rPr>
      </w:pPr>
      <w:bookmarkStart w:id="15" w:name="_Toc502819009"/>
      <w:r w:rsidRPr="00D44F46">
        <w:rPr>
          <w:rFonts w:eastAsia="Calibri"/>
        </w:rPr>
        <w:t>XV. Informacja o formalnościach, jakie powinny zostać dopełnione po wyborze oferty w  celu zawarcia umowy w sprawie zamówienia publicznego</w:t>
      </w:r>
      <w:bookmarkEnd w:id="15"/>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5670F9">
      <w:pPr>
        <w:widowControl w:val="0"/>
        <w:numPr>
          <w:ilvl w:val="2"/>
          <w:numId w:val="33"/>
        </w:numPr>
        <w:tabs>
          <w:tab w:val="left" w:pos="-851"/>
        </w:tabs>
        <w:suppressAutoHyphens/>
        <w:autoSpaceDE w:val="0"/>
        <w:spacing w:after="0"/>
        <w:ind w:left="284" w:hanging="284"/>
        <w:contextualSpacing/>
        <w:jc w:val="both"/>
        <w:rPr>
          <w:rFonts w:eastAsia="Times New Roman" w:cs="Calibri"/>
          <w:color w:val="000000" w:themeColor="text1"/>
        </w:rPr>
      </w:pPr>
      <w:r w:rsidRPr="00D44F46">
        <w:rPr>
          <w:rFonts w:eastAsia="Times New Roman" w:cs="Calibri"/>
          <w:color w:val="000000" w:themeColor="text1"/>
        </w:rPr>
        <w:t>Wykonawca najpóźniej w dniu zawarcia umowy dostarczy Zamawiającemu oryginał pełnomocnictwa zawierającego umocowanie osoby do działania jako przedstawiciel wykonawcy, chyba że wykonawca samodzielnie będzie wykonywał działania zastrzeżone dla przedstawiciela wykonawcy.</w:t>
      </w:r>
    </w:p>
    <w:p w:rsidR="005670F9" w:rsidRPr="00D44F46" w:rsidRDefault="005670F9" w:rsidP="005670F9">
      <w:pPr>
        <w:numPr>
          <w:ilvl w:val="2"/>
          <w:numId w:val="33"/>
        </w:numPr>
        <w:tabs>
          <w:tab w:val="clear" w:pos="2160"/>
        </w:tabs>
        <w:autoSpaceDE w:val="0"/>
        <w:autoSpaceDN w:val="0"/>
        <w:adjustRightInd w:val="0"/>
        <w:spacing w:after="0"/>
        <w:ind w:left="284" w:hanging="284"/>
        <w:contextualSpacing/>
        <w:jc w:val="both"/>
        <w:rPr>
          <w:rFonts w:eastAsia="Calibri" w:cs="Calibri"/>
          <w:color w:val="000000" w:themeColor="text1"/>
        </w:rPr>
      </w:pPr>
      <w:r w:rsidRPr="00D44F46">
        <w:rPr>
          <w:rFonts w:eastAsia="Calibri" w:cs="Calibri"/>
          <w:bCs/>
          <w:color w:val="000000" w:themeColor="text1"/>
        </w:rPr>
        <w:t>Wykonawca, którego oferta zostanie  oznaczona  jako najkorzystniejsza – przed zawarciem umowy dostarczy do Za</w:t>
      </w:r>
      <w:r w:rsidR="00DE33B5">
        <w:rPr>
          <w:rFonts w:eastAsia="Calibri" w:cs="Calibri"/>
          <w:bCs/>
          <w:color w:val="000000" w:themeColor="text1"/>
        </w:rPr>
        <w:t xml:space="preserve">mawiającego kosztorys ofertowy, </w:t>
      </w:r>
      <w:r w:rsidRPr="00D44F46">
        <w:rPr>
          <w:rFonts w:eastAsia="Calibri" w:cs="Calibri"/>
          <w:bCs/>
          <w:color w:val="000000" w:themeColor="text1"/>
        </w:rPr>
        <w:t>dokument potwierdzający wniesienie w całości zabezpiecz</w:t>
      </w:r>
      <w:r w:rsidR="00DE33B5">
        <w:rPr>
          <w:rFonts w:eastAsia="Calibri" w:cs="Calibri"/>
          <w:bCs/>
          <w:color w:val="000000" w:themeColor="text1"/>
        </w:rPr>
        <w:t xml:space="preserve">enia należytego wykonania umowy oraz harmonogram rzeczowo- finansowy. </w:t>
      </w:r>
    </w:p>
    <w:p w:rsidR="005670F9" w:rsidRPr="00D44F46" w:rsidRDefault="005670F9" w:rsidP="005670F9">
      <w:pPr>
        <w:widowControl w:val="0"/>
        <w:numPr>
          <w:ilvl w:val="2"/>
          <w:numId w:val="33"/>
        </w:numPr>
        <w:tabs>
          <w:tab w:val="left" w:pos="-851"/>
          <w:tab w:val="num" w:pos="0"/>
        </w:tabs>
        <w:suppressAutoHyphens/>
        <w:autoSpaceDE w:val="0"/>
        <w:spacing w:after="0"/>
        <w:ind w:left="284" w:hanging="284"/>
        <w:contextualSpacing/>
        <w:jc w:val="both"/>
        <w:rPr>
          <w:rFonts w:eastAsia="Times New Roman" w:cs="Arial"/>
          <w:color w:val="000000" w:themeColor="text1"/>
        </w:rPr>
      </w:pPr>
      <w:r w:rsidRPr="00D44F46">
        <w:rPr>
          <w:rFonts w:eastAsia="Times New Roman" w:cs="Arial"/>
          <w:color w:val="000000" w:themeColor="text1"/>
        </w:rPr>
        <w:t xml:space="preserve">Jeżeli zostanie wybrana oferta Wykonawców wspólnie ubiegających się o udzielenie zamówienia, Zamawiający żąda przed podpisaniem umowy przedłożenia umowy regulującej współpracę tych </w:t>
      </w:r>
      <w:r w:rsidRPr="00D44F46">
        <w:rPr>
          <w:rFonts w:eastAsia="Times New Roman" w:cs="Arial"/>
          <w:color w:val="000000" w:themeColor="text1"/>
        </w:rPr>
        <w:lastRenderedPageBreak/>
        <w:t xml:space="preserve">Wykonawców. </w:t>
      </w:r>
    </w:p>
    <w:p w:rsidR="005670F9" w:rsidRPr="00D44F46" w:rsidRDefault="005670F9" w:rsidP="005670F9">
      <w:pPr>
        <w:widowControl w:val="0"/>
        <w:tabs>
          <w:tab w:val="left" w:pos="-3686"/>
          <w:tab w:val="num" w:pos="1980"/>
        </w:tabs>
        <w:spacing w:after="0"/>
        <w:ind w:left="284"/>
        <w:contextualSpacing/>
        <w:jc w:val="both"/>
        <w:rPr>
          <w:rFonts w:eastAsia="Times New Roman" w:cs="Arial"/>
          <w:bCs/>
          <w:iCs/>
          <w:color w:val="000000" w:themeColor="text1"/>
          <w:lang w:val="x-none" w:eastAsia="x-none"/>
        </w:rPr>
      </w:pPr>
      <w:r w:rsidRPr="00D44F46">
        <w:rPr>
          <w:rFonts w:eastAsia="Times New Roman" w:cs="Arial"/>
          <w:bCs/>
          <w:iCs/>
          <w:color w:val="000000" w:themeColor="text1"/>
          <w:lang w:val="x-none" w:eastAsia="x-none"/>
        </w:rPr>
        <w:t>Zamawiający wymaga, aby umowa konsorcjum:</w:t>
      </w:r>
    </w:p>
    <w:p w:rsidR="005670F9" w:rsidRPr="00D44F46" w:rsidRDefault="005670F9" w:rsidP="005670F9">
      <w:pPr>
        <w:numPr>
          <w:ilvl w:val="0"/>
          <w:numId w:val="32"/>
        </w:numPr>
        <w:tabs>
          <w:tab w:val="left" w:pos="-2694"/>
        </w:tabs>
        <w:suppressAutoHyphens/>
        <w:overflowPunct w:val="0"/>
        <w:autoSpaceDE w:val="0"/>
        <w:spacing w:after="0"/>
        <w:ind w:left="709" w:hanging="283"/>
        <w:contextualSpacing/>
        <w:jc w:val="both"/>
        <w:rPr>
          <w:rFonts w:eastAsia="Times New Roman" w:cs="Arial"/>
          <w:bCs/>
          <w:iCs/>
          <w:color w:val="000000" w:themeColor="text1"/>
          <w:lang w:val="x-none" w:eastAsia="x-none"/>
        </w:rPr>
      </w:pPr>
      <w:r w:rsidRPr="00D44F46">
        <w:rPr>
          <w:rFonts w:eastAsia="Times New Roman" w:cs="Arial"/>
          <w:bCs/>
          <w:iCs/>
          <w:color w:val="000000" w:themeColor="text1"/>
          <w:lang w:val="x-none" w:eastAsia="x-none"/>
        </w:rPr>
        <w:t>określała sposób reprezentacji wszystkich podmiotów oraz upoważniała jednego z członków konsorcjum – głównego partnera (Lidera) do koordynowania czynności związanych z realizacją umowy,</w:t>
      </w:r>
    </w:p>
    <w:p w:rsidR="005670F9" w:rsidRPr="00D44F46" w:rsidRDefault="005670F9" w:rsidP="005670F9">
      <w:pPr>
        <w:numPr>
          <w:ilvl w:val="0"/>
          <w:numId w:val="32"/>
        </w:numPr>
        <w:tabs>
          <w:tab w:val="left" w:pos="-2694"/>
        </w:tabs>
        <w:suppressAutoHyphens/>
        <w:overflowPunct w:val="0"/>
        <w:autoSpaceDE w:val="0"/>
        <w:spacing w:after="0"/>
        <w:ind w:left="709" w:hanging="283"/>
        <w:contextualSpacing/>
        <w:jc w:val="both"/>
        <w:rPr>
          <w:rFonts w:eastAsia="Times New Roman" w:cs="Arial"/>
          <w:bCs/>
          <w:iCs/>
          <w:color w:val="000000" w:themeColor="text1"/>
          <w:lang w:val="x-none" w:eastAsia="x-none"/>
        </w:rPr>
      </w:pPr>
      <w:r w:rsidRPr="00D44F46">
        <w:rPr>
          <w:rFonts w:eastAsia="Times New Roman" w:cs="Arial"/>
          <w:bCs/>
          <w:iCs/>
          <w:color w:val="000000" w:themeColor="text1"/>
          <w:lang w:val="x-none" w:eastAsia="x-none"/>
        </w:rPr>
        <w:t>stwierdzała o odpowiedzialności solidarnej partnerów konsorcjum, za całość podjętych zobowiązań w ramach realizacji przedmiotu zamówienia,</w:t>
      </w:r>
    </w:p>
    <w:p w:rsidR="005670F9" w:rsidRPr="00D44F46" w:rsidRDefault="005670F9" w:rsidP="005670F9">
      <w:pPr>
        <w:numPr>
          <w:ilvl w:val="0"/>
          <w:numId w:val="32"/>
        </w:numPr>
        <w:tabs>
          <w:tab w:val="left" w:pos="-2694"/>
        </w:tabs>
        <w:suppressAutoHyphens/>
        <w:overflowPunct w:val="0"/>
        <w:autoSpaceDE w:val="0"/>
        <w:spacing w:after="0"/>
        <w:ind w:left="709" w:hanging="283"/>
        <w:contextualSpacing/>
        <w:jc w:val="both"/>
        <w:rPr>
          <w:rFonts w:eastAsia="Times New Roman" w:cs="Arial"/>
          <w:bCs/>
          <w:iCs/>
          <w:color w:val="000000" w:themeColor="text1"/>
          <w:lang w:val="x-none" w:eastAsia="x-none"/>
        </w:rPr>
      </w:pPr>
      <w:r w:rsidRPr="00D44F46">
        <w:rPr>
          <w:rFonts w:eastAsia="Times New Roman" w:cs="Arial"/>
          <w:bCs/>
          <w:iCs/>
          <w:color w:val="000000" w:themeColor="text1"/>
          <w:lang w:val="x-none" w:eastAsia="x-none"/>
        </w:rPr>
        <w:t xml:space="preserve">oznaczała czas trwania konsorcjum obejmujący okres realizacji przedmiotu zamówienia, </w:t>
      </w:r>
    </w:p>
    <w:p w:rsidR="005670F9" w:rsidRPr="00D44F46" w:rsidRDefault="005670F9" w:rsidP="005670F9">
      <w:pPr>
        <w:numPr>
          <w:ilvl w:val="0"/>
          <w:numId w:val="32"/>
        </w:numPr>
        <w:tabs>
          <w:tab w:val="left" w:pos="-2694"/>
        </w:tabs>
        <w:suppressAutoHyphens/>
        <w:overflowPunct w:val="0"/>
        <w:autoSpaceDE w:val="0"/>
        <w:spacing w:after="0"/>
        <w:ind w:left="709" w:hanging="283"/>
        <w:contextualSpacing/>
        <w:jc w:val="both"/>
        <w:rPr>
          <w:rFonts w:eastAsia="Times New Roman" w:cs="Arial"/>
          <w:bCs/>
          <w:iCs/>
          <w:color w:val="000000" w:themeColor="text1"/>
          <w:lang w:val="x-none" w:eastAsia="x-none"/>
        </w:rPr>
      </w:pPr>
      <w:r w:rsidRPr="00D44F46">
        <w:rPr>
          <w:rFonts w:eastAsia="Times New Roman" w:cs="Arial"/>
          <w:bCs/>
          <w:iCs/>
          <w:color w:val="000000" w:themeColor="text1"/>
          <w:lang w:val="x-none" w:eastAsia="x-none"/>
        </w:rPr>
        <w:t xml:space="preserve">określała cel gospodarczy obejmujący swoim zakresem przedmiot zamówienia, </w:t>
      </w:r>
    </w:p>
    <w:p w:rsidR="005670F9" w:rsidRPr="00D44F46" w:rsidRDefault="005670F9" w:rsidP="005670F9">
      <w:pPr>
        <w:numPr>
          <w:ilvl w:val="0"/>
          <w:numId w:val="32"/>
        </w:numPr>
        <w:tabs>
          <w:tab w:val="left" w:pos="-2694"/>
        </w:tabs>
        <w:suppressAutoHyphens/>
        <w:overflowPunct w:val="0"/>
        <w:autoSpaceDE w:val="0"/>
        <w:spacing w:after="0"/>
        <w:ind w:left="709" w:hanging="283"/>
        <w:contextualSpacing/>
        <w:jc w:val="both"/>
        <w:rPr>
          <w:rFonts w:eastAsia="Times New Roman" w:cs="Arial"/>
          <w:bCs/>
          <w:iCs/>
          <w:color w:val="000000" w:themeColor="text1"/>
          <w:lang w:val="x-none" w:eastAsia="x-none"/>
        </w:rPr>
      </w:pPr>
      <w:r w:rsidRPr="00D44F46">
        <w:rPr>
          <w:rFonts w:eastAsia="Times New Roman" w:cs="Arial"/>
          <w:bCs/>
          <w:iCs/>
          <w:color w:val="000000" w:themeColor="text1"/>
          <w:lang w:val="x-none" w:eastAsia="x-none"/>
        </w:rPr>
        <w:t>wykluczała możliwość wypowiedzenia umowy konsorcjum przez któregokolwiek z jego członków do czasu wykonania zamówienia,</w:t>
      </w:r>
    </w:p>
    <w:p w:rsidR="005670F9" w:rsidRPr="00D44F46" w:rsidRDefault="005670F9" w:rsidP="005670F9">
      <w:pPr>
        <w:numPr>
          <w:ilvl w:val="0"/>
          <w:numId w:val="32"/>
        </w:numPr>
        <w:tabs>
          <w:tab w:val="left" w:pos="-2694"/>
        </w:tabs>
        <w:suppressAutoHyphens/>
        <w:overflowPunct w:val="0"/>
        <w:autoSpaceDE w:val="0"/>
        <w:spacing w:after="0"/>
        <w:ind w:left="709" w:hanging="283"/>
        <w:contextualSpacing/>
        <w:jc w:val="both"/>
        <w:rPr>
          <w:rFonts w:eastAsia="Times New Roman" w:cs="Arial"/>
          <w:bCs/>
          <w:iCs/>
          <w:color w:val="000000" w:themeColor="text1"/>
          <w:lang w:val="x-none" w:eastAsia="x-none"/>
        </w:rPr>
      </w:pPr>
      <w:r w:rsidRPr="00D44F46">
        <w:rPr>
          <w:rFonts w:eastAsia="Times New Roman" w:cs="Arial"/>
          <w:bCs/>
          <w:iCs/>
          <w:color w:val="000000" w:themeColor="text1"/>
          <w:lang w:val="x-none" w:eastAsia="x-none"/>
        </w:rPr>
        <w:t>określała sposób współdziałania podmiotów z określeniem podziału zadań w trakcie realizacji zamówienia,</w:t>
      </w:r>
    </w:p>
    <w:p w:rsidR="005670F9" w:rsidRPr="00D44F46" w:rsidRDefault="005670F9" w:rsidP="005670F9">
      <w:pPr>
        <w:numPr>
          <w:ilvl w:val="0"/>
          <w:numId w:val="32"/>
        </w:numPr>
        <w:tabs>
          <w:tab w:val="left" w:pos="-2694"/>
        </w:tabs>
        <w:suppressAutoHyphens/>
        <w:overflowPunct w:val="0"/>
        <w:autoSpaceDE w:val="0"/>
        <w:spacing w:after="0"/>
        <w:ind w:left="709" w:hanging="283"/>
        <w:contextualSpacing/>
        <w:jc w:val="both"/>
        <w:rPr>
          <w:rFonts w:eastAsia="Times New Roman" w:cs="Arial"/>
          <w:bCs/>
          <w:iCs/>
          <w:color w:val="000000" w:themeColor="text1"/>
          <w:lang w:val="x-none" w:eastAsia="x-none"/>
        </w:rPr>
      </w:pPr>
      <w:r w:rsidRPr="00D44F46">
        <w:rPr>
          <w:rFonts w:eastAsia="Times New Roman" w:cs="Arial"/>
          <w:bCs/>
          <w:iCs/>
          <w:color w:val="000000" w:themeColor="text1"/>
          <w:lang w:val="x-none" w:eastAsia="x-none"/>
        </w:rPr>
        <w:t>określała szczegółowe zasady rozliczania się pomiędzy partnerami konsorcjum za wykonywanie przedmiotu zamówienia (wyklucza się płatności przez Zamawiającego dla każdego z partnerów z osobna – wystawcą faktury ma być pełnomocnik konsorcjum).</w:t>
      </w:r>
    </w:p>
    <w:p w:rsidR="005670F9" w:rsidRPr="00D44F46" w:rsidRDefault="005670F9" w:rsidP="005670F9">
      <w:pPr>
        <w:numPr>
          <w:ilvl w:val="2"/>
          <w:numId w:val="33"/>
        </w:numPr>
        <w:tabs>
          <w:tab w:val="num" w:pos="-6237"/>
        </w:tabs>
        <w:suppressAutoHyphens/>
        <w:spacing w:after="0"/>
        <w:ind w:left="284" w:hanging="284"/>
        <w:contextualSpacing/>
        <w:jc w:val="both"/>
        <w:rPr>
          <w:rFonts w:eastAsia="Times New Roman" w:cs="Arial"/>
          <w:color w:val="000000" w:themeColor="text1"/>
          <w:lang w:eastAsia="pl-PL"/>
        </w:rPr>
      </w:pPr>
      <w:r w:rsidRPr="00D44F46">
        <w:rPr>
          <w:rFonts w:eastAsia="Times New Roman" w:cs="Arial"/>
          <w:color w:val="000000" w:themeColor="text1"/>
          <w:lang w:eastAsia="pl-PL"/>
        </w:rPr>
        <w:t xml:space="preserve"> Wykonawca korzystający z zasobów innych podmiotów przedstawi potwierdzone za zgodność z oryginałem kopie zawartych umów o udostępnienie odpowiednich zasobów, które wcześniej zostały przyrzeczone. Umowy te muszą gwarantować korzystanie z udostępnionych zasobów przez cały okres wykonywania zamówienia w sposób nieograniczony oraz zawierać zobowiązanie o solidarnej odpowiedzialności podmiotu udostępniającego zasoby finansowe wykonawcy za szkodę powstałą u Zamawiającego na skutek nieudostępnienia tych zasobów. </w:t>
      </w:r>
    </w:p>
    <w:p w:rsidR="005670F9" w:rsidRPr="00D44F46" w:rsidRDefault="005670F9" w:rsidP="005670F9">
      <w:pPr>
        <w:numPr>
          <w:ilvl w:val="2"/>
          <w:numId w:val="33"/>
        </w:numPr>
        <w:tabs>
          <w:tab w:val="num" w:pos="-6237"/>
        </w:tabs>
        <w:suppressAutoHyphens/>
        <w:spacing w:after="0"/>
        <w:ind w:left="284" w:hanging="284"/>
        <w:contextualSpacing/>
        <w:jc w:val="both"/>
        <w:rPr>
          <w:rFonts w:eastAsia="Times New Roman" w:cs="Arial"/>
          <w:color w:val="000000" w:themeColor="text1"/>
          <w:lang w:eastAsia="pl-PL"/>
        </w:rPr>
      </w:pPr>
      <w:r w:rsidRPr="00D44F46">
        <w:rPr>
          <w:rFonts w:eastAsia="Times New Roman" w:cs="Arial"/>
          <w:color w:val="000000" w:themeColor="text1"/>
          <w:lang w:eastAsia="pl-PL"/>
        </w:rPr>
        <w:t xml:space="preserve">W przypadku nieprzedłożenia przez Wykonawcę wymaganych dokumentów, o których mowa w pkt. 1-4, umowa nie zostanie zawarta z winy Wykonawcy, a ponadto Zamawiający będzie uprawniony do dochodzenia odszkodowania na zasadach ogólnych za szkodę spowodowaną uchyleniem się od zawarcia umowy. Zgodnie z art. 94 ust. 3 ustawy </w:t>
      </w:r>
      <w:proofErr w:type="spellStart"/>
      <w:r w:rsidRPr="00D44F46">
        <w:rPr>
          <w:rFonts w:eastAsia="Times New Roman" w:cs="Arial"/>
          <w:color w:val="000000" w:themeColor="text1"/>
          <w:lang w:eastAsia="pl-PL"/>
        </w:rPr>
        <w:t>Pzp</w:t>
      </w:r>
      <w:proofErr w:type="spellEnd"/>
      <w:r w:rsidRPr="00D44F46">
        <w:rPr>
          <w:rFonts w:eastAsia="Times New Roman" w:cs="Arial"/>
          <w:color w:val="000000" w:themeColor="text1"/>
          <w:lang w:eastAsia="pl-PL"/>
        </w:rPr>
        <w:t>, będzie mógł wybrać ofertę najkorzystniejszą spośród pozostałych ofert, bez przeprowadzenia ponownego badania i oceny ofert, chyba że zajdą przesłanki skutkujące unieważnieniem postępowania.</w:t>
      </w:r>
    </w:p>
    <w:p w:rsidR="005670F9" w:rsidRPr="00D44F46" w:rsidRDefault="005670F9" w:rsidP="005670F9">
      <w:pPr>
        <w:numPr>
          <w:ilvl w:val="2"/>
          <w:numId w:val="33"/>
        </w:numPr>
        <w:tabs>
          <w:tab w:val="num" w:pos="-6237"/>
        </w:tabs>
        <w:suppressAutoHyphens/>
        <w:spacing w:after="0"/>
        <w:ind w:left="284" w:hanging="284"/>
        <w:contextualSpacing/>
        <w:jc w:val="both"/>
        <w:rPr>
          <w:rFonts w:eastAsia="Times New Roman" w:cs="Arial"/>
          <w:color w:val="000000" w:themeColor="text1"/>
          <w:lang w:eastAsia="pl-PL"/>
        </w:rPr>
      </w:pPr>
      <w:r w:rsidRPr="00D44F46">
        <w:rPr>
          <w:rFonts w:eastAsia="Times New Roman" w:cs="Arial"/>
          <w:color w:val="000000" w:themeColor="text1"/>
          <w:lang w:eastAsia="pl-PL"/>
        </w:rPr>
        <w:t>O terminie i miejscu zawarcia umowy Zamawiający zawiadomi wybranego Wykonawcę pisemnie, faksem lub e-mailem.</w:t>
      </w:r>
    </w:p>
    <w:p w:rsidR="005670F9" w:rsidRPr="00D44F46" w:rsidRDefault="005670F9" w:rsidP="005670F9">
      <w:pPr>
        <w:numPr>
          <w:ilvl w:val="2"/>
          <w:numId w:val="33"/>
        </w:numPr>
        <w:tabs>
          <w:tab w:val="num" w:pos="-6237"/>
        </w:tabs>
        <w:suppressAutoHyphens/>
        <w:spacing w:after="0"/>
        <w:ind w:left="284" w:hanging="284"/>
        <w:contextualSpacing/>
        <w:jc w:val="both"/>
        <w:rPr>
          <w:rFonts w:eastAsia="Times New Roman" w:cs="Arial"/>
          <w:color w:val="000000" w:themeColor="text1"/>
          <w:lang w:eastAsia="pl-PL"/>
        </w:rPr>
      </w:pPr>
      <w:r w:rsidRPr="00D44F46">
        <w:rPr>
          <w:rFonts w:eastAsia="Times New Roman" w:cs="Arial"/>
          <w:color w:val="000000" w:themeColor="text1"/>
          <w:lang w:eastAsia="pl-PL"/>
        </w:rPr>
        <w:t>Umowę zawiera wybrany Wykonawca lub osoba posiadająca jego pełnomocnictwo do wszelkich czynności związanych z zawieraniem umowy.</w:t>
      </w:r>
    </w:p>
    <w:p w:rsidR="005670F9" w:rsidRPr="00961FCC" w:rsidRDefault="005670F9" w:rsidP="005670F9">
      <w:pPr>
        <w:widowControl w:val="0"/>
        <w:autoSpaceDE w:val="0"/>
        <w:autoSpaceDN w:val="0"/>
        <w:adjustRightInd w:val="0"/>
        <w:spacing w:after="0"/>
        <w:jc w:val="both"/>
        <w:rPr>
          <w:rFonts w:eastAsia="Calibri" w:cs="Arial"/>
          <w:color w:val="000000" w:themeColor="text1"/>
        </w:rPr>
      </w:pPr>
      <w:r>
        <w:rPr>
          <w:rFonts w:eastAsia="Calibri" w:cs="Arial"/>
          <w:color w:val="000000" w:themeColor="text1"/>
        </w:rPr>
        <w:t xml:space="preserve">      </w:t>
      </w:r>
    </w:p>
    <w:p w:rsidR="005670F9" w:rsidRPr="00D44F46" w:rsidRDefault="005670F9" w:rsidP="007D2A95">
      <w:pPr>
        <w:pStyle w:val="Nagwek2"/>
        <w:rPr>
          <w:rFonts w:eastAsia="Calibri"/>
        </w:rPr>
      </w:pPr>
      <w:bookmarkStart w:id="16" w:name="_Toc502819010"/>
      <w:r w:rsidRPr="00D44F46">
        <w:rPr>
          <w:rFonts w:eastAsia="Calibri"/>
        </w:rPr>
        <w:t>XVI. Wymagania dotyczące zabezpieczenia należytego wykonania umowy</w:t>
      </w:r>
      <w:bookmarkEnd w:id="16"/>
      <w:r w:rsidRPr="00D44F46">
        <w:rPr>
          <w:rFonts w:eastAsia="Calibri"/>
        </w:rPr>
        <w:t xml:space="preserve"> </w:t>
      </w:r>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5670F9">
      <w:pPr>
        <w:numPr>
          <w:ilvl w:val="0"/>
          <w:numId w:val="34"/>
        </w:numPr>
        <w:tabs>
          <w:tab w:val="left" w:pos="-2410"/>
          <w:tab w:val="left" w:pos="284"/>
          <w:tab w:val="num" w:pos="578"/>
        </w:tabs>
        <w:suppressAutoHyphens/>
        <w:spacing w:after="0"/>
        <w:ind w:left="284" w:hanging="284"/>
        <w:contextualSpacing/>
        <w:jc w:val="both"/>
        <w:rPr>
          <w:rFonts w:eastAsia="Calibri" w:cs="Calibri"/>
          <w:color w:val="000000" w:themeColor="text1"/>
        </w:rPr>
      </w:pPr>
      <w:r w:rsidRPr="00D44F46">
        <w:rPr>
          <w:rFonts w:eastAsia="Calibri" w:cs="Calibri"/>
          <w:color w:val="000000" w:themeColor="text1"/>
        </w:rPr>
        <w:t xml:space="preserve">Zamawiający ustala zabezpieczenie należytego wykonania umowy w wysokości </w:t>
      </w:r>
      <w:r>
        <w:rPr>
          <w:rFonts w:eastAsia="Calibri" w:cs="Calibri"/>
          <w:b/>
          <w:color w:val="000000" w:themeColor="text1"/>
        </w:rPr>
        <w:t>5</w:t>
      </w:r>
      <w:r w:rsidRPr="00D44F46">
        <w:rPr>
          <w:rFonts w:eastAsia="Calibri" w:cs="Calibri"/>
          <w:b/>
          <w:color w:val="000000" w:themeColor="text1"/>
        </w:rPr>
        <w:t xml:space="preserve"> %</w:t>
      </w:r>
      <w:r w:rsidRPr="00D44F46">
        <w:rPr>
          <w:rFonts w:eastAsia="Calibri" w:cs="Calibri"/>
          <w:color w:val="000000" w:themeColor="text1"/>
        </w:rPr>
        <w:t xml:space="preserve"> </w:t>
      </w:r>
      <w:r w:rsidRPr="00D44F46">
        <w:rPr>
          <w:rFonts w:eastAsia="Calibri" w:cs="Calibri"/>
          <w:b/>
          <w:color w:val="000000" w:themeColor="text1"/>
        </w:rPr>
        <w:t>ceny brutto.</w:t>
      </w:r>
      <w:r w:rsidRPr="00D44F46">
        <w:rPr>
          <w:rFonts w:eastAsia="Calibri" w:cs="Calibri"/>
          <w:color w:val="000000" w:themeColor="text1"/>
        </w:rPr>
        <w:t xml:space="preserve"> Należną kwotę zabezpieczenia Wykonawca zobowiązany będzie wnieść w całości przed zawarciem umowy.</w:t>
      </w:r>
    </w:p>
    <w:p w:rsidR="005670F9" w:rsidRPr="00D44F46" w:rsidRDefault="005670F9" w:rsidP="005670F9">
      <w:pPr>
        <w:numPr>
          <w:ilvl w:val="0"/>
          <w:numId w:val="34"/>
        </w:numPr>
        <w:tabs>
          <w:tab w:val="num" w:pos="-1985"/>
          <w:tab w:val="left" w:pos="0"/>
        </w:tabs>
        <w:suppressAutoHyphens/>
        <w:spacing w:after="0"/>
        <w:ind w:left="284" w:hanging="284"/>
        <w:contextualSpacing/>
        <w:jc w:val="both"/>
        <w:rPr>
          <w:rFonts w:eastAsia="Times New Roman" w:cs="Calibri"/>
          <w:color w:val="000000" w:themeColor="text1"/>
          <w:lang w:eastAsia="pl-PL"/>
        </w:rPr>
      </w:pPr>
      <w:r w:rsidRPr="00D44F46">
        <w:rPr>
          <w:rFonts w:eastAsia="Times New Roman" w:cs="Calibri"/>
          <w:color w:val="000000" w:themeColor="text1"/>
          <w:lang w:eastAsia="pl-PL"/>
        </w:rPr>
        <w:t>Zabezpieczenie służy pokryciu roszczeń z tytułu niewykonania lub nienależytego wykonania umowy.</w:t>
      </w:r>
    </w:p>
    <w:p w:rsidR="005670F9" w:rsidRPr="00D44F46" w:rsidRDefault="005670F9" w:rsidP="005670F9">
      <w:pPr>
        <w:numPr>
          <w:ilvl w:val="0"/>
          <w:numId w:val="34"/>
        </w:numPr>
        <w:tabs>
          <w:tab w:val="num" w:pos="-1985"/>
          <w:tab w:val="left" w:pos="0"/>
        </w:tabs>
        <w:suppressAutoHyphens/>
        <w:spacing w:after="0"/>
        <w:ind w:left="284" w:hanging="284"/>
        <w:contextualSpacing/>
        <w:jc w:val="both"/>
        <w:rPr>
          <w:rFonts w:eastAsia="Times New Roman" w:cs="Calibri"/>
          <w:color w:val="000000" w:themeColor="text1"/>
          <w:lang w:eastAsia="pl-PL"/>
        </w:rPr>
      </w:pPr>
      <w:r w:rsidRPr="00D44F46">
        <w:rPr>
          <w:rFonts w:eastAsia="Times New Roman" w:cs="Calibri"/>
          <w:color w:val="000000" w:themeColor="text1"/>
          <w:lang w:eastAsia="pl-PL"/>
        </w:rPr>
        <w:t xml:space="preserve">Zabezpieczenie może być wnoszone według wyboru Wykonawcy w jednej lub w kilku następujących formach: </w:t>
      </w:r>
    </w:p>
    <w:p w:rsidR="005670F9" w:rsidRPr="00D44F46" w:rsidRDefault="005670F9" w:rsidP="005670F9">
      <w:pPr>
        <w:numPr>
          <w:ilvl w:val="0"/>
          <w:numId w:val="36"/>
        </w:numPr>
        <w:tabs>
          <w:tab w:val="num" w:pos="-1134"/>
        </w:tabs>
        <w:suppressAutoHyphens/>
        <w:spacing w:after="0"/>
        <w:ind w:left="709" w:hanging="425"/>
        <w:contextualSpacing/>
        <w:jc w:val="both"/>
        <w:rPr>
          <w:rFonts w:eastAsia="Times New Roman" w:cs="Calibri"/>
          <w:color w:val="000000" w:themeColor="text1"/>
          <w:lang w:eastAsia="pl-PL"/>
        </w:rPr>
      </w:pPr>
      <w:r w:rsidRPr="00D44F46">
        <w:rPr>
          <w:rFonts w:eastAsia="Times New Roman" w:cs="Calibri"/>
          <w:color w:val="000000" w:themeColor="text1"/>
          <w:lang w:eastAsia="pl-PL"/>
        </w:rPr>
        <w:t>pieniądzu;</w:t>
      </w:r>
    </w:p>
    <w:p w:rsidR="005670F9" w:rsidRPr="00D44F46" w:rsidRDefault="005670F9" w:rsidP="005670F9">
      <w:pPr>
        <w:numPr>
          <w:ilvl w:val="0"/>
          <w:numId w:val="36"/>
        </w:numPr>
        <w:tabs>
          <w:tab w:val="num" w:pos="-1134"/>
        </w:tabs>
        <w:suppressAutoHyphens/>
        <w:spacing w:after="0"/>
        <w:ind w:left="709" w:hanging="425"/>
        <w:contextualSpacing/>
        <w:jc w:val="both"/>
        <w:rPr>
          <w:rFonts w:eastAsia="Times New Roman" w:cs="Calibri"/>
          <w:color w:val="000000" w:themeColor="text1"/>
          <w:lang w:eastAsia="pl-PL"/>
        </w:rPr>
      </w:pPr>
      <w:r w:rsidRPr="00D44F46">
        <w:rPr>
          <w:rFonts w:eastAsia="Times New Roman" w:cs="Calibri"/>
          <w:color w:val="000000" w:themeColor="text1"/>
          <w:lang w:eastAsia="pl-PL"/>
        </w:rPr>
        <w:lastRenderedPageBreak/>
        <w:t>poręczeniach bankowych lub poręczeniach SKOK, z tym, że zobowiązanie kasy jest zawsze zobowiązaniem pieniężnym,</w:t>
      </w:r>
    </w:p>
    <w:p w:rsidR="005670F9" w:rsidRPr="00D44F46" w:rsidRDefault="005670F9" w:rsidP="005670F9">
      <w:pPr>
        <w:numPr>
          <w:ilvl w:val="0"/>
          <w:numId w:val="36"/>
        </w:numPr>
        <w:tabs>
          <w:tab w:val="num" w:pos="-1134"/>
        </w:tabs>
        <w:suppressAutoHyphens/>
        <w:spacing w:after="0"/>
        <w:ind w:left="709" w:hanging="425"/>
        <w:contextualSpacing/>
        <w:jc w:val="both"/>
        <w:rPr>
          <w:rFonts w:eastAsia="Times New Roman" w:cs="Calibri"/>
          <w:color w:val="000000" w:themeColor="text1"/>
          <w:lang w:eastAsia="pl-PL"/>
        </w:rPr>
      </w:pPr>
      <w:r w:rsidRPr="00D44F46">
        <w:rPr>
          <w:rFonts w:eastAsia="Times New Roman" w:cs="Calibri"/>
          <w:color w:val="000000" w:themeColor="text1"/>
          <w:lang w:eastAsia="pl-PL"/>
        </w:rPr>
        <w:t>gwarancjach bankowych;</w:t>
      </w:r>
    </w:p>
    <w:p w:rsidR="005670F9" w:rsidRPr="00D44F46" w:rsidRDefault="005670F9" w:rsidP="005670F9">
      <w:pPr>
        <w:numPr>
          <w:ilvl w:val="0"/>
          <w:numId w:val="36"/>
        </w:numPr>
        <w:tabs>
          <w:tab w:val="num" w:pos="-1134"/>
        </w:tabs>
        <w:suppressAutoHyphens/>
        <w:spacing w:after="0"/>
        <w:ind w:left="709" w:hanging="425"/>
        <w:contextualSpacing/>
        <w:jc w:val="both"/>
        <w:rPr>
          <w:rFonts w:eastAsia="Times New Roman" w:cs="Calibri"/>
          <w:color w:val="000000" w:themeColor="text1"/>
          <w:lang w:eastAsia="pl-PL"/>
        </w:rPr>
      </w:pPr>
      <w:r w:rsidRPr="00D44F46">
        <w:rPr>
          <w:rFonts w:eastAsia="Times New Roman" w:cs="Calibri"/>
          <w:color w:val="000000" w:themeColor="text1"/>
          <w:lang w:eastAsia="pl-PL"/>
        </w:rPr>
        <w:t>gwarancjach ubezpieczeniowych;</w:t>
      </w:r>
    </w:p>
    <w:p w:rsidR="005670F9" w:rsidRPr="00D44F46" w:rsidRDefault="005670F9" w:rsidP="005670F9">
      <w:pPr>
        <w:numPr>
          <w:ilvl w:val="0"/>
          <w:numId w:val="36"/>
        </w:numPr>
        <w:suppressAutoHyphens/>
        <w:spacing w:after="0"/>
        <w:ind w:left="709" w:hanging="425"/>
        <w:contextualSpacing/>
        <w:jc w:val="both"/>
        <w:rPr>
          <w:rFonts w:eastAsia="Times New Roman" w:cs="Calibri"/>
          <w:color w:val="000000" w:themeColor="text1"/>
          <w:lang w:eastAsia="pl-PL"/>
        </w:rPr>
      </w:pPr>
      <w:r w:rsidRPr="00D44F46">
        <w:rPr>
          <w:rFonts w:eastAsia="Times New Roman" w:cs="Calibri"/>
          <w:color w:val="000000" w:themeColor="text1"/>
          <w:lang w:eastAsia="pl-PL"/>
        </w:rPr>
        <w:t>poręczeniach udzielanych przez podmioty, o których mowa w art. 6b ust. 5 pkt 2 ustawy z dnia 9 listopada 2000 r. o utworzeniu Polskiej Agencji Rozwoju Przed</w:t>
      </w:r>
      <w:r w:rsidRPr="00D44F46">
        <w:rPr>
          <w:rFonts w:eastAsia="Times New Roman" w:cs="Calibri"/>
          <w:color w:val="000000" w:themeColor="text1"/>
          <w:lang w:eastAsia="pl-PL"/>
        </w:rPr>
        <w:softHyphen/>
        <w:t>siębiorczości (Dz.U.2016.359 z późn. zm.).</w:t>
      </w:r>
    </w:p>
    <w:p w:rsidR="005670F9" w:rsidRPr="00D44F46" w:rsidRDefault="005670F9" w:rsidP="005670F9">
      <w:pPr>
        <w:numPr>
          <w:ilvl w:val="0"/>
          <w:numId w:val="34"/>
        </w:numPr>
        <w:tabs>
          <w:tab w:val="left" w:pos="-1134"/>
          <w:tab w:val="num" w:pos="-993"/>
        </w:tabs>
        <w:suppressAutoHyphens/>
        <w:spacing w:after="0"/>
        <w:ind w:left="284" w:hanging="284"/>
        <w:contextualSpacing/>
        <w:jc w:val="both"/>
        <w:rPr>
          <w:rFonts w:eastAsia="Times New Roman" w:cs="Calibri"/>
          <w:color w:val="000000" w:themeColor="text1"/>
          <w:lang w:eastAsia="pl-PL"/>
        </w:rPr>
      </w:pPr>
      <w:r w:rsidRPr="00D44F46">
        <w:rPr>
          <w:rFonts w:eastAsia="Times New Roman" w:cs="Calibri"/>
          <w:color w:val="000000" w:themeColor="text1"/>
          <w:lang w:eastAsia="pl-PL"/>
        </w:rPr>
        <w:t xml:space="preserve">W przypadku wniesienia zabezpieczenia należytego wykonania umowy w formie gwarancji, jeżeli oferta została złożona przez Wykonawcę lub wspólnie przez kilku Wykonawców, gwarancja </w:t>
      </w:r>
      <w:r w:rsidRPr="00D44F46">
        <w:rPr>
          <w:rFonts w:eastAsia="Times New Roman" w:cs="Calibri"/>
          <w:b/>
          <w:color w:val="000000" w:themeColor="text1"/>
          <w:lang w:eastAsia="pl-PL"/>
        </w:rPr>
        <w:t>musi</w:t>
      </w:r>
      <w:r w:rsidRPr="00D44F46">
        <w:rPr>
          <w:rFonts w:eastAsia="Times New Roman" w:cs="Calibri"/>
          <w:color w:val="000000" w:themeColor="text1"/>
          <w:lang w:eastAsia="pl-PL"/>
        </w:rPr>
        <w:t xml:space="preserve"> </w:t>
      </w:r>
      <w:r w:rsidRPr="00D44F46">
        <w:rPr>
          <w:rFonts w:eastAsia="Times New Roman" w:cs="Calibri"/>
          <w:b/>
          <w:color w:val="000000" w:themeColor="text1"/>
          <w:lang w:eastAsia="pl-PL"/>
        </w:rPr>
        <w:t>być złożona w oryginale</w:t>
      </w:r>
      <w:r w:rsidRPr="00D44F46">
        <w:rPr>
          <w:rFonts w:eastAsia="Times New Roman" w:cs="Calibri"/>
          <w:color w:val="000000" w:themeColor="text1"/>
          <w:lang w:eastAsia="pl-PL"/>
        </w:rPr>
        <w:t xml:space="preserve"> oraz zawierać następujące informacje :</w:t>
      </w:r>
    </w:p>
    <w:p w:rsidR="005670F9" w:rsidRPr="00D44F46" w:rsidRDefault="005670F9" w:rsidP="005670F9">
      <w:pPr>
        <w:numPr>
          <w:ilvl w:val="0"/>
          <w:numId w:val="35"/>
        </w:numPr>
        <w:tabs>
          <w:tab w:val="left" w:pos="-2410"/>
        </w:tabs>
        <w:suppressAutoHyphens/>
        <w:spacing w:after="0"/>
        <w:ind w:left="709" w:hanging="425"/>
        <w:contextualSpacing/>
        <w:jc w:val="both"/>
        <w:rPr>
          <w:rFonts w:eastAsia="Calibri" w:cs="Calibri"/>
          <w:color w:val="000000" w:themeColor="text1"/>
        </w:rPr>
      </w:pPr>
      <w:r w:rsidRPr="00D44F46">
        <w:rPr>
          <w:rFonts w:eastAsia="Calibri" w:cs="Calibri"/>
          <w:color w:val="000000" w:themeColor="text1"/>
        </w:rPr>
        <w:t>nazwę i adres Zamawiającego (Beneficjenta),</w:t>
      </w:r>
    </w:p>
    <w:p w:rsidR="005670F9" w:rsidRPr="00D44F46" w:rsidRDefault="005670F9" w:rsidP="005670F9">
      <w:pPr>
        <w:numPr>
          <w:ilvl w:val="0"/>
          <w:numId w:val="35"/>
        </w:numPr>
        <w:tabs>
          <w:tab w:val="left" w:pos="-2410"/>
        </w:tabs>
        <w:suppressAutoHyphens/>
        <w:spacing w:after="0"/>
        <w:ind w:left="709" w:hanging="425"/>
        <w:contextualSpacing/>
        <w:jc w:val="both"/>
        <w:rPr>
          <w:rFonts w:eastAsia="Calibri" w:cs="Calibri"/>
          <w:color w:val="000000" w:themeColor="text1"/>
        </w:rPr>
      </w:pPr>
      <w:r w:rsidRPr="00D44F46">
        <w:rPr>
          <w:rFonts w:eastAsia="Calibri" w:cs="Calibri"/>
          <w:color w:val="000000" w:themeColor="text1"/>
        </w:rPr>
        <w:t>nazwę zadania objętego zabezpieczeniem z tytułu niewykonania lub należytego wykonania umowy,</w:t>
      </w:r>
    </w:p>
    <w:p w:rsidR="005670F9" w:rsidRPr="00D44F46" w:rsidRDefault="005670F9" w:rsidP="005670F9">
      <w:pPr>
        <w:numPr>
          <w:ilvl w:val="0"/>
          <w:numId w:val="35"/>
        </w:numPr>
        <w:tabs>
          <w:tab w:val="left" w:pos="-2410"/>
        </w:tabs>
        <w:suppressAutoHyphens/>
        <w:spacing w:after="0"/>
        <w:ind w:left="709" w:hanging="425"/>
        <w:contextualSpacing/>
        <w:jc w:val="both"/>
        <w:rPr>
          <w:rFonts w:eastAsia="Calibri" w:cs="Calibri"/>
          <w:color w:val="000000" w:themeColor="text1"/>
        </w:rPr>
      </w:pPr>
      <w:r w:rsidRPr="00D44F46">
        <w:rPr>
          <w:rFonts w:eastAsia="Calibri" w:cs="Calibri"/>
          <w:color w:val="000000" w:themeColor="text1"/>
        </w:rPr>
        <w:t>nazwę i adres Wykonawcy, a w przypadku złożenia oferty wspólnej wykaz wszystkich Wykonawców wspólnie składających ofertę;</w:t>
      </w:r>
    </w:p>
    <w:p w:rsidR="005670F9" w:rsidRPr="00D44F46" w:rsidRDefault="005670F9" w:rsidP="005670F9">
      <w:pPr>
        <w:numPr>
          <w:ilvl w:val="0"/>
          <w:numId w:val="35"/>
        </w:numPr>
        <w:tabs>
          <w:tab w:val="left" w:pos="-2410"/>
        </w:tabs>
        <w:suppressAutoHyphens/>
        <w:spacing w:after="0"/>
        <w:ind w:left="709" w:hanging="425"/>
        <w:contextualSpacing/>
        <w:jc w:val="both"/>
        <w:rPr>
          <w:rFonts w:eastAsia="Calibri" w:cs="Calibri"/>
          <w:color w:val="000000" w:themeColor="text1"/>
        </w:rPr>
      </w:pPr>
      <w:r w:rsidRPr="00D44F46">
        <w:rPr>
          <w:rFonts w:eastAsia="Calibri" w:cs="Calibri"/>
          <w:color w:val="000000" w:themeColor="text1"/>
        </w:rPr>
        <w:t xml:space="preserve">że gwarant zapłaci nieodwołalnie i bezwarunkowo, </w:t>
      </w:r>
      <w:r w:rsidRPr="00D44F46">
        <w:rPr>
          <w:rFonts w:eastAsia="Calibri" w:cs="Arial"/>
          <w:color w:val="000000" w:themeColor="text1"/>
        </w:rPr>
        <w:t xml:space="preserve">niezależnie od ważności i skutków prawnych Umowy, </w:t>
      </w:r>
      <w:r w:rsidRPr="00D44F46">
        <w:rPr>
          <w:rFonts w:eastAsia="Calibri" w:cs="Calibri"/>
          <w:color w:val="000000" w:themeColor="text1"/>
        </w:rPr>
        <w:t>na pierwsze wezwanie Zamawiającego kwotę zabezpieczenia, a w przypadku złożenia oferty wspólnej przez kilku Wykonawców - bez względu na to, z przyczyny którego z Wykonawców przedmiot zamówienia nie został wykonany należycie,</w:t>
      </w:r>
    </w:p>
    <w:p w:rsidR="005670F9" w:rsidRPr="00D44F46" w:rsidRDefault="005670F9" w:rsidP="005670F9">
      <w:pPr>
        <w:numPr>
          <w:ilvl w:val="0"/>
          <w:numId w:val="35"/>
        </w:numPr>
        <w:tabs>
          <w:tab w:val="left" w:pos="1701"/>
        </w:tabs>
        <w:suppressAutoHyphens/>
        <w:spacing w:after="0"/>
        <w:contextualSpacing/>
        <w:jc w:val="both"/>
        <w:outlineLvl w:val="0"/>
        <w:rPr>
          <w:rFonts w:eastAsia="Times New Roman" w:cs="Arial"/>
          <w:color w:val="000000" w:themeColor="text1"/>
          <w:lang w:val="x-none" w:eastAsia="x-none"/>
        </w:rPr>
      </w:pPr>
      <w:bookmarkStart w:id="17" w:name="_Toc502819011"/>
      <w:r w:rsidRPr="00D44F46">
        <w:rPr>
          <w:rFonts w:eastAsia="Times New Roman" w:cs="Arial"/>
          <w:color w:val="000000" w:themeColor="text1"/>
          <w:lang w:val="x-none" w:eastAsia="x-none"/>
        </w:rPr>
        <w:t xml:space="preserve">dokonanie zapłaty w terminie 14 dni roboczych,  od otrzymania pierwszego pisemnego żądania zapłaty, właściwie podpisanego pisemnego oświadczenia, że Wykonawca nie </w:t>
      </w:r>
      <w:r w:rsidRPr="00D44F46">
        <w:rPr>
          <w:rFonts w:eastAsia="ArialMT" w:cs="Arial"/>
          <w:iCs/>
          <w:color w:val="000000" w:themeColor="text1"/>
          <w:lang w:val="x-none" w:eastAsia="x-none"/>
        </w:rPr>
        <w:t>wykonał lub nienależycie wykonał swoje zobowiązania wynikające z Umowy lub też nie zapłacił kar umownych wynikających z umowy,</w:t>
      </w:r>
      <w:bookmarkEnd w:id="17"/>
    </w:p>
    <w:p w:rsidR="005670F9" w:rsidRPr="00D44F46" w:rsidRDefault="005670F9" w:rsidP="005670F9">
      <w:pPr>
        <w:numPr>
          <w:ilvl w:val="0"/>
          <w:numId w:val="35"/>
        </w:numPr>
        <w:tabs>
          <w:tab w:val="left" w:pos="-2410"/>
        </w:tabs>
        <w:suppressAutoHyphens/>
        <w:spacing w:after="0"/>
        <w:ind w:left="709" w:hanging="425"/>
        <w:contextualSpacing/>
        <w:jc w:val="both"/>
        <w:rPr>
          <w:rFonts w:eastAsia="Calibri" w:cs="Calibri"/>
          <w:color w:val="000000" w:themeColor="text1"/>
        </w:rPr>
      </w:pPr>
      <w:r w:rsidRPr="00D44F46">
        <w:rPr>
          <w:rFonts w:eastAsia="Calibri" w:cs="Calibri"/>
          <w:color w:val="000000" w:themeColor="text1"/>
        </w:rPr>
        <w:t>terminy ważności gwarancji i kwoty, jak to wynika z treści pkt. 10 i 11 niniejszego rozdziału na okres odpowiedzialności za wykonanie zamówienia oraz na okres odpowiedzialności z tytułu rękojmi,</w:t>
      </w:r>
    </w:p>
    <w:p w:rsidR="005670F9" w:rsidRPr="00D44F46" w:rsidRDefault="005670F9" w:rsidP="005670F9">
      <w:pPr>
        <w:numPr>
          <w:ilvl w:val="0"/>
          <w:numId w:val="35"/>
        </w:numPr>
        <w:suppressAutoHyphens/>
        <w:spacing w:after="0"/>
        <w:contextualSpacing/>
        <w:jc w:val="both"/>
        <w:rPr>
          <w:rFonts w:eastAsia="Calibri" w:cs="Arial"/>
          <w:color w:val="000000" w:themeColor="text1"/>
        </w:rPr>
      </w:pPr>
      <w:r w:rsidRPr="00D44F46">
        <w:rPr>
          <w:rFonts w:eastAsia="Calibri" w:cs="Arial"/>
          <w:color w:val="000000" w:themeColor="text1"/>
        </w:rPr>
        <w:t>spory mogące wyniknąć przy wykonywaniu postanowień gwarancji rozstrzygane będą przez sąd właściwy dla siedziby Zamawiającego,</w:t>
      </w:r>
    </w:p>
    <w:p w:rsidR="005670F9" w:rsidRPr="00D44F46" w:rsidRDefault="005670F9" w:rsidP="005670F9">
      <w:pPr>
        <w:numPr>
          <w:ilvl w:val="0"/>
          <w:numId w:val="35"/>
        </w:numPr>
        <w:suppressAutoHyphens/>
        <w:spacing w:after="0"/>
        <w:contextualSpacing/>
        <w:jc w:val="both"/>
        <w:rPr>
          <w:rFonts w:eastAsia="Calibri" w:cs="Arial"/>
          <w:color w:val="000000" w:themeColor="text1"/>
        </w:rPr>
      </w:pPr>
      <w:r w:rsidRPr="00D44F46">
        <w:rPr>
          <w:rFonts w:eastAsia="Calibri" w:cs="Arial"/>
          <w:color w:val="000000" w:themeColor="text1"/>
        </w:rPr>
        <w:t>gwarancja jest nieprzenośna.</w:t>
      </w:r>
    </w:p>
    <w:p w:rsidR="005670F9" w:rsidRPr="00D44F46" w:rsidRDefault="005670F9" w:rsidP="005670F9">
      <w:pPr>
        <w:numPr>
          <w:ilvl w:val="0"/>
          <w:numId w:val="34"/>
        </w:numPr>
        <w:tabs>
          <w:tab w:val="num" w:pos="-1276"/>
        </w:tabs>
        <w:spacing w:after="0"/>
        <w:ind w:left="284" w:hanging="284"/>
        <w:contextualSpacing/>
        <w:jc w:val="both"/>
        <w:rPr>
          <w:rFonts w:eastAsia="Calibri" w:cs="Times New Roman"/>
          <w:color w:val="000000" w:themeColor="text1"/>
        </w:rPr>
      </w:pPr>
      <w:r w:rsidRPr="00D44F46">
        <w:rPr>
          <w:rFonts w:eastAsia="Calibri" w:cs="Times New Roman"/>
          <w:color w:val="000000" w:themeColor="text1"/>
        </w:rPr>
        <w:t>Niedopuszczalnym jest w gwarancji żądanie pisemnego potwierdzenia przez wykonawcę bezsporności roszczeń oraz oświadczenia, że zapłacenie żądanej kwoty stało się wymagalne.</w:t>
      </w:r>
    </w:p>
    <w:p w:rsidR="005670F9" w:rsidRPr="00D44F46" w:rsidRDefault="005670F9" w:rsidP="005670F9">
      <w:pPr>
        <w:numPr>
          <w:ilvl w:val="0"/>
          <w:numId w:val="34"/>
        </w:numPr>
        <w:tabs>
          <w:tab w:val="left" w:pos="-2127"/>
          <w:tab w:val="num" w:pos="-1418"/>
        </w:tabs>
        <w:suppressAutoHyphens/>
        <w:spacing w:after="0"/>
        <w:ind w:left="284" w:hanging="284"/>
        <w:contextualSpacing/>
        <w:jc w:val="both"/>
        <w:rPr>
          <w:rFonts w:eastAsia="Times New Roman" w:cs="Calibri"/>
          <w:color w:val="000000" w:themeColor="text1"/>
          <w:lang w:eastAsia="pl-PL"/>
        </w:rPr>
      </w:pPr>
      <w:r w:rsidRPr="00D44F46">
        <w:rPr>
          <w:rFonts w:eastAsia="Times New Roman" w:cs="Calibri"/>
          <w:color w:val="000000" w:themeColor="text1"/>
          <w:lang w:eastAsia="pl-PL"/>
        </w:rPr>
        <w:t>Zabezpieczenie wnoszone w pieniądzu Wykonawca wpłaci przelewem na rachunek bankowy wskazany przez Zamawiającego.</w:t>
      </w:r>
    </w:p>
    <w:p w:rsidR="005670F9" w:rsidRPr="00D44F46" w:rsidRDefault="005670F9" w:rsidP="005670F9">
      <w:pPr>
        <w:numPr>
          <w:ilvl w:val="0"/>
          <w:numId w:val="34"/>
        </w:numPr>
        <w:tabs>
          <w:tab w:val="left" w:pos="-2127"/>
          <w:tab w:val="num" w:pos="-1418"/>
        </w:tabs>
        <w:suppressAutoHyphens/>
        <w:spacing w:after="0"/>
        <w:ind w:left="284" w:hanging="284"/>
        <w:contextualSpacing/>
        <w:jc w:val="both"/>
        <w:rPr>
          <w:rFonts w:eastAsia="Times New Roman" w:cs="Calibri"/>
          <w:color w:val="000000" w:themeColor="text1"/>
          <w:lang w:eastAsia="pl-PL"/>
        </w:rPr>
      </w:pPr>
      <w:r w:rsidRPr="00D44F46">
        <w:rPr>
          <w:rFonts w:eastAsia="Times New Roman" w:cs="Calibri"/>
          <w:color w:val="000000" w:themeColor="text1"/>
          <w:lang w:eastAsia="pl-PL"/>
        </w:rPr>
        <w:t xml:space="preserve">W przypadku wniesienia wadium w pieniądzu wykonawca może wyrazić zgodę na zaliczenie kwoty wadium na poczet zabezpieczenia. </w:t>
      </w:r>
    </w:p>
    <w:p w:rsidR="005670F9" w:rsidRPr="00D44F46" w:rsidRDefault="005670F9" w:rsidP="005670F9">
      <w:pPr>
        <w:numPr>
          <w:ilvl w:val="0"/>
          <w:numId w:val="34"/>
        </w:numPr>
        <w:tabs>
          <w:tab w:val="left" w:pos="-2127"/>
          <w:tab w:val="num" w:pos="-1418"/>
        </w:tabs>
        <w:suppressAutoHyphens/>
        <w:spacing w:after="0"/>
        <w:ind w:left="284" w:hanging="284"/>
        <w:contextualSpacing/>
        <w:jc w:val="both"/>
        <w:rPr>
          <w:rFonts w:eastAsia="Times New Roman" w:cs="Calibri"/>
          <w:color w:val="000000" w:themeColor="text1"/>
          <w:lang w:eastAsia="pl-PL"/>
        </w:rPr>
      </w:pPr>
      <w:r w:rsidRPr="00D44F46">
        <w:rPr>
          <w:rFonts w:eastAsia="Times New Roman" w:cs="Calibri"/>
          <w:color w:val="000000" w:themeColor="text1"/>
          <w:lang w:eastAsia="pl-PL"/>
        </w:rPr>
        <w:t>Jeżeli zabezpieczenie wniesiono w pieniądzu, to Zamawiający przechowa je na rachunku bankowym. Zamawiający zwróci zabezpieczenie wniesione w pieniądzu z odsetkami wynikającymi z umowy rachunku bankowego, na którym było ono przechowywane, pomniejszone o koszt prowadzenia tego rachunku oraz prowizji bankowej za przelew pieniędzy na rachunek bankowy Wykonawcy.</w:t>
      </w:r>
    </w:p>
    <w:p w:rsidR="005670F9" w:rsidRPr="00D44F46" w:rsidRDefault="005670F9" w:rsidP="005670F9">
      <w:pPr>
        <w:numPr>
          <w:ilvl w:val="0"/>
          <w:numId w:val="34"/>
        </w:numPr>
        <w:tabs>
          <w:tab w:val="num" w:pos="-3261"/>
          <w:tab w:val="left" w:pos="-2127"/>
        </w:tabs>
        <w:suppressAutoHyphens/>
        <w:spacing w:after="0"/>
        <w:ind w:left="284" w:hanging="284"/>
        <w:contextualSpacing/>
        <w:jc w:val="both"/>
        <w:rPr>
          <w:rFonts w:eastAsia="Times New Roman" w:cs="Calibri"/>
          <w:color w:val="000000" w:themeColor="text1"/>
          <w:lang w:eastAsia="pl-PL"/>
        </w:rPr>
      </w:pPr>
      <w:r w:rsidRPr="00D44F46">
        <w:rPr>
          <w:rFonts w:eastAsia="Times New Roman" w:cs="Calibri"/>
          <w:color w:val="000000" w:themeColor="text1"/>
          <w:lang w:eastAsia="pl-PL"/>
        </w:rPr>
        <w:t>W trakcie realizacji umowy Wykonawca może dokonać zmiany formy zabezpieczenia na jedną lub kilka form, o których mowa w ust. 3.</w:t>
      </w:r>
    </w:p>
    <w:p w:rsidR="005670F9" w:rsidRPr="00D44F46" w:rsidRDefault="005670F9" w:rsidP="005670F9">
      <w:pPr>
        <w:numPr>
          <w:ilvl w:val="0"/>
          <w:numId w:val="34"/>
        </w:numPr>
        <w:tabs>
          <w:tab w:val="num" w:pos="-3261"/>
          <w:tab w:val="left" w:pos="-2127"/>
        </w:tabs>
        <w:suppressAutoHyphens/>
        <w:spacing w:after="0"/>
        <w:ind w:left="284" w:hanging="426"/>
        <w:contextualSpacing/>
        <w:jc w:val="both"/>
        <w:rPr>
          <w:rFonts w:eastAsia="Times New Roman" w:cs="Calibri"/>
          <w:color w:val="000000" w:themeColor="text1"/>
          <w:lang w:eastAsia="pl-PL"/>
        </w:rPr>
      </w:pPr>
      <w:r w:rsidRPr="00D44F46">
        <w:rPr>
          <w:rFonts w:eastAsia="Times New Roman" w:cs="Calibri"/>
          <w:color w:val="000000" w:themeColor="text1"/>
          <w:lang w:eastAsia="pl-PL"/>
        </w:rPr>
        <w:t>Zamawiający zwróci 70% wniesionego zabezpieczenie w terminie 30 dni od dnia wykonania zamówienia i uznania przez Zamawiającego wszystkich robót za należycie wykonane.</w:t>
      </w:r>
    </w:p>
    <w:p w:rsidR="005670F9" w:rsidRPr="00D44F46" w:rsidRDefault="005670F9" w:rsidP="005670F9">
      <w:pPr>
        <w:numPr>
          <w:ilvl w:val="0"/>
          <w:numId w:val="34"/>
        </w:numPr>
        <w:tabs>
          <w:tab w:val="num" w:pos="-3261"/>
          <w:tab w:val="left" w:pos="-2127"/>
        </w:tabs>
        <w:suppressAutoHyphens/>
        <w:spacing w:after="0"/>
        <w:ind w:left="284" w:hanging="426"/>
        <w:contextualSpacing/>
        <w:jc w:val="both"/>
        <w:rPr>
          <w:rFonts w:eastAsia="Times New Roman" w:cs="Calibri"/>
          <w:color w:val="000000" w:themeColor="text1"/>
          <w:lang w:eastAsia="pl-PL"/>
        </w:rPr>
      </w:pPr>
      <w:r w:rsidRPr="00D44F46">
        <w:rPr>
          <w:rFonts w:eastAsia="Times New Roman" w:cs="Calibri"/>
          <w:color w:val="000000" w:themeColor="text1"/>
          <w:lang w:eastAsia="pl-PL"/>
        </w:rPr>
        <w:lastRenderedPageBreak/>
        <w:t xml:space="preserve">Kwota pozostawiona na zabezpieczenie roszczeń z tytułu rękojmi wynosić będzie 30% wysokości zabezpieczenia. </w:t>
      </w:r>
    </w:p>
    <w:p w:rsidR="005670F9" w:rsidRPr="00D44F46" w:rsidRDefault="005670F9" w:rsidP="005670F9">
      <w:pPr>
        <w:pStyle w:val="ust"/>
        <w:numPr>
          <w:ilvl w:val="0"/>
          <w:numId w:val="34"/>
        </w:numPr>
        <w:tabs>
          <w:tab w:val="clear" w:pos="720"/>
          <w:tab w:val="num" w:pos="-3261"/>
          <w:tab w:val="left" w:pos="-2127"/>
        </w:tabs>
        <w:suppressAutoHyphens/>
        <w:spacing w:before="0" w:after="0" w:line="276" w:lineRule="auto"/>
        <w:ind w:left="284" w:hanging="426"/>
        <w:contextualSpacing/>
        <w:rPr>
          <w:rFonts w:asciiTheme="minorHAnsi" w:hAnsiTheme="minorHAnsi"/>
          <w:color w:val="000000" w:themeColor="text1"/>
          <w:sz w:val="22"/>
          <w:szCs w:val="22"/>
        </w:rPr>
      </w:pPr>
      <w:r w:rsidRPr="00D44F46">
        <w:rPr>
          <w:rFonts w:asciiTheme="minorHAnsi" w:hAnsiTheme="minorHAnsi"/>
          <w:color w:val="000000" w:themeColor="text1"/>
          <w:sz w:val="22"/>
          <w:szCs w:val="22"/>
        </w:rPr>
        <w:t>W przypadku wnoszenia zabezpieczenia w formie niepieniężnej Wykonawca może wnieść zabezpieczenie w formie:</w:t>
      </w:r>
    </w:p>
    <w:p w:rsidR="005670F9" w:rsidRPr="00D44F46" w:rsidRDefault="005670F9" w:rsidP="005670F9">
      <w:pPr>
        <w:pStyle w:val="ust"/>
        <w:numPr>
          <w:ilvl w:val="1"/>
          <w:numId w:val="37"/>
        </w:numPr>
        <w:tabs>
          <w:tab w:val="clear" w:pos="1440"/>
          <w:tab w:val="num" w:pos="-2127"/>
        </w:tabs>
        <w:suppressAutoHyphens/>
        <w:spacing w:before="0" w:after="0" w:line="276" w:lineRule="auto"/>
        <w:ind w:left="709" w:hanging="425"/>
        <w:contextualSpacing/>
        <w:rPr>
          <w:rFonts w:asciiTheme="minorHAnsi" w:hAnsiTheme="minorHAnsi"/>
          <w:color w:val="000000" w:themeColor="text1"/>
          <w:sz w:val="22"/>
          <w:szCs w:val="22"/>
        </w:rPr>
      </w:pPr>
      <w:r w:rsidRPr="00D44F46">
        <w:rPr>
          <w:rFonts w:asciiTheme="minorHAnsi" w:hAnsiTheme="minorHAnsi"/>
          <w:color w:val="000000" w:themeColor="text1"/>
          <w:sz w:val="22"/>
          <w:szCs w:val="22"/>
        </w:rPr>
        <w:t>Jednego dokumentu z terminem ważności: od dnia zawarcia umowy do 30 dni od dnia wykonania zamówienia i uznania przez Zamawiającego wszystkich robót za należycie wykonane, na kwotę stanowiącą 100 % kwoty zabezpieczenia, redukowalnej do kwoty stanowiącej 30 % kwoty zabezpieczenia na okres rękojmi tj. z terminem ważności: do 15 dni po upływie okresu rękojmi za wady.</w:t>
      </w:r>
    </w:p>
    <w:p w:rsidR="005670F9" w:rsidRPr="00D44F46" w:rsidRDefault="005670F9" w:rsidP="005670F9">
      <w:pPr>
        <w:pStyle w:val="ust"/>
        <w:suppressAutoHyphens/>
        <w:spacing w:before="0" w:after="0" w:line="276" w:lineRule="auto"/>
        <w:ind w:left="709" w:firstLine="0"/>
        <w:contextualSpacing/>
        <w:rPr>
          <w:rFonts w:asciiTheme="minorHAnsi" w:hAnsiTheme="minorHAnsi"/>
          <w:color w:val="000000" w:themeColor="text1"/>
          <w:sz w:val="22"/>
          <w:szCs w:val="22"/>
        </w:rPr>
      </w:pPr>
      <w:r w:rsidRPr="00D44F46">
        <w:rPr>
          <w:rFonts w:asciiTheme="minorHAnsi" w:hAnsiTheme="minorHAnsi"/>
          <w:color w:val="000000" w:themeColor="text1"/>
          <w:sz w:val="22"/>
          <w:szCs w:val="22"/>
        </w:rPr>
        <w:t>Bądź:</w:t>
      </w:r>
    </w:p>
    <w:p w:rsidR="005670F9" w:rsidRPr="00D44F46" w:rsidRDefault="005670F9" w:rsidP="005670F9">
      <w:pPr>
        <w:pStyle w:val="ust"/>
        <w:suppressAutoHyphens/>
        <w:spacing w:before="0" w:after="0" w:line="276" w:lineRule="auto"/>
        <w:ind w:left="709" w:hanging="425"/>
        <w:contextualSpacing/>
        <w:rPr>
          <w:rFonts w:asciiTheme="minorHAnsi" w:hAnsiTheme="minorHAnsi"/>
          <w:color w:val="000000" w:themeColor="text1"/>
          <w:sz w:val="22"/>
          <w:szCs w:val="22"/>
        </w:rPr>
      </w:pPr>
      <w:r w:rsidRPr="00D44F46">
        <w:rPr>
          <w:rFonts w:asciiTheme="minorHAnsi" w:hAnsiTheme="minorHAnsi"/>
          <w:color w:val="000000" w:themeColor="text1"/>
          <w:sz w:val="22"/>
          <w:szCs w:val="22"/>
        </w:rPr>
        <w:t>2)</w:t>
      </w:r>
      <w:r w:rsidRPr="00D44F46">
        <w:rPr>
          <w:rFonts w:asciiTheme="minorHAnsi" w:hAnsiTheme="minorHAnsi"/>
          <w:color w:val="000000" w:themeColor="text1"/>
          <w:sz w:val="22"/>
          <w:szCs w:val="22"/>
        </w:rPr>
        <w:tab/>
        <w:t>Więcej niż jednego dokumentu jednocześnie, tak by z treści dokumentów wynikało, że zabezpieczono zobowiązanie łącznie na wymaganą kwotę oraz okres wskazany w ppkt 1.</w:t>
      </w:r>
    </w:p>
    <w:p w:rsidR="005670F9" w:rsidRPr="00D44F46" w:rsidRDefault="005670F9" w:rsidP="005670F9">
      <w:pPr>
        <w:numPr>
          <w:ilvl w:val="0"/>
          <w:numId w:val="34"/>
        </w:numPr>
        <w:tabs>
          <w:tab w:val="num" w:pos="-3261"/>
          <w:tab w:val="left" w:pos="-2127"/>
        </w:tabs>
        <w:suppressAutoHyphens/>
        <w:spacing w:after="0"/>
        <w:ind w:left="284" w:hanging="426"/>
        <w:contextualSpacing/>
        <w:jc w:val="both"/>
        <w:rPr>
          <w:rFonts w:eastAsia="Times New Roman" w:cs="Calibri"/>
          <w:color w:val="000000" w:themeColor="text1"/>
          <w:lang w:eastAsia="pl-PL"/>
        </w:rPr>
      </w:pPr>
      <w:r w:rsidRPr="00D44F46">
        <w:rPr>
          <w:rFonts w:eastAsia="Times New Roman" w:cs="Calibri"/>
          <w:color w:val="000000" w:themeColor="text1"/>
          <w:lang w:eastAsia="pl-PL"/>
        </w:rPr>
        <w:t>W przypadku dokonania zmiany terminu wykonania zamówienia, Wykonawca będzie zobowiązany do przedłużenia ważności odpowiednich części zabezpieczenia o okres, o jaki przedłużono termin wykonania zamówienia,</w:t>
      </w:r>
    </w:p>
    <w:p w:rsidR="005670F9" w:rsidRPr="00D44F46" w:rsidRDefault="005670F9" w:rsidP="005670F9">
      <w:pPr>
        <w:numPr>
          <w:ilvl w:val="0"/>
          <w:numId w:val="34"/>
        </w:numPr>
        <w:tabs>
          <w:tab w:val="num" w:pos="-3261"/>
          <w:tab w:val="left" w:pos="-2127"/>
        </w:tabs>
        <w:suppressAutoHyphens/>
        <w:spacing w:after="0"/>
        <w:ind w:left="284" w:hanging="426"/>
        <w:contextualSpacing/>
        <w:jc w:val="both"/>
        <w:rPr>
          <w:rFonts w:eastAsia="Times New Roman" w:cs="Calibri"/>
          <w:color w:val="000000" w:themeColor="text1"/>
          <w:lang w:eastAsia="pl-PL"/>
        </w:rPr>
      </w:pPr>
      <w:r w:rsidRPr="00D44F46">
        <w:rPr>
          <w:rFonts w:eastAsia="Times New Roman" w:cs="Calibri"/>
          <w:color w:val="000000" w:themeColor="text1"/>
          <w:lang w:eastAsia="pl-PL"/>
        </w:rPr>
        <w:t>W przypadku nie wykonania czynności przewidzianych w pkt 13 Zamawiający będzie uprawniony do zatrzymania należnego Wykonawcy wynagrodzenia do czasu wykonania uzupełnienia ważności jak w ppkt. 13</w:t>
      </w:r>
    </w:p>
    <w:p w:rsidR="005670F9" w:rsidRPr="00D44F46" w:rsidRDefault="005670F9" w:rsidP="005670F9">
      <w:pPr>
        <w:numPr>
          <w:ilvl w:val="0"/>
          <w:numId w:val="34"/>
        </w:numPr>
        <w:tabs>
          <w:tab w:val="num" w:pos="-1701"/>
          <w:tab w:val="left" w:pos="-851"/>
        </w:tabs>
        <w:suppressAutoHyphens/>
        <w:spacing w:after="0"/>
        <w:ind w:left="284" w:hanging="426"/>
        <w:contextualSpacing/>
        <w:jc w:val="both"/>
        <w:rPr>
          <w:rFonts w:eastAsia="Times New Roman" w:cs="Calibri"/>
          <w:color w:val="000000" w:themeColor="text1"/>
          <w:lang w:eastAsia="pl-PL"/>
        </w:rPr>
      </w:pPr>
      <w:r w:rsidRPr="00D44F46">
        <w:rPr>
          <w:rFonts w:eastAsia="Times New Roman" w:cs="Times New Roman"/>
          <w:bCs/>
          <w:color w:val="000000" w:themeColor="text1"/>
          <w:lang w:eastAsia="pl-PL"/>
        </w:rPr>
        <w:t>Jeżeli okres na jaki ma zostać wniesione zabezpieczenie przekracza 5 lat, zabezpieczenie w pieniądzu wykonawca wnosi na cały ten okres, a zabezpieczenie w innej formie wykonawca wnosi na okres nie krótszy niż 5 lat, z jednoczesnym zobowiązaniem się do przedłużenia zabezpieczenia lub wniesienia nowego zabezpieczenia na kolejne okresy.</w:t>
      </w:r>
    </w:p>
    <w:p w:rsidR="005670F9" w:rsidRPr="00D44F46" w:rsidRDefault="005670F9" w:rsidP="005670F9">
      <w:pPr>
        <w:numPr>
          <w:ilvl w:val="0"/>
          <w:numId w:val="34"/>
        </w:numPr>
        <w:tabs>
          <w:tab w:val="num" w:pos="-1701"/>
          <w:tab w:val="left" w:pos="-851"/>
        </w:tabs>
        <w:suppressAutoHyphens/>
        <w:spacing w:after="0"/>
        <w:ind w:left="284" w:hanging="426"/>
        <w:contextualSpacing/>
        <w:jc w:val="both"/>
        <w:rPr>
          <w:rFonts w:eastAsia="Times New Roman" w:cs="Calibri"/>
          <w:color w:val="000000" w:themeColor="text1"/>
          <w:lang w:eastAsia="pl-PL"/>
        </w:rPr>
      </w:pPr>
      <w:r w:rsidRPr="00D44F46">
        <w:rPr>
          <w:rFonts w:eastAsia="Times New Roman" w:cs="Times New Roman"/>
          <w:bCs/>
          <w:color w:val="000000" w:themeColor="text1"/>
          <w:lang w:eastAsia="pl-PL"/>
        </w:rPr>
        <w:t xml:space="preserve">W przypadku nieprzedłużenia lub niewniesienia nowego zabezpieczenia najpóźniej na 30 dni przed upływem terminu ważności dotychczasowego zabezpieczenia wniesionego w innej formie niż w pieniądzu, Zamawiający samodzielnie bez konieczności powiadomienia wykonawcy zmieni formę na zabezpieczenie w pieniądzu, poprzez wypłatę kwoty z dotychczasowego zabezpieczenia. </w:t>
      </w:r>
    </w:p>
    <w:p w:rsidR="005670F9" w:rsidRPr="00D44F46" w:rsidRDefault="005670F9" w:rsidP="005670F9">
      <w:pPr>
        <w:numPr>
          <w:ilvl w:val="0"/>
          <w:numId w:val="34"/>
        </w:numPr>
        <w:tabs>
          <w:tab w:val="num" w:pos="-1701"/>
          <w:tab w:val="left" w:pos="-851"/>
        </w:tabs>
        <w:suppressAutoHyphens/>
        <w:spacing w:after="0"/>
        <w:ind w:left="284" w:hanging="426"/>
        <w:contextualSpacing/>
        <w:jc w:val="both"/>
        <w:rPr>
          <w:rFonts w:eastAsia="Times New Roman" w:cs="Calibri"/>
          <w:color w:val="000000" w:themeColor="text1"/>
          <w:lang w:eastAsia="pl-PL"/>
        </w:rPr>
      </w:pPr>
      <w:r w:rsidRPr="00D44F46">
        <w:rPr>
          <w:rFonts w:eastAsia="Times New Roman" w:cs="Times New Roman"/>
          <w:bCs/>
          <w:color w:val="000000" w:themeColor="text1"/>
          <w:lang w:eastAsia="pl-PL"/>
        </w:rPr>
        <w:t>Wypłata, o której mowa w pkt. 16, następuje nie później niż w ostatnim dniu ważności dotychczasowego zabezpieczenia.</w:t>
      </w:r>
    </w:p>
    <w:p w:rsidR="005670F9" w:rsidRDefault="005670F9" w:rsidP="005670F9">
      <w:pPr>
        <w:widowControl w:val="0"/>
        <w:autoSpaceDE w:val="0"/>
        <w:autoSpaceDN w:val="0"/>
        <w:adjustRightInd w:val="0"/>
        <w:spacing w:after="0"/>
        <w:ind w:left="567" w:hanging="567"/>
        <w:jc w:val="both"/>
        <w:rPr>
          <w:rFonts w:eastAsia="Calibri" w:cs="Arial"/>
          <w:b/>
          <w:bCs/>
          <w:color w:val="000000" w:themeColor="text1"/>
          <w:sz w:val="24"/>
        </w:rPr>
      </w:pPr>
    </w:p>
    <w:p w:rsidR="005670F9" w:rsidRPr="00D44F46" w:rsidRDefault="005670F9" w:rsidP="007D2A95">
      <w:pPr>
        <w:pStyle w:val="Nagwek2"/>
        <w:rPr>
          <w:rFonts w:eastAsia="Calibri"/>
        </w:rPr>
      </w:pPr>
      <w:bookmarkStart w:id="18" w:name="_Toc502819012"/>
      <w:r w:rsidRPr="00D44F46">
        <w:rPr>
          <w:rFonts w:eastAsia="Calibri"/>
        </w:rPr>
        <w:t>XVII. Istotne dla stron postanowienia, które zostaną wprowadzone do treści zawieranej umowy</w:t>
      </w:r>
      <w:bookmarkEnd w:id="18"/>
      <w:r w:rsidRPr="00D44F46">
        <w:rPr>
          <w:rFonts w:eastAsia="Calibri"/>
        </w:rPr>
        <w:t xml:space="preserve"> </w:t>
      </w:r>
    </w:p>
    <w:p w:rsidR="005670F9" w:rsidRPr="00D44F46" w:rsidRDefault="005670F9" w:rsidP="005670F9">
      <w:pPr>
        <w:widowControl w:val="0"/>
        <w:autoSpaceDE w:val="0"/>
        <w:autoSpaceDN w:val="0"/>
        <w:adjustRightInd w:val="0"/>
        <w:spacing w:after="0"/>
        <w:ind w:left="567" w:hanging="567"/>
        <w:jc w:val="both"/>
        <w:rPr>
          <w:rFonts w:eastAsia="Calibri" w:cs="Arial"/>
          <w:b/>
          <w:bCs/>
          <w:color w:val="000000" w:themeColor="text1"/>
        </w:rPr>
      </w:pPr>
    </w:p>
    <w:p w:rsidR="005670F9" w:rsidRPr="00D44F46" w:rsidRDefault="005670F9" w:rsidP="005670F9">
      <w:pPr>
        <w:numPr>
          <w:ilvl w:val="0"/>
          <w:numId w:val="41"/>
        </w:numPr>
        <w:tabs>
          <w:tab w:val="center" w:pos="-3828"/>
        </w:tabs>
        <w:suppressAutoHyphens/>
        <w:spacing w:after="0"/>
        <w:ind w:left="426" w:hanging="426"/>
        <w:jc w:val="both"/>
        <w:rPr>
          <w:rFonts w:eastAsia="Times New Roman" w:cs="Calibri"/>
          <w:color w:val="000000" w:themeColor="text1"/>
          <w:lang w:eastAsia="pl-PL"/>
        </w:rPr>
      </w:pPr>
      <w:r w:rsidRPr="00D44F46">
        <w:rPr>
          <w:rFonts w:eastAsia="Times New Roman" w:cs="Calibri"/>
          <w:color w:val="000000" w:themeColor="text1"/>
          <w:lang w:eastAsia="pl-PL"/>
        </w:rPr>
        <w:t>Zmiana postanowień zawartej umowy może nastąpić za zgodą obu stron wyrażoną na piśmie pod rygorem nieważności.</w:t>
      </w:r>
    </w:p>
    <w:p w:rsidR="005670F9" w:rsidRPr="00D44F46" w:rsidRDefault="005670F9" w:rsidP="005670F9">
      <w:pPr>
        <w:numPr>
          <w:ilvl w:val="0"/>
          <w:numId w:val="41"/>
        </w:numPr>
        <w:tabs>
          <w:tab w:val="center" w:pos="-3828"/>
        </w:tabs>
        <w:suppressAutoHyphens/>
        <w:spacing w:after="0"/>
        <w:ind w:left="426" w:hanging="426"/>
        <w:jc w:val="both"/>
        <w:rPr>
          <w:rFonts w:eastAsia="Times New Roman" w:cs="Calibri"/>
          <w:color w:val="000000" w:themeColor="text1"/>
          <w:lang w:eastAsia="pl-PL"/>
        </w:rPr>
      </w:pPr>
      <w:r w:rsidRPr="00D44F46">
        <w:rPr>
          <w:rFonts w:eastAsia="Times New Roman" w:cs="Calibri"/>
          <w:color w:val="000000" w:themeColor="text1"/>
          <w:lang w:eastAsia="pl-PL"/>
        </w:rPr>
        <w:t>Zamawiający przewiduje możliwość wprowadzenia zmian do zawartej umowy w formie pisemnego aneksu na następujących warunkach:</w:t>
      </w:r>
    </w:p>
    <w:p w:rsidR="005670F9" w:rsidRPr="00D44F46" w:rsidRDefault="005670F9" w:rsidP="005670F9">
      <w:pPr>
        <w:numPr>
          <w:ilvl w:val="0"/>
          <w:numId w:val="40"/>
        </w:numPr>
        <w:spacing w:after="0"/>
        <w:ind w:left="540"/>
        <w:jc w:val="both"/>
        <w:rPr>
          <w:rFonts w:eastAsia="Times New Roman" w:cs="Calibri"/>
          <w:color w:val="000000" w:themeColor="text1"/>
          <w:lang w:eastAsia="pl-PL"/>
        </w:rPr>
      </w:pPr>
      <w:r w:rsidRPr="00D44F46">
        <w:rPr>
          <w:rFonts w:eastAsia="Times New Roman" w:cs="Calibri"/>
          <w:color w:val="000000" w:themeColor="text1"/>
          <w:lang w:eastAsia="pl-PL"/>
        </w:rPr>
        <w:t>Wykonawca może wystąpić z wnioskiem o przedłużenie terminu wykonania przedmiotu umowy o czas opóźnienia Zamawiającego, jeżeli takie opóźnienie jest lub będzie miało wpływ na wykonanie przedmiotu umowy w wykonaniu następujących zobowiązań:</w:t>
      </w:r>
    </w:p>
    <w:p w:rsidR="005670F9" w:rsidRPr="00D44F46" w:rsidRDefault="005670F9" w:rsidP="005670F9">
      <w:pPr>
        <w:numPr>
          <w:ilvl w:val="1"/>
          <w:numId w:val="40"/>
        </w:numPr>
        <w:tabs>
          <w:tab w:val="num" w:pos="-1620"/>
        </w:tabs>
        <w:spacing w:after="0"/>
        <w:ind w:left="900"/>
        <w:jc w:val="both"/>
        <w:rPr>
          <w:rFonts w:eastAsia="Times New Roman" w:cs="Calibri"/>
          <w:color w:val="000000" w:themeColor="text1"/>
          <w:lang w:eastAsia="pl-PL"/>
        </w:rPr>
      </w:pPr>
      <w:r w:rsidRPr="00D44F46">
        <w:rPr>
          <w:rFonts w:eastAsia="Times New Roman" w:cs="Calibri"/>
          <w:color w:val="000000" w:themeColor="text1"/>
          <w:lang w:eastAsia="pl-PL"/>
        </w:rPr>
        <w:t>przekazania terenu budowy,</w:t>
      </w:r>
    </w:p>
    <w:p w:rsidR="005670F9" w:rsidRPr="00D44F46" w:rsidRDefault="005670F9" w:rsidP="005670F9">
      <w:pPr>
        <w:numPr>
          <w:ilvl w:val="1"/>
          <w:numId w:val="40"/>
        </w:numPr>
        <w:tabs>
          <w:tab w:val="num" w:pos="-1620"/>
        </w:tabs>
        <w:spacing w:after="0"/>
        <w:ind w:left="900"/>
        <w:jc w:val="both"/>
        <w:rPr>
          <w:rFonts w:eastAsia="Times New Roman" w:cs="Calibri"/>
          <w:color w:val="000000" w:themeColor="text1"/>
          <w:lang w:eastAsia="pl-PL"/>
        </w:rPr>
      </w:pPr>
      <w:r w:rsidRPr="00D44F46">
        <w:rPr>
          <w:rFonts w:eastAsia="Times New Roman" w:cs="Calibri"/>
          <w:color w:val="000000" w:themeColor="text1"/>
          <w:lang w:eastAsia="pl-PL"/>
        </w:rPr>
        <w:t>przekazania dokumentacji budowy (dokumentacji projektowej, specyfikacji technicznych,  innych wymaganych przepisami, do których Zamawiający był zobowiązany),</w:t>
      </w:r>
    </w:p>
    <w:p w:rsidR="005670F9" w:rsidRPr="00D44F46" w:rsidRDefault="005670F9" w:rsidP="005670F9">
      <w:pPr>
        <w:numPr>
          <w:ilvl w:val="1"/>
          <w:numId w:val="40"/>
        </w:numPr>
        <w:tabs>
          <w:tab w:val="num" w:pos="-1620"/>
        </w:tabs>
        <w:spacing w:after="0"/>
        <w:ind w:left="900"/>
        <w:jc w:val="both"/>
        <w:rPr>
          <w:rFonts w:eastAsia="Times New Roman" w:cs="Calibri"/>
          <w:color w:val="000000" w:themeColor="text1"/>
          <w:lang w:eastAsia="pl-PL"/>
        </w:rPr>
      </w:pPr>
      <w:r w:rsidRPr="00D44F46">
        <w:rPr>
          <w:rFonts w:eastAsia="Times New Roman" w:cs="Calibri"/>
          <w:color w:val="000000" w:themeColor="text1"/>
          <w:lang w:eastAsia="pl-PL"/>
        </w:rPr>
        <w:t>przekazania dokumentów zamiennych budowy,</w:t>
      </w:r>
    </w:p>
    <w:p w:rsidR="005670F9" w:rsidRPr="00D44F46" w:rsidRDefault="005670F9" w:rsidP="005670F9">
      <w:pPr>
        <w:numPr>
          <w:ilvl w:val="1"/>
          <w:numId w:val="40"/>
        </w:numPr>
        <w:tabs>
          <w:tab w:val="num" w:pos="-1620"/>
        </w:tabs>
        <w:spacing w:after="0"/>
        <w:ind w:left="900"/>
        <w:jc w:val="both"/>
        <w:rPr>
          <w:rFonts w:eastAsia="Times New Roman" w:cs="Calibri"/>
          <w:color w:val="000000" w:themeColor="text1"/>
          <w:lang w:eastAsia="pl-PL"/>
        </w:rPr>
      </w:pPr>
      <w:r w:rsidRPr="00D44F46">
        <w:rPr>
          <w:rFonts w:eastAsia="Times New Roman" w:cs="Calibri"/>
          <w:color w:val="000000" w:themeColor="text1"/>
          <w:lang w:eastAsia="pl-PL"/>
        </w:rPr>
        <w:t>wstrzymania robót przez  Zamawiającego,</w:t>
      </w:r>
    </w:p>
    <w:p w:rsidR="005670F9" w:rsidRPr="00D44F46" w:rsidRDefault="005670F9" w:rsidP="005670F9">
      <w:pPr>
        <w:numPr>
          <w:ilvl w:val="1"/>
          <w:numId w:val="40"/>
        </w:numPr>
        <w:tabs>
          <w:tab w:val="num" w:pos="-1620"/>
        </w:tabs>
        <w:spacing w:after="0"/>
        <w:ind w:left="900"/>
        <w:jc w:val="both"/>
        <w:rPr>
          <w:rFonts w:eastAsia="Times New Roman" w:cs="Calibri"/>
          <w:color w:val="000000" w:themeColor="text1"/>
          <w:lang w:eastAsia="pl-PL"/>
        </w:rPr>
      </w:pPr>
      <w:r w:rsidRPr="00D44F46">
        <w:rPr>
          <w:rFonts w:eastAsia="Times New Roman" w:cs="Calibri"/>
          <w:color w:val="000000" w:themeColor="text1"/>
          <w:lang w:eastAsia="pl-PL"/>
        </w:rPr>
        <w:lastRenderedPageBreak/>
        <w:t>konieczności  usunięcia błędów, wad lub wprowadzenia zmian w dokumentacji  projektowej,</w:t>
      </w:r>
    </w:p>
    <w:p w:rsidR="005670F9" w:rsidRPr="00D44F46" w:rsidRDefault="005670F9" w:rsidP="005670F9">
      <w:pPr>
        <w:numPr>
          <w:ilvl w:val="0"/>
          <w:numId w:val="40"/>
        </w:numPr>
        <w:spacing w:after="0"/>
        <w:ind w:left="540"/>
        <w:jc w:val="both"/>
        <w:rPr>
          <w:rFonts w:eastAsia="Times New Roman" w:cs="Calibri"/>
          <w:color w:val="000000" w:themeColor="text1"/>
          <w:lang w:eastAsia="pl-PL"/>
        </w:rPr>
      </w:pPr>
      <w:r w:rsidRPr="00D44F46">
        <w:rPr>
          <w:rFonts w:eastAsia="Times New Roman" w:cs="Calibri"/>
          <w:color w:val="000000" w:themeColor="text1"/>
          <w:lang w:eastAsia="pl-PL"/>
        </w:rPr>
        <w:t>Wykonawca może wystąpić z wnioskiem o przedłużenie terminu wykonania przedmiotu umowy o czas opóźnienia, jeżeli takie opóźnienie jest lub będzie miało wpływ na wykonanie przedmiotu umowy w przypadku:</w:t>
      </w:r>
    </w:p>
    <w:p w:rsidR="005670F9" w:rsidRPr="00D44F46" w:rsidRDefault="005670F9" w:rsidP="005670F9">
      <w:pPr>
        <w:numPr>
          <w:ilvl w:val="1"/>
          <w:numId w:val="40"/>
        </w:numPr>
        <w:tabs>
          <w:tab w:val="num" w:pos="-1440"/>
        </w:tabs>
        <w:spacing w:after="0"/>
        <w:ind w:left="900"/>
        <w:jc w:val="both"/>
        <w:rPr>
          <w:rFonts w:eastAsia="Times New Roman" w:cs="Calibri"/>
          <w:color w:val="000000" w:themeColor="text1"/>
          <w:lang w:eastAsia="pl-PL"/>
        </w:rPr>
      </w:pPr>
      <w:r w:rsidRPr="00D44F46">
        <w:rPr>
          <w:rFonts w:eastAsia="Times New Roman" w:cs="Calibri"/>
          <w:color w:val="000000" w:themeColor="text1"/>
          <w:lang w:eastAsia="pl-PL"/>
        </w:rPr>
        <w:t>zawieszenia robót przez Zamawiającego,</w:t>
      </w:r>
    </w:p>
    <w:p w:rsidR="005670F9" w:rsidRPr="00D44F46" w:rsidRDefault="005670F9" w:rsidP="005670F9">
      <w:pPr>
        <w:numPr>
          <w:ilvl w:val="1"/>
          <w:numId w:val="40"/>
        </w:numPr>
        <w:tabs>
          <w:tab w:val="num" w:pos="-1440"/>
        </w:tabs>
        <w:spacing w:after="0"/>
        <w:ind w:left="900"/>
        <w:jc w:val="both"/>
        <w:rPr>
          <w:rFonts w:eastAsia="Times New Roman" w:cs="Calibri"/>
          <w:color w:val="000000" w:themeColor="text1"/>
          <w:lang w:eastAsia="pl-PL"/>
        </w:rPr>
      </w:pPr>
      <w:r w:rsidRPr="00D44F46">
        <w:rPr>
          <w:rFonts w:eastAsia="Times New Roman" w:cs="Calibri"/>
          <w:color w:val="000000" w:themeColor="text1"/>
          <w:lang w:eastAsia="pl-PL"/>
        </w:rPr>
        <w:t>wykopalisk uniemożliwiających wykonanie robót,</w:t>
      </w:r>
    </w:p>
    <w:p w:rsidR="005670F9" w:rsidRPr="00D44F46" w:rsidRDefault="005670F9" w:rsidP="005670F9">
      <w:pPr>
        <w:numPr>
          <w:ilvl w:val="1"/>
          <w:numId w:val="40"/>
        </w:numPr>
        <w:tabs>
          <w:tab w:val="num" w:pos="-1440"/>
        </w:tabs>
        <w:spacing w:after="0"/>
        <w:ind w:left="900"/>
        <w:jc w:val="both"/>
        <w:rPr>
          <w:rFonts w:eastAsia="Times New Roman" w:cs="Calibri"/>
          <w:color w:val="000000" w:themeColor="text1"/>
          <w:lang w:eastAsia="pl-PL"/>
        </w:rPr>
      </w:pPr>
      <w:r w:rsidRPr="00D44F46">
        <w:rPr>
          <w:rFonts w:eastAsia="Times New Roman" w:cs="Calibri"/>
          <w:color w:val="000000" w:themeColor="text1"/>
          <w:lang w:eastAsia="pl-PL"/>
        </w:rPr>
        <w:t>szczególnie niesprzyjających warunków  atmosferycznych uniemożliwiających prowadzenie robót budowlanych,  przeprowadzanie prób i sprawdzeń, dokonywanie odbiorów,</w:t>
      </w:r>
    </w:p>
    <w:p w:rsidR="005670F9" w:rsidRPr="00D44F46" w:rsidRDefault="005670F9" w:rsidP="005670F9">
      <w:pPr>
        <w:numPr>
          <w:ilvl w:val="1"/>
          <w:numId w:val="40"/>
        </w:numPr>
        <w:tabs>
          <w:tab w:val="num" w:pos="-1440"/>
        </w:tabs>
        <w:spacing w:after="0"/>
        <w:ind w:left="900"/>
        <w:jc w:val="both"/>
        <w:rPr>
          <w:rFonts w:eastAsia="Times New Roman" w:cs="Calibri"/>
          <w:color w:val="000000" w:themeColor="text1"/>
          <w:lang w:eastAsia="pl-PL"/>
        </w:rPr>
      </w:pPr>
      <w:r w:rsidRPr="00D44F46">
        <w:rPr>
          <w:rFonts w:eastAsia="Times New Roman" w:cs="Calibri"/>
          <w:color w:val="000000" w:themeColor="text1"/>
          <w:lang w:eastAsia="pl-PL"/>
        </w:rPr>
        <w:t>siły wyższej, klęski żywiołowej,</w:t>
      </w:r>
    </w:p>
    <w:p w:rsidR="005670F9" w:rsidRPr="00D44F46" w:rsidRDefault="005670F9" w:rsidP="005670F9">
      <w:pPr>
        <w:numPr>
          <w:ilvl w:val="1"/>
          <w:numId w:val="40"/>
        </w:numPr>
        <w:tabs>
          <w:tab w:val="num" w:pos="-1440"/>
        </w:tabs>
        <w:spacing w:after="0"/>
        <w:ind w:left="900"/>
        <w:jc w:val="both"/>
        <w:rPr>
          <w:rFonts w:eastAsia="Times New Roman" w:cs="Calibri"/>
          <w:color w:val="000000" w:themeColor="text1"/>
          <w:lang w:eastAsia="pl-PL"/>
        </w:rPr>
      </w:pPr>
      <w:r w:rsidRPr="00D44F46">
        <w:rPr>
          <w:rFonts w:eastAsia="Times New Roman" w:cs="Calibri"/>
          <w:color w:val="000000" w:themeColor="text1"/>
          <w:lang w:eastAsia="pl-PL"/>
        </w:rPr>
        <w:t>jakiegokolwiek opóźnienia, utrudnienia lub przeszkód  spowodowanych przez lub dających się przypisać Zamawiającemu,</w:t>
      </w:r>
    </w:p>
    <w:p w:rsidR="005670F9" w:rsidRPr="00D44F46" w:rsidRDefault="005670F9" w:rsidP="005670F9">
      <w:pPr>
        <w:numPr>
          <w:ilvl w:val="1"/>
          <w:numId w:val="40"/>
        </w:numPr>
        <w:tabs>
          <w:tab w:val="num" w:pos="-1440"/>
        </w:tabs>
        <w:spacing w:after="0"/>
        <w:ind w:left="900"/>
        <w:jc w:val="both"/>
        <w:rPr>
          <w:rFonts w:eastAsia="Times New Roman" w:cs="Calibri"/>
          <w:color w:val="000000" w:themeColor="text1"/>
          <w:lang w:eastAsia="pl-PL"/>
        </w:rPr>
      </w:pPr>
      <w:r w:rsidRPr="00D44F46">
        <w:rPr>
          <w:rFonts w:eastAsia="Times New Roman" w:cs="Calibri"/>
          <w:color w:val="000000" w:themeColor="text1"/>
          <w:lang w:eastAsia="pl-PL"/>
        </w:rPr>
        <w:t>niewypałów i niewybuchów,</w:t>
      </w:r>
    </w:p>
    <w:p w:rsidR="005670F9" w:rsidRPr="00D44F46" w:rsidRDefault="005670F9" w:rsidP="005670F9">
      <w:pPr>
        <w:numPr>
          <w:ilvl w:val="1"/>
          <w:numId w:val="40"/>
        </w:numPr>
        <w:tabs>
          <w:tab w:val="num" w:pos="-1440"/>
        </w:tabs>
        <w:spacing w:after="0"/>
        <w:ind w:left="900"/>
        <w:jc w:val="both"/>
        <w:rPr>
          <w:rFonts w:eastAsia="Times New Roman" w:cs="Calibri"/>
          <w:color w:val="000000" w:themeColor="text1"/>
          <w:lang w:eastAsia="pl-PL"/>
        </w:rPr>
      </w:pPr>
      <w:r w:rsidRPr="00D44F46">
        <w:rPr>
          <w:rFonts w:eastAsia="Times New Roman" w:cs="Calibri"/>
          <w:color w:val="000000" w:themeColor="text1"/>
          <w:lang w:eastAsia="pl-PL"/>
        </w:rPr>
        <w:t xml:space="preserve">wykopalisk archeologicznych nieprzewidywanych w </w:t>
      </w:r>
      <w:proofErr w:type="spellStart"/>
      <w:r w:rsidRPr="00D44F46">
        <w:rPr>
          <w:rFonts w:eastAsia="Times New Roman" w:cs="Calibri"/>
          <w:color w:val="000000" w:themeColor="text1"/>
          <w:lang w:eastAsia="pl-PL"/>
        </w:rPr>
        <w:t>siwz</w:t>
      </w:r>
      <w:proofErr w:type="spellEnd"/>
      <w:r w:rsidRPr="00D44F46">
        <w:rPr>
          <w:rFonts w:eastAsia="Times New Roman" w:cs="Calibri"/>
          <w:color w:val="000000" w:themeColor="text1"/>
          <w:lang w:eastAsia="pl-PL"/>
        </w:rPr>
        <w:t>,</w:t>
      </w:r>
    </w:p>
    <w:p w:rsidR="005670F9" w:rsidRPr="00D44F46" w:rsidRDefault="005670F9" w:rsidP="005670F9">
      <w:pPr>
        <w:numPr>
          <w:ilvl w:val="1"/>
          <w:numId w:val="40"/>
        </w:numPr>
        <w:tabs>
          <w:tab w:val="num" w:pos="851"/>
        </w:tabs>
        <w:spacing w:after="0"/>
        <w:ind w:left="900"/>
        <w:jc w:val="both"/>
        <w:rPr>
          <w:rFonts w:eastAsia="Times New Roman" w:cs="Calibri"/>
          <w:color w:val="000000" w:themeColor="text1"/>
          <w:lang w:eastAsia="pl-PL"/>
        </w:rPr>
      </w:pPr>
      <w:r w:rsidRPr="00D44F46">
        <w:rPr>
          <w:rFonts w:eastAsia="Times New Roman" w:cs="Calibri"/>
          <w:color w:val="000000" w:themeColor="text1"/>
          <w:lang w:eastAsia="pl-PL"/>
        </w:rPr>
        <w:t>odmiennych od przyjętych w dokumentacji projektowej warunków terenowych, w szczególności istnienie  podziemnych urządzeń, instalacji lub obiektów  infrastrukturalnych.</w:t>
      </w:r>
    </w:p>
    <w:p w:rsidR="005670F9" w:rsidRPr="00D44F46" w:rsidRDefault="005670F9" w:rsidP="005670F9">
      <w:pPr>
        <w:numPr>
          <w:ilvl w:val="0"/>
          <w:numId w:val="40"/>
        </w:numPr>
        <w:tabs>
          <w:tab w:val="num" w:pos="-900"/>
        </w:tabs>
        <w:spacing w:after="0"/>
        <w:ind w:left="540"/>
        <w:jc w:val="both"/>
        <w:rPr>
          <w:rFonts w:eastAsia="Times New Roman" w:cs="Calibri"/>
          <w:color w:val="000000" w:themeColor="text1"/>
          <w:lang w:eastAsia="pl-PL"/>
        </w:rPr>
      </w:pPr>
      <w:r w:rsidRPr="00D44F46">
        <w:rPr>
          <w:rFonts w:eastAsia="Times New Roman" w:cs="Calibri"/>
          <w:color w:val="000000" w:themeColor="text1"/>
          <w:lang w:eastAsia="pl-PL"/>
        </w:rPr>
        <w:t>Jeżeli powstaną okoliczności będące następstwem działania organów administracji, w szczególności:</w:t>
      </w:r>
    </w:p>
    <w:p w:rsidR="005670F9" w:rsidRPr="00D44F46" w:rsidRDefault="005670F9" w:rsidP="005670F9">
      <w:pPr>
        <w:numPr>
          <w:ilvl w:val="1"/>
          <w:numId w:val="40"/>
        </w:numPr>
        <w:tabs>
          <w:tab w:val="num" w:pos="-540"/>
        </w:tabs>
        <w:spacing w:after="0"/>
        <w:ind w:left="900"/>
        <w:jc w:val="both"/>
        <w:rPr>
          <w:rFonts w:eastAsia="Times New Roman" w:cs="Calibri"/>
          <w:color w:val="000000" w:themeColor="text1"/>
          <w:lang w:eastAsia="pl-PL"/>
        </w:rPr>
      </w:pPr>
      <w:r w:rsidRPr="00D44F46">
        <w:rPr>
          <w:rFonts w:eastAsia="Times New Roman" w:cs="Calibri"/>
          <w:color w:val="000000" w:themeColor="text1"/>
          <w:lang w:eastAsia="pl-PL"/>
        </w:rPr>
        <w:t>przekroczenie zakreślonych przez prawo terminów wydawania przez organy administracji decyzji,  zezwoleń  itp.,</w:t>
      </w:r>
    </w:p>
    <w:p w:rsidR="005670F9" w:rsidRPr="00D44F46" w:rsidRDefault="005670F9" w:rsidP="005670F9">
      <w:pPr>
        <w:numPr>
          <w:ilvl w:val="1"/>
          <w:numId w:val="40"/>
        </w:numPr>
        <w:tabs>
          <w:tab w:val="num" w:pos="-540"/>
        </w:tabs>
        <w:spacing w:after="0"/>
        <w:ind w:left="900"/>
        <w:jc w:val="both"/>
        <w:rPr>
          <w:rFonts w:eastAsia="Times New Roman" w:cs="Calibri"/>
          <w:color w:val="000000" w:themeColor="text1"/>
          <w:lang w:eastAsia="pl-PL"/>
        </w:rPr>
      </w:pPr>
      <w:r w:rsidRPr="00D44F46">
        <w:rPr>
          <w:rFonts w:eastAsia="Times New Roman" w:cs="Calibri"/>
          <w:color w:val="000000" w:themeColor="text1"/>
          <w:lang w:eastAsia="pl-PL"/>
        </w:rPr>
        <w:t xml:space="preserve">odmowa wydania przez organy administracji wymaganych  decyzji, zezwoleń,  uzgodnień na skutek błędów w dokumentacji projektowej, </w:t>
      </w:r>
    </w:p>
    <w:p w:rsidR="005670F9" w:rsidRPr="00D44F46" w:rsidRDefault="005670F9" w:rsidP="005670F9">
      <w:pPr>
        <w:numPr>
          <w:ilvl w:val="1"/>
          <w:numId w:val="40"/>
        </w:numPr>
        <w:tabs>
          <w:tab w:val="num" w:pos="-540"/>
        </w:tabs>
        <w:spacing w:after="0"/>
        <w:ind w:left="900"/>
        <w:jc w:val="both"/>
        <w:rPr>
          <w:rFonts w:eastAsia="Times New Roman" w:cs="Calibri"/>
          <w:color w:val="000000" w:themeColor="text1"/>
          <w:lang w:eastAsia="pl-PL"/>
        </w:rPr>
      </w:pPr>
      <w:r w:rsidRPr="00D44F46">
        <w:rPr>
          <w:rFonts w:eastAsia="Times New Roman" w:cs="Calibri"/>
          <w:color w:val="000000" w:themeColor="text1"/>
          <w:lang w:eastAsia="pl-PL"/>
        </w:rPr>
        <w:t>zmiany sposobu rozliczania umowy lub dokonywania płatności na rzecz Wykonawcy na skutek zmian zawartej przez Zamawiającego umowy o dofinansowanie projektu lub wytycznych dotyczących realizacji projektu,</w:t>
      </w:r>
    </w:p>
    <w:p w:rsidR="005670F9" w:rsidRPr="00D44F46" w:rsidRDefault="005670F9" w:rsidP="005670F9">
      <w:pPr>
        <w:numPr>
          <w:ilvl w:val="1"/>
          <w:numId w:val="40"/>
        </w:numPr>
        <w:tabs>
          <w:tab w:val="num" w:pos="-540"/>
        </w:tabs>
        <w:spacing w:after="0"/>
        <w:ind w:left="900"/>
        <w:jc w:val="both"/>
        <w:rPr>
          <w:rFonts w:eastAsia="Times New Roman" w:cs="Calibri"/>
          <w:color w:val="000000" w:themeColor="text1"/>
          <w:lang w:eastAsia="pl-PL"/>
        </w:rPr>
      </w:pPr>
      <w:r w:rsidRPr="00D44F46">
        <w:rPr>
          <w:rFonts w:eastAsia="Times New Roman" w:cs="Calibri"/>
          <w:color w:val="000000" w:themeColor="text1"/>
          <w:lang w:eastAsia="pl-PL"/>
        </w:rPr>
        <w:t xml:space="preserve">inną okolicznością prawną, ekonomiczną lub techniczną skutkującą niemożliwością wykonania lub nienależytym wykonaniem umowy zgodnie z </w:t>
      </w:r>
      <w:proofErr w:type="spellStart"/>
      <w:r w:rsidRPr="00D44F46">
        <w:rPr>
          <w:rFonts w:eastAsia="Times New Roman" w:cs="Calibri"/>
          <w:color w:val="000000" w:themeColor="text1"/>
          <w:lang w:eastAsia="pl-PL"/>
        </w:rPr>
        <w:t>siwz</w:t>
      </w:r>
      <w:proofErr w:type="spellEnd"/>
      <w:r w:rsidRPr="00D44F46">
        <w:rPr>
          <w:rFonts w:eastAsia="Times New Roman" w:cs="Calibri"/>
          <w:color w:val="000000" w:themeColor="text1"/>
          <w:lang w:eastAsia="pl-PL"/>
        </w:rPr>
        <w:t>.</w:t>
      </w:r>
    </w:p>
    <w:p w:rsidR="005670F9" w:rsidRPr="00D44F46" w:rsidRDefault="005670F9" w:rsidP="005670F9">
      <w:pPr>
        <w:numPr>
          <w:ilvl w:val="0"/>
          <w:numId w:val="40"/>
        </w:numPr>
        <w:tabs>
          <w:tab w:val="num" w:pos="-540"/>
        </w:tabs>
        <w:spacing w:after="0"/>
        <w:ind w:left="540"/>
        <w:jc w:val="both"/>
        <w:rPr>
          <w:rFonts w:eastAsia="Times New Roman" w:cs="Calibri"/>
          <w:color w:val="000000" w:themeColor="text1"/>
          <w:lang w:eastAsia="pl-PL"/>
        </w:rPr>
      </w:pPr>
      <w:r w:rsidRPr="00D44F46">
        <w:rPr>
          <w:rFonts w:eastAsia="Times New Roman" w:cs="Calibri"/>
          <w:color w:val="000000" w:themeColor="text1"/>
          <w:lang w:eastAsia="pl-PL"/>
        </w:rPr>
        <w:t>Jeżeli powstały konieczne zmiany  technologiczne, w szczególności :</w:t>
      </w:r>
    </w:p>
    <w:p w:rsidR="005670F9" w:rsidRPr="00D44F46" w:rsidRDefault="005670F9" w:rsidP="005670F9">
      <w:pPr>
        <w:numPr>
          <w:ilvl w:val="1"/>
          <w:numId w:val="40"/>
        </w:numPr>
        <w:tabs>
          <w:tab w:val="num" w:pos="-2880"/>
        </w:tabs>
        <w:spacing w:after="0"/>
        <w:ind w:left="900"/>
        <w:jc w:val="both"/>
        <w:rPr>
          <w:rFonts w:eastAsia="Times New Roman" w:cs="Calibri"/>
          <w:color w:val="000000" w:themeColor="text1"/>
          <w:lang w:eastAsia="pl-PL"/>
        </w:rPr>
      </w:pPr>
      <w:r w:rsidRPr="00D44F46">
        <w:rPr>
          <w:rFonts w:eastAsia="Times New Roman" w:cs="Calibri"/>
          <w:color w:val="000000" w:themeColor="text1"/>
          <w:lang w:eastAsia="pl-PL"/>
        </w:rPr>
        <w:t>konieczności zrealizowania  projektu  przy  zastosowaniu innych  rozwiązań  technicznych/technologicznych  niż wskazane w dokumentacji  projektowej w sytuacji, gdyby zastosowanie przewidzianych  rozwiązań  groziłoby niewykonaniem  lub wadliwym  wykonaniem  projektu,</w:t>
      </w:r>
    </w:p>
    <w:p w:rsidR="005670F9" w:rsidRPr="00D44F46" w:rsidRDefault="005670F9" w:rsidP="005670F9">
      <w:pPr>
        <w:numPr>
          <w:ilvl w:val="1"/>
          <w:numId w:val="40"/>
        </w:numPr>
        <w:tabs>
          <w:tab w:val="num" w:pos="-2880"/>
        </w:tabs>
        <w:spacing w:after="0"/>
        <w:ind w:left="900"/>
        <w:jc w:val="both"/>
        <w:rPr>
          <w:rFonts w:eastAsia="Times New Roman" w:cs="Calibri"/>
          <w:color w:val="000000" w:themeColor="text1"/>
          <w:lang w:eastAsia="pl-PL"/>
        </w:rPr>
      </w:pPr>
      <w:r w:rsidRPr="00D44F46">
        <w:rPr>
          <w:rFonts w:eastAsia="Times New Roman" w:cs="Calibri"/>
          <w:color w:val="000000" w:themeColor="text1"/>
          <w:lang w:eastAsia="pl-PL"/>
        </w:rPr>
        <w:t xml:space="preserve">odmienne od przyjętych w dokumentacji projektowej warunki terenowe, w szczególności istnienie podziemnych  urządzeń instalacji  lub  obiektów infrastrukturalnych,     </w:t>
      </w:r>
    </w:p>
    <w:p w:rsidR="005670F9" w:rsidRPr="00D44F46" w:rsidRDefault="005670F9" w:rsidP="005670F9">
      <w:pPr>
        <w:numPr>
          <w:ilvl w:val="1"/>
          <w:numId w:val="40"/>
        </w:numPr>
        <w:tabs>
          <w:tab w:val="num" w:pos="-2880"/>
        </w:tabs>
        <w:spacing w:after="0"/>
        <w:ind w:left="900"/>
        <w:jc w:val="both"/>
        <w:rPr>
          <w:rFonts w:eastAsia="Times New Roman" w:cs="Calibri"/>
          <w:color w:val="000000" w:themeColor="text1"/>
          <w:lang w:eastAsia="pl-PL"/>
        </w:rPr>
      </w:pPr>
      <w:r w:rsidRPr="00D44F46">
        <w:rPr>
          <w:rFonts w:eastAsia="Times New Roman" w:cs="Calibri"/>
          <w:color w:val="000000" w:themeColor="text1"/>
          <w:lang w:eastAsia="pl-PL"/>
        </w:rPr>
        <w:t>konieczności zrealizowania projektu przy  zastosowaniu innych rozwiązań technicznych lub materiałowych ze względu na zmiany obowiązującego  prawa.</w:t>
      </w:r>
    </w:p>
    <w:p w:rsidR="005670F9" w:rsidRPr="00D44F46" w:rsidRDefault="005670F9" w:rsidP="005670F9">
      <w:pPr>
        <w:spacing w:after="0"/>
        <w:ind w:left="540"/>
        <w:jc w:val="both"/>
        <w:rPr>
          <w:rFonts w:eastAsia="Times New Roman" w:cs="Calibri"/>
          <w:color w:val="000000" w:themeColor="text1"/>
          <w:lang w:eastAsia="pl-PL"/>
        </w:rPr>
      </w:pPr>
      <w:r w:rsidRPr="00D44F46">
        <w:rPr>
          <w:rFonts w:eastAsia="Times New Roman" w:cs="Calibri"/>
          <w:color w:val="000000" w:themeColor="text1"/>
          <w:lang w:eastAsia="pl-PL"/>
        </w:rPr>
        <w:t xml:space="preserve">Zmiany wskazywane w lit </w:t>
      </w:r>
      <w:r w:rsidR="00E3203B">
        <w:rPr>
          <w:rFonts w:eastAsia="Times New Roman" w:cs="Calibri"/>
          <w:color w:val="000000" w:themeColor="text1"/>
          <w:lang w:eastAsia="pl-PL"/>
        </w:rPr>
        <w:t>c</w:t>
      </w:r>
      <w:r w:rsidRPr="00D44F46">
        <w:rPr>
          <w:rFonts w:eastAsia="Times New Roman" w:cs="Calibri"/>
          <w:color w:val="000000" w:themeColor="text1"/>
          <w:lang w:eastAsia="pl-PL"/>
        </w:rPr>
        <w:t xml:space="preserve"> będą wprowadzone wyłącznie w zakresie  umożliwiającym  oddanie przedmiotu  umowy do użytkowania, a  Zamawiający  może ponieść ryzyko zwiększanym z tego powodu  kosztom.</w:t>
      </w:r>
    </w:p>
    <w:p w:rsidR="005670F9" w:rsidRPr="00D44F46" w:rsidRDefault="005670F9" w:rsidP="005670F9">
      <w:pPr>
        <w:numPr>
          <w:ilvl w:val="0"/>
          <w:numId w:val="40"/>
        </w:numPr>
        <w:tabs>
          <w:tab w:val="num" w:pos="-540"/>
        </w:tabs>
        <w:spacing w:after="0"/>
        <w:ind w:left="540" w:hanging="256"/>
        <w:jc w:val="both"/>
        <w:rPr>
          <w:rFonts w:eastAsia="Times New Roman" w:cs="Calibri"/>
          <w:color w:val="000000" w:themeColor="text1"/>
          <w:lang w:eastAsia="pl-PL"/>
        </w:rPr>
      </w:pPr>
      <w:r w:rsidRPr="00D44F46">
        <w:rPr>
          <w:rFonts w:eastAsia="Times New Roman" w:cs="Calibri"/>
          <w:color w:val="000000" w:themeColor="text1"/>
          <w:lang w:eastAsia="pl-PL"/>
        </w:rPr>
        <w:t>Podwykonawstwo:</w:t>
      </w:r>
    </w:p>
    <w:p w:rsidR="005670F9" w:rsidRPr="00D44F46" w:rsidRDefault="005670F9" w:rsidP="005670F9">
      <w:pPr>
        <w:numPr>
          <w:ilvl w:val="1"/>
          <w:numId w:val="40"/>
        </w:numPr>
        <w:tabs>
          <w:tab w:val="num" w:pos="993"/>
        </w:tabs>
        <w:spacing w:after="0"/>
        <w:ind w:left="993" w:hanging="426"/>
        <w:jc w:val="both"/>
        <w:rPr>
          <w:rFonts w:eastAsia="Times New Roman" w:cs="Calibri"/>
          <w:color w:val="000000" w:themeColor="text1"/>
          <w:lang w:eastAsia="pl-PL"/>
        </w:rPr>
      </w:pPr>
      <w:r w:rsidRPr="00D44F46">
        <w:rPr>
          <w:rFonts w:eastAsia="Times New Roman" w:cs="Calibri"/>
          <w:color w:val="000000" w:themeColor="text1"/>
          <w:lang w:eastAsia="pl-PL"/>
        </w:rPr>
        <w:t>zmiana zakresu robót powierzonych umową o podwykonawstwo lub umową zawartą pomiędzy podwykonawcą a dalszym podwykonawcą,</w:t>
      </w:r>
    </w:p>
    <w:p w:rsidR="005670F9" w:rsidRPr="00D44F46" w:rsidRDefault="005670F9" w:rsidP="005670F9">
      <w:pPr>
        <w:numPr>
          <w:ilvl w:val="1"/>
          <w:numId w:val="40"/>
        </w:numPr>
        <w:tabs>
          <w:tab w:val="num" w:pos="993"/>
        </w:tabs>
        <w:spacing w:after="0"/>
        <w:ind w:left="993" w:hanging="426"/>
        <w:jc w:val="both"/>
        <w:rPr>
          <w:rFonts w:eastAsia="Times New Roman" w:cs="Calibri"/>
          <w:color w:val="000000" w:themeColor="text1"/>
          <w:lang w:eastAsia="pl-PL"/>
        </w:rPr>
      </w:pPr>
      <w:r w:rsidRPr="00D44F46">
        <w:rPr>
          <w:rFonts w:eastAsia="Times New Roman" w:cs="Calibri"/>
          <w:color w:val="000000" w:themeColor="text1"/>
          <w:lang w:eastAsia="pl-PL"/>
        </w:rPr>
        <w:t>zmiana stron lub strony umowy o podwykonawstwo pod warunkiem odpowiedniego zgłoszenia i po akceptacji przez Zamawiającego,</w:t>
      </w:r>
    </w:p>
    <w:p w:rsidR="005670F9" w:rsidRPr="00D44F46" w:rsidRDefault="005670F9" w:rsidP="005670F9">
      <w:pPr>
        <w:numPr>
          <w:ilvl w:val="1"/>
          <w:numId w:val="40"/>
        </w:numPr>
        <w:tabs>
          <w:tab w:val="num" w:pos="993"/>
        </w:tabs>
        <w:spacing w:after="0"/>
        <w:ind w:left="993" w:hanging="426"/>
        <w:jc w:val="both"/>
        <w:rPr>
          <w:rFonts w:eastAsia="Times New Roman" w:cs="Calibri"/>
          <w:color w:val="000000" w:themeColor="text1"/>
          <w:lang w:eastAsia="pl-PL"/>
        </w:rPr>
      </w:pPr>
      <w:r w:rsidRPr="00D44F46">
        <w:rPr>
          <w:rFonts w:eastAsia="Times New Roman" w:cs="Calibri"/>
          <w:color w:val="000000" w:themeColor="text1"/>
          <w:lang w:eastAsia="pl-PL"/>
        </w:rPr>
        <w:lastRenderedPageBreak/>
        <w:t>zmiana stron lub strony umowy zawartej pomiędzy podwykonawcą a dalszym podwykonawcą pod warunkiem odpowiedniego zgłoszenia i po akceptacji przez Zamawiającego,</w:t>
      </w:r>
    </w:p>
    <w:p w:rsidR="005670F9" w:rsidRPr="00D44F46" w:rsidRDefault="005670F9" w:rsidP="005670F9">
      <w:pPr>
        <w:numPr>
          <w:ilvl w:val="1"/>
          <w:numId w:val="40"/>
        </w:numPr>
        <w:tabs>
          <w:tab w:val="num" w:pos="993"/>
        </w:tabs>
        <w:spacing w:after="0"/>
        <w:ind w:left="993" w:hanging="426"/>
        <w:jc w:val="both"/>
        <w:rPr>
          <w:rFonts w:eastAsia="Times New Roman" w:cs="Calibri"/>
          <w:color w:val="000000" w:themeColor="text1"/>
          <w:lang w:eastAsia="pl-PL"/>
        </w:rPr>
      </w:pPr>
      <w:r w:rsidRPr="00D44F46">
        <w:rPr>
          <w:rFonts w:eastAsia="Times New Roman" w:cs="Calibri"/>
          <w:color w:val="000000" w:themeColor="text1"/>
          <w:lang w:eastAsia="pl-PL"/>
        </w:rPr>
        <w:t>zlecenie części robót umową o podwykonawstwo lub umową zawartą pomiędzy podwykonawcą a dalszym podwykonawcą, pod warunkiem odpowiedniego zgłoszenia i po akceptacji przez Zamawiającego,</w:t>
      </w:r>
    </w:p>
    <w:p w:rsidR="005670F9" w:rsidRPr="00D44F46" w:rsidRDefault="005670F9" w:rsidP="005670F9">
      <w:pPr>
        <w:numPr>
          <w:ilvl w:val="1"/>
          <w:numId w:val="40"/>
        </w:numPr>
        <w:tabs>
          <w:tab w:val="num" w:pos="993"/>
        </w:tabs>
        <w:spacing w:after="0"/>
        <w:ind w:left="993" w:hanging="426"/>
        <w:jc w:val="both"/>
        <w:rPr>
          <w:rFonts w:eastAsia="Times New Roman" w:cs="Calibri"/>
          <w:color w:val="000000" w:themeColor="text1"/>
          <w:lang w:eastAsia="pl-PL"/>
        </w:rPr>
      </w:pPr>
      <w:r w:rsidRPr="00D44F46">
        <w:rPr>
          <w:rFonts w:eastAsia="Times New Roman" w:cs="Calibri"/>
          <w:color w:val="000000" w:themeColor="text1"/>
          <w:lang w:eastAsia="pl-PL"/>
        </w:rPr>
        <w:t>rezygnacja z podwykonawcy,</w:t>
      </w:r>
    </w:p>
    <w:p w:rsidR="005670F9" w:rsidRPr="00D44F46" w:rsidRDefault="00C165B5" w:rsidP="00C165B5">
      <w:pPr>
        <w:tabs>
          <w:tab w:val="num" w:pos="1440"/>
        </w:tabs>
        <w:spacing w:after="0"/>
        <w:ind w:left="993"/>
        <w:jc w:val="both"/>
        <w:rPr>
          <w:rFonts w:eastAsia="Times New Roman" w:cs="Calibri"/>
          <w:color w:val="000000" w:themeColor="text1"/>
          <w:lang w:eastAsia="pl-PL"/>
        </w:rPr>
      </w:pPr>
      <w:r>
        <w:rPr>
          <w:rFonts w:eastAsia="Times New Roman" w:cs="Calibri"/>
          <w:color w:val="000000" w:themeColor="text1"/>
          <w:lang w:eastAsia="pl-PL"/>
        </w:rPr>
        <w:t>J</w:t>
      </w:r>
      <w:r w:rsidR="005670F9" w:rsidRPr="00D44F46">
        <w:rPr>
          <w:rFonts w:eastAsia="Times New Roman" w:cs="Calibri"/>
          <w:color w:val="000000" w:themeColor="text1"/>
          <w:lang w:eastAsia="pl-PL"/>
        </w:rPr>
        <w:t xml:space="preserve">eżeli zmiana albo rezygnacja z podwykonawcy dotyczy podmiotu, na którego zasoby Wykonawca powoływał się, na zasadach określonych w art. 22a ustawy </w:t>
      </w:r>
      <w:proofErr w:type="spellStart"/>
      <w:r w:rsidR="005670F9" w:rsidRPr="00D44F46">
        <w:rPr>
          <w:rFonts w:eastAsia="Times New Roman" w:cs="Calibri"/>
          <w:color w:val="000000" w:themeColor="text1"/>
          <w:lang w:eastAsia="pl-PL"/>
        </w:rPr>
        <w:t>Pzp</w:t>
      </w:r>
      <w:proofErr w:type="spellEnd"/>
      <w:r w:rsidR="005670F9" w:rsidRPr="00D44F46">
        <w:rPr>
          <w:rFonts w:eastAsia="Times New Roman" w:cs="Calibri"/>
          <w:color w:val="000000" w:themeColor="text1"/>
          <w:lang w:eastAsia="pl-PL"/>
        </w:rPr>
        <w:t>, w celu wykazania spełniania warunków udziału w postępowaniu, o których mowa w art. 22 ust. 1, Wykonawca jest obowiązany wykazać Zamawiającemu, iż proponowany inny podwykonawca lub Wykonawca samodzielnie spełnia je w stopniu nie mniejszym niż wymagany w trakcie postępowania o udzielenie zamówienia.</w:t>
      </w:r>
    </w:p>
    <w:p w:rsidR="005670F9" w:rsidRPr="00D44F46" w:rsidRDefault="005670F9" w:rsidP="005670F9">
      <w:pPr>
        <w:numPr>
          <w:ilvl w:val="0"/>
          <w:numId w:val="40"/>
        </w:numPr>
        <w:tabs>
          <w:tab w:val="num" w:pos="-540"/>
        </w:tabs>
        <w:spacing w:after="0"/>
        <w:ind w:left="709" w:hanging="425"/>
        <w:jc w:val="both"/>
        <w:rPr>
          <w:rFonts w:eastAsia="Times New Roman" w:cs="Calibri"/>
          <w:color w:val="000000" w:themeColor="text1"/>
          <w:lang w:eastAsia="pl-PL"/>
        </w:rPr>
      </w:pPr>
      <w:r w:rsidRPr="00D44F46">
        <w:rPr>
          <w:rFonts w:eastAsia="Times New Roman" w:cs="Calibri"/>
          <w:color w:val="000000" w:themeColor="text1"/>
          <w:lang w:eastAsia="pl-PL"/>
        </w:rPr>
        <w:t>Konieczności wykonania zamówienia dodatkowego, którego realizacja ma wpływ na termin wykonania umowy, czy też wprowadzenia ewentualnych robót zamiennych.</w:t>
      </w:r>
    </w:p>
    <w:p w:rsidR="005670F9" w:rsidRPr="00D44F46" w:rsidRDefault="005670F9" w:rsidP="005670F9">
      <w:pPr>
        <w:numPr>
          <w:ilvl w:val="0"/>
          <w:numId w:val="40"/>
        </w:numPr>
        <w:tabs>
          <w:tab w:val="num" w:pos="-540"/>
        </w:tabs>
        <w:spacing w:after="0"/>
        <w:ind w:left="709" w:hanging="425"/>
        <w:jc w:val="both"/>
        <w:rPr>
          <w:rFonts w:eastAsia="Times New Roman" w:cs="Calibri"/>
          <w:color w:val="000000" w:themeColor="text1"/>
          <w:lang w:eastAsia="pl-PL"/>
        </w:rPr>
      </w:pPr>
      <w:r w:rsidRPr="00D44F46">
        <w:rPr>
          <w:rFonts w:eastAsia="Times New Roman" w:cs="Calibri"/>
          <w:color w:val="000000" w:themeColor="text1"/>
          <w:lang w:eastAsia="pl-PL"/>
        </w:rPr>
        <w:t>Pozostałe zmiany:</w:t>
      </w:r>
    </w:p>
    <w:p w:rsidR="005670F9" w:rsidRPr="00D44F46" w:rsidRDefault="005670F9" w:rsidP="005670F9">
      <w:pPr>
        <w:numPr>
          <w:ilvl w:val="0"/>
          <w:numId w:val="39"/>
        </w:numPr>
        <w:tabs>
          <w:tab w:val="num" w:pos="851"/>
        </w:tabs>
        <w:spacing w:after="0"/>
        <w:ind w:left="851" w:hanging="284"/>
        <w:jc w:val="both"/>
        <w:rPr>
          <w:rFonts w:eastAsia="Times New Roman" w:cs="Calibri"/>
          <w:color w:val="000000" w:themeColor="text1"/>
          <w:lang w:eastAsia="pl-PL"/>
        </w:rPr>
      </w:pPr>
      <w:r w:rsidRPr="00D44F46">
        <w:rPr>
          <w:rFonts w:eastAsia="Times New Roman" w:cs="Calibri"/>
          <w:color w:val="000000" w:themeColor="text1"/>
          <w:lang w:eastAsia="pl-PL"/>
        </w:rPr>
        <w:t>kolizja z planowanymi  lub równolegle prowadzonymi przez inne  podmioty inwestycjami – w takim  przypadku  zmiany  w umowie  zostaną ograniczone  do zmian  koniecznych powodujących  uniknięcie  kolizji, a  wynagrodzenie  zostanie  ustalone z zachowaniem  zasady opisanej w specyfikacji istotnych warunków zamówienia i ofercie wykonawcy,</w:t>
      </w:r>
    </w:p>
    <w:p w:rsidR="005670F9" w:rsidRPr="00D44F46" w:rsidRDefault="005670F9" w:rsidP="005670F9">
      <w:pPr>
        <w:numPr>
          <w:ilvl w:val="0"/>
          <w:numId w:val="39"/>
        </w:numPr>
        <w:tabs>
          <w:tab w:val="num" w:pos="851"/>
        </w:tabs>
        <w:spacing w:after="0"/>
        <w:ind w:left="851" w:hanging="284"/>
        <w:jc w:val="both"/>
        <w:rPr>
          <w:rFonts w:eastAsia="Times New Roman" w:cs="Calibri"/>
          <w:color w:val="000000" w:themeColor="text1"/>
          <w:lang w:eastAsia="pl-PL"/>
        </w:rPr>
      </w:pPr>
      <w:r w:rsidRPr="00D44F46">
        <w:rPr>
          <w:rFonts w:eastAsia="Times New Roman" w:cs="Calibri"/>
          <w:color w:val="000000" w:themeColor="text1"/>
          <w:lang w:eastAsia="pl-PL"/>
        </w:rPr>
        <w:t xml:space="preserve">zmiany  uzasadnione  okolicznościami, o których  mowa w art. 357¹ </w:t>
      </w:r>
      <w:proofErr w:type="spellStart"/>
      <w:r w:rsidRPr="00D44F46">
        <w:rPr>
          <w:rFonts w:eastAsia="Times New Roman" w:cs="Calibri"/>
          <w:color w:val="000000" w:themeColor="text1"/>
          <w:lang w:eastAsia="pl-PL"/>
        </w:rPr>
        <w:t>Kc</w:t>
      </w:r>
      <w:proofErr w:type="spellEnd"/>
      <w:r w:rsidRPr="00D44F46">
        <w:rPr>
          <w:rFonts w:eastAsia="Times New Roman" w:cs="Calibri"/>
          <w:color w:val="000000" w:themeColor="text1"/>
          <w:lang w:eastAsia="pl-PL"/>
        </w:rPr>
        <w:t>,</w:t>
      </w:r>
    </w:p>
    <w:p w:rsidR="005670F9" w:rsidRPr="00D44F46" w:rsidRDefault="005670F9" w:rsidP="005670F9">
      <w:pPr>
        <w:numPr>
          <w:ilvl w:val="0"/>
          <w:numId w:val="39"/>
        </w:numPr>
        <w:tabs>
          <w:tab w:val="num" w:pos="851"/>
        </w:tabs>
        <w:spacing w:after="0"/>
        <w:ind w:left="851" w:hanging="284"/>
        <w:jc w:val="both"/>
        <w:rPr>
          <w:rFonts w:eastAsia="Times New Roman" w:cs="Calibri"/>
          <w:color w:val="000000" w:themeColor="text1"/>
          <w:lang w:eastAsia="pl-PL"/>
        </w:rPr>
      </w:pPr>
      <w:r w:rsidRPr="00D44F46">
        <w:rPr>
          <w:rFonts w:eastAsia="Times New Roman" w:cs="Calibri"/>
          <w:color w:val="000000" w:themeColor="text1"/>
          <w:lang w:eastAsia="pl-PL"/>
        </w:rPr>
        <w:t>zmiany wynagrodzenia w sytuacji, gdy jest to korzystne dla Zamawiającego.</w:t>
      </w:r>
    </w:p>
    <w:p w:rsidR="005670F9" w:rsidRPr="00D44F46" w:rsidRDefault="005670F9" w:rsidP="005670F9">
      <w:pPr>
        <w:tabs>
          <w:tab w:val="right" w:pos="-2410"/>
        </w:tabs>
        <w:spacing w:after="0"/>
        <w:jc w:val="both"/>
        <w:rPr>
          <w:rFonts w:eastAsia="Times New Roman" w:cs="Calibri"/>
          <w:color w:val="000000" w:themeColor="text1"/>
          <w:lang w:eastAsia="pl-PL"/>
        </w:rPr>
      </w:pPr>
      <w:r w:rsidRPr="00D44F46">
        <w:rPr>
          <w:rFonts w:eastAsia="Times New Roman" w:cs="Calibri"/>
          <w:color w:val="000000" w:themeColor="text1"/>
          <w:lang w:eastAsia="pl-PL"/>
        </w:rPr>
        <w:t xml:space="preserve">3. Zmiana umowy nastąpić może z inicjatywy Zamawiającego albo Wykonawcy poprzez przedstawienie drugiej stronie propozycji zmian w formie pisemnej, które powinny zawierać: </w:t>
      </w:r>
    </w:p>
    <w:p w:rsidR="005670F9" w:rsidRPr="00D44F46" w:rsidRDefault="005670F9" w:rsidP="005670F9">
      <w:pPr>
        <w:numPr>
          <w:ilvl w:val="1"/>
          <w:numId w:val="38"/>
        </w:numPr>
        <w:tabs>
          <w:tab w:val="num" w:pos="-1985"/>
        </w:tabs>
        <w:spacing w:after="0"/>
        <w:ind w:left="709" w:hanging="283"/>
        <w:jc w:val="both"/>
        <w:rPr>
          <w:rFonts w:eastAsia="Times New Roman" w:cs="Calibri"/>
          <w:color w:val="000000" w:themeColor="text1"/>
          <w:lang w:eastAsia="pl-PL"/>
        </w:rPr>
      </w:pPr>
      <w:r w:rsidRPr="00D44F46">
        <w:rPr>
          <w:rFonts w:eastAsia="Times New Roman" w:cs="Calibri"/>
          <w:color w:val="000000" w:themeColor="text1"/>
          <w:lang w:eastAsia="pl-PL"/>
        </w:rPr>
        <w:t>opis i uzasadnienie zmiany,</w:t>
      </w:r>
    </w:p>
    <w:p w:rsidR="005670F9" w:rsidRPr="00D44F46" w:rsidRDefault="005670F9" w:rsidP="005670F9">
      <w:pPr>
        <w:numPr>
          <w:ilvl w:val="1"/>
          <w:numId w:val="38"/>
        </w:numPr>
        <w:tabs>
          <w:tab w:val="num" w:pos="-1985"/>
        </w:tabs>
        <w:spacing w:after="0"/>
        <w:ind w:left="709" w:hanging="283"/>
        <w:jc w:val="both"/>
        <w:rPr>
          <w:rFonts w:eastAsia="Times New Roman" w:cs="Calibri"/>
          <w:color w:val="000000" w:themeColor="text1"/>
          <w:lang w:eastAsia="pl-PL"/>
        </w:rPr>
      </w:pPr>
      <w:r w:rsidRPr="00D44F46">
        <w:rPr>
          <w:rFonts w:eastAsia="Times New Roman" w:cs="Calibri"/>
          <w:color w:val="000000" w:themeColor="text1"/>
          <w:lang w:eastAsia="pl-PL"/>
        </w:rPr>
        <w:t>koszt zmiany oraz jego wpływ na wysokość wynagrodzenia,</w:t>
      </w:r>
    </w:p>
    <w:p w:rsidR="005670F9" w:rsidRPr="00D44F46" w:rsidRDefault="005670F9" w:rsidP="005670F9">
      <w:pPr>
        <w:numPr>
          <w:ilvl w:val="1"/>
          <w:numId w:val="38"/>
        </w:numPr>
        <w:tabs>
          <w:tab w:val="num" w:pos="-1985"/>
        </w:tabs>
        <w:spacing w:after="0"/>
        <w:ind w:left="709" w:hanging="283"/>
        <w:jc w:val="both"/>
        <w:rPr>
          <w:rFonts w:eastAsia="Times New Roman" w:cs="Calibri"/>
          <w:color w:val="000000" w:themeColor="text1"/>
          <w:lang w:eastAsia="pl-PL"/>
        </w:rPr>
      </w:pPr>
      <w:r w:rsidRPr="00D44F46">
        <w:rPr>
          <w:rFonts w:eastAsia="Times New Roman" w:cs="Calibri"/>
          <w:color w:val="000000" w:themeColor="text1"/>
          <w:lang w:eastAsia="pl-PL"/>
        </w:rPr>
        <w:t>czas wykonania zmiany oraz wpływ zmiany na termin zakończenia umowy.</w:t>
      </w:r>
    </w:p>
    <w:p w:rsidR="005670F9" w:rsidRPr="00D44F46" w:rsidRDefault="005670F9" w:rsidP="005670F9">
      <w:pPr>
        <w:tabs>
          <w:tab w:val="right" w:pos="-2410"/>
        </w:tabs>
        <w:spacing w:after="0"/>
        <w:jc w:val="both"/>
        <w:rPr>
          <w:rFonts w:eastAsia="Times New Roman" w:cs="Calibri"/>
          <w:color w:val="000000" w:themeColor="text1"/>
          <w:lang w:eastAsia="pl-PL"/>
        </w:rPr>
      </w:pPr>
      <w:r w:rsidRPr="00D44F46">
        <w:rPr>
          <w:rFonts w:eastAsia="Times New Roman" w:cs="Calibri"/>
          <w:color w:val="000000" w:themeColor="text1"/>
          <w:lang w:eastAsia="pl-PL"/>
        </w:rPr>
        <w:t>4. Warunkiem wprowadzenia zmian do zawartej umowy będzie potwierdzenie powstałych okoliczności w formie opisowej i właściwie umotywowanej (protokół wraz z uzasadnieniem) przez powołaną przez Zamawiającego komisję techniczną, w składzie której będą m.in. przedstawiciele Wykonawcy i Zamawiającego.</w:t>
      </w:r>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7D2A95">
      <w:pPr>
        <w:pStyle w:val="Nagwek2"/>
        <w:rPr>
          <w:rFonts w:eastAsia="Calibri"/>
        </w:rPr>
      </w:pPr>
      <w:bookmarkStart w:id="19" w:name="_Toc502819013"/>
      <w:r w:rsidRPr="00D44F46">
        <w:rPr>
          <w:rFonts w:eastAsia="Calibri"/>
        </w:rPr>
        <w:t>XVIII. Poucz</w:t>
      </w:r>
      <w:r w:rsidR="007D2A95">
        <w:rPr>
          <w:rFonts w:eastAsia="Calibri"/>
        </w:rPr>
        <w:t>enie o środkach ochrony prawnej</w:t>
      </w:r>
      <w:bookmarkEnd w:id="19"/>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Arial"/>
          <w:color w:val="000000" w:themeColor="text1"/>
        </w:rPr>
      </w:pP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Arial"/>
          <w:color w:val="000000" w:themeColor="text1"/>
        </w:rPr>
        <w:t>1.</w:t>
      </w:r>
      <w:r w:rsidRPr="00D44F46">
        <w:rPr>
          <w:rFonts w:eastAsia="Calibri" w:cs="Calibri"/>
          <w:color w:val="000000" w:themeColor="text1"/>
        </w:rPr>
        <w:tab/>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 Prawo zamówień publicznych.</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2.</w:t>
      </w:r>
      <w:r w:rsidRPr="00D44F46">
        <w:rPr>
          <w:rFonts w:eastAsia="Calibri" w:cs="Calibri"/>
          <w:color w:val="000000" w:themeColor="text1"/>
        </w:rPr>
        <w:tab/>
        <w:t xml:space="preserve">Wobec </w:t>
      </w:r>
      <w:r w:rsidRPr="00D44F46">
        <w:rPr>
          <w:rFonts w:eastAsia="Calibri" w:cs="Calibri"/>
          <w:i/>
          <w:iCs/>
          <w:color w:val="000000" w:themeColor="text1"/>
        </w:rPr>
        <w:t>ogłoszenia o zamówieniu</w:t>
      </w:r>
      <w:r w:rsidRPr="00D44F46">
        <w:rPr>
          <w:rFonts w:eastAsia="Calibri" w:cs="Calibri"/>
          <w:color w:val="000000" w:themeColor="text1"/>
        </w:rPr>
        <w:t xml:space="preserve"> oraz </w:t>
      </w:r>
      <w:r w:rsidRPr="00D44F46">
        <w:rPr>
          <w:rFonts w:eastAsia="Calibri" w:cs="Calibri"/>
          <w:i/>
          <w:iCs/>
          <w:color w:val="000000" w:themeColor="text1"/>
        </w:rPr>
        <w:t>specyfikacji istotnych warunków zamówienia</w:t>
      </w:r>
      <w:r w:rsidRPr="00D44F46">
        <w:rPr>
          <w:rFonts w:eastAsia="Calibri" w:cs="Calibri"/>
          <w:color w:val="000000" w:themeColor="text1"/>
        </w:rPr>
        <w:t xml:space="preserve"> środki ochrony prawnej przysługują również organizacjom wpisanym na </w:t>
      </w:r>
      <w:r w:rsidRPr="00D44F46">
        <w:rPr>
          <w:rFonts w:eastAsia="Calibri" w:cs="Calibri"/>
          <w:i/>
          <w:iCs/>
          <w:color w:val="000000" w:themeColor="text1"/>
        </w:rPr>
        <w:t>listę organizacji uprawnionych do wnoszenia środków ochrony prawnej</w:t>
      </w:r>
      <w:r w:rsidRPr="00D44F46">
        <w:rPr>
          <w:rFonts w:eastAsia="Calibri" w:cs="Calibri"/>
          <w:color w:val="000000" w:themeColor="text1"/>
        </w:rPr>
        <w:t xml:space="preserve"> prowadzoną przez Prezesa Urzędu Zamówień Publicznych.</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3.</w:t>
      </w:r>
      <w:r w:rsidRPr="00D44F46">
        <w:rPr>
          <w:rFonts w:eastAsia="Calibri" w:cs="Calibri"/>
          <w:color w:val="000000" w:themeColor="text1"/>
        </w:rPr>
        <w:tab/>
        <w:t>W niniejszym postępowaniu odwołanie przysługuje wyłącznie wobec czynności:</w:t>
      </w:r>
    </w:p>
    <w:p w:rsidR="005670F9" w:rsidRPr="00D44F46" w:rsidRDefault="005670F9" w:rsidP="005670F9">
      <w:pPr>
        <w:widowControl w:val="0"/>
        <w:tabs>
          <w:tab w:val="left" w:pos="1986"/>
        </w:tabs>
        <w:autoSpaceDE w:val="0"/>
        <w:autoSpaceDN w:val="0"/>
        <w:adjustRightInd w:val="0"/>
        <w:spacing w:after="0"/>
        <w:ind w:left="993" w:hanging="426"/>
        <w:jc w:val="both"/>
        <w:rPr>
          <w:rFonts w:eastAsia="Calibri" w:cs="Calibri"/>
          <w:color w:val="000000" w:themeColor="text1"/>
        </w:rPr>
      </w:pPr>
      <w:r w:rsidRPr="00D44F46">
        <w:rPr>
          <w:rFonts w:eastAsia="Calibri" w:cs="Calibri"/>
          <w:color w:val="000000" w:themeColor="text1"/>
        </w:rPr>
        <w:lastRenderedPageBreak/>
        <w:t>1)</w:t>
      </w:r>
      <w:r w:rsidRPr="00D44F46">
        <w:rPr>
          <w:rFonts w:eastAsia="Calibri" w:cs="Calibri"/>
          <w:color w:val="000000" w:themeColor="text1"/>
        </w:rPr>
        <w:tab/>
        <w:t>określenia warunków udziału w postępowaniu,</w:t>
      </w:r>
    </w:p>
    <w:p w:rsidR="005670F9" w:rsidRPr="00D44F46" w:rsidRDefault="005670F9" w:rsidP="005670F9">
      <w:pPr>
        <w:widowControl w:val="0"/>
        <w:tabs>
          <w:tab w:val="left" w:pos="1986"/>
        </w:tabs>
        <w:autoSpaceDE w:val="0"/>
        <w:autoSpaceDN w:val="0"/>
        <w:adjustRightInd w:val="0"/>
        <w:spacing w:after="0"/>
        <w:ind w:left="993" w:hanging="426"/>
        <w:jc w:val="both"/>
        <w:rPr>
          <w:rFonts w:eastAsia="Calibri" w:cs="Calibri"/>
          <w:color w:val="000000" w:themeColor="text1"/>
        </w:rPr>
      </w:pPr>
      <w:r w:rsidRPr="00D44F46">
        <w:rPr>
          <w:rFonts w:eastAsia="Calibri" w:cs="Calibri"/>
          <w:color w:val="000000" w:themeColor="text1"/>
        </w:rPr>
        <w:t>2)</w:t>
      </w:r>
      <w:r w:rsidRPr="00D44F46">
        <w:rPr>
          <w:rFonts w:eastAsia="Calibri" w:cs="Calibri"/>
          <w:color w:val="000000" w:themeColor="text1"/>
        </w:rPr>
        <w:tab/>
        <w:t>wykluczenia odwołującego z postępowania o udzielenie zamówienia,</w:t>
      </w:r>
    </w:p>
    <w:p w:rsidR="005670F9" w:rsidRPr="00D44F46" w:rsidRDefault="005670F9" w:rsidP="005670F9">
      <w:pPr>
        <w:widowControl w:val="0"/>
        <w:tabs>
          <w:tab w:val="left" w:pos="1986"/>
        </w:tabs>
        <w:autoSpaceDE w:val="0"/>
        <w:autoSpaceDN w:val="0"/>
        <w:adjustRightInd w:val="0"/>
        <w:spacing w:after="0"/>
        <w:ind w:left="993" w:hanging="426"/>
        <w:jc w:val="both"/>
        <w:rPr>
          <w:rFonts w:eastAsia="Calibri" w:cs="Calibri"/>
          <w:color w:val="000000" w:themeColor="text1"/>
        </w:rPr>
      </w:pPr>
      <w:r w:rsidRPr="00D44F46">
        <w:rPr>
          <w:rFonts w:eastAsia="Calibri" w:cs="Calibri"/>
          <w:color w:val="000000" w:themeColor="text1"/>
        </w:rPr>
        <w:t>3)</w:t>
      </w:r>
      <w:r w:rsidRPr="00D44F46">
        <w:rPr>
          <w:rFonts w:eastAsia="Calibri" w:cs="Calibri"/>
          <w:color w:val="000000" w:themeColor="text1"/>
        </w:rPr>
        <w:tab/>
        <w:t>odrzucenia oferty odwołującego.</w:t>
      </w:r>
    </w:p>
    <w:p w:rsidR="005670F9" w:rsidRPr="00D44F46" w:rsidRDefault="005670F9" w:rsidP="005670F9">
      <w:pPr>
        <w:widowControl w:val="0"/>
        <w:tabs>
          <w:tab w:val="left" w:pos="1986"/>
        </w:tabs>
        <w:autoSpaceDE w:val="0"/>
        <w:autoSpaceDN w:val="0"/>
        <w:adjustRightInd w:val="0"/>
        <w:spacing w:after="0"/>
        <w:ind w:left="993" w:hanging="426"/>
        <w:jc w:val="both"/>
        <w:rPr>
          <w:rFonts w:eastAsia="Calibri" w:cs="Calibri"/>
          <w:color w:val="000000" w:themeColor="text1"/>
        </w:rPr>
      </w:pPr>
      <w:r w:rsidRPr="00D44F46">
        <w:rPr>
          <w:rFonts w:eastAsia="Calibri" w:cs="Calibri"/>
          <w:color w:val="000000" w:themeColor="text1"/>
        </w:rPr>
        <w:t>4)</w:t>
      </w:r>
      <w:r w:rsidRPr="00D44F46">
        <w:rPr>
          <w:rFonts w:eastAsia="Calibri" w:cs="Calibri"/>
          <w:color w:val="000000" w:themeColor="text1"/>
        </w:rPr>
        <w:tab/>
        <w:t>opisu przedmiotu zamówienia</w:t>
      </w:r>
    </w:p>
    <w:p w:rsidR="005670F9" w:rsidRPr="00D44F46" w:rsidRDefault="005670F9" w:rsidP="005670F9">
      <w:pPr>
        <w:widowControl w:val="0"/>
        <w:tabs>
          <w:tab w:val="left" w:pos="1986"/>
        </w:tabs>
        <w:autoSpaceDE w:val="0"/>
        <w:autoSpaceDN w:val="0"/>
        <w:adjustRightInd w:val="0"/>
        <w:spacing w:after="0"/>
        <w:ind w:left="993" w:hanging="426"/>
        <w:jc w:val="both"/>
        <w:rPr>
          <w:rFonts w:eastAsia="Calibri" w:cs="Calibri"/>
          <w:color w:val="000000" w:themeColor="text1"/>
        </w:rPr>
      </w:pPr>
      <w:r w:rsidRPr="00D44F46">
        <w:rPr>
          <w:rFonts w:eastAsia="Calibri" w:cs="Calibri"/>
          <w:color w:val="000000" w:themeColor="text1"/>
        </w:rPr>
        <w:t>5)</w:t>
      </w:r>
      <w:r w:rsidRPr="00D44F46">
        <w:rPr>
          <w:rFonts w:eastAsia="Calibri" w:cs="Calibri"/>
          <w:color w:val="000000" w:themeColor="text1"/>
        </w:rPr>
        <w:tab/>
        <w:t>wyboru najkorzystniejszej oferty</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W pozostałych przypadkach odwołanie nie przysługuje.</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4.</w:t>
      </w:r>
      <w:r w:rsidRPr="00D44F46">
        <w:rPr>
          <w:rFonts w:eastAsia="Calibri" w:cs="Calibri"/>
          <w:color w:val="000000" w:themeColor="text1"/>
        </w:rPr>
        <w:tab/>
        <w:t>W przypadku:</w:t>
      </w:r>
    </w:p>
    <w:p w:rsidR="005670F9" w:rsidRPr="00D44F46" w:rsidRDefault="005670F9" w:rsidP="005670F9">
      <w:pPr>
        <w:widowControl w:val="0"/>
        <w:tabs>
          <w:tab w:val="left" w:pos="1986"/>
        </w:tabs>
        <w:autoSpaceDE w:val="0"/>
        <w:autoSpaceDN w:val="0"/>
        <w:adjustRightInd w:val="0"/>
        <w:spacing w:after="0"/>
        <w:ind w:left="993" w:hanging="426"/>
        <w:jc w:val="both"/>
        <w:rPr>
          <w:rFonts w:eastAsia="Calibri" w:cs="Calibri"/>
          <w:color w:val="000000" w:themeColor="text1"/>
        </w:rPr>
      </w:pPr>
      <w:r w:rsidRPr="00D44F46">
        <w:rPr>
          <w:rFonts w:eastAsia="Calibri" w:cs="Calibri"/>
          <w:color w:val="000000" w:themeColor="text1"/>
        </w:rPr>
        <w:t>1)</w:t>
      </w:r>
      <w:r w:rsidRPr="00D44F46">
        <w:rPr>
          <w:rFonts w:eastAsia="Calibri" w:cs="Calibri"/>
          <w:color w:val="000000" w:themeColor="text1"/>
        </w:rPr>
        <w:tab/>
        <w:t>niezgodnej z przepisami ustawy czynności podjętej przez zamawiającego w postępowaniu o udzielenie zamówienia, lub</w:t>
      </w:r>
    </w:p>
    <w:p w:rsidR="005670F9" w:rsidRPr="00D44F46" w:rsidRDefault="005670F9" w:rsidP="005670F9">
      <w:pPr>
        <w:widowControl w:val="0"/>
        <w:tabs>
          <w:tab w:val="left" w:pos="1986"/>
        </w:tabs>
        <w:autoSpaceDE w:val="0"/>
        <w:autoSpaceDN w:val="0"/>
        <w:adjustRightInd w:val="0"/>
        <w:spacing w:after="0"/>
        <w:ind w:left="993" w:hanging="426"/>
        <w:jc w:val="both"/>
        <w:rPr>
          <w:rFonts w:eastAsia="Calibri" w:cs="Calibri"/>
          <w:color w:val="000000" w:themeColor="text1"/>
        </w:rPr>
      </w:pPr>
      <w:r w:rsidRPr="00D44F46">
        <w:rPr>
          <w:rFonts w:eastAsia="Calibri" w:cs="Calibri"/>
          <w:color w:val="000000" w:themeColor="text1"/>
        </w:rPr>
        <w:t>2)</w:t>
      </w:r>
      <w:r w:rsidRPr="00D44F46">
        <w:rPr>
          <w:rFonts w:eastAsia="Calibri" w:cs="Calibri"/>
          <w:color w:val="000000" w:themeColor="text1"/>
        </w:rPr>
        <w:tab/>
        <w:t>zaniechania czynności, do której zamawiający jest zobowiązany na podstawie ustawy,                  na które nie przysługuje w niniejszym postępowaniu odwołanie wykonawca może w terminie przewidzianym do wniesienia odwołania poinformować o nich zamawiającego. W przypadku uznania zasadności przekazanej informacji zamawiający powtórzy czynność albo dokona czynności zaniechanej, informując o tym wykonawców.</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5.</w:t>
      </w:r>
      <w:r w:rsidRPr="00D44F46">
        <w:rPr>
          <w:rFonts w:eastAsia="Calibri" w:cs="Calibri"/>
          <w:color w:val="000000" w:themeColor="text1"/>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6.</w:t>
      </w:r>
      <w:r w:rsidRPr="00D44F46">
        <w:rPr>
          <w:rFonts w:eastAsia="Calibri" w:cs="Calibri"/>
          <w:color w:val="000000" w:themeColor="text1"/>
        </w:rPr>
        <w:tab/>
        <w:t>Odwołanie wnosi się w terminie:</w:t>
      </w:r>
    </w:p>
    <w:p w:rsidR="005670F9" w:rsidRPr="00D44F46" w:rsidRDefault="005670F9" w:rsidP="005670F9">
      <w:pPr>
        <w:widowControl w:val="0"/>
        <w:tabs>
          <w:tab w:val="left" w:pos="1986"/>
        </w:tabs>
        <w:autoSpaceDE w:val="0"/>
        <w:autoSpaceDN w:val="0"/>
        <w:adjustRightInd w:val="0"/>
        <w:spacing w:after="0"/>
        <w:ind w:left="993" w:hanging="426"/>
        <w:jc w:val="both"/>
        <w:rPr>
          <w:rFonts w:eastAsia="Calibri" w:cs="Calibri"/>
          <w:color w:val="000000" w:themeColor="text1"/>
        </w:rPr>
      </w:pPr>
      <w:r w:rsidRPr="00D44F46">
        <w:rPr>
          <w:rFonts w:eastAsia="Calibri" w:cs="Calibri"/>
          <w:color w:val="000000" w:themeColor="text1"/>
        </w:rPr>
        <w:t>1)</w:t>
      </w:r>
      <w:r w:rsidRPr="00D44F46">
        <w:rPr>
          <w:rFonts w:eastAsia="Calibri" w:cs="Calibri"/>
          <w:color w:val="000000" w:themeColor="text1"/>
        </w:rPr>
        <w:tab/>
        <w:t xml:space="preserve">5 dni od dnia przesłania </w:t>
      </w:r>
      <w:r w:rsidRPr="00D44F46">
        <w:rPr>
          <w:rFonts w:eastAsia="Calibri" w:cs="Calibri"/>
          <w:i/>
          <w:iCs/>
          <w:color w:val="000000" w:themeColor="text1"/>
        </w:rPr>
        <w:t>informacji o czynności zamawiającego stanowiącej podstawę jego wniesienia</w:t>
      </w:r>
      <w:r w:rsidRPr="00D44F46">
        <w:rPr>
          <w:rFonts w:eastAsia="Calibri" w:cs="Calibri"/>
          <w:color w:val="000000" w:themeColor="text1"/>
        </w:rPr>
        <w:t>, jeżeli zostało ono przesłane przy użyciu środków komunikacji elektronicznej, lub</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i/>
          <w:iCs/>
          <w:color w:val="000000" w:themeColor="text1"/>
        </w:rPr>
      </w:pPr>
      <w:r w:rsidRPr="00D44F46">
        <w:rPr>
          <w:rFonts w:eastAsia="Calibri" w:cs="Calibri"/>
          <w:color w:val="000000" w:themeColor="text1"/>
        </w:rPr>
        <w:t xml:space="preserve">           2)  10 dni od dnia przesłania </w:t>
      </w:r>
      <w:r w:rsidRPr="00D44F46">
        <w:rPr>
          <w:rFonts w:eastAsia="Calibri" w:cs="Calibri"/>
          <w:i/>
          <w:iCs/>
          <w:color w:val="000000" w:themeColor="text1"/>
        </w:rPr>
        <w:t xml:space="preserve">informacji o czynności zamawiającego stanowiącej podstawę j jego  </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i/>
          <w:iCs/>
          <w:color w:val="000000" w:themeColor="text1"/>
        </w:rPr>
        <w:t xml:space="preserve">                  wniesienia</w:t>
      </w:r>
      <w:r w:rsidRPr="00D44F46">
        <w:rPr>
          <w:rFonts w:eastAsia="Calibri" w:cs="Calibri"/>
          <w:color w:val="000000" w:themeColor="text1"/>
        </w:rPr>
        <w:t>, jeżeli zostało ono przesłane w inny sposób niż określono w ppkt. 1),</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7.</w:t>
      </w:r>
      <w:r w:rsidRPr="00D44F46">
        <w:rPr>
          <w:rFonts w:eastAsia="Calibri" w:cs="Calibri"/>
          <w:color w:val="000000" w:themeColor="text1"/>
        </w:rPr>
        <w:tab/>
        <w:t>Odwołanie wobec treści ogłoszenia o zamówieniu lub wobec postanowień specyfikacji istotnych warunków zamówienia, wnosi się w terminie 5 dni od dnia zamieszczenia ogłoszenia w Biuletynie Zamówień Publicznych lub specyfikacji istotnych warunków zamówienia na stronie internetowej zamawiającego - gniewkowo.bipgmina.pl.</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8.</w:t>
      </w:r>
      <w:r w:rsidRPr="00D44F46">
        <w:rPr>
          <w:rFonts w:eastAsia="Calibri" w:cs="Calibri"/>
          <w:color w:val="000000" w:themeColor="text1"/>
        </w:rPr>
        <w:tab/>
        <w:t>Odwołanie wobec czynności innych niż określone w pkt. 6, 7 wnosi się w terminie 5 dni od dnia, w którym powzięto lub przy zachowaniu należytej staranności można było powziąć wiadomość o okolicznościach stanowiących podstawę jego wniesienia.</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9.</w:t>
      </w:r>
      <w:r w:rsidRPr="00D44F46">
        <w:rPr>
          <w:rFonts w:eastAsia="Calibri" w:cs="Calibri"/>
          <w:color w:val="000000" w:themeColor="text1"/>
        </w:rPr>
        <w:tab/>
        <w:t>Jeżeli zamawiający mimo takiego obowiązku nie przesłał wykonawcy zawiadomienia o wyborze oferty najkorzystniejszej odwołanie wnosi się nie później niż w terminie:</w:t>
      </w:r>
    </w:p>
    <w:p w:rsidR="005670F9" w:rsidRPr="00D44F46" w:rsidRDefault="005670F9" w:rsidP="005670F9">
      <w:pPr>
        <w:widowControl w:val="0"/>
        <w:tabs>
          <w:tab w:val="left" w:pos="1986"/>
        </w:tabs>
        <w:autoSpaceDE w:val="0"/>
        <w:autoSpaceDN w:val="0"/>
        <w:adjustRightInd w:val="0"/>
        <w:spacing w:after="0"/>
        <w:ind w:left="993" w:hanging="426"/>
        <w:jc w:val="both"/>
        <w:rPr>
          <w:rFonts w:eastAsia="Calibri" w:cs="Calibri"/>
          <w:color w:val="000000" w:themeColor="text1"/>
        </w:rPr>
      </w:pPr>
      <w:r w:rsidRPr="00D44F46">
        <w:rPr>
          <w:rFonts w:eastAsia="Calibri" w:cs="Calibri"/>
          <w:color w:val="000000" w:themeColor="text1"/>
        </w:rPr>
        <w:t>1)</w:t>
      </w:r>
      <w:r w:rsidRPr="00D44F46">
        <w:rPr>
          <w:rFonts w:eastAsia="Calibri" w:cs="Calibri"/>
          <w:color w:val="000000" w:themeColor="text1"/>
        </w:rPr>
        <w:tab/>
        <w:t xml:space="preserve">15 dni od dnia zamieszczenia w Biuletynie Zamówień Publicznych </w:t>
      </w:r>
      <w:r w:rsidRPr="00D44F46">
        <w:rPr>
          <w:rFonts w:eastAsia="Calibri" w:cs="Calibri"/>
          <w:i/>
          <w:iCs/>
          <w:color w:val="000000" w:themeColor="text1"/>
        </w:rPr>
        <w:t>ogłoszenia o udzieleniu zamówienia.</w:t>
      </w:r>
    </w:p>
    <w:p w:rsidR="005670F9" w:rsidRPr="00D44F46" w:rsidRDefault="005670F9" w:rsidP="005670F9">
      <w:pPr>
        <w:widowControl w:val="0"/>
        <w:tabs>
          <w:tab w:val="left" w:pos="1986"/>
        </w:tabs>
        <w:autoSpaceDE w:val="0"/>
        <w:autoSpaceDN w:val="0"/>
        <w:adjustRightInd w:val="0"/>
        <w:spacing w:after="0"/>
        <w:ind w:left="993" w:hanging="426"/>
        <w:jc w:val="both"/>
        <w:rPr>
          <w:rFonts w:eastAsia="Calibri" w:cs="Calibri"/>
          <w:color w:val="000000" w:themeColor="text1"/>
        </w:rPr>
      </w:pPr>
      <w:r w:rsidRPr="00D44F46">
        <w:rPr>
          <w:rFonts w:eastAsia="Calibri" w:cs="Calibri"/>
          <w:color w:val="000000" w:themeColor="text1"/>
        </w:rPr>
        <w:t>2)</w:t>
      </w:r>
      <w:r w:rsidRPr="00D44F46">
        <w:rPr>
          <w:rFonts w:eastAsia="Calibri" w:cs="Calibri"/>
          <w:color w:val="000000" w:themeColor="text1"/>
        </w:rPr>
        <w:tab/>
        <w:t xml:space="preserve">1 miesiąca od dnia zawarcia umowy, jeżeli zamawiający nie zamieścił w Biuletynie Zamówień Publicznych </w:t>
      </w:r>
      <w:r w:rsidRPr="00D44F46">
        <w:rPr>
          <w:rFonts w:eastAsia="Calibri" w:cs="Calibri"/>
          <w:i/>
          <w:iCs/>
          <w:color w:val="000000" w:themeColor="text1"/>
        </w:rPr>
        <w:t>ogłoszenia o udzieleniu zamówienia.</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10. Odwołanie wnosi się do Prezesa Krajowej Izby Odwoławczej w formie pisemnej albo elektronicznej podpisane bezpiecznym podpisem elektronicznym weryfikowanym przy pomocą ważnego kwalifikowanego certyfikatu lub równoważnego środka, spełniającego wymagania dla tego rodzaju podpisu.</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11.</w:t>
      </w:r>
      <w:r w:rsidRPr="00D44F46">
        <w:rPr>
          <w:rFonts w:eastAsia="Calibri" w:cs="Calibri"/>
          <w:color w:val="000000" w:themeColor="text1"/>
        </w:rPr>
        <w:tab/>
        <w:t xml:space="preserve">Odwołujący przesyła kopię odwołania zamawiającemu przed upływem terminu do wniesienia </w:t>
      </w:r>
      <w:r w:rsidRPr="00D44F46">
        <w:rPr>
          <w:rFonts w:eastAsia="Calibri" w:cs="Calibri"/>
          <w:color w:val="000000" w:themeColor="text1"/>
        </w:rPr>
        <w:lastRenderedPageBreak/>
        <w:t xml:space="preserve">odwołania w taki sposób, aby mógł on zapoznać się z jego treścią przed upływem tego terminu. Przesłanie kopii odwołania może nastąpić </w:t>
      </w:r>
      <w:r w:rsidRPr="00D44F46">
        <w:rPr>
          <w:rFonts w:eastAsia="Calibri" w:cs="Calibri"/>
          <w:color w:val="000000" w:themeColor="text1"/>
          <w:highlight w:val="white"/>
        </w:rPr>
        <w:t>pisemnie, faksem lub drogą elektroniczną</w:t>
      </w:r>
      <w:r w:rsidRPr="00D44F46">
        <w:rPr>
          <w:rFonts w:eastAsia="Calibri" w:cs="Calibri"/>
          <w:color w:val="000000" w:themeColor="text1"/>
        </w:rPr>
        <w:t>.</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12.</w:t>
      </w:r>
      <w:r w:rsidRPr="00D44F46">
        <w:rPr>
          <w:rFonts w:eastAsia="Calibri" w:cs="Calibri"/>
          <w:color w:val="000000" w:themeColor="text1"/>
        </w:rPr>
        <w:tab/>
        <w:t>Brak przekazania zamawiającemu kopii odwołania, w sposób oraz w terminie określonym powyżej, stanowi jedną z przesłanek odrzucenia odwołania przez Krajową Izbę Odwoławczą.</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13.</w:t>
      </w:r>
      <w:r w:rsidRPr="00D44F46">
        <w:rPr>
          <w:rFonts w:eastAsia="Calibri" w:cs="Calibri"/>
          <w:color w:val="000000" w:themeColor="text1"/>
        </w:rPr>
        <w:tab/>
        <w:t>W przypadku wniesienia odwołania wobec treści ogłoszenia o zamówieniu lub postanowień specyfikacji istotnych warunków zamówienia zamawiający może przedłużyć termin składania ofert.</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14.</w:t>
      </w:r>
      <w:r w:rsidRPr="00D44F46">
        <w:rPr>
          <w:rFonts w:eastAsia="Calibri" w:cs="Calibri"/>
          <w:color w:val="000000" w:themeColor="text1"/>
        </w:rPr>
        <w:tab/>
        <w:t>W przypadku wniesienia odwołania po upływie terminu składania ofert bieg terminu związania ofertą ulega zawieszeniu do czasu ogłoszenia przez Krajową Izbę Odwoławczą orzeczenia.</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15.</w:t>
      </w:r>
      <w:r w:rsidRPr="00D44F46">
        <w:rPr>
          <w:rFonts w:eastAsia="Calibri" w:cs="Calibri"/>
          <w:color w:val="000000" w:themeColor="text1"/>
        </w:rPr>
        <w:tab/>
        <w:t>Jeżeli koniec terminu do wykonania czynności przypada na sobotę lub dzień ustawowo wolny od pracy, termin upływa dnia następnego po dniu lub dniach wolnych od pracy</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16.</w:t>
      </w:r>
      <w:r w:rsidRPr="00D44F46">
        <w:rPr>
          <w:rFonts w:eastAsia="Calibri" w:cs="Calibri"/>
          <w:color w:val="000000" w:themeColor="text1"/>
        </w:rPr>
        <w:tab/>
        <w:t xml:space="preserve">Kopię odwołania zamawiający: </w:t>
      </w:r>
    </w:p>
    <w:p w:rsidR="005670F9" w:rsidRPr="00D44F46" w:rsidRDefault="005670F9" w:rsidP="005670F9">
      <w:pPr>
        <w:widowControl w:val="0"/>
        <w:tabs>
          <w:tab w:val="left" w:pos="2268"/>
        </w:tabs>
        <w:autoSpaceDE w:val="0"/>
        <w:autoSpaceDN w:val="0"/>
        <w:adjustRightInd w:val="0"/>
        <w:spacing w:after="0"/>
        <w:ind w:left="1134" w:hanging="425"/>
        <w:jc w:val="both"/>
        <w:rPr>
          <w:rFonts w:eastAsia="Calibri" w:cs="Calibri"/>
          <w:color w:val="000000" w:themeColor="text1"/>
        </w:rPr>
      </w:pPr>
      <w:r w:rsidRPr="00D44F46">
        <w:rPr>
          <w:rFonts w:eastAsia="Calibri" w:cs="Calibri"/>
          <w:color w:val="000000" w:themeColor="text1"/>
        </w:rPr>
        <w:t>1)</w:t>
      </w:r>
      <w:r w:rsidRPr="00D44F46">
        <w:rPr>
          <w:rFonts w:eastAsia="Calibri" w:cs="Calibri"/>
          <w:color w:val="000000" w:themeColor="text1"/>
        </w:rPr>
        <w:tab/>
        <w:t xml:space="preserve">przekaże niezwłocznie innym wykonawcom uczestniczącym w postępowaniu o udzielenie zamówienia, </w:t>
      </w:r>
    </w:p>
    <w:p w:rsidR="005670F9" w:rsidRPr="00D44F46" w:rsidRDefault="005670F9" w:rsidP="005670F9">
      <w:pPr>
        <w:widowControl w:val="0"/>
        <w:tabs>
          <w:tab w:val="left" w:pos="2268"/>
        </w:tabs>
        <w:autoSpaceDE w:val="0"/>
        <w:autoSpaceDN w:val="0"/>
        <w:adjustRightInd w:val="0"/>
        <w:spacing w:after="0"/>
        <w:ind w:left="1134" w:hanging="425"/>
        <w:jc w:val="both"/>
        <w:rPr>
          <w:rFonts w:eastAsia="Calibri" w:cs="Calibri"/>
          <w:color w:val="000000" w:themeColor="text1"/>
        </w:rPr>
      </w:pPr>
      <w:r w:rsidRPr="00D44F46">
        <w:rPr>
          <w:rFonts w:eastAsia="Calibri" w:cs="Calibri"/>
          <w:color w:val="000000" w:themeColor="text1"/>
        </w:rPr>
        <w:t>2)</w:t>
      </w:r>
      <w:r w:rsidRPr="00D44F46">
        <w:rPr>
          <w:rFonts w:eastAsia="Calibri" w:cs="Calibri"/>
          <w:color w:val="000000" w:themeColor="text1"/>
        </w:rPr>
        <w:tab/>
        <w:t xml:space="preserve">zamieści również na stronie internetowej www.gniewkowo.bipgmina,pl, jeżeli odwołanie dotyczy treści </w:t>
      </w:r>
      <w:r w:rsidRPr="00D44F46">
        <w:rPr>
          <w:rFonts w:eastAsia="Calibri" w:cs="Calibri"/>
          <w:i/>
          <w:iCs/>
          <w:color w:val="000000" w:themeColor="text1"/>
        </w:rPr>
        <w:t>ogłoszenia o zamówieniu</w:t>
      </w:r>
      <w:r w:rsidRPr="00D44F46">
        <w:rPr>
          <w:rFonts w:eastAsia="Calibri" w:cs="Calibri"/>
          <w:color w:val="000000" w:themeColor="text1"/>
        </w:rPr>
        <w:t xml:space="preserve"> lub </w:t>
      </w:r>
      <w:r w:rsidRPr="00D44F46">
        <w:rPr>
          <w:rFonts w:eastAsia="Calibri" w:cs="Calibri"/>
          <w:i/>
          <w:iCs/>
          <w:color w:val="000000" w:themeColor="text1"/>
        </w:rPr>
        <w:t>postanowień specyfikacji istotnych warunków zamówienia</w:t>
      </w:r>
      <w:r w:rsidRPr="00D44F46">
        <w:rPr>
          <w:rFonts w:eastAsia="Calibri" w:cs="Calibri"/>
          <w:color w:val="000000" w:themeColor="text1"/>
        </w:rPr>
        <w:t xml:space="preserve">, wzywając wykonawców do </w:t>
      </w:r>
      <w:r w:rsidRPr="00D44F46">
        <w:rPr>
          <w:rFonts w:eastAsia="Calibri" w:cs="Calibri"/>
          <w:i/>
          <w:iCs/>
          <w:color w:val="000000" w:themeColor="text1"/>
        </w:rPr>
        <w:t>przystąpienia do postępowania odwoławczego</w:t>
      </w:r>
      <w:r w:rsidRPr="00D44F46">
        <w:rPr>
          <w:rFonts w:eastAsia="Calibri" w:cs="Calibri"/>
          <w:color w:val="000000" w:themeColor="text1"/>
        </w:rPr>
        <w:t>.</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 xml:space="preserve">17.Przystąpienie do postępowania odwoławczego wykonawca wnosi w terminie 3 dni od dnia otrzymania kopii odwołania, wskazując stronę, do której przystępuje, i interes w uzyskaniu rozstrzygnięcia na korzyść strony, do której przystępuje. </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18.</w:t>
      </w:r>
      <w:r w:rsidRPr="00D44F46">
        <w:rPr>
          <w:rFonts w:eastAsia="Calibri" w:cs="Calibri"/>
          <w:color w:val="000000" w:themeColor="text1"/>
        </w:rPr>
        <w:tab/>
        <w:t>Przystąpienie do postępowania odwoławczego doręcza się Prezesowi Krajowej Izby Odwoławczej w formie pisemnej albo elektronicznej opatrzonej bezpiecznym podpisem elektronicznym weryfikowanym za pomocą ważnego kwalifikowanego certyfikatu, a jego kopię przesyła się zamawiającemu oraz wykonawcy wnoszącemu odwołanie.</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19. Odwołanie podlegać będzie rozpoznaniu przez Krajową Izbę Odwoławczą, jeżeli nie zawiera braków formalnych oraz uiszczono wpis od odwołania.</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20.</w:t>
      </w:r>
      <w:r w:rsidRPr="00D44F46">
        <w:rPr>
          <w:rFonts w:eastAsia="Calibri" w:cs="Calibri"/>
          <w:color w:val="000000" w:themeColor="text1"/>
        </w:rPr>
        <w:tab/>
        <w:t>Na orzeczenie Krajowej Izby Odwoławczej stronom oraz uczestnikom postępowania odwoławczego przysługuje skarga do Sądu.</w:t>
      </w:r>
    </w:p>
    <w:p w:rsidR="005670F9" w:rsidRPr="00D44F46" w:rsidRDefault="005670F9" w:rsidP="005670F9">
      <w:pPr>
        <w:widowControl w:val="0"/>
        <w:tabs>
          <w:tab w:val="left" w:pos="720"/>
          <w:tab w:val="left" w:leader="dot" w:pos="6480"/>
          <w:tab w:val="left" w:leader="dot" w:pos="9360"/>
        </w:tabs>
        <w:autoSpaceDE w:val="0"/>
        <w:autoSpaceDN w:val="0"/>
        <w:adjustRightInd w:val="0"/>
        <w:spacing w:before="60" w:after="60"/>
        <w:ind w:left="360" w:hanging="295"/>
        <w:jc w:val="both"/>
        <w:rPr>
          <w:rFonts w:eastAsia="Calibri" w:cs="Calibri"/>
          <w:color w:val="000000" w:themeColor="text1"/>
        </w:rPr>
      </w:pPr>
      <w:r w:rsidRPr="00D44F46">
        <w:rPr>
          <w:rFonts w:eastAsia="Calibri" w:cs="Calibri"/>
          <w:color w:val="000000" w:themeColor="text1"/>
        </w:rPr>
        <w:t>21.</w:t>
      </w:r>
      <w:r w:rsidRPr="00D44F46">
        <w:rPr>
          <w:rFonts w:eastAsia="Calibri" w:cs="Calibri"/>
          <w:color w:val="000000" w:themeColor="text1"/>
        </w:rPr>
        <w:tab/>
        <w:t>Pozostałe informacje dotyczące środków ochrony prawnej znajdują się w Dziale VI Prawa zamówień publicznych "Środki ochrony prawnej", art. od 179 do 198g.</w:t>
      </w:r>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7D2A95">
      <w:pPr>
        <w:pStyle w:val="Nagwek2"/>
        <w:rPr>
          <w:rFonts w:eastAsia="Calibri"/>
        </w:rPr>
      </w:pPr>
      <w:bookmarkStart w:id="20" w:name="_Toc502819014"/>
      <w:r w:rsidRPr="00D44F46">
        <w:rPr>
          <w:rFonts w:eastAsia="Calibri"/>
        </w:rPr>
        <w:t>XIX. Postanowienia końcowe</w:t>
      </w:r>
      <w:bookmarkEnd w:id="20"/>
    </w:p>
    <w:p w:rsidR="005670F9" w:rsidRPr="00D44F46" w:rsidRDefault="005670F9" w:rsidP="005670F9">
      <w:pPr>
        <w:widowControl w:val="0"/>
        <w:autoSpaceDE w:val="0"/>
        <w:autoSpaceDN w:val="0"/>
        <w:adjustRightInd w:val="0"/>
        <w:spacing w:after="0"/>
        <w:jc w:val="both"/>
        <w:rPr>
          <w:rFonts w:eastAsia="Calibri" w:cs="Arial"/>
          <w:b/>
          <w:bCs/>
          <w:color w:val="000000" w:themeColor="text1"/>
          <w:sz w:val="24"/>
        </w:rPr>
      </w:pPr>
    </w:p>
    <w:p w:rsidR="005670F9" w:rsidRPr="00D44F46" w:rsidRDefault="005670F9" w:rsidP="005670F9">
      <w:pPr>
        <w:widowControl w:val="0"/>
        <w:numPr>
          <w:ilvl w:val="0"/>
          <w:numId w:val="44"/>
        </w:numPr>
        <w:tabs>
          <w:tab w:val="num" w:pos="142"/>
        </w:tabs>
        <w:autoSpaceDE w:val="0"/>
        <w:autoSpaceDN w:val="0"/>
        <w:adjustRightInd w:val="0"/>
        <w:spacing w:after="0"/>
        <w:jc w:val="both"/>
        <w:rPr>
          <w:rFonts w:eastAsia="Calibri" w:cs="Arial"/>
          <w:b/>
          <w:bCs/>
          <w:color w:val="000000" w:themeColor="text1"/>
        </w:rPr>
      </w:pPr>
      <w:r w:rsidRPr="00D44F46">
        <w:rPr>
          <w:rFonts w:eastAsia="Calibri" w:cs="Calibri"/>
          <w:color w:val="000000" w:themeColor="text1"/>
        </w:rPr>
        <w:t>Uczestnicy postępowania mają prawo wglądu do treści protokołu postępowania, ofert od chwili ich otwarcia, w trakcie prowadzonego postępowania, za wyjątkiem dokumentów stanowiących załączniki do protokołu (jawne po zakończeniu postępowania) oraz stanowiących tajemnicę przedsiębiorstwa w rozumieniu przepisów o zwalczaniu nieuczciwej konkurencji zastrzeżonych przez uczestników postępowania.</w:t>
      </w:r>
    </w:p>
    <w:p w:rsidR="005670F9" w:rsidRPr="00D44F46" w:rsidRDefault="005670F9" w:rsidP="005670F9">
      <w:pPr>
        <w:widowControl w:val="0"/>
        <w:numPr>
          <w:ilvl w:val="0"/>
          <w:numId w:val="44"/>
        </w:numPr>
        <w:autoSpaceDE w:val="0"/>
        <w:autoSpaceDN w:val="0"/>
        <w:adjustRightInd w:val="0"/>
        <w:spacing w:after="0"/>
        <w:jc w:val="both"/>
        <w:rPr>
          <w:rFonts w:eastAsia="Calibri" w:cs="Calibri"/>
          <w:color w:val="000000" w:themeColor="text1"/>
        </w:rPr>
      </w:pPr>
      <w:r w:rsidRPr="00D44F46">
        <w:rPr>
          <w:rFonts w:eastAsia="Calibri" w:cs="Calibri"/>
          <w:color w:val="000000" w:themeColor="text1"/>
        </w:rPr>
        <w:t xml:space="preserve">Załącznikami do protokołu postępowania są w szczególności: oferty, opinie biegłych, oświadczenia, zawiadomienia, wnioski, inne dokumenty i informacje składane przez zamawiającego i wykonawców oraz umowa w sprawie zamówienia publicznego </w:t>
      </w:r>
    </w:p>
    <w:p w:rsidR="005670F9" w:rsidRPr="00D44F46" w:rsidRDefault="005670F9" w:rsidP="005670F9">
      <w:pPr>
        <w:widowControl w:val="0"/>
        <w:numPr>
          <w:ilvl w:val="0"/>
          <w:numId w:val="44"/>
        </w:numPr>
        <w:autoSpaceDE w:val="0"/>
        <w:autoSpaceDN w:val="0"/>
        <w:adjustRightInd w:val="0"/>
        <w:spacing w:after="0"/>
        <w:jc w:val="both"/>
        <w:rPr>
          <w:rFonts w:eastAsia="Calibri" w:cs="Calibri"/>
          <w:color w:val="000000" w:themeColor="text1"/>
        </w:rPr>
      </w:pPr>
      <w:r w:rsidRPr="00D44F46">
        <w:rPr>
          <w:rFonts w:eastAsia="Calibri" w:cs="Calibri"/>
          <w:color w:val="000000" w:themeColor="text1"/>
        </w:rPr>
        <w:lastRenderedPageBreak/>
        <w:t>Udostępnienie dokumentów odbywać się będzie wg poniższych zasad:</w:t>
      </w:r>
    </w:p>
    <w:p w:rsidR="005670F9" w:rsidRPr="00D44F46" w:rsidRDefault="005670F9" w:rsidP="005670F9">
      <w:pPr>
        <w:widowControl w:val="0"/>
        <w:numPr>
          <w:ilvl w:val="1"/>
          <w:numId w:val="44"/>
        </w:numPr>
        <w:tabs>
          <w:tab w:val="left" w:pos="720"/>
          <w:tab w:val="left" w:pos="1134"/>
        </w:tabs>
        <w:suppressAutoHyphens/>
        <w:autoSpaceDE w:val="0"/>
        <w:autoSpaceDN w:val="0"/>
        <w:adjustRightInd w:val="0"/>
        <w:spacing w:after="0"/>
        <w:jc w:val="both"/>
        <w:rPr>
          <w:rFonts w:eastAsia="Calibri" w:cs="Calibri"/>
          <w:color w:val="000000" w:themeColor="text1"/>
        </w:rPr>
      </w:pPr>
      <w:r w:rsidRPr="00D44F46">
        <w:rPr>
          <w:rFonts w:eastAsia="Calibri" w:cs="Calibri"/>
          <w:color w:val="000000" w:themeColor="text1"/>
        </w:rPr>
        <w:t>zamawiający udostępnia wskazane dokumenty na wniosek</w:t>
      </w:r>
    </w:p>
    <w:p w:rsidR="005670F9" w:rsidRPr="00D44F46" w:rsidRDefault="005670F9" w:rsidP="005670F9">
      <w:pPr>
        <w:widowControl w:val="0"/>
        <w:numPr>
          <w:ilvl w:val="1"/>
          <w:numId w:val="44"/>
        </w:numPr>
        <w:suppressAutoHyphens/>
        <w:autoSpaceDE w:val="0"/>
        <w:autoSpaceDN w:val="0"/>
        <w:adjustRightInd w:val="0"/>
        <w:spacing w:after="0"/>
        <w:jc w:val="both"/>
        <w:rPr>
          <w:rFonts w:eastAsia="Calibri" w:cs="Calibri"/>
          <w:color w:val="000000" w:themeColor="text1"/>
        </w:rPr>
      </w:pPr>
      <w:r w:rsidRPr="00D44F46">
        <w:rPr>
          <w:rFonts w:eastAsia="Calibri" w:cs="Calibri"/>
          <w:color w:val="000000" w:themeColor="text1"/>
        </w:rPr>
        <w:t>przekazanie protokołu lub załączników następuje przy użyciu środków komunikacji elektronicznej</w:t>
      </w:r>
    </w:p>
    <w:p w:rsidR="005670F9" w:rsidRPr="00D44F46" w:rsidRDefault="005670F9" w:rsidP="005670F9">
      <w:pPr>
        <w:widowControl w:val="0"/>
        <w:numPr>
          <w:ilvl w:val="0"/>
          <w:numId w:val="44"/>
        </w:numPr>
        <w:autoSpaceDE w:val="0"/>
        <w:autoSpaceDN w:val="0"/>
        <w:adjustRightInd w:val="0"/>
        <w:spacing w:after="0"/>
        <w:jc w:val="both"/>
        <w:rPr>
          <w:rFonts w:eastAsia="Calibri" w:cs="Calibri"/>
          <w:color w:val="000000" w:themeColor="text1"/>
        </w:rPr>
      </w:pPr>
      <w:r w:rsidRPr="00D44F46">
        <w:rPr>
          <w:rFonts w:eastAsia="Calibri" w:cs="Calibri"/>
          <w:color w:val="000000" w:themeColor="text1"/>
        </w:rPr>
        <w:t>W przypadku protokołu lub załączników sporządzonych w postaci papierowej, jeżeli z przyczyn technicznych znacząco utrudnione jest udostępnienie tych dokumentów przy użyciu środków komunikacji elektronicznej, w szczególności z uwagi na ilość żądanych do udostępnienia dokumentów, zamawiający wskaże inny sposób, w jaki mogą być one udostępnione.</w:t>
      </w:r>
    </w:p>
    <w:p w:rsidR="005670F9" w:rsidRPr="00D44F46" w:rsidRDefault="005670F9" w:rsidP="005670F9">
      <w:pPr>
        <w:widowControl w:val="0"/>
        <w:numPr>
          <w:ilvl w:val="0"/>
          <w:numId w:val="44"/>
        </w:numPr>
        <w:autoSpaceDE w:val="0"/>
        <w:autoSpaceDN w:val="0"/>
        <w:adjustRightInd w:val="0"/>
        <w:spacing w:after="0"/>
        <w:jc w:val="both"/>
        <w:rPr>
          <w:rFonts w:eastAsia="Calibri" w:cs="Calibri"/>
          <w:color w:val="000000" w:themeColor="text1"/>
        </w:rPr>
      </w:pPr>
      <w:r w:rsidRPr="00D44F46">
        <w:rPr>
          <w:rFonts w:eastAsia="Calibri" w:cs="Calibri"/>
          <w:color w:val="000000" w:themeColor="text1"/>
        </w:rPr>
        <w:t>W sprawach nieuregulowanych zastosowanie mają przepisy ustawy Prawo zamówień publicznych oraz Rozporządzenia Ministra Rozwoju z dnia 26 lipca 2016 r. w sprawie protokołu postępowania o udzielenie zamówienia publicznego (Dz. U. z 2016 poz. 1128).</w:t>
      </w:r>
    </w:p>
    <w:p w:rsidR="005670F9" w:rsidRPr="00D44F46" w:rsidRDefault="005670F9" w:rsidP="005670F9">
      <w:pPr>
        <w:widowControl w:val="0"/>
        <w:numPr>
          <w:ilvl w:val="0"/>
          <w:numId w:val="44"/>
        </w:numPr>
        <w:autoSpaceDE w:val="0"/>
        <w:autoSpaceDN w:val="0"/>
        <w:adjustRightInd w:val="0"/>
        <w:spacing w:after="0"/>
        <w:jc w:val="both"/>
        <w:rPr>
          <w:rFonts w:eastAsia="Calibri" w:cs="Calibri"/>
          <w:color w:val="000000" w:themeColor="text1"/>
        </w:rPr>
      </w:pPr>
      <w:r w:rsidRPr="00D44F46">
        <w:rPr>
          <w:rFonts w:eastAsia="Calibri" w:cs="Calibri"/>
          <w:color w:val="000000" w:themeColor="text1"/>
        </w:rPr>
        <w:t>Zamawiaj</w:t>
      </w:r>
      <w:r w:rsidRPr="00D44F46">
        <w:rPr>
          <w:rFonts w:eastAsia="Calibri" w:cs="Calibri"/>
          <w:color w:val="000000" w:themeColor="text1"/>
          <w:highlight w:val="white"/>
        </w:rPr>
        <w:t>ący nie przewiduje zwrotu kosztów udziału w postępowaniu.</w:t>
      </w:r>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7D2A95">
      <w:pPr>
        <w:pStyle w:val="Nagwek2"/>
        <w:rPr>
          <w:rFonts w:eastAsia="Calibri"/>
        </w:rPr>
      </w:pPr>
      <w:bookmarkStart w:id="21" w:name="_Toc502819015"/>
      <w:r w:rsidRPr="00D44F46">
        <w:rPr>
          <w:rFonts w:eastAsia="Calibri"/>
        </w:rPr>
        <w:t>XX. Załączniki</w:t>
      </w:r>
      <w:bookmarkEnd w:id="21"/>
    </w:p>
    <w:p w:rsidR="005670F9" w:rsidRPr="00D44F46" w:rsidRDefault="005670F9" w:rsidP="005670F9">
      <w:pPr>
        <w:widowControl w:val="0"/>
        <w:autoSpaceDE w:val="0"/>
        <w:autoSpaceDN w:val="0"/>
        <w:adjustRightInd w:val="0"/>
        <w:spacing w:after="0"/>
        <w:jc w:val="both"/>
        <w:rPr>
          <w:rFonts w:eastAsia="Calibri" w:cs="Arial"/>
          <w:color w:val="000000" w:themeColor="text1"/>
        </w:rPr>
      </w:pPr>
    </w:p>
    <w:p w:rsidR="005670F9" w:rsidRPr="00D44F46" w:rsidRDefault="005670F9" w:rsidP="005670F9">
      <w:pPr>
        <w:widowControl w:val="0"/>
        <w:autoSpaceDE w:val="0"/>
        <w:autoSpaceDN w:val="0"/>
        <w:adjustRightInd w:val="0"/>
        <w:spacing w:after="0"/>
        <w:jc w:val="both"/>
        <w:rPr>
          <w:rFonts w:eastAsia="Calibri" w:cs="Calibri"/>
          <w:color w:val="000000" w:themeColor="text1"/>
        </w:rPr>
      </w:pPr>
      <w:r w:rsidRPr="00D44F46">
        <w:rPr>
          <w:rFonts w:eastAsia="Calibri" w:cs="Calibri"/>
          <w:color w:val="000000" w:themeColor="text1"/>
        </w:rPr>
        <w:t>Załączniki składające się na integralną cześć specyfikacji:</w:t>
      </w:r>
    </w:p>
    <w:p w:rsidR="005670F9" w:rsidRPr="00D44F46" w:rsidRDefault="005670F9" w:rsidP="005670F9">
      <w:pPr>
        <w:spacing w:after="120"/>
        <w:contextualSpacing/>
        <w:rPr>
          <w:rFonts w:eastAsia="Calibri" w:cs="Arial"/>
          <w:color w:val="000000" w:themeColor="text1"/>
        </w:rPr>
      </w:pPr>
    </w:p>
    <w:p w:rsidR="005670F9" w:rsidRPr="00D44F46" w:rsidRDefault="005670F9" w:rsidP="005670F9">
      <w:pPr>
        <w:spacing w:after="120"/>
        <w:contextualSpacing/>
        <w:rPr>
          <w:rFonts w:eastAsia="Calibri" w:cs="Arial"/>
          <w:color w:val="000000" w:themeColor="text1"/>
        </w:rPr>
      </w:pPr>
      <w:r w:rsidRPr="00D44F46">
        <w:rPr>
          <w:rFonts w:eastAsia="Calibri" w:cs="Arial"/>
          <w:color w:val="000000" w:themeColor="text1"/>
        </w:rPr>
        <w:t>Załącznik nr 1 – wzór Formularza ofertowego</w:t>
      </w:r>
    </w:p>
    <w:p w:rsidR="005670F9" w:rsidRPr="00D44F46" w:rsidRDefault="005670F9" w:rsidP="005670F9">
      <w:pPr>
        <w:spacing w:after="120"/>
        <w:contextualSpacing/>
        <w:rPr>
          <w:rFonts w:eastAsia="Calibri" w:cs="Arial"/>
          <w:color w:val="000000" w:themeColor="text1"/>
        </w:rPr>
      </w:pPr>
      <w:r w:rsidRPr="00D44F46">
        <w:rPr>
          <w:rFonts w:eastAsia="Calibri" w:cs="Arial"/>
          <w:color w:val="000000" w:themeColor="text1"/>
        </w:rPr>
        <w:t>Załącznik nr 2 – wzór oświadczenia o spełnieniu warunków udziału w postępowaniu</w:t>
      </w:r>
    </w:p>
    <w:p w:rsidR="005670F9" w:rsidRPr="00D44F46" w:rsidRDefault="005670F9" w:rsidP="005670F9">
      <w:pPr>
        <w:spacing w:after="120"/>
        <w:contextualSpacing/>
        <w:rPr>
          <w:rFonts w:eastAsia="Calibri" w:cs="Arial"/>
          <w:color w:val="000000" w:themeColor="text1"/>
        </w:rPr>
      </w:pPr>
      <w:r w:rsidRPr="00D44F46">
        <w:rPr>
          <w:rFonts w:eastAsia="Calibri" w:cs="Arial"/>
          <w:color w:val="000000" w:themeColor="text1"/>
        </w:rPr>
        <w:t>Załącznik nr 3 – wzór oświadczenia o braku podstaw do wykluczenia</w:t>
      </w:r>
    </w:p>
    <w:p w:rsidR="005670F9" w:rsidRPr="00D44F46" w:rsidRDefault="005670F9" w:rsidP="005670F9">
      <w:pPr>
        <w:spacing w:after="120"/>
        <w:ind w:left="1418" w:hanging="1418"/>
        <w:contextualSpacing/>
        <w:rPr>
          <w:rFonts w:eastAsia="Calibri" w:cs="Arial"/>
          <w:color w:val="000000" w:themeColor="text1"/>
        </w:rPr>
      </w:pPr>
      <w:r w:rsidRPr="00D44F46">
        <w:rPr>
          <w:rFonts w:eastAsia="Calibri" w:cs="Arial"/>
          <w:color w:val="000000" w:themeColor="text1"/>
        </w:rPr>
        <w:t>Załącznik nr 4 – wzór oświadczenia o przynależności do grupy kapitałowej</w:t>
      </w:r>
    </w:p>
    <w:p w:rsidR="005670F9" w:rsidRPr="00D44F46" w:rsidRDefault="005670F9" w:rsidP="005670F9">
      <w:pPr>
        <w:spacing w:after="120"/>
        <w:ind w:left="1418" w:hanging="1418"/>
        <w:contextualSpacing/>
        <w:rPr>
          <w:rFonts w:eastAsia="Calibri" w:cs="Arial"/>
          <w:color w:val="000000" w:themeColor="text1"/>
        </w:rPr>
      </w:pPr>
      <w:r w:rsidRPr="00D44F46">
        <w:rPr>
          <w:rFonts w:eastAsia="Calibri" w:cs="Arial"/>
          <w:color w:val="000000" w:themeColor="text1"/>
        </w:rPr>
        <w:t xml:space="preserve">Załącznik nr 5 – wzór wykaz osób (kierownik budowy) </w:t>
      </w:r>
    </w:p>
    <w:p w:rsidR="005670F9" w:rsidRPr="00D44F46" w:rsidRDefault="005670F9" w:rsidP="005670F9">
      <w:pPr>
        <w:spacing w:after="120"/>
        <w:ind w:left="1418" w:hanging="1418"/>
        <w:contextualSpacing/>
        <w:rPr>
          <w:rFonts w:eastAsia="Calibri" w:cs="Arial"/>
          <w:color w:val="000000" w:themeColor="text1"/>
        </w:rPr>
      </w:pPr>
      <w:r w:rsidRPr="00D44F46">
        <w:rPr>
          <w:rFonts w:eastAsia="Calibri" w:cs="Arial"/>
          <w:color w:val="000000" w:themeColor="text1"/>
        </w:rPr>
        <w:t>Załącznik nr 6 – wzór wykazu robót</w:t>
      </w:r>
    </w:p>
    <w:p w:rsidR="005670F9" w:rsidRPr="00D44F46" w:rsidRDefault="005670F9" w:rsidP="005670F9">
      <w:pPr>
        <w:spacing w:after="120"/>
        <w:ind w:left="1418" w:hanging="1418"/>
        <w:contextualSpacing/>
        <w:rPr>
          <w:rFonts w:eastAsia="Calibri" w:cs="Arial"/>
          <w:color w:val="000000" w:themeColor="text1"/>
        </w:rPr>
      </w:pPr>
      <w:r w:rsidRPr="00D44F46">
        <w:rPr>
          <w:rFonts w:eastAsia="Calibri" w:cs="Arial"/>
          <w:color w:val="000000" w:themeColor="text1"/>
        </w:rPr>
        <w:t>Załącznik nr 7 – wzór umowy</w:t>
      </w:r>
    </w:p>
    <w:p w:rsidR="005670F9" w:rsidRPr="00D44F46" w:rsidRDefault="005670F9" w:rsidP="005670F9">
      <w:pPr>
        <w:spacing w:after="120"/>
        <w:ind w:left="1418" w:hanging="1418"/>
        <w:contextualSpacing/>
        <w:rPr>
          <w:rFonts w:eastAsia="Calibri" w:cs="Arial"/>
          <w:color w:val="000000" w:themeColor="text1"/>
        </w:rPr>
      </w:pPr>
      <w:r w:rsidRPr="00D44F46">
        <w:rPr>
          <w:rFonts w:eastAsia="Calibri" w:cs="Arial"/>
          <w:color w:val="000000" w:themeColor="text1"/>
        </w:rPr>
        <w:t>Załącznik nr 8 – wzór karty gwarancyjnej</w:t>
      </w:r>
    </w:p>
    <w:p w:rsidR="005670F9" w:rsidRPr="00D44F46" w:rsidRDefault="005670F9" w:rsidP="005670F9">
      <w:pPr>
        <w:spacing w:after="120"/>
        <w:ind w:left="1418" w:hanging="1418"/>
        <w:contextualSpacing/>
        <w:rPr>
          <w:rFonts w:eastAsia="Calibri" w:cs="Arial"/>
          <w:color w:val="000000" w:themeColor="text1"/>
        </w:rPr>
      </w:pPr>
      <w:r w:rsidRPr="00D44F46">
        <w:rPr>
          <w:rFonts w:eastAsia="Calibri" w:cs="Arial"/>
          <w:color w:val="000000" w:themeColor="text1"/>
        </w:rPr>
        <w:t xml:space="preserve">Załącznik nr 9 – </w:t>
      </w:r>
      <w:r w:rsidR="006D085F">
        <w:rPr>
          <w:rFonts w:eastAsia="Calibri" w:cs="Arial"/>
          <w:color w:val="000000" w:themeColor="text1"/>
        </w:rPr>
        <w:t xml:space="preserve"> Audyt energetyczny budynku</w:t>
      </w:r>
    </w:p>
    <w:p w:rsidR="005670F9" w:rsidRPr="00D44F46" w:rsidRDefault="006D085F" w:rsidP="005670F9">
      <w:pPr>
        <w:spacing w:after="120"/>
        <w:ind w:left="1418" w:hanging="1418"/>
        <w:contextualSpacing/>
        <w:rPr>
          <w:rFonts w:eastAsia="Calibri" w:cs="Arial"/>
          <w:color w:val="000000" w:themeColor="text1"/>
        </w:rPr>
      </w:pPr>
      <w:r>
        <w:rPr>
          <w:rFonts w:eastAsia="Calibri" w:cs="Arial"/>
          <w:color w:val="000000" w:themeColor="text1"/>
        </w:rPr>
        <w:t>Załącznik nr 10 –  Ekspertyza ornitologiczna</w:t>
      </w:r>
    </w:p>
    <w:p w:rsidR="005670F9" w:rsidRPr="00D44F46" w:rsidRDefault="005670F9" w:rsidP="005670F9">
      <w:pPr>
        <w:spacing w:after="120"/>
        <w:ind w:left="1418" w:hanging="1418"/>
        <w:contextualSpacing/>
        <w:rPr>
          <w:rFonts w:eastAsia="Calibri" w:cs="Arial"/>
          <w:color w:val="000000" w:themeColor="text1"/>
        </w:rPr>
      </w:pPr>
      <w:r w:rsidRPr="00D44F46">
        <w:rPr>
          <w:rFonts w:eastAsia="Calibri" w:cs="Arial"/>
          <w:color w:val="000000" w:themeColor="text1"/>
        </w:rPr>
        <w:t xml:space="preserve">Załącznik nr 11 – </w:t>
      </w:r>
      <w:r w:rsidR="006D085F">
        <w:rPr>
          <w:rFonts w:eastAsia="Calibri" w:cs="Arial"/>
          <w:color w:val="000000" w:themeColor="text1"/>
        </w:rPr>
        <w:t>Projekt budowlany- remont kotłowni</w:t>
      </w:r>
    </w:p>
    <w:p w:rsidR="005670F9" w:rsidRDefault="005670F9" w:rsidP="005670F9">
      <w:pPr>
        <w:spacing w:after="120"/>
        <w:ind w:left="1418" w:hanging="1418"/>
        <w:contextualSpacing/>
        <w:rPr>
          <w:rFonts w:eastAsia="Calibri" w:cs="Arial"/>
          <w:color w:val="000000" w:themeColor="text1"/>
        </w:rPr>
      </w:pPr>
      <w:r w:rsidRPr="00D44F46">
        <w:rPr>
          <w:rFonts w:eastAsia="Calibri" w:cs="Arial"/>
          <w:color w:val="000000" w:themeColor="text1"/>
        </w:rPr>
        <w:t xml:space="preserve">Załącznik nr 12 – </w:t>
      </w:r>
      <w:r w:rsidR="006D085F">
        <w:rPr>
          <w:rFonts w:eastAsia="Calibri" w:cs="Arial"/>
          <w:color w:val="000000" w:themeColor="text1"/>
        </w:rPr>
        <w:t>Projekt budowlany- remont kotłowni- branża elektryczna</w:t>
      </w:r>
    </w:p>
    <w:p w:rsidR="006D085F" w:rsidRDefault="006D085F" w:rsidP="005670F9">
      <w:pPr>
        <w:spacing w:after="120"/>
        <w:ind w:left="1418" w:hanging="1418"/>
        <w:contextualSpacing/>
        <w:rPr>
          <w:rFonts w:eastAsia="Calibri" w:cs="Arial"/>
          <w:color w:val="000000" w:themeColor="text1"/>
        </w:rPr>
      </w:pPr>
      <w:r>
        <w:rPr>
          <w:rFonts w:eastAsia="Calibri" w:cs="Arial"/>
          <w:color w:val="000000" w:themeColor="text1"/>
        </w:rPr>
        <w:t xml:space="preserve">Załącznik nr 13- </w:t>
      </w:r>
      <w:proofErr w:type="spellStart"/>
      <w:r w:rsidR="000618CA">
        <w:rPr>
          <w:rFonts w:eastAsia="Calibri" w:cs="Arial"/>
          <w:color w:val="000000" w:themeColor="text1"/>
        </w:rPr>
        <w:t>STWiOR</w:t>
      </w:r>
      <w:proofErr w:type="spellEnd"/>
      <w:r w:rsidR="000618CA">
        <w:rPr>
          <w:rFonts w:eastAsia="Calibri" w:cs="Arial"/>
          <w:color w:val="000000" w:themeColor="text1"/>
        </w:rPr>
        <w:t>- remont kotłowni- branża elektryczna</w:t>
      </w:r>
    </w:p>
    <w:p w:rsidR="000618CA" w:rsidRDefault="000618CA" w:rsidP="005670F9">
      <w:pPr>
        <w:spacing w:after="120"/>
        <w:ind w:left="1418" w:hanging="1418"/>
        <w:contextualSpacing/>
        <w:rPr>
          <w:rFonts w:eastAsia="Calibri" w:cs="Arial"/>
          <w:color w:val="000000" w:themeColor="text1"/>
        </w:rPr>
      </w:pPr>
      <w:r>
        <w:rPr>
          <w:rFonts w:eastAsia="Calibri" w:cs="Arial"/>
          <w:color w:val="000000" w:themeColor="text1"/>
        </w:rPr>
        <w:t>Załącznik nr 14- Projekt budowlany cz.1</w:t>
      </w:r>
    </w:p>
    <w:p w:rsidR="000618CA" w:rsidRDefault="000618CA" w:rsidP="005670F9">
      <w:pPr>
        <w:spacing w:after="120"/>
        <w:ind w:left="1418" w:hanging="1418"/>
        <w:contextualSpacing/>
        <w:rPr>
          <w:rFonts w:eastAsia="Calibri" w:cs="Arial"/>
          <w:color w:val="000000" w:themeColor="text1"/>
        </w:rPr>
      </w:pPr>
      <w:r>
        <w:rPr>
          <w:rFonts w:eastAsia="Calibri" w:cs="Arial"/>
          <w:color w:val="000000" w:themeColor="text1"/>
        </w:rPr>
        <w:t>Załącznik nr 15- Projekt budowlany cz.2</w:t>
      </w:r>
    </w:p>
    <w:p w:rsidR="000618CA" w:rsidRDefault="000618CA" w:rsidP="005670F9">
      <w:pPr>
        <w:spacing w:after="120"/>
        <w:ind w:left="1418" w:hanging="1418"/>
        <w:contextualSpacing/>
        <w:rPr>
          <w:rFonts w:eastAsia="Calibri" w:cs="Arial"/>
          <w:color w:val="000000" w:themeColor="text1"/>
        </w:rPr>
      </w:pPr>
      <w:r>
        <w:rPr>
          <w:rFonts w:eastAsia="Calibri" w:cs="Arial"/>
          <w:color w:val="000000" w:themeColor="text1"/>
        </w:rPr>
        <w:t>Załącznik nr 16- Przedmiary</w:t>
      </w:r>
    </w:p>
    <w:p w:rsidR="000618CA" w:rsidRDefault="000618CA" w:rsidP="005670F9">
      <w:pPr>
        <w:spacing w:after="120"/>
        <w:ind w:left="1418" w:hanging="1418"/>
        <w:contextualSpacing/>
        <w:rPr>
          <w:rFonts w:eastAsia="Calibri" w:cs="Arial"/>
          <w:color w:val="000000" w:themeColor="text1"/>
        </w:rPr>
      </w:pPr>
      <w:r>
        <w:rPr>
          <w:rFonts w:eastAsia="Calibri" w:cs="Arial"/>
          <w:color w:val="000000" w:themeColor="text1"/>
        </w:rPr>
        <w:t xml:space="preserve">Załącznik nr 17- </w:t>
      </w:r>
      <w:proofErr w:type="spellStart"/>
      <w:r>
        <w:rPr>
          <w:rFonts w:eastAsia="Calibri" w:cs="Arial"/>
          <w:color w:val="000000" w:themeColor="text1"/>
        </w:rPr>
        <w:t>STWiORB</w:t>
      </w:r>
      <w:proofErr w:type="spellEnd"/>
      <w:r>
        <w:rPr>
          <w:rFonts w:eastAsia="Calibri" w:cs="Arial"/>
          <w:color w:val="000000" w:themeColor="text1"/>
        </w:rPr>
        <w:t>- branża budowlana</w:t>
      </w:r>
    </w:p>
    <w:p w:rsidR="000618CA" w:rsidRDefault="000618CA" w:rsidP="005670F9">
      <w:pPr>
        <w:spacing w:after="120"/>
        <w:ind w:left="1418" w:hanging="1418"/>
        <w:contextualSpacing/>
        <w:rPr>
          <w:rFonts w:eastAsia="Calibri" w:cs="Arial"/>
          <w:color w:val="000000" w:themeColor="text1"/>
        </w:rPr>
      </w:pPr>
      <w:r>
        <w:rPr>
          <w:rFonts w:eastAsia="Calibri" w:cs="Arial"/>
          <w:color w:val="000000" w:themeColor="text1"/>
        </w:rPr>
        <w:t xml:space="preserve">Załącznik nr 18- </w:t>
      </w:r>
      <w:proofErr w:type="spellStart"/>
      <w:r>
        <w:rPr>
          <w:rFonts w:eastAsia="Calibri" w:cs="Arial"/>
          <w:color w:val="000000" w:themeColor="text1"/>
        </w:rPr>
        <w:t>STWiORB</w:t>
      </w:r>
      <w:proofErr w:type="spellEnd"/>
      <w:r>
        <w:rPr>
          <w:rFonts w:eastAsia="Calibri" w:cs="Arial"/>
          <w:color w:val="000000" w:themeColor="text1"/>
        </w:rPr>
        <w:t>- branża sanitarna</w:t>
      </w:r>
    </w:p>
    <w:p w:rsidR="000618CA" w:rsidRPr="00D44F46" w:rsidRDefault="000618CA" w:rsidP="005670F9">
      <w:pPr>
        <w:spacing w:after="120"/>
        <w:ind w:left="1418" w:hanging="1418"/>
        <w:contextualSpacing/>
        <w:rPr>
          <w:rFonts w:eastAsia="Calibri" w:cs="Arial"/>
          <w:color w:val="000000" w:themeColor="text1"/>
        </w:rPr>
      </w:pPr>
      <w:r>
        <w:rPr>
          <w:rFonts w:eastAsia="Calibri" w:cs="Arial"/>
          <w:color w:val="000000" w:themeColor="text1"/>
        </w:rPr>
        <w:t>Załącznik nr 19- Pozwolenie na budowę</w:t>
      </w:r>
    </w:p>
    <w:p w:rsidR="005670F9" w:rsidRDefault="005670F9" w:rsidP="00421069">
      <w:pPr>
        <w:jc w:val="center"/>
      </w:pPr>
    </w:p>
    <w:sectPr w:rsidR="005670F9">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A86" w:rsidRDefault="002F2A86" w:rsidP="00FC3D85">
      <w:pPr>
        <w:spacing w:after="0" w:line="240" w:lineRule="auto"/>
      </w:pPr>
      <w:r>
        <w:separator/>
      </w:r>
    </w:p>
  </w:endnote>
  <w:endnote w:type="continuationSeparator" w:id="0">
    <w:p w:rsidR="002F2A86" w:rsidRDefault="002F2A86" w:rsidP="00FC3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altName w:val="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
    <w:panose1 w:val="00000000000000000000"/>
    <w:charset w:val="EE"/>
    <w:family w:val="auto"/>
    <w:notTrueType/>
    <w:pitch w:val="default"/>
    <w:sig w:usb0="00000005" w:usb1="00000000" w:usb2="00000000" w:usb3="00000000" w:csb0="00000002"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7" w:usb1="08070000" w:usb2="00000010" w:usb3="00000000" w:csb0="00020003"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ahoma,Bold">
    <w:panose1 w:val="00000000000000000000"/>
    <w:charset w:val="EE"/>
    <w:family w:val="auto"/>
    <w:notTrueType/>
    <w:pitch w:val="default"/>
    <w:sig w:usb0="00000005" w:usb1="00000000" w:usb2="00000000" w:usb3="00000000" w:csb0="00000002" w:csb1="00000000"/>
  </w:font>
  <w:font w:name="ArialMT">
    <w:altName w:val="Arial"/>
    <w:charset w:val="EE"/>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527578"/>
      <w:docPartObj>
        <w:docPartGallery w:val="Page Numbers (Bottom of Page)"/>
        <w:docPartUnique/>
      </w:docPartObj>
    </w:sdtPr>
    <w:sdtEndPr/>
    <w:sdtContent>
      <w:p w:rsidR="00D6257C" w:rsidRDefault="00D6257C">
        <w:pPr>
          <w:pStyle w:val="Stopka"/>
          <w:jc w:val="right"/>
        </w:pPr>
        <w:r>
          <w:fldChar w:fldCharType="begin"/>
        </w:r>
        <w:r>
          <w:instrText>PAGE   \* MERGEFORMAT</w:instrText>
        </w:r>
        <w:r>
          <w:fldChar w:fldCharType="separate"/>
        </w:r>
        <w:r w:rsidR="005B5113">
          <w:rPr>
            <w:noProof/>
          </w:rPr>
          <w:t>17</w:t>
        </w:r>
        <w:r>
          <w:fldChar w:fldCharType="end"/>
        </w:r>
      </w:p>
    </w:sdtContent>
  </w:sdt>
  <w:p w:rsidR="00D6257C" w:rsidRDefault="00D6257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A86" w:rsidRDefault="002F2A86" w:rsidP="00FC3D85">
      <w:pPr>
        <w:spacing w:after="0" w:line="240" w:lineRule="auto"/>
      </w:pPr>
      <w:r>
        <w:separator/>
      </w:r>
    </w:p>
  </w:footnote>
  <w:footnote w:type="continuationSeparator" w:id="0">
    <w:p w:rsidR="002F2A86" w:rsidRDefault="002F2A86" w:rsidP="00FC3D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6D7A6A02"/>
    <w:name w:val="WW8Num13"/>
    <w:lvl w:ilvl="0">
      <w:start w:val="1"/>
      <w:numFmt w:val="decimal"/>
      <w:lvlText w:val="%1."/>
      <w:lvlJc w:val="left"/>
      <w:pPr>
        <w:tabs>
          <w:tab w:val="num" w:pos="813"/>
        </w:tabs>
        <w:ind w:left="813" w:hanging="180"/>
      </w:pPr>
    </w:lvl>
    <w:lvl w:ilvl="1">
      <w:start w:val="1"/>
      <w:numFmt w:val="decimal"/>
      <w:lvlText w:val="%2)"/>
      <w:lvlJc w:val="left"/>
      <w:pPr>
        <w:tabs>
          <w:tab w:val="num" w:pos="2073"/>
        </w:tabs>
        <w:ind w:left="2073" w:hanging="360"/>
      </w:pPr>
    </w:lvl>
    <w:lvl w:ilvl="2">
      <w:start w:val="1"/>
      <w:numFmt w:val="decimal"/>
      <w:lvlText w:val="%3)"/>
      <w:lvlJc w:val="left"/>
      <w:pPr>
        <w:tabs>
          <w:tab w:val="num" w:pos="2793"/>
        </w:tabs>
        <w:ind w:left="2793" w:hanging="180"/>
      </w:pPr>
      <w:rPr>
        <w:rFonts w:ascii="Calibri" w:eastAsia="Times New Roman" w:hAnsi="Calibri" w:cs="Calibri" w:hint="default"/>
        <w:sz w:val="22"/>
        <w:szCs w:val="24"/>
      </w:rPr>
    </w:lvl>
    <w:lvl w:ilvl="3">
      <w:start w:val="1"/>
      <w:numFmt w:val="decimal"/>
      <w:lvlText w:val="%4."/>
      <w:lvlJc w:val="left"/>
      <w:pPr>
        <w:tabs>
          <w:tab w:val="num" w:pos="3513"/>
        </w:tabs>
        <w:ind w:left="3513" w:hanging="360"/>
      </w:pPr>
    </w:lvl>
    <w:lvl w:ilvl="4">
      <w:start w:val="1"/>
      <w:numFmt w:val="decimal"/>
      <w:lvlText w:val="%5)"/>
      <w:lvlJc w:val="left"/>
      <w:pPr>
        <w:tabs>
          <w:tab w:val="num" w:pos="4233"/>
        </w:tabs>
        <w:ind w:left="4233" w:hanging="360"/>
      </w:pPr>
      <w:rPr>
        <w:rFonts w:ascii="Calibri" w:eastAsia="Times New Roman" w:hAnsi="Calibri" w:cs="Calibri" w:hint="default"/>
      </w:rPr>
    </w:lvl>
    <w:lvl w:ilvl="5">
      <w:start w:val="1"/>
      <w:numFmt w:val="lowerLetter"/>
      <w:lvlText w:val="%6)"/>
      <w:lvlJc w:val="left"/>
      <w:pPr>
        <w:tabs>
          <w:tab w:val="num" w:pos="5133"/>
        </w:tabs>
        <w:ind w:left="5133" w:hanging="360"/>
      </w:pPr>
    </w:lvl>
    <w:lvl w:ilvl="6">
      <w:start w:val="1"/>
      <w:numFmt w:val="decimal"/>
      <w:lvlText w:val="%7."/>
      <w:lvlJc w:val="left"/>
      <w:pPr>
        <w:tabs>
          <w:tab w:val="num" w:pos="5673"/>
        </w:tabs>
        <w:ind w:left="5673" w:hanging="360"/>
      </w:pPr>
    </w:lvl>
    <w:lvl w:ilvl="7">
      <w:start w:val="1"/>
      <w:numFmt w:val="lowerLetter"/>
      <w:lvlText w:val="%8."/>
      <w:lvlJc w:val="left"/>
      <w:pPr>
        <w:tabs>
          <w:tab w:val="num" w:pos="6393"/>
        </w:tabs>
        <w:ind w:left="6393" w:hanging="360"/>
      </w:pPr>
    </w:lvl>
    <w:lvl w:ilvl="8">
      <w:start w:val="1"/>
      <w:numFmt w:val="lowerRoman"/>
      <w:lvlText w:val="%9."/>
      <w:lvlJc w:val="left"/>
      <w:pPr>
        <w:tabs>
          <w:tab w:val="num" w:pos="7113"/>
        </w:tabs>
        <w:ind w:left="7113" w:hanging="180"/>
      </w:pPr>
    </w:lvl>
  </w:abstractNum>
  <w:abstractNum w:abstractNumId="1">
    <w:nsid w:val="00000010"/>
    <w:multiLevelType w:val="multilevel"/>
    <w:tmpl w:val="36247F68"/>
    <w:name w:val="WW8Num20"/>
    <w:lvl w:ilvl="0">
      <w:start w:val="1"/>
      <w:numFmt w:val="decimal"/>
      <w:lvlText w:val="%1."/>
      <w:lvlJc w:val="left"/>
      <w:pPr>
        <w:tabs>
          <w:tab w:val="num" w:pos="218"/>
        </w:tabs>
        <w:ind w:left="218" w:hanging="360"/>
      </w:pPr>
      <w:rPr>
        <w:rFonts w:ascii="Calibri" w:eastAsia="Times New Roman" w:hAnsi="Calibri" w:cs="Times New Roman"/>
        <w:b w:val="0"/>
      </w:rPr>
    </w:lvl>
    <w:lvl w:ilvl="1">
      <w:start w:val="1"/>
      <w:numFmt w:val="decimal"/>
      <w:lvlText w:val="%2."/>
      <w:lvlJc w:val="left"/>
      <w:pPr>
        <w:tabs>
          <w:tab w:val="num" w:pos="360"/>
        </w:tabs>
        <w:ind w:left="360" w:hanging="360"/>
      </w:pPr>
      <w:rPr>
        <w:rFonts w:ascii="Calibri" w:eastAsia="Times New Roman" w:hAnsi="Calibri" w:cs="Times New Roman"/>
        <w:b/>
        <w:bCs/>
        <w:i w:val="0"/>
        <w:iCs w:val="0"/>
      </w:rPr>
    </w:lvl>
    <w:lvl w:ilvl="2">
      <w:start w:val="1"/>
      <w:numFmt w:val="lowerRoman"/>
      <w:lvlText w:val="%3."/>
      <w:lvlJc w:val="right"/>
      <w:pPr>
        <w:tabs>
          <w:tab w:val="num" w:pos="1658"/>
        </w:tabs>
        <w:ind w:left="1658" w:hanging="180"/>
      </w:pPr>
      <w:rPr>
        <w:rFonts w:ascii="Times New Roman" w:hAnsi="Times New Roman" w:cs="Times New Roman"/>
      </w:rPr>
    </w:lvl>
    <w:lvl w:ilvl="3">
      <w:start w:val="1"/>
      <w:numFmt w:val="decimal"/>
      <w:lvlText w:val="%4."/>
      <w:lvlJc w:val="left"/>
      <w:pPr>
        <w:tabs>
          <w:tab w:val="num" w:pos="2378"/>
        </w:tabs>
        <w:ind w:left="2378" w:hanging="360"/>
      </w:pPr>
      <w:rPr>
        <w:rFonts w:ascii="Times New Roman" w:hAnsi="Times New Roman" w:cs="Times New Roman"/>
      </w:rPr>
    </w:lvl>
    <w:lvl w:ilvl="4">
      <w:start w:val="1"/>
      <w:numFmt w:val="lowerLetter"/>
      <w:lvlText w:val="%5."/>
      <w:lvlJc w:val="left"/>
      <w:pPr>
        <w:tabs>
          <w:tab w:val="num" w:pos="3098"/>
        </w:tabs>
        <w:ind w:left="3098" w:hanging="360"/>
      </w:pPr>
      <w:rPr>
        <w:rFonts w:ascii="Times New Roman" w:hAnsi="Times New Roman" w:cs="Times New Roman"/>
      </w:rPr>
    </w:lvl>
    <w:lvl w:ilvl="5">
      <w:start w:val="1"/>
      <w:numFmt w:val="lowerRoman"/>
      <w:lvlText w:val="%6."/>
      <w:lvlJc w:val="right"/>
      <w:pPr>
        <w:tabs>
          <w:tab w:val="num" w:pos="3818"/>
        </w:tabs>
        <w:ind w:left="3818" w:hanging="180"/>
      </w:pPr>
      <w:rPr>
        <w:rFonts w:ascii="Times New Roman" w:hAnsi="Times New Roman" w:cs="Times New Roman"/>
      </w:rPr>
    </w:lvl>
    <w:lvl w:ilvl="6">
      <w:start w:val="1"/>
      <w:numFmt w:val="decimal"/>
      <w:lvlText w:val="%7."/>
      <w:lvlJc w:val="left"/>
      <w:pPr>
        <w:tabs>
          <w:tab w:val="num" w:pos="4538"/>
        </w:tabs>
        <w:ind w:left="4538" w:hanging="360"/>
      </w:pPr>
      <w:rPr>
        <w:rFonts w:ascii="Times New Roman" w:hAnsi="Times New Roman" w:cs="Times New Roman"/>
      </w:rPr>
    </w:lvl>
    <w:lvl w:ilvl="7">
      <w:start w:val="1"/>
      <w:numFmt w:val="lowerLetter"/>
      <w:lvlText w:val="%8."/>
      <w:lvlJc w:val="left"/>
      <w:pPr>
        <w:tabs>
          <w:tab w:val="num" w:pos="5258"/>
        </w:tabs>
        <w:ind w:left="5258" w:hanging="360"/>
      </w:pPr>
      <w:rPr>
        <w:rFonts w:ascii="Times New Roman" w:hAnsi="Times New Roman" w:cs="Times New Roman"/>
      </w:rPr>
    </w:lvl>
    <w:lvl w:ilvl="8">
      <w:start w:val="1"/>
      <w:numFmt w:val="lowerRoman"/>
      <w:lvlText w:val="%9."/>
      <w:lvlJc w:val="right"/>
      <w:pPr>
        <w:tabs>
          <w:tab w:val="num" w:pos="5978"/>
        </w:tabs>
        <w:ind w:left="5978" w:hanging="180"/>
      </w:pPr>
      <w:rPr>
        <w:rFonts w:ascii="Times New Roman" w:hAnsi="Times New Roman" w:cs="Times New Roman"/>
      </w:rPr>
    </w:lvl>
  </w:abstractNum>
  <w:abstractNum w:abstractNumId="2">
    <w:nsid w:val="00000018"/>
    <w:multiLevelType w:val="multilevel"/>
    <w:tmpl w:val="C27477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180"/>
      </w:pPr>
      <w:rPr>
        <w:b w:val="0"/>
      </w:rPr>
    </w:lvl>
    <w:lvl w:ilvl="3">
      <w:start w:val="20"/>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23"/>
    <w:multiLevelType w:val="multilevel"/>
    <w:tmpl w:val="12B29CFA"/>
    <w:name w:val="WW8Num41"/>
    <w:lvl w:ilvl="0">
      <w:start w:val="1"/>
      <w:numFmt w:val="decimal"/>
      <w:lvlText w:val="%1."/>
      <w:lvlJc w:val="left"/>
      <w:pPr>
        <w:tabs>
          <w:tab w:val="num" w:pos="720"/>
        </w:tabs>
        <w:ind w:left="720" w:hanging="360"/>
      </w:pPr>
      <w:rPr>
        <w:rFonts w:asciiTheme="minorHAnsi" w:hAnsiTheme="minorHAnsi" w:cs="Times New Roman" w:hint="default"/>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340"/>
        </w:tabs>
        <w:ind w:left="2340" w:hanging="360"/>
      </w:pPr>
      <w:rPr>
        <w:rFonts w:ascii="Calibri" w:hAnsi="Calibri" w:cs="Times New Roman" w:hint="default"/>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4">
    <w:nsid w:val="0000002E"/>
    <w:multiLevelType w:val="singleLevel"/>
    <w:tmpl w:val="600070A0"/>
    <w:name w:val="WW8Num45"/>
    <w:lvl w:ilvl="0">
      <w:start w:val="1"/>
      <w:numFmt w:val="decimal"/>
      <w:lvlText w:val="%1)"/>
      <w:lvlJc w:val="left"/>
      <w:pPr>
        <w:tabs>
          <w:tab w:val="num" w:pos="720"/>
        </w:tabs>
        <w:ind w:left="720" w:hanging="360"/>
      </w:pPr>
      <w:rPr>
        <w:rFonts w:asciiTheme="minorHAnsi" w:hAnsiTheme="minorHAnsi" w:cs="Arial" w:hint="default"/>
        <w:sz w:val="22"/>
        <w:szCs w:val="22"/>
      </w:rPr>
    </w:lvl>
  </w:abstractNum>
  <w:abstractNum w:abstractNumId="5">
    <w:nsid w:val="0000004D"/>
    <w:multiLevelType w:val="singleLevel"/>
    <w:tmpl w:val="7F56980A"/>
    <w:name w:val="WW8Num76"/>
    <w:lvl w:ilvl="0">
      <w:start w:val="1"/>
      <w:numFmt w:val="decimal"/>
      <w:lvlText w:val="%1)"/>
      <w:lvlJc w:val="left"/>
      <w:pPr>
        <w:tabs>
          <w:tab w:val="num" w:pos="1636"/>
        </w:tabs>
        <w:ind w:left="1636" w:hanging="360"/>
      </w:pPr>
      <w:rPr>
        <w:rFonts w:asciiTheme="minorHAnsi" w:hAnsiTheme="minorHAnsi" w:cs="Arial" w:hint="default"/>
        <w:b w:val="0"/>
        <w:bCs w:val="0"/>
        <w:i w:val="0"/>
        <w:iCs w:val="0"/>
      </w:rPr>
    </w:lvl>
  </w:abstractNum>
  <w:abstractNum w:abstractNumId="6">
    <w:nsid w:val="00000075"/>
    <w:multiLevelType w:val="multilevel"/>
    <w:tmpl w:val="5A82B9D6"/>
    <w:name w:val="WW8Num116"/>
    <w:lvl w:ilvl="0">
      <w:start w:val="1"/>
      <w:numFmt w:val="decimal"/>
      <w:lvlText w:val="%1."/>
      <w:lvlJc w:val="left"/>
      <w:pPr>
        <w:tabs>
          <w:tab w:val="num" w:pos="0"/>
        </w:tabs>
        <w:ind w:left="720" w:hanging="360"/>
      </w:pPr>
      <w:rPr>
        <w:rFonts w:ascii="Arial Narrow" w:hAnsi="Arial Narrow" w:cs="Arial"/>
        <w:sz w:val="24"/>
        <w:szCs w:val="24"/>
      </w:rPr>
    </w:lvl>
    <w:lvl w:ilvl="1">
      <w:start w:val="1"/>
      <w:numFmt w:val="decimal"/>
      <w:lvlText w:val="%2)"/>
      <w:lvlJc w:val="left"/>
      <w:pPr>
        <w:tabs>
          <w:tab w:val="num" w:pos="1440"/>
        </w:tabs>
        <w:ind w:left="1440" w:hanging="360"/>
      </w:pPr>
      <w:rPr>
        <w:rFonts w:asciiTheme="minorHAnsi" w:hAnsiTheme="minorHAnsi" w:cs="Arial" w:hint="default"/>
        <w:sz w:val="22"/>
        <w:szCs w:val="22"/>
      </w:rPr>
    </w:lvl>
    <w:lvl w:ilvl="2">
      <w:start w:val="1"/>
      <w:numFmt w:val="lowerLetter"/>
      <w:lvlText w:val="%3)"/>
      <w:lvlJc w:val="right"/>
      <w:pPr>
        <w:tabs>
          <w:tab w:val="num" w:pos="0"/>
        </w:tabs>
        <w:ind w:left="2160" w:hanging="180"/>
      </w:pPr>
      <w:rPr>
        <w:rFonts w:ascii="Calibri" w:eastAsia="Times New Roman" w:hAnsi="Calibri" w:cs="Arial Narrow" w:hint="default"/>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lowerRoman"/>
      <w:lvlText w:val="%6."/>
      <w:lvlJc w:val="righ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right"/>
      <w:pPr>
        <w:tabs>
          <w:tab w:val="num" w:pos="0"/>
        </w:tabs>
        <w:ind w:left="6480" w:hanging="180"/>
      </w:pPr>
      <w:rPr>
        <w:rFonts w:ascii="Times New Roman" w:hAnsi="Times New Roman" w:cs="Times New Roman"/>
      </w:rPr>
    </w:lvl>
  </w:abstractNum>
  <w:abstractNum w:abstractNumId="7">
    <w:nsid w:val="00875F93"/>
    <w:multiLevelType w:val="hybridMultilevel"/>
    <w:tmpl w:val="8A04443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
    <w:nsid w:val="03644CBB"/>
    <w:multiLevelType w:val="hybridMultilevel"/>
    <w:tmpl w:val="D818CB7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06E40FE3"/>
    <w:multiLevelType w:val="hybridMultilevel"/>
    <w:tmpl w:val="FCF00C7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B3EA96C4">
      <w:start w:val="1"/>
      <w:numFmt w:val="lowerLetter"/>
      <w:lvlText w:val="%4)"/>
      <w:lvlJc w:val="left"/>
      <w:pPr>
        <w:ind w:left="2880" w:hanging="360"/>
      </w:pPr>
      <w:rPr>
        <w:rFonts w:ascii="Calibri" w:eastAsia="Times New Roman" w:hAnsi="Calibri" w:cs="Arial"/>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E9B7C88"/>
    <w:multiLevelType w:val="hybridMultilevel"/>
    <w:tmpl w:val="D996E22C"/>
    <w:lvl w:ilvl="0" w:tplc="04150011">
      <w:start w:val="1"/>
      <w:numFmt w:val="decimal"/>
      <w:lvlText w:val="%1)"/>
      <w:lvlJc w:val="left"/>
      <w:pPr>
        <w:ind w:left="928" w:hanging="360"/>
      </w:pPr>
    </w:lvl>
    <w:lvl w:ilvl="1" w:tplc="04150011">
      <w:start w:val="1"/>
      <w:numFmt w:val="decimal"/>
      <w:lvlText w:val="%2)"/>
      <w:lvlJc w:val="left"/>
      <w:pPr>
        <w:ind w:left="1752" w:hanging="360"/>
      </w:pPr>
    </w:lvl>
    <w:lvl w:ilvl="2" w:tplc="0415001B" w:tentative="1">
      <w:start w:val="1"/>
      <w:numFmt w:val="lowerRoman"/>
      <w:lvlText w:val="%3."/>
      <w:lvlJc w:val="right"/>
      <w:pPr>
        <w:ind w:left="2472" w:hanging="180"/>
      </w:pPr>
    </w:lvl>
    <w:lvl w:ilvl="3" w:tplc="0415000F" w:tentative="1">
      <w:start w:val="1"/>
      <w:numFmt w:val="decimal"/>
      <w:lvlText w:val="%4."/>
      <w:lvlJc w:val="left"/>
      <w:pPr>
        <w:ind w:left="3192" w:hanging="360"/>
      </w:pPr>
    </w:lvl>
    <w:lvl w:ilvl="4" w:tplc="04150019" w:tentative="1">
      <w:start w:val="1"/>
      <w:numFmt w:val="lowerLetter"/>
      <w:lvlText w:val="%5."/>
      <w:lvlJc w:val="left"/>
      <w:pPr>
        <w:ind w:left="3912" w:hanging="360"/>
      </w:pPr>
    </w:lvl>
    <w:lvl w:ilvl="5" w:tplc="0415001B" w:tentative="1">
      <w:start w:val="1"/>
      <w:numFmt w:val="lowerRoman"/>
      <w:lvlText w:val="%6."/>
      <w:lvlJc w:val="right"/>
      <w:pPr>
        <w:ind w:left="4632" w:hanging="180"/>
      </w:pPr>
    </w:lvl>
    <w:lvl w:ilvl="6" w:tplc="0415000F" w:tentative="1">
      <w:start w:val="1"/>
      <w:numFmt w:val="decimal"/>
      <w:lvlText w:val="%7."/>
      <w:lvlJc w:val="left"/>
      <w:pPr>
        <w:ind w:left="5352" w:hanging="360"/>
      </w:pPr>
    </w:lvl>
    <w:lvl w:ilvl="7" w:tplc="04150019" w:tentative="1">
      <w:start w:val="1"/>
      <w:numFmt w:val="lowerLetter"/>
      <w:lvlText w:val="%8."/>
      <w:lvlJc w:val="left"/>
      <w:pPr>
        <w:ind w:left="6072" w:hanging="360"/>
      </w:pPr>
    </w:lvl>
    <w:lvl w:ilvl="8" w:tplc="0415001B" w:tentative="1">
      <w:start w:val="1"/>
      <w:numFmt w:val="lowerRoman"/>
      <w:lvlText w:val="%9."/>
      <w:lvlJc w:val="right"/>
      <w:pPr>
        <w:ind w:left="6792" w:hanging="180"/>
      </w:pPr>
    </w:lvl>
  </w:abstractNum>
  <w:abstractNum w:abstractNumId="11">
    <w:nsid w:val="10901CBD"/>
    <w:multiLevelType w:val="hybridMultilevel"/>
    <w:tmpl w:val="BB1CBA10"/>
    <w:lvl w:ilvl="0" w:tplc="7110D088">
      <w:start w:val="1"/>
      <w:numFmt w:val="decimal"/>
      <w:lvlText w:val="%1."/>
      <w:lvlJc w:val="left"/>
      <w:pPr>
        <w:tabs>
          <w:tab w:val="num" w:pos="720"/>
        </w:tabs>
        <w:ind w:left="720" w:hanging="360"/>
      </w:pPr>
      <w:rPr>
        <w:rFonts w:ascii="Times New Roman" w:eastAsia="Times New Roman" w:hAnsi="Times New Roman" w:cs="A"/>
        <w:b w:val="0"/>
        <w:color w:val="auto"/>
      </w:rPr>
    </w:lvl>
    <w:lvl w:ilvl="1" w:tplc="04150001">
      <w:start w:val="1"/>
      <w:numFmt w:val="bullet"/>
      <w:lvlText w:val=""/>
      <w:lvlJc w:val="left"/>
      <w:pPr>
        <w:tabs>
          <w:tab w:val="num" w:pos="1440"/>
        </w:tabs>
        <w:ind w:left="1440" w:hanging="360"/>
      </w:pPr>
      <w:rPr>
        <w:rFonts w:ascii="Symbol" w:hAnsi="Symbol" w:cs="Symbol" w:hint="default"/>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12">
    <w:nsid w:val="1A600049"/>
    <w:multiLevelType w:val="singleLevel"/>
    <w:tmpl w:val="06E83B20"/>
    <w:lvl w:ilvl="0">
      <w:start w:val="1"/>
      <w:numFmt w:val="decimal"/>
      <w:lvlText w:val="%1)"/>
      <w:lvlJc w:val="left"/>
      <w:pPr>
        <w:tabs>
          <w:tab w:val="num" w:pos="1494"/>
        </w:tabs>
        <w:ind w:left="1494" w:hanging="360"/>
      </w:pPr>
      <w:rPr>
        <w:rFonts w:ascii="Arial Narrow" w:hAnsi="Arial Narrow" w:cs="Arial" w:hint="default"/>
        <w:b w:val="0"/>
        <w:bCs w:val="0"/>
        <w:i w:val="0"/>
        <w:iCs w:val="0"/>
      </w:rPr>
    </w:lvl>
  </w:abstractNum>
  <w:abstractNum w:abstractNumId="13">
    <w:nsid w:val="1E4E5E6B"/>
    <w:multiLevelType w:val="hybridMultilevel"/>
    <w:tmpl w:val="2AB0206E"/>
    <w:lvl w:ilvl="0" w:tplc="62469AA2">
      <w:start w:val="1"/>
      <w:numFmt w:val="decimal"/>
      <w:lvlText w:val="%1."/>
      <w:lvlJc w:val="left"/>
      <w:pPr>
        <w:tabs>
          <w:tab w:val="num" w:pos="720"/>
        </w:tabs>
        <w:ind w:left="720" w:hanging="360"/>
      </w:pPr>
      <w:rPr>
        <w:rFonts w:ascii="Arial" w:hAnsi="Arial" w:cs="Arial" w:hint="default"/>
      </w:rPr>
    </w:lvl>
    <w:lvl w:ilvl="1" w:tplc="A4F02516">
      <w:start w:val="1"/>
      <w:numFmt w:val="lowerLetter"/>
      <w:lvlText w:val="%2)"/>
      <w:lvlJc w:val="left"/>
      <w:pPr>
        <w:tabs>
          <w:tab w:val="num" w:pos="1440"/>
        </w:tabs>
        <w:ind w:left="1440" w:hanging="360"/>
      </w:pPr>
      <w:rPr>
        <w:rFonts w:ascii="Arial Narrow" w:hAnsi="Arial Narrow" w:cs="Arial" w:hint="default"/>
      </w:rPr>
    </w:lvl>
    <w:lvl w:ilvl="2" w:tplc="8ECEF300">
      <w:start w:val="1"/>
      <w:numFmt w:val="decimal"/>
      <w:lvlText w:val="%3."/>
      <w:lvlJc w:val="right"/>
      <w:pPr>
        <w:tabs>
          <w:tab w:val="num" w:pos="180"/>
        </w:tabs>
        <w:ind w:left="180" w:hanging="180"/>
      </w:pPr>
      <w:rPr>
        <w:rFonts w:ascii="Arial" w:hAnsi="Arial" w:cs="Arial" w:hint="default"/>
        <w:b w:val="0"/>
        <w:bCs w:val="0"/>
      </w:rPr>
    </w:lvl>
    <w:lvl w:ilvl="3" w:tplc="369EC018">
      <w:start w:val="20"/>
      <w:numFmt w:val="decimal"/>
      <w:lvlText w:val="%4)"/>
      <w:lvlJc w:val="left"/>
      <w:pPr>
        <w:tabs>
          <w:tab w:val="num" w:pos="2880"/>
        </w:tabs>
        <w:ind w:left="2880" w:hanging="360"/>
      </w:pPr>
      <w:rPr>
        <w:rFonts w:ascii="Times New Roman" w:hAnsi="Times New Roman" w:cs="Times New Roman" w:hint="default"/>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14">
    <w:nsid w:val="23F76546"/>
    <w:multiLevelType w:val="hybridMultilevel"/>
    <w:tmpl w:val="FCCE0E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4E76AF0"/>
    <w:multiLevelType w:val="hybridMultilevel"/>
    <w:tmpl w:val="D3C85484"/>
    <w:lvl w:ilvl="0" w:tplc="2B7ECF2E">
      <w:start w:val="1"/>
      <w:numFmt w:val="decimal"/>
      <w:lvlText w:val="%1)"/>
      <w:lvlJc w:val="left"/>
      <w:pPr>
        <w:tabs>
          <w:tab w:val="num" w:pos="644"/>
        </w:tabs>
        <w:ind w:left="644" w:hanging="360"/>
      </w:pPr>
      <w:rPr>
        <w:rFonts w:ascii="Arial Narrow" w:hAnsi="Arial Narrow" w:cs="Arial" w:hint="default"/>
      </w:rPr>
    </w:lvl>
    <w:lvl w:ilvl="1" w:tplc="04150003">
      <w:start w:val="1"/>
      <w:numFmt w:val="bullet"/>
      <w:lvlText w:val="o"/>
      <w:lvlJc w:val="left"/>
      <w:pPr>
        <w:tabs>
          <w:tab w:val="num" w:pos="1647"/>
        </w:tabs>
        <w:ind w:left="1647" w:hanging="360"/>
      </w:pPr>
      <w:rPr>
        <w:rFonts w:ascii="Courier New" w:hAnsi="Courier New" w:cs="Courier New" w:hint="default"/>
      </w:rPr>
    </w:lvl>
    <w:lvl w:ilvl="2" w:tplc="04150005">
      <w:start w:val="1"/>
      <w:numFmt w:val="bullet"/>
      <w:lvlText w:val=""/>
      <w:lvlJc w:val="left"/>
      <w:pPr>
        <w:tabs>
          <w:tab w:val="num" w:pos="2367"/>
        </w:tabs>
        <w:ind w:left="2367" w:hanging="360"/>
      </w:pPr>
      <w:rPr>
        <w:rFonts w:ascii="Wingdings" w:hAnsi="Wingdings" w:cs="Wingdings" w:hint="default"/>
      </w:rPr>
    </w:lvl>
    <w:lvl w:ilvl="3" w:tplc="B2E4607C">
      <w:start w:val="1"/>
      <w:numFmt w:val="decimal"/>
      <w:lvlText w:val="%4)"/>
      <w:lvlJc w:val="left"/>
      <w:pPr>
        <w:tabs>
          <w:tab w:val="num" w:pos="3087"/>
        </w:tabs>
        <w:ind w:left="3087" w:hanging="360"/>
      </w:pPr>
      <w:rPr>
        <w:rFonts w:ascii="Arial" w:eastAsia="Times New Roman" w:hAnsi="Arial" w:hint="default"/>
        <w:color w:val="FF0000"/>
      </w:rPr>
    </w:lvl>
    <w:lvl w:ilvl="4" w:tplc="04150003">
      <w:start w:val="1"/>
      <w:numFmt w:val="bullet"/>
      <w:lvlText w:val="o"/>
      <w:lvlJc w:val="left"/>
      <w:pPr>
        <w:tabs>
          <w:tab w:val="num" w:pos="3807"/>
        </w:tabs>
        <w:ind w:left="3807" w:hanging="360"/>
      </w:pPr>
      <w:rPr>
        <w:rFonts w:ascii="Courier New" w:hAnsi="Courier New" w:cs="Courier New" w:hint="default"/>
      </w:rPr>
    </w:lvl>
    <w:lvl w:ilvl="5" w:tplc="04150005">
      <w:start w:val="1"/>
      <w:numFmt w:val="bullet"/>
      <w:lvlText w:val=""/>
      <w:lvlJc w:val="left"/>
      <w:pPr>
        <w:tabs>
          <w:tab w:val="num" w:pos="4527"/>
        </w:tabs>
        <w:ind w:left="4527" w:hanging="360"/>
      </w:pPr>
      <w:rPr>
        <w:rFonts w:ascii="Wingdings" w:hAnsi="Wingdings" w:cs="Wingdings" w:hint="default"/>
      </w:rPr>
    </w:lvl>
    <w:lvl w:ilvl="6" w:tplc="04150001">
      <w:start w:val="1"/>
      <w:numFmt w:val="bullet"/>
      <w:lvlText w:val=""/>
      <w:lvlJc w:val="left"/>
      <w:pPr>
        <w:tabs>
          <w:tab w:val="num" w:pos="5247"/>
        </w:tabs>
        <w:ind w:left="5247" w:hanging="360"/>
      </w:pPr>
      <w:rPr>
        <w:rFonts w:ascii="Symbol" w:hAnsi="Symbol" w:cs="Symbol" w:hint="default"/>
      </w:rPr>
    </w:lvl>
    <w:lvl w:ilvl="7" w:tplc="04150003">
      <w:start w:val="1"/>
      <w:numFmt w:val="bullet"/>
      <w:lvlText w:val="o"/>
      <w:lvlJc w:val="left"/>
      <w:pPr>
        <w:tabs>
          <w:tab w:val="num" w:pos="5967"/>
        </w:tabs>
        <w:ind w:left="5967" w:hanging="360"/>
      </w:pPr>
      <w:rPr>
        <w:rFonts w:ascii="Courier New" w:hAnsi="Courier New" w:cs="Courier New" w:hint="default"/>
      </w:rPr>
    </w:lvl>
    <w:lvl w:ilvl="8" w:tplc="04150005">
      <w:start w:val="1"/>
      <w:numFmt w:val="bullet"/>
      <w:lvlText w:val=""/>
      <w:lvlJc w:val="left"/>
      <w:pPr>
        <w:tabs>
          <w:tab w:val="num" w:pos="6687"/>
        </w:tabs>
        <w:ind w:left="6687" w:hanging="360"/>
      </w:pPr>
      <w:rPr>
        <w:rFonts w:ascii="Wingdings" w:hAnsi="Wingdings" w:cs="Wingdings" w:hint="default"/>
      </w:rPr>
    </w:lvl>
  </w:abstractNum>
  <w:abstractNum w:abstractNumId="16">
    <w:nsid w:val="25D76636"/>
    <w:multiLevelType w:val="hybridMultilevel"/>
    <w:tmpl w:val="6992858C"/>
    <w:lvl w:ilvl="0" w:tplc="F132C07E">
      <w:start w:val="1"/>
      <w:numFmt w:val="decimal"/>
      <w:lvlText w:val="%1)"/>
      <w:lvlJc w:val="left"/>
      <w:pPr>
        <w:tabs>
          <w:tab w:val="num" w:pos="927"/>
        </w:tabs>
        <w:ind w:left="927" w:hanging="360"/>
      </w:pPr>
      <w:rPr>
        <w:rFonts w:ascii="Calibri" w:hAnsi="Calibri" w:cs="Arial" w:hint="default"/>
      </w:rPr>
    </w:lvl>
    <w:lvl w:ilvl="1" w:tplc="516E50A8">
      <w:start w:val="1"/>
      <w:numFmt w:val="lowerLetter"/>
      <w:lvlText w:val="%2)"/>
      <w:lvlJc w:val="left"/>
      <w:pPr>
        <w:tabs>
          <w:tab w:val="num" w:pos="2062"/>
        </w:tabs>
        <w:ind w:left="2062" w:hanging="360"/>
      </w:pPr>
      <w:rPr>
        <w:rFonts w:ascii="Arial Narrow" w:hAnsi="Arial Narrow" w:cs="Arial" w:hint="default"/>
      </w:rPr>
    </w:lvl>
    <w:lvl w:ilvl="2" w:tplc="04150005">
      <w:start w:val="1"/>
      <w:numFmt w:val="bullet"/>
      <w:lvlText w:val=""/>
      <w:lvlJc w:val="left"/>
      <w:pPr>
        <w:tabs>
          <w:tab w:val="num" w:pos="2962"/>
        </w:tabs>
        <w:ind w:left="2962" w:hanging="360"/>
      </w:pPr>
      <w:rPr>
        <w:rFonts w:ascii="Wingdings" w:hAnsi="Wingdings" w:cs="Wingdings" w:hint="default"/>
      </w:rPr>
    </w:lvl>
    <w:lvl w:ilvl="3" w:tplc="FFFFFFFF">
      <w:start w:val="1"/>
      <w:numFmt w:val="decimal"/>
      <w:lvlText w:val="%4."/>
      <w:lvlJc w:val="left"/>
      <w:pPr>
        <w:tabs>
          <w:tab w:val="num" w:pos="3502"/>
        </w:tabs>
        <w:ind w:left="3502" w:hanging="360"/>
      </w:pPr>
      <w:rPr>
        <w:rFonts w:ascii="Times New Roman" w:hAnsi="Times New Roman" w:cs="Times New Roman"/>
      </w:rPr>
    </w:lvl>
    <w:lvl w:ilvl="4" w:tplc="69E28912">
      <w:start w:val="1"/>
      <w:numFmt w:val="lowerLetter"/>
      <w:lvlText w:val="%5)"/>
      <w:lvlJc w:val="left"/>
      <w:pPr>
        <w:tabs>
          <w:tab w:val="num" w:pos="644"/>
        </w:tabs>
        <w:ind w:left="644" w:hanging="360"/>
      </w:pPr>
      <w:rPr>
        <w:rFonts w:ascii="Arial" w:eastAsia="Times New Roman" w:hAnsi="Arial"/>
      </w:rPr>
    </w:lvl>
    <w:lvl w:ilvl="5" w:tplc="0415000F">
      <w:start w:val="1"/>
      <w:numFmt w:val="decimal"/>
      <w:lvlText w:val="%6."/>
      <w:lvlJc w:val="left"/>
      <w:pPr>
        <w:tabs>
          <w:tab w:val="num" w:pos="5122"/>
        </w:tabs>
        <w:ind w:left="5122" w:hanging="360"/>
      </w:pPr>
      <w:rPr>
        <w:rFonts w:ascii="Times New Roman" w:hAnsi="Times New Roman" w:cs="Times New Roman" w:hint="default"/>
      </w:rPr>
    </w:lvl>
    <w:lvl w:ilvl="6" w:tplc="FFFFFFFF">
      <w:start w:val="1"/>
      <w:numFmt w:val="decimal"/>
      <w:lvlText w:val="%7."/>
      <w:lvlJc w:val="left"/>
      <w:pPr>
        <w:tabs>
          <w:tab w:val="num" w:pos="5662"/>
        </w:tabs>
        <w:ind w:left="5662" w:hanging="360"/>
      </w:pPr>
      <w:rPr>
        <w:rFonts w:ascii="Times New Roman" w:hAnsi="Times New Roman" w:cs="Times New Roman"/>
      </w:rPr>
    </w:lvl>
    <w:lvl w:ilvl="7" w:tplc="FFFFFFFF">
      <w:start w:val="1"/>
      <w:numFmt w:val="lowerLetter"/>
      <w:lvlText w:val="%8."/>
      <w:lvlJc w:val="left"/>
      <w:pPr>
        <w:tabs>
          <w:tab w:val="num" w:pos="6382"/>
        </w:tabs>
        <w:ind w:left="6382" w:hanging="360"/>
      </w:pPr>
      <w:rPr>
        <w:rFonts w:ascii="Times New Roman" w:hAnsi="Times New Roman" w:cs="Times New Roman"/>
      </w:rPr>
    </w:lvl>
    <w:lvl w:ilvl="8" w:tplc="FFFFFFFF">
      <w:start w:val="1"/>
      <w:numFmt w:val="lowerRoman"/>
      <w:lvlText w:val="%9."/>
      <w:lvlJc w:val="right"/>
      <w:pPr>
        <w:tabs>
          <w:tab w:val="num" w:pos="7102"/>
        </w:tabs>
        <w:ind w:left="7102" w:hanging="180"/>
      </w:pPr>
      <w:rPr>
        <w:rFonts w:ascii="Times New Roman" w:hAnsi="Times New Roman" w:cs="Times New Roman"/>
      </w:rPr>
    </w:lvl>
  </w:abstractNum>
  <w:abstractNum w:abstractNumId="17">
    <w:nsid w:val="27A469BA"/>
    <w:multiLevelType w:val="hybridMultilevel"/>
    <w:tmpl w:val="7CE002EC"/>
    <w:lvl w:ilvl="0" w:tplc="ABD0D6FE">
      <w:start w:val="1"/>
      <w:numFmt w:val="decimal"/>
      <w:lvlText w:val="%1."/>
      <w:lvlJc w:val="left"/>
      <w:pPr>
        <w:ind w:left="644" w:hanging="360"/>
      </w:pPr>
      <w:rPr>
        <w:rFonts w:ascii="Calibri" w:eastAsia="Calibri" w:hAnsi="Calibri" w:cs="Times New Roman"/>
        <w:b w:val="0"/>
        <w:i w:val="0"/>
        <w:sz w:val="22"/>
        <w:szCs w:val="22"/>
        <w:u w:val="none"/>
      </w:rPr>
    </w:lvl>
    <w:lvl w:ilvl="1" w:tplc="04150017">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nsid w:val="28BC71B7"/>
    <w:multiLevelType w:val="hybridMultilevel"/>
    <w:tmpl w:val="8A068022"/>
    <w:lvl w:ilvl="0" w:tplc="23944FF2">
      <w:start w:val="1"/>
      <w:numFmt w:val="lowerLetter"/>
      <w:lvlText w:val="%1)"/>
      <w:lvlJc w:val="left"/>
      <w:pPr>
        <w:ind w:left="644" w:hanging="360"/>
      </w:pPr>
      <w:rPr>
        <w:rFonts w:ascii="Calibri" w:eastAsia="TimesNewRoman" w:hAnsi="Calibri" w:cs="TimesNewRoman"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nsid w:val="2D5F415A"/>
    <w:multiLevelType w:val="hybridMultilevel"/>
    <w:tmpl w:val="D3C2476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2D8C0D9E"/>
    <w:multiLevelType w:val="multilevel"/>
    <w:tmpl w:val="CB22864C"/>
    <w:lvl w:ilvl="0">
      <w:start w:val="1"/>
      <w:numFmt w:val="ordinal"/>
      <w:lvlText w:val="%1)"/>
      <w:lvlJc w:val="left"/>
      <w:pPr>
        <w:tabs>
          <w:tab w:val="num" w:pos="1004"/>
        </w:tabs>
        <w:ind w:left="720" w:hanging="76"/>
      </w:pPr>
      <w:rPr>
        <w:rFonts w:ascii="Times New Roman" w:eastAsia="Times New Roman" w:hAnsi="Times New Roman" w:hint="default"/>
      </w:rPr>
    </w:lvl>
    <w:lvl w:ilvl="1">
      <w:start w:val="1"/>
      <w:numFmt w:val="lowerLetter"/>
      <w:lvlText w:val="%2)"/>
      <w:lvlJc w:val="left"/>
      <w:pPr>
        <w:tabs>
          <w:tab w:val="num" w:pos="1724"/>
        </w:tabs>
        <w:ind w:left="1724" w:hanging="360"/>
      </w:pPr>
      <w:rPr>
        <w:rFonts w:ascii="Times New Roman" w:hAnsi="Times New Roman" w:cs="Times New Roman" w:hint="default"/>
      </w:rPr>
    </w:lvl>
    <w:lvl w:ilvl="2">
      <w:start w:val="1"/>
      <w:numFmt w:val="decimal"/>
      <w:lvlText w:val="%3."/>
      <w:lvlJc w:val="left"/>
      <w:pPr>
        <w:tabs>
          <w:tab w:val="num" w:pos="2624"/>
        </w:tabs>
        <w:ind w:left="2624" w:hanging="360"/>
      </w:pPr>
      <w:rPr>
        <w:rFonts w:ascii="Times New Roman" w:hAnsi="Times New Roman" w:cs="Times New Roman" w:hint="default"/>
      </w:rPr>
    </w:lvl>
    <w:lvl w:ilvl="3">
      <w:start w:val="1"/>
      <w:numFmt w:val="decimal"/>
      <w:lvlText w:val="%4)"/>
      <w:lvlJc w:val="left"/>
      <w:pPr>
        <w:tabs>
          <w:tab w:val="num" w:pos="3164"/>
        </w:tabs>
        <w:ind w:left="624"/>
      </w:pPr>
      <w:rPr>
        <w:rFonts w:ascii="Arial Narrow" w:hAnsi="Arial Narrow" w:cs="Arial" w:hint="default"/>
        <w:b w:val="0"/>
        <w:bCs w:val="0"/>
      </w:rPr>
    </w:lvl>
    <w:lvl w:ilvl="4">
      <w:start w:val="1"/>
      <w:numFmt w:val="decimal"/>
      <w:lvlText w:val="%5)"/>
      <w:lvlJc w:val="left"/>
      <w:pPr>
        <w:tabs>
          <w:tab w:val="num" w:pos="3884"/>
        </w:tabs>
        <w:ind w:left="3884" w:hanging="360"/>
      </w:pPr>
      <w:rPr>
        <w:rFonts w:ascii="Calibri" w:hAnsi="Calibri" w:cs="Arial" w:hint="default"/>
      </w:rPr>
    </w:lvl>
    <w:lvl w:ilvl="5">
      <w:start w:val="1"/>
      <w:numFmt w:val="lowerRoman"/>
      <w:lvlText w:val="%6."/>
      <w:lvlJc w:val="right"/>
      <w:pPr>
        <w:tabs>
          <w:tab w:val="num" w:pos="4604"/>
        </w:tabs>
        <w:ind w:left="4604" w:hanging="180"/>
      </w:pPr>
      <w:rPr>
        <w:rFonts w:ascii="Times New Roman" w:hAnsi="Times New Roman" w:cs="Times New Roman" w:hint="default"/>
      </w:rPr>
    </w:lvl>
    <w:lvl w:ilvl="6">
      <w:start w:val="1"/>
      <w:numFmt w:val="decimal"/>
      <w:lvlText w:val="%7."/>
      <w:lvlJc w:val="left"/>
      <w:pPr>
        <w:tabs>
          <w:tab w:val="num" w:pos="5324"/>
        </w:tabs>
        <w:ind w:left="5324" w:hanging="360"/>
      </w:pPr>
      <w:rPr>
        <w:rFonts w:ascii="Calibri" w:hAnsi="Calibri" w:cs="Times New Roman" w:hint="default"/>
      </w:rPr>
    </w:lvl>
    <w:lvl w:ilvl="7">
      <w:start w:val="1"/>
      <w:numFmt w:val="lowerLetter"/>
      <w:lvlText w:val="%8."/>
      <w:lvlJc w:val="left"/>
      <w:pPr>
        <w:tabs>
          <w:tab w:val="num" w:pos="6044"/>
        </w:tabs>
        <w:ind w:left="6044" w:hanging="360"/>
      </w:pPr>
      <w:rPr>
        <w:rFonts w:ascii="Times New Roman" w:hAnsi="Times New Roman" w:cs="Times New Roman" w:hint="default"/>
      </w:rPr>
    </w:lvl>
    <w:lvl w:ilvl="8">
      <w:start w:val="1"/>
      <w:numFmt w:val="lowerRoman"/>
      <w:lvlText w:val="%9."/>
      <w:lvlJc w:val="right"/>
      <w:pPr>
        <w:tabs>
          <w:tab w:val="num" w:pos="6764"/>
        </w:tabs>
        <w:ind w:left="6764" w:hanging="180"/>
      </w:pPr>
      <w:rPr>
        <w:rFonts w:ascii="Times New Roman" w:hAnsi="Times New Roman" w:cs="Times New Roman" w:hint="default"/>
      </w:rPr>
    </w:lvl>
  </w:abstractNum>
  <w:abstractNum w:abstractNumId="21">
    <w:nsid w:val="36B85FEF"/>
    <w:multiLevelType w:val="hybridMultilevel"/>
    <w:tmpl w:val="5874ADA0"/>
    <w:lvl w:ilvl="0" w:tplc="2BAE228E">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36B91C7D"/>
    <w:multiLevelType w:val="hybridMultilevel"/>
    <w:tmpl w:val="1E76E622"/>
    <w:lvl w:ilvl="0" w:tplc="32264D50">
      <w:start w:val="1"/>
      <w:numFmt w:val="decimal"/>
      <w:lvlText w:val="%1)"/>
      <w:lvlJc w:val="left"/>
      <w:pPr>
        <w:ind w:left="1080" w:hanging="360"/>
      </w:pPr>
      <w:rPr>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3FA135B9"/>
    <w:multiLevelType w:val="hybridMultilevel"/>
    <w:tmpl w:val="95CADC66"/>
    <w:lvl w:ilvl="0" w:tplc="DE446F0C">
      <w:start w:val="1"/>
      <w:numFmt w:val="decimal"/>
      <w:lvlText w:val="%1)"/>
      <w:lvlJc w:val="left"/>
      <w:pPr>
        <w:ind w:left="641" w:hanging="360"/>
      </w:pPr>
      <w:rPr>
        <w:sz w:val="22"/>
        <w:szCs w:val="22"/>
      </w:rPr>
    </w:lvl>
    <w:lvl w:ilvl="1" w:tplc="04150019">
      <w:start w:val="1"/>
      <w:numFmt w:val="lowerLetter"/>
      <w:lvlText w:val="%2."/>
      <w:lvlJc w:val="left"/>
      <w:pPr>
        <w:ind w:left="1361" w:hanging="360"/>
      </w:pPr>
    </w:lvl>
    <w:lvl w:ilvl="2" w:tplc="0415001B">
      <w:start w:val="1"/>
      <w:numFmt w:val="lowerRoman"/>
      <w:lvlText w:val="%3."/>
      <w:lvlJc w:val="right"/>
      <w:pPr>
        <w:ind w:left="2081" w:hanging="180"/>
      </w:pPr>
    </w:lvl>
    <w:lvl w:ilvl="3" w:tplc="0415000F" w:tentative="1">
      <w:start w:val="1"/>
      <w:numFmt w:val="decimal"/>
      <w:lvlText w:val="%4."/>
      <w:lvlJc w:val="left"/>
      <w:pPr>
        <w:ind w:left="2801" w:hanging="360"/>
      </w:pPr>
    </w:lvl>
    <w:lvl w:ilvl="4" w:tplc="04150019" w:tentative="1">
      <w:start w:val="1"/>
      <w:numFmt w:val="lowerLetter"/>
      <w:lvlText w:val="%5."/>
      <w:lvlJc w:val="left"/>
      <w:pPr>
        <w:ind w:left="3521" w:hanging="360"/>
      </w:pPr>
    </w:lvl>
    <w:lvl w:ilvl="5" w:tplc="0415001B" w:tentative="1">
      <w:start w:val="1"/>
      <w:numFmt w:val="lowerRoman"/>
      <w:lvlText w:val="%6."/>
      <w:lvlJc w:val="right"/>
      <w:pPr>
        <w:ind w:left="4241" w:hanging="180"/>
      </w:pPr>
    </w:lvl>
    <w:lvl w:ilvl="6" w:tplc="0415000F" w:tentative="1">
      <w:start w:val="1"/>
      <w:numFmt w:val="decimal"/>
      <w:lvlText w:val="%7."/>
      <w:lvlJc w:val="left"/>
      <w:pPr>
        <w:ind w:left="4961" w:hanging="360"/>
      </w:pPr>
    </w:lvl>
    <w:lvl w:ilvl="7" w:tplc="04150019" w:tentative="1">
      <w:start w:val="1"/>
      <w:numFmt w:val="lowerLetter"/>
      <w:lvlText w:val="%8."/>
      <w:lvlJc w:val="left"/>
      <w:pPr>
        <w:ind w:left="5681" w:hanging="360"/>
      </w:pPr>
    </w:lvl>
    <w:lvl w:ilvl="8" w:tplc="0415001B" w:tentative="1">
      <w:start w:val="1"/>
      <w:numFmt w:val="lowerRoman"/>
      <w:lvlText w:val="%9."/>
      <w:lvlJc w:val="right"/>
      <w:pPr>
        <w:ind w:left="6401" w:hanging="180"/>
      </w:pPr>
    </w:lvl>
  </w:abstractNum>
  <w:abstractNum w:abstractNumId="24">
    <w:nsid w:val="414E1C9F"/>
    <w:multiLevelType w:val="hybridMultilevel"/>
    <w:tmpl w:val="998E659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A206E4A"/>
    <w:multiLevelType w:val="hybridMultilevel"/>
    <w:tmpl w:val="95FA0606"/>
    <w:lvl w:ilvl="0" w:tplc="864A5C12">
      <w:start w:val="1"/>
      <w:numFmt w:val="decimal"/>
      <w:lvlText w:val="%1)"/>
      <w:lvlJc w:val="left"/>
      <w:pPr>
        <w:tabs>
          <w:tab w:val="num" w:pos="600"/>
        </w:tabs>
        <w:ind w:left="600" w:hanging="360"/>
      </w:pPr>
      <w:rPr>
        <w:rFonts w:ascii="Arial Narrow" w:hAnsi="Arial Narrow" w:cs="Arial" w:hint="default"/>
      </w:rPr>
    </w:lvl>
    <w:lvl w:ilvl="1" w:tplc="04150019">
      <w:start w:val="1"/>
      <w:numFmt w:val="lowerLetter"/>
      <w:lvlText w:val="%2."/>
      <w:lvlJc w:val="left"/>
      <w:pPr>
        <w:tabs>
          <w:tab w:val="num" w:pos="1500"/>
        </w:tabs>
        <w:ind w:left="1500" w:hanging="360"/>
      </w:pPr>
      <w:rPr>
        <w:rFonts w:ascii="Times New Roman" w:hAnsi="Times New Roman" w:cs="Times New Roman"/>
      </w:rPr>
    </w:lvl>
    <w:lvl w:ilvl="2" w:tplc="0415001B">
      <w:start w:val="1"/>
      <w:numFmt w:val="lowerRoman"/>
      <w:lvlText w:val="%3."/>
      <w:lvlJc w:val="right"/>
      <w:pPr>
        <w:tabs>
          <w:tab w:val="num" w:pos="2220"/>
        </w:tabs>
        <w:ind w:left="2220" w:hanging="180"/>
      </w:pPr>
      <w:rPr>
        <w:rFonts w:ascii="Times New Roman" w:hAnsi="Times New Roman" w:cs="Times New Roman"/>
      </w:rPr>
    </w:lvl>
    <w:lvl w:ilvl="3" w:tplc="0415000F">
      <w:start w:val="1"/>
      <w:numFmt w:val="decimal"/>
      <w:lvlText w:val="%4."/>
      <w:lvlJc w:val="left"/>
      <w:pPr>
        <w:tabs>
          <w:tab w:val="num" w:pos="2940"/>
        </w:tabs>
        <w:ind w:left="2940" w:hanging="360"/>
      </w:pPr>
      <w:rPr>
        <w:rFonts w:ascii="Times New Roman" w:hAnsi="Times New Roman" w:cs="Times New Roman"/>
      </w:rPr>
    </w:lvl>
    <w:lvl w:ilvl="4" w:tplc="04150019">
      <w:start w:val="1"/>
      <w:numFmt w:val="lowerLetter"/>
      <w:lvlText w:val="%5."/>
      <w:lvlJc w:val="left"/>
      <w:pPr>
        <w:tabs>
          <w:tab w:val="num" w:pos="3660"/>
        </w:tabs>
        <w:ind w:left="3660" w:hanging="360"/>
      </w:pPr>
      <w:rPr>
        <w:rFonts w:ascii="Times New Roman" w:hAnsi="Times New Roman" w:cs="Times New Roman"/>
      </w:rPr>
    </w:lvl>
    <w:lvl w:ilvl="5" w:tplc="0415001B">
      <w:start w:val="1"/>
      <w:numFmt w:val="lowerRoman"/>
      <w:lvlText w:val="%6."/>
      <w:lvlJc w:val="right"/>
      <w:pPr>
        <w:tabs>
          <w:tab w:val="num" w:pos="4380"/>
        </w:tabs>
        <w:ind w:left="4380" w:hanging="180"/>
      </w:pPr>
      <w:rPr>
        <w:rFonts w:ascii="Times New Roman" w:hAnsi="Times New Roman" w:cs="Times New Roman"/>
      </w:rPr>
    </w:lvl>
    <w:lvl w:ilvl="6" w:tplc="0415000F">
      <w:start w:val="1"/>
      <w:numFmt w:val="decimal"/>
      <w:lvlText w:val="%7."/>
      <w:lvlJc w:val="left"/>
      <w:pPr>
        <w:tabs>
          <w:tab w:val="num" w:pos="5100"/>
        </w:tabs>
        <w:ind w:left="5100" w:hanging="360"/>
      </w:pPr>
      <w:rPr>
        <w:rFonts w:ascii="Times New Roman" w:hAnsi="Times New Roman" w:cs="Times New Roman"/>
      </w:rPr>
    </w:lvl>
    <w:lvl w:ilvl="7" w:tplc="04150019">
      <w:start w:val="1"/>
      <w:numFmt w:val="lowerLetter"/>
      <w:lvlText w:val="%8."/>
      <w:lvlJc w:val="left"/>
      <w:pPr>
        <w:tabs>
          <w:tab w:val="num" w:pos="5820"/>
        </w:tabs>
        <w:ind w:left="5820" w:hanging="360"/>
      </w:pPr>
      <w:rPr>
        <w:rFonts w:ascii="Times New Roman" w:hAnsi="Times New Roman" w:cs="Times New Roman"/>
      </w:rPr>
    </w:lvl>
    <w:lvl w:ilvl="8" w:tplc="0415001B">
      <w:start w:val="1"/>
      <w:numFmt w:val="lowerRoman"/>
      <w:lvlText w:val="%9."/>
      <w:lvlJc w:val="right"/>
      <w:pPr>
        <w:tabs>
          <w:tab w:val="num" w:pos="6540"/>
        </w:tabs>
        <w:ind w:left="6540" w:hanging="180"/>
      </w:pPr>
      <w:rPr>
        <w:rFonts w:ascii="Times New Roman" w:hAnsi="Times New Roman" w:cs="Times New Roman"/>
      </w:rPr>
    </w:lvl>
  </w:abstractNum>
  <w:abstractNum w:abstractNumId="26">
    <w:nsid w:val="4D336768"/>
    <w:multiLevelType w:val="hybridMultilevel"/>
    <w:tmpl w:val="E93AD6D4"/>
    <w:lvl w:ilvl="0" w:tplc="4A8091B8">
      <w:start w:val="1"/>
      <w:numFmt w:val="decimal"/>
      <w:lvlText w:val="%1)"/>
      <w:lvlJc w:val="left"/>
      <w:pPr>
        <w:tabs>
          <w:tab w:val="num" w:pos="720"/>
        </w:tabs>
        <w:ind w:left="720" w:hanging="360"/>
      </w:pPr>
      <w:rPr>
        <w:rFonts w:ascii="Calibri" w:eastAsia="Times New Roman" w:hAnsi="Calibri" w:cs="Arial"/>
      </w:rPr>
    </w:lvl>
    <w:lvl w:ilvl="1" w:tplc="0DD4DB50">
      <w:start w:val="1"/>
      <w:numFmt w:val="decimal"/>
      <w:lvlText w:val="%2)"/>
      <w:lvlJc w:val="left"/>
      <w:pPr>
        <w:tabs>
          <w:tab w:val="num" w:pos="1440"/>
        </w:tabs>
        <w:ind w:left="1440" w:hanging="360"/>
      </w:pPr>
      <w:rPr>
        <w:rFonts w:ascii="Arial" w:hAnsi="Arial" w:cs="Arial" w:hint="default"/>
        <w:b w:val="0"/>
        <w:bCs w:val="0"/>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27">
    <w:nsid w:val="52F2504C"/>
    <w:multiLevelType w:val="hybridMultilevel"/>
    <w:tmpl w:val="3920F2C6"/>
    <w:lvl w:ilvl="0" w:tplc="3EF821D2">
      <w:start w:val="1"/>
      <w:numFmt w:val="lowerLetter"/>
      <w:lvlText w:val="%1)"/>
      <w:lvlJc w:val="left"/>
      <w:pPr>
        <w:ind w:left="720" w:hanging="360"/>
      </w:pPr>
      <w:rPr>
        <w:rFonts w:ascii="Calibri" w:eastAsia="Times New Roman" w:hAnsi="Calibri" w:cs="Calibri"/>
        <w:color w:val="auto"/>
      </w:rPr>
    </w:lvl>
    <w:lvl w:ilvl="1" w:tplc="CCC07C42">
      <w:start w:val="1"/>
      <w:numFmt w:val="decimal"/>
      <w:lvlText w:val="%2)"/>
      <w:lvlJc w:val="left"/>
      <w:pPr>
        <w:tabs>
          <w:tab w:val="num" w:pos="1440"/>
        </w:tabs>
        <w:ind w:left="144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66B170D"/>
    <w:multiLevelType w:val="hybridMultilevel"/>
    <w:tmpl w:val="EA7C3A24"/>
    <w:lvl w:ilvl="0" w:tplc="04150011">
      <w:start w:val="1"/>
      <w:numFmt w:val="decimal"/>
      <w:lvlText w:val="%1)"/>
      <w:lvlJc w:val="left"/>
      <w:pPr>
        <w:ind w:left="1032" w:hanging="360"/>
      </w:pPr>
    </w:lvl>
    <w:lvl w:ilvl="1" w:tplc="04150019" w:tentative="1">
      <w:start w:val="1"/>
      <w:numFmt w:val="lowerLetter"/>
      <w:lvlText w:val="%2."/>
      <w:lvlJc w:val="left"/>
      <w:pPr>
        <w:ind w:left="1752" w:hanging="360"/>
      </w:pPr>
    </w:lvl>
    <w:lvl w:ilvl="2" w:tplc="0415001B" w:tentative="1">
      <w:start w:val="1"/>
      <w:numFmt w:val="lowerRoman"/>
      <w:lvlText w:val="%3."/>
      <w:lvlJc w:val="right"/>
      <w:pPr>
        <w:ind w:left="2472" w:hanging="180"/>
      </w:pPr>
    </w:lvl>
    <w:lvl w:ilvl="3" w:tplc="04150011">
      <w:start w:val="1"/>
      <w:numFmt w:val="decimal"/>
      <w:lvlText w:val="%4)"/>
      <w:lvlJc w:val="left"/>
      <w:pPr>
        <w:ind w:left="3192" w:hanging="360"/>
      </w:pPr>
    </w:lvl>
    <w:lvl w:ilvl="4" w:tplc="04150019" w:tentative="1">
      <w:start w:val="1"/>
      <w:numFmt w:val="lowerLetter"/>
      <w:lvlText w:val="%5."/>
      <w:lvlJc w:val="left"/>
      <w:pPr>
        <w:ind w:left="3912" w:hanging="360"/>
      </w:pPr>
    </w:lvl>
    <w:lvl w:ilvl="5" w:tplc="0415001B" w:tentative="1">
      <w:start w:val="1"/>
      <w:numFmt w:val="lowerRoman"/>
      <w:lvlText w:val="%6."/>
      <w:lvlJc w:val="right"/>
      <w:pPr>
        <w:ind w:left="4632" w:hanging="180"/>
      </w:pPr>
    </w:lvl>
    <w:lvl w:ilvl="6" w:tplc="0415000F" w:tentative="1">
      <w:start w:val="1"/>
      <w:numFmt w:val="decimal"/>
      <w:lvlText w:val="%7."/>
      <w:lvlJc w:val="left"/>
      <w:pPr>
        <w:ind w:left="5352" w:hanging="360"/>
      </w:pPr>
    </w:lvl>
    <w:lvl w:ilvl="7" w:tplc="04150019" w:tentative="1">
      <w:start w:val="1"/>
      <w:numFmt w:val="lowerLetter"/>
      <w:lvlText w:val="%8."/>
      <w:lvlJc w:val="left"/>
      <w:pPr>
        <w:ind w:left="6072" w:hanging="360"/>
      </w:pPr>
    </w:lvl>
    <w:lvl w:ilvl="8" w:tplc="0415001B" w:tentative="1">
      <w:start w:val="1"/>
      <w:numFmt w:val="lowerRoman"/>
      <w:lvlText w:val="%9."/>
      <w:lvlJc w:val="right"/>
      <w:pPr>
        <w:ind w:left="6792" w:hanging="180"/>
      </w:pPr>
    </w:lvl>
  </w:abstractNum>
  <w:abstractNum w:abstractNumId="29">
    <w:nsid w:val="57400B4E"/>
    <w:multiLevelType w:val="hybridMultilevel"/>
    <w:tmpl w:val="DFA8CE66"/>
    <w:lvl w:ilvl="0" w:tplc="9768F2C6">
      <w:start w:val="1"/>
      <w:numFmt w:val="decimal"/>
      <w:lvlText w:val="%1)"/>
      <w:lvlJc w:val="left"/>
      <w:pPr>
        <w:ind w:left="720" w:hanging="360"/>
      </w:pPr>
      <w:rPr>
        <w:rFonts w:ascii="Arial Narrow" w:hAnsi="Arial Narrow" w:cs="Arial" w:hint="default"/>
      </w:rPr>
    </w:lvl>
    <w:lvl w:ilvl="1" w:tplc="6F708748">
      <w:start w:val="1"/>
      <w:numFmt w:val="lowerLetter"/>
      <w:lvlText w:val="%2."/>
      <w:lvlJc w:val="left"/>
      <w:pPr>
        <w:ind w:left="1440" w:hanging="360"/>
      </w:pPr>
      <w:rPr>
        <w:rFonts w:ascii="Times New Roman" w:hAnsi="Times New Roman" w:cs="Times New Roman"/>
      </w:rPr>
    </w:lvl>
    <w:lvl w:ilvl="2" w:tplc="4D2ABCBC">
      <w:start w:val="1"/>
      <w:numFmt w:val="lowerRoman"/>
      <w:lvlText w:val="%3."/>
      <w:lvlJc w:val="right"/>
      <w:pPr>
        <w:ind w:left="2160" w:hanging="180"/>
      </w:pPr>
      <w:rPr>
        <w:rFonts w:ascii="Times New Roman" w:hAnsi="Times New Roman" w:cs="Times New Roman"/>
      </w:rPr>
    </w:lvl>
    <w:lvl w:ilvl="3" w:tplc="17BE353A">
      <w:start w:val="1"/>
      <w:numFmt w:val="decimal"/>
      <w:lvlText w:val="%4."/>
      <w:lvlJc w:val="left"/>
      <w:pPr>
        <w:ind w:left="2880" w:hanging="360"/>
      </w:pPr>
      <w:rPr>
        <w:rFonts w:ascii="Times New Roman" w:hAnsi="Times New Roman" w:cs="Times New Roman"/>
      </w:rPr>
    </w:lvl>
    <w:lvl w:ilvl="4" w:tplc="6742D1FA">
      <w:start w:val="1"/>
      <w:numFmt w:val="lowerLetter"/>
      <w:lvlText w:val="%5."/>
      <w:lvlJc w:val="left"/>
      <w:pPr>
        <w:ind w:left="3600" w:hanging="360"/>
      </w:pPr>
      <w:rPr>
        <w:rFonts w:ascii="Times New Roman" w:hAnsi="Times New Roman" w:cs="Times New Roman"/>
      </w:rPr>
    </w:lvl>
    <w:lvl w:ilvl="5" w:tplc="1DEE9378">
      <w:start w:val="1"/>
      <w:numFmt w:val="lowerRoman"/>
      <w:lvlText w:val="%6."/>
      <w:lvlJc w:val="right"/>
      <w:pPr>
        <w:ind w:left="4320" w:hanging="180"/>
      </w:pPr>
      <w:rPr>
        <w:rFonts w:ascii="Times New Roman" w:hAnsi="Times New Roman" w:cs="Times New Roman"/>
      </w:rPr>
    </w:lvl>
    <w:lvl w:ilvl="6" w:tplc="0DDC02E4">
      <w:start w:val="1"/>
      <w:numFmt w:val="decimal"/>
      <w:lvlText w:val="%7."/>
      <w:lvlJc w:val="left"/>
      <w:pPr>
        <w:ind w:left="5040" w:hanging="360"/>
      </w:pPr>
      <w:rPr>
        <w:rFonts w:ascii="Times New Roman" w:hAnsi="Times New Roman" w:cs="Times New Roman"/>
      </w:rPr>
    </w:lvl>
    <w:lvl w:ilvl="7" w:tplc="666EF300">
      <w:start w:val="1"/>
      <w:numFmt w:val="lowerLetter"/>
      <w:lvlText w:val="%8."/>
      <w:lvlJc w:val="left"/>
      <w:pPr>
        <w:ind w:left="5760" w:hanging="360"/>
      </w:pPr>
      <w:rPr>
        <w:rFonts w:ascii="Times New Roman" w:hAnsi="Times New Roman" w:cs="Times New Roman"/>
      </w:rPr>
    </w:lvl>
    <w:lvl w:ilvl="8" w:tplc="128E4F20">
      <w:start w:val="1"/>
      <w:numFmt w:val="lowerRoman"/>
      <w:lvlText w:val="%9."/>
      <w:lvlJc w:val="right"/>
      <w:pPr>
        <w:ind w:left="6480" w:hanging="180"/>
      </w:pPr>
      <w:rPr>
        <w:rFonts w:ascii="Times New Roman" w:hAnsi="Times New Roman" w:cs="Times New Roman"/>
      </w:rPr>
    </w:lvl>
  </w:abstractNum>
  <w:abstractNum w:abstractNumId="30">
    <w:nsid w:val="5A146C09"/>
    <w:multiLevelType w:val="hybridMultilevel"/>
    <w:tmpl w:val="E4344886"/>
    <w:lvl w:ilvl="0" w:tplc="B0BA4E9E">
      <w:start w:val="1"/>
      <w:numFmt w:val="decimal"/>
      <w:lvlText w:val="%1)"/>
      <w:lvlJc w:val="left"/>
      <w:pPr>
        <w:tabs>
          <w:tab w:val="num" w:pos="720"/>
        </w:tabs>
        <w:ind w:left="720" w:hanging="360"/>
      </w:pPr>
      <w:rPr>
        <w:rFonts w:asciiTheme="minorHAnsi" w:hAnsiTheme="minorHAnsi" w:cs="Arial" w:hint="default"/>
      </w:rPr>
    </w:lvl>
    <w:lvl w:ilvl="1" w:tplc="C678617E">
      <w:start w:val="1"/>
      <w:numFmt w:val="lowerLetter"/>
      <w:lvlText w:val="%2)"/>
      <w:lvlJc w:val="left"/>
      <w:pPr>
        <w:tabs>
          <w:tab w:val="num" w:pos="1440"/>
        </w:tabs>
        <w:ind w:left="1440" w:hanging="360"/>
      </w:pPr>
      <w:rPr>
        <w:rFonts w:ascii="Arial Narrow" w:hAnsi="Arial Narrow" w:cs="Arial" w:hint="default"/>
        <w:b w:val="0"/>
        <w:bCs w:val="0"/>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31">
    <w:nsid w:val="5BF91C08"/>
    <w:multiLevelType w:val="multilevel"/>
    <w:tmpl w:val="4C60585E"/>
    <w:lvl w:ilvl="0">
      <w:start w:val="1"/>
      <w:numFmt w:val="decimal"/>
      <w:lvlText w:val="%1)"/>
      <w:lvlJc w:val="left"/>
      <w:pPr>
        <w:tabs>
          <w:tab w:val="num" w:pos="360"/>
        </w:tabs>
        <w:ind w:left="360" w:hanging="360"/>
      </w:pPr>
      <w:rPr>
        <w:rFonts w:ascii="Times New Roman" w:hAnsi="Times New Roman" w:cs="Times New Roman"/>
        <w:b/>
        <w:bCs/>
        <w:i w:val="0"/>
        <w:iCs w:val="0"/>
      </w:rPr>
    </w:lvl>
    <w:lvl w:ilvl="1">
      <w:start w:val="7"/>
      <w:numFmt w:val="lowerLetter"/>
      <w:lvlText w:val="%2)"/>
      <w:lvlJc w:val="left"/>
      <w:pPr>
        <w:tabs>
          <w:tab w:val="num" w:pos="720"/>
        </w:tabs>
        <w:ind w:left="720" w:hanging="360"/>
      </w:pPr>
      <w:rPr>
        <w:rFonts w:ascii="Times New Roman" w:hAnsi="Times New Roman" w:cs="Times New Roman" w:hint="default"/>
      </w:rPr>
    </w:lvl>
    <w:lvl w:ilvl="2">
      <w:start w:val="1"/>
      <w:numFmt w:val="lowerRoman"/>
      <w:lvlText w:val="%3)"/>
      <w:lvlJc w:val="left"/>
      <w:pPr>
        <w:tabs>
          <w:tab w:val="num" w:pos="1440"/>
        </w:tabs>
        <w:ind w:left="1080" w:hanging="360"/>
      </w:pPr>
      <w:rPr>
        <w:rFonts w:ascii="Times New Roman" w:hAnsi="Times New Roman" w:cs="Times New Roman" w:hint="default"/>
      </w:rPr>
    </w:lvl>
    <w:lvl w:ilvl="3">
      <w:start w:val="3"/>
      <w:numFmt w:val="decimal"/>
      <w:lvlText w:val="(%4)"/>
      <w:lvlJc w:val="left"/>
      <w:pPr>
        <w:tabs>
          <w:tab w:val="num" w:pos="1440"/>
        </w:tabs>
        <w:ind w:left="1440" w:hanging="360"/>
      </w:pPr>
      <w:rPr>
        <w:rFonts w:ascii="Times New Roman" w:hAnsi="Times New Roman" w:cs="Times New Roman"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700"/>
        </w:tabs>
        <w:ind w:left="510" w:hanging="170"/>
      </w:pPr>
      <w:rPr>
        <w:rFonts w:ascii="Arial Narrow" w:hAnsi="Arial Narrow" w:cs="Arial" w:hint="default"/>
        <w:b w:val="0"/>
        <w:bCs w:val="0"/>
        <w:i w:val="0"/>
        <w:iCs w:val="0"/>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32">
    <w:nsid w:val="5C794A47"/>
    <w:multiLevelType w:val="hybridMultilevel"/>
    <w:tmpl w:val="8828D30A"/>
    <w:lvl w:ilvl="0" w:tplc="BF8E3B78">
      <w:start w:val="3"/>
      <w:numFmt w:val="decimal"/>
      <w:lvlText w:val="%1)"/>
      <w:lvlJc w:val="left"/>
      <w:pPr>
        <w:ind w:left="2073" w:hanging="360"/>
      </w:pPr>
      <w:rPr>
        <w:rFonts w:cs="Helvetica" w:hint="default"/>
        <w:color w:val="auto"/>
      </w:rPr>
    </w:lvl>
    <w:lvl w:ilvl="1" w:tplc="04150019" w:tentative="1">
      <w:start w:val="1"/>
      <w:numFmt w:val="lowerLetter"/>
      <w:lvlText w:val="%2."/>
      <w:lvlJc w:val="left"/>
      <w:pPr>
        <w:ind w:left="2793" w:hanging="360"/>
      </w:pPr>
    </w:lvl>
    <w:lvl w:ilvl="2" w:tplc="0415001B" w:tentative="1">
      <w:start w:val="1"/>
      <w:numFmt w:val="lowerRoman"/>
      <w:lvlText w:val="%3."/>
      <w:lvlJc w:val="right"/>
      <w:pPr>
        <w:ind w:left="3513" w:hanging="180"/>
      </w:pPr>
    </w:lvl>
    <w:lvl w:ilvl="3" w:tplc="0415000F" w:tentative="1">
      <w:start w:val="1"/>
      <w:numFmt w:val="decimal"/>
      <w:lvlText w:val="%4."/>
      <w:lvlJc w:val="left"/>
      <w:pPr>
        <w:ind w:left="4233" w:hanging="360"/>
      </w:pPr>
    </w:lvl>
    <w:lvl w:ilvl="4" w:tplc="04150019" w:tentative="1">
      <w:start w:val="1"/>
      <w:numFmt w:val="lowerLetter"/>
      <w:lvlText w:val="%5."/>
      <w:lvlJc w:val="left"/>
      <w:pPr>
        <w:ind w:left="4953" w:hanging="360"/>
      </w:pPr>
    </w:lvl>
    <w:lvl w:ilvl="5" w:tplc="0415001B" w:tentative="1">
      <w:start w:val="1"/>
      <w:numFmt w:val="lowerRoman"/>
      <w:lvlText w:val="%6."/>
      <w:lvlJc w:val="right"/>
      <w:pPr>
        <w:ind w:left="5673" w:hanging="180"/>
      </w:pPr>
    </w:lvl>
    <w:lvl w:ilvl="6" w:tplc="0415000F" w:tentative="1">
      <w:start w:val="1"/>
      <w:numFmt w:val="decimal"/>
      <w:lvlText w:val="%7."/>
      <w:lvlJc w:val="left"/>
      <w:pPr>
        <w:ind w:left="6393" w:hanging="360"/>
      </w:pPr>
    </w:lvl>
    <w:lvl w:ilvl="7" w:tplc="04150019" w:tentative="1">
      <w:start w:val="1"/>
      <w:numFmt w:val="lowerLetter"/>
      <w:lvlText w:val="%8."/>
      <w:lvlJc w:val="left"/>
      <w:pPr>
        <w:ind w:left="7113" w:hanging="360"/>
      </w:pPr>
    </w:lvl>
    <w:lvl w:ilvl="8" w:tplc="0415001B" w:tentative="1">
      <w:start w:val="1"/>
      <w:numFmt w:val="lowerRoman"/>
      <w:lvlText w:val="%9."/>
      <w:lvlJc w:val="right"/>
      <w:pPr>
        <w:ind w:left="7833" w:hanging="180"/>
      </w:pPr>
    </w:lvl>
  </w:abstractNum>
  <w:abstractNum w:abstractNumId="33">
    <w:nsid w:val="5CE86898"/>
    <w:multiLevelType w:val="hybridMultilevel"/>
    <w:tmpl w:val="48CE8420"/>
    <w:lvl w:ilvl="0" w:tplc="04150011">
      <w:start w:val="1"/>
      <w:numFmt w:val="decimal"/>
      <w:lvlText w:val="%1)"/>
      <w:lvlJc w:val="left"/>
      <w:pPr>
        <w:ind w:left="720" w:hanging="360"/>
      </w:pPr>
      <w:rPr>
        <w:rFonts w:hint="default"/>
      </w:rPr>
    </w:lvl>
    <w:lvl w:ilvl="1" w:tplc="CCC07C42">
      <w:start w:val="1"/>
      <w:numFmt w:val="decimal"/>
      <w:lvlText w:val="%2)"/>
      <w:lvlJc w:val="left"/>
      <w:pPr>
        <w:tabs>
          <w:tab w:val="num" w:pos="1440"/>
        </w:tabs>
        <w:ind w:left="1440" w:hanging="360"/>
      </w:pPr>
      <w:rPr>
        <w:rFonts w:hint="default"/>
        <w:color w:val="auto"/>
      </w:rPr>
    </w:lvl>
    <w:lvl w:ilvl="2" w:tplc="21D65FCA">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D013E47"/>
    <w:multiLevelType w:val="hybridMultilevel"/>
    <w:tmpl w:val="556807EC"/>
    <w:lvl w:ilvl="0" w:tplc="6C0ECC92">
      <w:start w:val="1"/>
      <w:numFmt w:val="decimal"/>
      <w:lvlText w:val="%1)"/>
      <w:lvlJc w:val="left"/>
      <w:pPr>
        <w:ind w:left="360" w:hanging="360"/>
      </w:pPr>
      <w:rPr>
        <w:rFonts w:ascii="Calibri" w:eastAsia="Times New Roman" w:hAnsi="Calibri"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2B20A2A"/>
    <w:multiLevelType w:val="hybridMultilevel"/>
    <w:tmpl w:val="58ECDCC0"/>
    <w:lvl w:ilvl="0" w:tplc="04150017">
      <w:start w:val="1"/>
      <w:numFmt w:val="lowerLetter"/>
      <w:lvlText w:val="%1)"/>
      <w:lvlJc w:val="left"/>
      <w:pPr>
        <w:ind w:left="1531" w:hanging="360"/>
      </w:pPr>
    </w:lvl>
    <w:lvl w:ilvl="1" w:tplc="04150017">
      <w:start w:val="1"/>
      <w:numFmt w:val="lowerLetter"/>
      <w:lvlText w:val="%2)"/>
      <w:lvlJc w:val="left"/>
      <w:pPr>
        <w:ind w:left="2251" w:hanging="360"/>
      </w:pPr>
    </w:lvl>
    <w:lvl w:ilvl="2" w:tplc="0415001B" w:tentative="1">
      <w:start w:val="1"/>
      <w:numFmt w:val="lowerRoman"/>
      <w:lvlText w:val="%3."/>
      <w:lvlJc w:val="right"/>
      <w:pPr>
        <w:ind w:left="2971" w:hanging="180"/>
      </w:pPr>
    </w:lvl>
    <w:lvl w:ilvl="3" w:tplc="0415000F" w:tentative="1">
      <w:start w:val="1"/>
      <w:numFmt w:val="decimal"/>
      <w:lvlText w:val="%4."/>
      <w:lvlJc w:val="left"/>
      <w:pPr>
        <w:ind w:left="3691" w:hanging="360"/>
      </w:pPr>
    </w:lvl>
    <w:lvl w:ilvl="4" w:tplc="04150019" w:tentative="1">
      <w:start w:val="1"/>
      <w:numFmt w:val="lowerLetter"/>
      <w:lvlText w:val="%5."/>
      <w:lvlJc w:val="left"/>
      <w:pPr>
        <w:ind w:left="4411" w:hanging="360"/>
      </w:pPr>
    </w:lvl>
    <w:lvl w:ilvl="5" w:tplc="0415001B" w:tentative="1">
      <w:start w:val="1"/>
      <w:numFmt w:val="lowerRoman"/>
      <w:lvlText w:val="%6."/>
      <w:lvlJc w:val="right"/>
      <w:pPr>
        <w:ind w:left="5131" w:hanging="180"/>
      </w:pPr>
    </w:lvl>
    <w:lvl w:ilvl="6" w:tplc="0415000F" w:tentative="1">
      <w:start w:val="1"/>
      <w:numFmt w:val="decimal"/>
      <w:lvlText w:val="%7."/>
      <w:lvlJc w:val="left"/>
      <w:pPr>
        <w:ind w:left="5851" w:hanging="360"/>
      </w:pPr>
    </w:lvl>
    <w:lvl w:ilvl="7" w:tplc="04150019" w:tentative="1">
      <w:start w:val="1"/>
      <w:numFmt w:val="lowerLetter"/>
      <w:lvlText w:val="%8."/>
      <w:lvlJc w:val="left"/>
      <w:pPr>
        <w:ind w:left="6571" w:hanging="360"/>
      </w:pPr>
    </w:lvl>
    <w:lvl w:ilvl="8" w:tplc="0415001B" w:tentative="1">
      <w:start w:val="1"/>
      <w:numFmt w:val="lowerRoman"/>
      <w:lvlText w:val="%9."/>
      <w:lvlJc w:val="right"/>
      <w:pPr>
        <w:ind w:left="7291" w:hanging="180"/>
      </w:pPr>
    </w:lvl>
  </w:abstractNum>
  <w:abstractNum w:abstractNumId="36">
    <w:nsid w:val="64ED2C12"/>
    <w:multiLevelType w:val="hybridMultilevel"/>
    <w:tmpl w:val="A664B882"/>
    <w:lvl w:ilvl="0" w:tplc="B35C6520">
      <w:start w:val="1"/>
      <w:numFmt w:val="decimal"/>
      <w:lvlText w:val="%1)"/>
      <w:lvlJc w:val="left"/>
      <w:pPr>
        <w:tabs>
          <w:tab w:val="num" w:pos="928"/>
        </w:tabs>
        <w:ind w:left="928" w:hanging="360"/>
      </w:pPr>
      <w:rPr>
        <w:rFonts w:asciiTheme="minorHAnsi" w:eastAsia="Times New Roman" w:hAnsiTheme="minorHAnsi" w:cs="Arial" w:hint="default"/>
      </w:rPr>
    </w:lvl>
    <w:lvl w:ilvl="1" w:tplc="04150019">
      <w:start w:val="1"/>
      <w:numFmt w:val="decimal"/>
      <w:lvlText w:val="%2)"/>
      <w:lvlJc w:val="left"/>
      <w:pPr>
        <w:tabs>
          <w:tab w:val="num" w:pos="360"/>
        </w:tabs>
        <w:ind w:left="360" w:hanging="360"/>
      </w:pPr>
      <w:rPr>
        <w:rFonts w:hint="default"/>
        <w:color w:val="auto"/>
      </w:rPr>
    </w:lvl>
    <w:lvl w:ilvl="2" w:tplc="95E890FE">
      <w:start w:val="1"/>
      <w:numFmt w:val="decimal"/>
      <w:lvlText w:val="%3)"/>
      <w:lvlJc w:val="left"/>
      <w:pPr>
        <w:tabs>
          <w:tab w:val="num" w:pos="2340"/>
        </w:tabs>
        <w:ind w:left="2340" w:hanging="360"/>
      </w:pPr>
      <w:rPr>
        <w:rFonts w:ascii="Calibri" w:hAnsi="Calibri" w:cs="Arial" w:hint="default"/>
        <w:color w:val="000000"/>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37">
    <w:nsid w:val="64F84073"/>
    <w:multiLevelType w:val="hybridMultilevel"/>
    <w:tmpl w:val="AECEC06E"/>
    <w:lvl w:ilvl="0" w:tplc="C428A5A6">
      <w:start w:val="1"/>
      <w:numFmt w:val="decimal"/>
      <w:lvlText w:val="%1."/>
      <w:lvlJc w:val="left"/>
      <w:pPr>
        <w:tabs>
          <w:tab w:val="num" w:pos="393"/>
        </w:tabs>
        <w:ind w:left="393" w:hanging="360"/>
      </w:pPr>
    </w:lvl>
    <w:lvl w:ilvl="1" w:tplc="04150019">
      <w:start w:val="1"/>
      <w:numFmt w:val="lowerLetter"/>
      <w:lvlText w:val="%2."/>
      <w:lvlJc w:val="left"/>
      <w:pPr>
        <w:tabs>
          <w:tab w:val="num" w:pos="1113"/>
        </w:tabs>
        <w:ind w:left="1113" w:hanging="360"/>
      </w:pPr>
    </w:lvl>
    <w:lvl w:ilvl="2" w:tplc="B53AE06E">
      <w:start w:val="1"/>
      <w:numFmt w:val="decimal"/>
      <w:lvlText w:val="%3)"/>
      <w:lvlJc w:val="right"/>
      <w:pPr>
        <w:tabs>
          <w:tab w:val="num" w:pos="1833"/>
        </w:tabs>
        <w:ind w:left="1833" w:hanging="180"/>
      </w:pPr>
      <w:rPr>
        <w:rFonts w:ascii="Times New Roman" w:eastAsia="Times New Roman" w:hAnsi="Times New Roman" w:cs="Times New Roman"/>
      </w:rPr>
    </w:lvl>
    <w:lvl w:ilvl="3" w:tplc="0415000F">
      <w:start w:val="1"/>
      <w:numFmt w:val="decimal"/>
      <w:lvlText w:val="%4."/>
      <w:lvlJc w:val="left"/>
      <w:pPr>
        <w:tabs>
          <w:tab w:val="num" w:pos="2553"/>
        </w:tabs>
        <w:ind w:left="2553" w:hanging="360"/>
      </w:pPr>
    </w:lvl>
    <w:lvl w:ilvl="4" w:tplc="04150019">
      <w:start w:val="1"/>
      <w:numFmt w:val="lowerLetter"/>
      <w:lvlText w:val="%5."/>
      <w:lvlJc w:val="left"/>
      <w:pPr>
        <w:tabs>
          <w:tab w:val="num" w:pos="3273"/>
        </w:tabs>
        <w:ind w:left="3273" w:hanging="360"/>
      </w:pPr>
    </w:lvl>
    <w:lvl w:ilvl="5" w:tplc="0415001B">
      <w:start w:val="1"/>
      <w:numFmt w:val="lowerRoman"/>
      <w:lvlText w:val="%6."/>
      <w:lvlJc w:val="right"/>
      <w:pPr>
        <w:tabs>
          <w:tab w:val="num" w:pos="3993"/>
        </w:tabs>
        <w:ind w:left="3993" w:hanging="180"/>
      </w:pPr>
    </w:lvl>
    <w:lvl w:ilvl="6" w:tplc="0415000F">
      <w:start w:val="1"/>
      <w:numFmt w:val="decimal"/>
      <w:lvlText w:val="%7."/>
      <w:lvlJc w:val="left"/>
      <w:pPr>
        <w:tabs>
          <w:tab w:val="num" w:pos="4713"/>
        </w:tabs>
        <w:ind w:left="4713" w:hanging="360"/>
      </w:pPr>
    </w:lvl>
    <w:lvl w:ilvl="7" w:tplc="04150019">
      <w:start w:val="1"/>
      <w:numFmt w:val="lowerLetter"/>
      <w:lvlText w:val="%8."/>
      <w:lvlJc w:val="left"/>
      <w:pPr>
        <w:tabs>
          <w:tab w:val="num" w:pos="5433"/>
        </w:tabs>
        <w:ind w:left="5433" w:hanging="360"/>
      </w:pPr>
    </w:lvl>
    <w:lvl w:ilvl="8" w:tplc="0415001B">
      <w:start w:val="1"/>
      <w:numFmt w:val="lowerRoman"/>
      <w:lvlText w:val="%9."/>
      <w:lvlJc w:val="right"/>
      <w:pPr>
        <w:tabs>
          <w:tab w:val="num" w:pos="6153"/>
        </w:tabs>
        <w:ind w:left="6153" w:hanging="180"/>
      </w:pPr>
    </w:lvl>
  </w:abstractNum>
  <w:abstractNum w:abstractNumId="38">
    <w:nsid w:val="677429D0"/>
    <w:multiLevelType w:val="multilevel"/>
    <w:tmpl w:val="B0506998"/>
    <w:lvl w:ilvl="0">
      <w:start w:val="1"/>
      <w:numFmt w:val="decimal"/>
      <w:lvlText w:val="%1."/>
      <w:lvlJc w:val="left"/>
      <w:pPr>
        <w:tabs>
          <w:tab w:val="num" w:pos="720"/>
        </w:tabs>
        <w:ind w:left="720" w:hanging="360"/>
      </w:pPr>
      <w:rPr>
        <w:rFonts w:ascii="Arial" w:eastAsia="Calibri" w:hAnsi="Arial" w:cs="Arial"/>
        <w:b w:val="0"/>
      </w:rPr>
    </w:lvl>
    <w:lvl w:ilvl="1">
      <w:start w:val="1"/>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340"/>
        </w:tabs>
        <w:ind w:left="2340" w:hanging="360"/>
      </w:pPr>
      <w:rPr>
        <w:rFonts w:ascii="Times New Roman" w:hAnsi="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6FB23D26"/>
    <w:multiLevelType w:val="multilevel"/>
    <w:tmpl w:val="D85266D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340"/>
        </w:tabs>
        <w:ind w:left="2340" w:hanging="360"/>
      </w:pPr>
      <w:rPr>
        <w:rFonts w:ascii="Times New Roman" w:hAnsi="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nsid w:val="71F52103"/>
    <w:multiLevelType w:val="hybridMultilevel"/>
    <w:tmpl w:val="38D0D8C2"/>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1">
    <w:nsid w:val="74EA78E4"/>
    <w:multiLevelType w:val="hybridMultilevel"/>
    <w:tmpl w:val="53008A72"/>
    <w:lvl w:ilvl="0" w:tplc="AD1A6B42">
      <w:start w:val="8"/>
      <w:numFmt w:val="decimal"/>
      <w:lvlText w:val="%1."/>
      <w:lvlJc w:val="left"/>
      <w:pPr>
        <w:ind w:left="2880" w:hanging="360"/>
      </w:pPr>
      <w:rPr>
        <w:rFonts w:hint="default"/>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2">
    <w:nsid w:val="75F34535"/>
    <w:multiLevelType w:val="hybridMultilevel"/>
    <w:tmpl w:val="6C6262E2"/>
    <w:lvl w:ilvl="0" w:tplc="AA2E2628">
      <w:start w:val="1"/>
      <w:numFmt w:val="decimal"/>
      <w:lvlText w:val="%1."/>
      <w:lvlJc w:val="left"/>
      <w:pPr>
        <w:ind w:left="720" w:hanging="360"/>
      </w:pPr>
      <w:rPr>
        <w:rFonts w:ascii="Arial Narrow" w:hAnsi="Arial Narrow" w:cs="Arial" w:hint="default"/>
      </w:rPr>
    </w:lvl>
    <w:lvl w:ilvl="1" w:tplc="15860D20">
      <w:start w:val="1"/>
      <w:numFmt w:val="decimal"/>
      <w:lvlText w:val="%2)"/>
      <w:lvlJc w:val="left"/>
      <w:pPr>
        <w:tabs>
          <w:tab w:val="num" w:pos="1440"/>
        </w:tabs>
        <w:ind w:left="1440" w:hanging="360"/>
      </w:pPr>
      <w:rPr>
        <w:rFonts w:ascii="Arial Narrow" w:hAnsi="Arial Narrow" w:cs="Arial" w:hint="default"/>
      </w:rPr>
    </w:lvl>
    <w:lvl w:ilvl="2" w:tplc="16CCFC7E">
      <w:start w:val="1"/>
      <w:numFmt w:val="lowerLetter"/>
      <w:lvlText w:val="%3)"/>
      <w:lvlJc w:val="right"/>
      <w:pPr>
        <w:ind w:left="2160" w:hanging="180"/>
      </w:pPr>
      <w:rPr>
        <w:rFonts w:ascii="Arial Narrow" w:eastAsia="Times New Roman" w:hAnsi="Arial Narrow" w:hint="default"/>
      </w:rPr>
    </w:lvl>
    <w:lvl w:ilvl="3" w:tplc="FFFFFFFF">
      <w:start w:val="1"/>
      <w:numFmt w:val="decimal"/>
      <w:lvlText w:val="%4."/>
      <w:lvlJc w:val="left"/>
      <w:pPr>
        <w:ind w:left="2880" w:hanging="360"/>
      </w:pPr>
      <w:rPr>
        <w:rFonts w:ascii="Times New Roman" w:hAnsi="Times New Roman" w:cs="Times New Roman"/>
      </w:rPr>
    </w:lvl>
    <w:lvl w:ilvl="4" w:tplc="FFFFFFFF">
      <w:start w:val="1"/>
      <w:numFmt w:val="lowerLetter"/>
      <w:lvlText w:val="%5."/>
      <w:lvlJc w:val="left"/>
      <w:pPr>
        <w:ind w:left="3600" w:hanging="360"/>
      </w:pPr>
      <w:rPr>
        <w:rFonts w:ascii="Times New Roman" w:hAnsi="Times New Roman" w:cs="Times New Roman"/>
      </w:rPr>
    </w:lvl>
    <w:lvl w:ilvl="5" w:tplc="FFFFFFFF">
      <w:start w:val="1"/>
      <w:numFmt w:val="lowerRoman"/>
      <w:lvlText w:val="%6."/>
      <w:lvlJc w:val="right"/>
      <w:pPr>
        <w:ind w:left="4320" w:hanging="180"/>
      </w:pPr>
      <w:rPr>
        <w:rFonts w:ascii="Times New Roman" w:hAnsi="Times New Roman" w:cs="Times New Roman"/>
      </w:rPr>
    </w:lvl>
    <w:lvl w:ilvl="6" w:tplc="FFFFFFFF">
      <w:start w:val="1"/>
      <w:numFmt w:val="decimal"/>
      <w:lvlText w:val="%7."/>
      <w:lvlJc w:val="left"/>
      <w:pPr>
        <w:ind w:left="5040" w:hanging="360"/>
      </w:pPr>
      <w:rPr>
        <w:rFonts w:ascii="Times New Roman" w:hAnsi="Times New Roman" w:cs="Times New Roman"/>
      </w:rPr>
    </w:lvl>
    <w:lvl w:ilvl="7" w:tplc="FFFFFFFF">
      <w:start w:val="1"/>
      <w:numFmt w:val="lowerLetter"/>
      <w:lvlText w:val="%8."/>
      <w:lvlJc w:val="left"/>
      <w:pPr>
        <w:ind w:left="5760" w:hanging="360"/>
      </w:pPr>
      <w:rPr>
        <w:rFonts w:ascii="Times New Roman" w:hAnsi="Times New Roman" w:cs="Times New Roman"/>
      </w:rPr>
    </w:lvl>
    <w:lvl w:ilvl="8" w:tplc="FFFFFFFF">
      <w:start w:val="1"/>
      <w:numFmt w:val="lowerRoman"/>
      <w:lvlText w:val="%9."/>
      <w:lvlJc w:val="right"/>
      <w:pPr>
        <w:ind w:left="6480" w:hanging="180"/>
      </w:pPr>
      <w:rPr>
        <w:rFonts w:ascii="Times New Roman" w:hAnsi="Times New Roman" w:cs="Times New Roman"/>
      </w:rPr>
    </w:lvl>
  </w:abstractNum>
  <w:abstractNum w:abstractNumId="43">
    <w:nsid w:val="7A1C6486"/>
    <w:multiLevelType w:val="hybridMultilevel"/>
    <w:tmpl w:val="566A7972"/>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num w:numId="1">
    <w:abstractNumId w:val="0"/>
  </w:num>
  <w:num w:numId="2">
    <w:abstractNumId w:val="7"/>
  </w:num>
  <w:num w:numId="3">
    <w:abstractNumId w:val="17"/>
  </w:num>
  <w:num w:numId="4">
    <w:abstractNumId w:val="36"/>
  </w:num>
  <w:num w:numId="5">
    <w:abstractNumId w:val="40"/>
  </w:num>
  <w:num w:numId="6">
    <w:abstractNumId w:val="34"/>
  </w:num>
  <w:num w:numId="7">
    <w:abstractNumId w:val="16"/>
  </w:num>
  <w:num w:numId="8">
    <w:abstractNumId w:val="33"/>
  </w:num>
  <w:num w:numId="9">
    <w:abstractNumId w:val="27"/>
  </w:num>
  <w:num w:numId="10">
    <w:abstractNumId w:val="32"/>
  </w:num>
  <w:num w:numId="11">
    <w:abstractNumId w:val="41"/>
  </w:num>
  <w:num w:numId="12">
    <w:abstractNumId w:val="43"/>
  </w:num>
  <w:num w:numId="13">
    <w:abstractNumId w:val="19"/>
  </w:num>
  <w:num w:numId="14">
    <w:abstractNumId w:val="10"/>
  </w:num>
  <w:num w:numId="15">
    <w:abstractNumId w:val="35"/>
  </w:num>
  <w:num w:numId="16">
    <w:abstractNumId w:val="26"/>
  </w:num>
  <w:num w:numId="17">
    <w:abstractNumId w:val="24"/>
  </w:num>
  <w:num w:numId="18">
    <w:abstractNumId w:val="11"/>
  </w:num>
  <w:num w:numId="19">
    <w:abstractNumId w:val="42"/>
  </w:num>
  <w:num w:numId="20">
    <w:abstractNumId w:val="20"/>
  </w:num>
  <w:num w:numId="21">
    <w:abstractNumId w:val="12"/>
  </w:num>
  <w:num w:numId="22">
    <w:abstractNumId w:val="29"/>
  </w:num>
  <w:num w:numId="23">
    <w:abstractNumId w:val="25"/>
  </w:num>
  <w:num w:numId="24">
    <w:abstractNumId w:val="1"/>
  </w:num>
  <w:num w:numId="25">
    <w:abstractNumId w:val="28"/>
  </w:num>
  <w:num w:numId="26">
    <w:abstractNumId w:val="15"/>
  </w:num>
  <w:num w:numId="27">
    <w:abstractNumId w:val="31"/>
  </w:num>
  <w:num w:numId="28">
    <w:abstractNumId w:val="23"/>
  </w:num>
  <w:num w:numId="29">
    <w:abstractNumId w:val="9"/>
  </w:num>
  <w:num w:numId="30">
    <w:abstractNumId w:val="13"/>
  </w:num>
  <w:num w:numId="31">
    <w:abstractNumId w:val="30"/>
  </w:num>
  <w:num w:numId="32">
    <w:abstractNumId w:val="22"/>
  </w:num>
  <w:num w:numId="33">
    <w:abstractNumId w:val="2"/>
  </w:num>
  <w:num w:numId="34">
    <w:abstractNumId w:val="3"/>
  </w:num>
  <w:num w:numId="35">
    <w:abstractNumId w:val="4"/>
  </w:num>
  <w:num w:numId="36">
    <w:abstractNumId w:val="5"/>
  </w:num>
  <w:num w:numId="37">
    <w:abstractNumId w:val="6"/>
  </w:num>
  <w:num w:numId="38">
    <w:abstractNumId w:val="39"/>
  </w:num>
  <w:num w:numId="39">
    <w:abstractNumId w:val="21"/>
  </w:num>
  <w:num w:numId="40">
    <w:abstractNumId w:val="8"/>
  </w:num>
  <w:num w:numId="41">
    <w:abstractNumId w:val="14"/>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FA9"/>
    <w:rsid w:val="00014CB7"/>
    <w:rsid w:val="0003678D"/>
    <w:rsid w:val="00051243"/>
    <w:rsid w:val="000618CA"/>
    <w:rsid w:val="000722AC"/>
    <w:rsid w:val="000B5514"/>
    <w:rsid w:val="000B570F"/>
    <w:rsid w:val="000E2E0A"/>
    <w:rsid w:val="0011339C"/>
    <w:rsid w:val="0015694F"/>
    <w:rsid w:val="0016313A"/>
    <w:rsid w:val="00191B17"/>
    <w:rsid w:val="001C52AE"/>
    <w:rsid w:val="001C7F91"/>
    <w:rsid w:val="001D1268"/>
    <w:rsid w:val="00235765"/>
    <w:rsid w:val="00245590"/>
    <w:rsid w:val="00262ACC"/>
    <w:rsid w:val="00285960"/>
    <w:rsid w:val="002A0869"/>
    <w:rsid w:val="002F2A86"/>
    <w:rsid w:val="00300C5F"/>
    <w:rsid w:val="00371D67"/>
    <w:rsid w:val="003A7B64"/>
    <w:rsid w:val="003B2ADF"/>
    <w:rsid w:val="003D3995"/>
    <w:rsid w:val="00415857"/>
    <w:rsid w:val="0042061E"/>
    <w:rsid w:val="00421069"/>
    <w:rsid w:val="0042769A"/>
    <w:rsid w:val="004951D0"/>
    <w:rsid w:val="004A3BD2"/>
    <w:rsid w:val="00567058"/>
    <w:rsid w:val="005670F9"/>
    <w:rsid w:val="005952EC"/>
    <w:rsid w:val="005B5113"/>
    <w:rsid w:val="005E3017"/>
    <w:rsid w:val="006616F6"/>
    <w:rsid w:val="006A196A"/>
    <w:rsid w:val="006D085F"/>
    <w:rsid w:val="006E0540"/>
    <w:rsid w:val="006E78AF"/>
    <w:rsid w:val="006F1D23"/>
    <w:rsid w:val="0070218C"/>
    <w:rsid w:val="0073053B"/>
    <w:rsid w:val="00743BF5"/>
    <w:rsid w:val="007602DC"/>
    <w:rsid w:val="0078512B"/>
    <w:rsid w:val="007D2A95"/>
    <w:rsid w:val="007D36F6"/>
    <w:rsid w:val="007D5053"/>
    <w:rsid w:val="007E6C7F"/>
    <w:rsid w:val="00820F43"/>
    <w:rsid w:val="00851572"/>
    <w:rsid w:val="008A1113"/>
    <w:rsid w:val="008A6EFD"/>
    <w:rsid w:val="008C631B"/>
    <w:rsid w:val="008C6B3D"/>
    <w:rsid w:val="00902FB6"/>
    <w:rsid w:val="00933E51"/>
    <w:rsid w:val="009348E7"/>
    <w:rsid w:val="009436EC"/>
    <w:rsid w:val="00946749"/>
    <w:rsid w:val="00961FCC"/>
    <w:rsid w:val="00966282"/>
    <w:rsid w:val="00980915"/>
    <w:rsid w:val="009F2ACF"/>
    <w:rsid w:val="009F3C60"/>
    <w:rsid w:val="00A01A83"/>
    <w:rsid w:val="00A37237"/>
    <w:rsid w:val="00A62781"/>
    <w:rsid w:val="00AA0BD6"/>
    <w:rsid w:val="00AA56A1"/>
    <w:rsid w:val="00AB3AD3"/>
    <w:rsid w:val="00AD0F01"/>
    <w:rsid w:val="00AE7499"/>
    <w:rsid w:val="00B05D70"/>
    <w:rsid w:val="00B61B27"/>
    <w:rsid w:val="00B82BF6"/>
    <w:rsid w:val="00BA092F"/>
    <w:rsid w:val="00BA4BA9"/>
    <w:rsid w:val="00C11A4F"/>
    <w:rsid w:val="00C151D0"/>
    <w:rsid w:val="00C165B5"/>
    <w:rsid w:val="00C23AA5"/>
    <w:rsid w:val="00C365E7"/>
    <w:rsid w:val="00C75FA4"/>
    <w:rsid w:val="00C80AD2"/>
    <w:rsid w:val="00C82674"/>
    <w:rsid w:val="00CD124F"/>
    <w:rsid w:val="00D073C2"/>
    <w:rsid w:val="00D124F7"/>
    <w:rsid w:val="00D26FF0"/>
    <w:rsid w:val="00D34483"/>
    <w:rsid w:val="00D517EE"/>
    <w:rsid w:val="00D6257C"/>
    <w:rsid w:val="00DA4907"/>
    <w:rsid w:val="00DB55A4"/>
    <w:rsid w:val="00DD54D8"/>
    <w:rsid w:val="00DE33B5"/>
    <w:rsid w:val="00DF4466"/>
    <w:rsid w:val="00DF7D52"/>
    <w:rsid w:val="00E07939"/>
    <w:rsid w:val="00E13466"/>
    <w:rsid w:val="00E2688F"/>
    <w:rsid w:val="00E3203B"/>
    <w:rsid w:val="00E421FD"/>
    <w:rsid w:val="00E57F2B"/>
    <w:rsid w:val="00E74A48"/>
    <w:rsid w:val="00EF0835"/>
    <w:rsid w:val="00EF5FA9"/>
    <w:rsid w:val="00EF722A"/>
    <w:rsid w:val="00F268B1"/>
    <w:rsid w:val="00F35147"/>
    <w:rsid w:val="00F42CF1"/>
    <w:rsid w:val="00F5642E"/>
    <w:rsid w:val="00F57F90"/>
    <w:rsid w:val="00F6788B"/>
    <w:rsid w:val="00F92197"/>
    <w:rsid w:val="00F95F24"/>
    <w:rsid w:val="00FA1D58"/>
    <w:rsid w:val="00FA7785"/>
    <w:rsid w:val="00FC3D85"/>
    <w:rsid w:val="00FD5110"/>
    <w:rsid w:val="00FD75E3"/>
    <w:rsid w:val="00FF1CA8"/>
    <w:rsid w:val="00FF7A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7D2A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3D85"/>
    <w:pPr>
      <w:keepNext/>
      <w:keepLines/>
      <w:spacing w:before="200" w:after="0"/>
      <w:outlineLvl w:val="1"/>
    </w:pPr>
    <w:rPr>
      <w:rFonts w:eastAsiaTheme="majorEastAsia" w:cstheme="majorBidi"/>
      <w:b/>
      <w:bCs/>
      <w:color w:val="000000" w:themeColor="tex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2106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21069"/>
    <w:rPr>
      <w:rFonts w:ascii="Tahoma" w:hAnsi="Tahoma" w:cs="Tahoma"/>
      <w:sz w:val="16"/>
      <w:szCs w:val="16"/>
    </w:rPr>
  </w:style>
  <w:style w:type="paragraph" w:customStyle="1" w:styleId="ust">
    <w:name w:val="ust"/>
    <w:rsid w:val="005670F9"/>
    <w:pPr>
      <w:spacing w:before="60" w:after="60" w:line="240" w:lineRule="auto"/>
      <w:ind w:left="426" w:hanging="284"/>
      <w:jc w:val="both"/>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FC3D8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3D85"/>
  </w:style>
  <w:style w:type="paragraph" w:styleId="Stopka">
    <w:name w:val="footer"/>
    <w:basedOn w:val="Normalny"/>
    <w:link w:val="StopkaZnak"/>
    <w:uiPriority w:val="99"/>
    <w:unhideWhenUsed/>
    <w:rsid w:val="00FC3D8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3D85"/>
  </w:style>
  <w:style w:type="character" w:customStyle="1" w:styleId="Nagwek2Znak">
    <w:name w:val="Nagłówek 2 Znak"/>
    <w:basedOn w:val="Domylnaczcionkaakapitu"/>
    <w:link w:val="Nagwek2"/>
    <w:uiPriority w:val="9"/>
    <w:rsid w:val="00FC3D85"/>
    <w:rPr>
      <w:rFonts w:eastAsiaTheme="majorEastAsia" w:cstheme="majorBidi"/>
      <w:b/>
      <w:bCs/>
      <w:color w:val="000000" w:themeColor="text1"/>
      <w:sz w:val="26"/>
      <w:szCs w:val="26"/>
    </w:rPr>
  </w:style>
  <w:style w:type="character" w:customStyle="1" w:styleId="Nagwek1Znak">
    <w:name w:val="Nagłówek 1 Znak"/>
    <w:basedOn w:val="Domylnaczcionkaakapitu"/>
    <w:link w:val="Nagwek1"/>
    <w:uiPriority w:val="9"/>
    <w:rsid w:val="007D2A95"/>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7D2A95"/>
    <w:pPr>
      <w:outlineLvl w:val="9"/>
    </w:pPr>
    <w:rPr>
      <w:lang w:eastAsia="pl-PL"/>
    </w:rPr>
  </w:style>
  <w:style w:type="paragraph" w:styleId="Spistreci2">
    <w:name w:val="toc 2"/>
    <w:basedOn w:val="Normalny"/>
    <w:next w:val="Normalny"/>
    <w:autoRedefine/>
    <w:uiPriority w:val="39"/>
    <w:unhideWhenUsed/>
    <w:rsid w:val="007D2A95"/>
    <w:pPr>
      <w:spacing w:after="100"/>
      <w:ind w:left="220"/>
    </w:pPr>
  </w:style>
  <w:style w:type="paragraph" w:styleId="Spistreci1">
    <w:name w:val="toc 1"/>
    <w:basedOn w:val="Normalny"/>
    <w:next w:val="Normalny"/>
    <w:autoRedefine/>
    <w:uiPriority w:val="39"/>
    <w:unhideWhenUsed/>
    <w:rsid w:val="007D2A95"/>
    <w:pPr>
      <w:spacing w:after="100"/>
    </w:pPr>
  </w:style>
  <w:style w:type="character" w:styleId="Hipercze">
    <w:name w:val="Hyperlink"/>
    <w:basedOn w:val="Domylnaczcionkaakapitu"/>
    <w:uiPriority w:val="99"/>
    <w:unhideWhenUsed/>
    <w:rsid w:val="007D2A95"/>
    <w:rPr>
      <w:color w:val="0000FF" w:themeColor="hyperlink"/>
      <w:u w:val="single"/>
    </w:rPr>
  </w:style>
  <w:style w:type="paragraph" w:styleId="Akapitzlist">
    <w:name w:val="List Paragraph"/>
    <w:basedOn w:val="Normalny"/>
    <w:uiPriority w:val="34"/>
    <w:qFormat/>
    <w:rsid w:val="001133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7D2A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3D85"/>
    <w:pPr>
      <w:keepNext/>
      <w:keepLines/>
      <w:spacing w:before="200" w:after="0"/>
      <w:outlineLvl w:val="1"/>
    </w:pPr>
    <w:rPr>
      <w:rFonts w:eastAsiaTheme="majorEastAsia" w:cstheme="majorBidi"/>
      <w:b/>
      <w:bCs/>
      <w:color w:val="000000" w:themeColor="tex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2106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21069"/>
    <w:rPr>
      <w:rFonts w:ascii="Tahoma" w:hAnsi="Tahoma" w:cs="Tahoma"/>
      <w:sz w:val="16"/>
      <w:szCs w:val="16"/>
    </w:rPr>
  </w:style>
  <w:style w:type="paragraph" w:customStyle="1" w:styleId="ust">
    <w:name w:val="ust"/>
    <w:rsid w:val="005670F9"/>
    <w:pPr>
      <w:spacing w:before="60" w:after="60" w:line="240" w:lineRule="auto"/>
      <w:ind w:left="426" w:hanging="284"/>
      <w:jc w:val="both"/>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FC3D8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3D85"/>
  </w:style>
  <w:style w:type="paragraph" w:styleId="Stopka">
    <w:name w:val="footer"/>
    <w:basedOn w:val="Normalny"/>
    <w:link w:val="StopkaZnak"/>
    <w:uiPriority w:val="99"/>
    <w:unhideWhenUsed/>
    <w:rsid w:val="00FC3D8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3D85"/>
  </w:style>
  <w:style w:type="character" w:customStyle="1" w:styleId="Nagwek2Znak">
    <w:name w:val="Nagłówek 2 Znak"/>
    <w:basedOn w:val="Domylnaczcionkaakapitu"/>
    <w:link w:val="Nagwek2"/>
    <w:uiPriority w:val="9"/>
    <w:rsid w:val="00FC3D85"/>
    <w:rPr>
      <w:rFonts w:eastAsiaTheme="majorEastAsia" w:cstheme="majorBidi"/>
      <w:b/>
      <w:bCs/>
      <w:color w:val="000000" w:themeColor="text1"/>
      <w:sz w:val="26"/>
      <w:szCs w:val="26"/>
    </w:rPr>
  </w:style>
  <w:style w:type="character" w:customStyle="1" w:styleId="Nagwek1Znak">
    <w:name w:val="Nagłówek 1 Znak"/>
    <w:basedOn w:val="Domylnaczcionkaakapitu"/>
    <w:link w:val="Nagwek1"/>
    <w:uiPriority w:val="9"/>
    <w:rsid w:val="007D2A95"/>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7D2A95"/>
    <w:pPr>
      <w:outlineLvl w:val="9"/>
    </w:pPr>
    <w:rPr>
      <w:lang w:eastAsia="pl-PL"/>
    </w:rPr>
  </w:style>
  <w:style w:type="paragraph" w:styleId="Spistreci2">
    <w:name w:val="toc 2"/>
    <w:basedOn w:val="Normalny"/>
    <w:next w:val="Normalny"/>
    <w:autoRedefine/>
    <w:uiPriority w:val="39"/>
    <w:unhideWhenUsed/>
    <w:rsid w:val="007D2A95"/>
    <w:pPr>
      <w:spacing w:after="100"/>
      <w:ind w:left="220"/>
    </w:pPr>
  </w:style>
  <w:style w:type="paragraph" w:styleId="Spistreci1">
    <w:name w:val="toc 1"/>
    <w:basedOn w:val="Normalny"/>
    <w:next w:val="Normalny"/>
    <w:autoRedefine/>
    <w:uiPriority w:val="39"/>
    <w:unhideWhenUsed/>
    <w:rsid w:val="007D2A95"/>
    <w:pPr>
      <w:spacing w:after="100"/>
    </w:pPr>
  </w:style>
  <w:style w:type="character" w:styleId="Hipercze">
    <w:name w:val="Hyperlink"/>
    <w:basedOn w:val="Domylnaczcionkaakapitu"/>
    <w:uiPriority w:val="99"/>
    <w:unhideWhenUsed/>
    <w:rsid w:val="007D2A95"/>
    <w:rPr>
      <w:color w:val="0000FF" w:themeColor="hyperlink"/>
      <w:u w:val="single"/>
    </w:rPr>
  </w:style>
  <w:style w:type="paragraph" w:styleId="Akapitzlist">
    <w:name w:val="List Paragraph"/>
    <w:basedOn w:val="Normalny"/>
    <w:uiPriority w:val="34"/>
    <w:qFormat/>
    <w:rsid w:val="001133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niewkowo.bipgmina.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grabowska@gniewkowo.com.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niewkowo.bipgmina.p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gniewkowo.com.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niewkowo.bipgmin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9EF6F-392D-428A-99F9-9346A0468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34</Pages>
  <Words>13319</Words>
  <Characters>79916</Characters>
  <Application>Microsoft Office Word</Application>
  <DocSecurity>0</DocSecurity>
  <Lines>665</Lines>
  <Paragraphs>186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MChwialkowski</dc:creator>
  <cp:lastModifiedBy>MChwialkowski</cp:lastModifiedBy>
  <cp:revision>61</cp:revision>
  <cp:lastPrinted>2018-01-12T10:42:00Z</cp:lastPrinted>
  <dcterms:created xsi:type="dcterms:W3CDTF">2018-01-08T06:11:00Z</dcterms:created>
  <dcterms:modified xsi:type="dcterms:W3CDTF">2018-01-12T10:42:00Z</dcterms:modified>
</cp:coreProperties>
</file>