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29" w:rsidRDefault="007F2029" w:rsidP="007F2029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B35CAA">
        <w:rPr>
          <w:rFonts w:ascii="Times New Roman" w:hAnsi="Times New Roman"/>
          <w:sz w:val="24"/>
          <w:szCs w:val="24"/>
        </w:rPr>
        <w:t>174</w:t>
      </w:r>
      <w:r>
        <w:rPr>
          <w:rFonts w:ascii="Times New Roman" w:hAnsi="Times New Roman"/>
          <w:sz w:val="24"/>
          <w:szCs w:val="24"/>
        </w:rPr>
        <w:t xml:space="preserve"> / 2017</w:t>
      </w:r>
    </w:p>
    <w:p w:rsidR="007F2029" w:rsidRDefault="007F2029" w:rsidP="007F2029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Burmistrza Gniewkowa</w:t>
      </w:r>
    </w:p>
    <w:p w:rsidR="007F2029" w:rsidRDefault="007F2029" w:rsidP="007F2029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z dnia 20 grudnia 2017r.</w:t>
      </w:r>
    </w:p>
    <w:p w:rsidR="007F2029" w:rsidRDefault="007F2029" w:rsidP="007F2029">
      <w:pPr>
        <w:jc w:val="center"/>
        <w:rPr>
          <w:b/>
          <w:smallCaps/>
          <w:sz w:val="24"/>
          <w:szCs w:val="24"/>
        </w:rPr>
      </w:pPr>
    </w:p>
    <w:p w:rsidR="007F2029" w:rsidRDefault="007F2029" w:rsidP="007F2029">
      <w:pPr>
        <w:jc w:val="center"/>
        <w:rPr>
          <w:b/>
          <w:smallCaps/>
          <w:sz w:val="24"/>
          <w:szCs w:val="24"/>
        </w:rPr>
      </w:pPr>
    </w:p>
    <w:p w:rsidR="007F2029" w:rsidRDefault="007F2029" w:rsidP="007F2029">
      <w:pPr>
        <w:jc w:val="both"/>
        <w:rPr>
          <w:b/>
          <w:smallCaps/>
          <w:sz w:val="22"/>
          <w:szCs w:val="22"/>
        </w:rPr>
      </w:pPr>
    </w:p>
    <w:p w:rsidR="007F2029" w:rsidRDefault="007F2029" w:rsidP="007F2029">
      <w:pPr>
        <w:pStyle w:val="Tytu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sprawie : </w:t>
      </w:r>
      <w:r>
        <w:rPr>
          <w:rFonts w:ascii="Times New Roman" w:hAnsi="Times New Roman"/>
          <w:b w:val="0"/>
          <w:sz w:val="22"/>
          <w:szCs w:val="22"/>
        </w:rPr>
        <w:t>ogłoszenia otwartego konkursu ofert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b w:val="0"/>
          <w:sz w:val="22"/>
          <w:szCs w:val="22"/>
        </w:rPr>
        <w:t>dla organizacji pozarządowych</w:t>
      </w:r>
    </w:p>
    <w:p w:rsidR="007F2029" w:rsidRDefault="007F2029" w:rsidP="007F2029">
      <w:pPr>
        <w:pStyle w:val="Tytu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na wsparcie realizacji zadania publicznego polegającego na : prowadzeniu świetlic socjoterapeutycznych oraz organizowaniu wypoczynku dla dzieci i młodzieży , w tym realizowania programów stanowiących alternatywę wobec picia alkoholu , używania narkotyków , palenia tytoniu , stosowania przemocy i innych   niepokojących zjawisk społecznych  na terenie  gminy Gniewkowo w roku  2018</w:t>
      </w:r>
    </w:p>
    <w:p w:rsidR="007F2029" w:rsidRDefault="007F2029" w:rsidP="007F2029">
      <w:pPr>
        <w:pStyle w:val="Tytu"/>
        <w:jc w:val="both"/>
        <w:rPr>
          <w:i/>
          <w:sz w:val="24"/>
          <w:szCs w:val="24"/>
          <w:u w:val="words"/>
        </w:rPr>
      </w:pPr>
      <w:bookmarkStart w:id="0" w:name="_GoBack"/>
      <w:bookmarkEnd w:id="0"/>
    </w:p>
    <w:p w:rsidR="007F2029" w:rsidRDefault="007F2029" w:rsidP="007F2029">
      <w:pPr>
        <w:pStyle w:val="Tytu"/>
        <w:jc w:val="both"/>
        <w:rPr>
          <w:i/>
          <w:sz w:val="24"/>
          <w:szCs w:val="24"/>
          <w:u w:val="words"/>
        </w:rPr>
      </w:pPr>
    </w:p>
    <w:p w:rsidR="007F2029" w:rsidRDefault="007F2029" w:rsidP="007F202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Na podstawie art. 31  ustawy z dnia 8 marca 1990r. o samorządzie gminnym (</w:t>
      </w:r>
      <w:proofErr w:type="spellStart"/>
      <w:r>
        <w:rPr>
          <w:i/>
          <w:sz w:val="22"/>
          <w:szCs w:val="22"/>
        </w:rPr>
        <w:t>t.j</w:t>
      </w:r>
      <w:proofErr w:type="spellEnd"/>
      <w:r>
        <w:rPr>
          <w:i/>
          <w:sz w:val="22"/>
          <w:szCs w:val="22"/>
        </w:rPr>
        <w:t>. Dz. U. z 2017r. poz.1875  ze zm.),art.11 ust.2 ustawy z dnia 24 kwietnia 2003r.o działalności pożytku publicznego i o wolontariacie  (</w:t>
      </w:r>
      <w:proofErr w:type="spellStart"/>
      <w:r>
        <w:rPr>
          <w:i/>
          <w:sz w:val="22"/>
          <w:szCs w:val="22"/>
        </w:rPr>
        <w:t>t.j</w:t>
      </w:r>
      <w:proofErr w:type="spellEnd"/>
      <w:r>
        <w:rPr>
          <w:i/>
          <w:sz w:val="22"/>
          <w:szCs w:val="22"/>
        </w:rPr>
        <w:t>.  Dz. U. 2016r, Nr 1817 ze zm.), Uchwały Nr XLIV/238/2017 Rady Miejskiej w Gniewkowie z dnia 29 listopada 2017r.  w sprawie przyjęcia  „Programu współpracy Gminy Gniewkowo z  organizacjami pozarządowymi oraz podmiotami wymienionymi  w art. 3 ust. 3 ustawy o działalności pożytku publicznego i wolontariacie  na 2018 rok”  zarządzam , co następuje :</w:t>
      </w:r>
      <w:r>
        <w:rPr>
          <w:sz w:val="22"/>
          <w:szCs w:val="22"/>
        </w:rPr>
        <w:t xml:space="preserve"> </w:t>
      </w:r>
    </w:p>
    <w:p w:rsidR="007F2029" w:rsidRDefault="007F2029" w:rsidP="007F2029">
      <w:pPr>
        <w:jc w:val="both"/>
        <w:rPr>
          <w:sz w:val="24"/>
          <w:szCs w:val="24"/>
        </w:rPr>
      </w:pPr>
    </w:p>
    <w:p w:rsidR="007F2029" w:rsidRDefault="007F2029" w:rsidP="007F2029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§1. Ogłosić otwarty konkurs ofert na wsparcie realizacji zadania publicznego polegającego na: prowadzeniu świetlic socjoterapeutycznych oraz organizowaniu wypoczynku dla dzieci i młodzieży, w tym realizowania programów stanowiących alternatywę wobec picia alkoholu, używania narkotyków, palenia tytoniu, stosowania przemocy i innych niepokojących zjawisk społecznych  dla organizacji pozarządowych dotyczących działań realizowanych w zakresie profilaktyki i rozwiązywania problemów alkoholowych  na terenie Gminy Gniewkowo w 2017 roku. </w:t>
      </w:r>
    </w:p>
    <w:p w:rsidR="007F2029" w:rsidRDefault="007F2029" w:rsidP="007F2029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Ogłoszenie o konkursie stanowi załącznik nr 1 do Zarządzenia.</w:t>
      </w:r>
    </w:p>
    <w:p w:rsidR="007F2029" w:rsidRDefault="007F2029" w:rsidP="007F2029">
      <w:pPr>
        <w:pStyle w:val="Tekstpodstawowy"/>
        <w:jc w:val="both"/>
        <w:rPr>
          <w:rFonts w:ascii="Times New Roman" w:hAnsi="Times New Roman"/>
          <w:szCs w:val="24"/>
        </w:rPr>
      </w:pPr>
    </w:p>
    <w:p w:rsidR="007F2029" w:rsidRDefault="007F2029" w:rsidP="007F2029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§2. Ogłoszenie o którym  mowa w §1 podaje się do publicznej wiadomości poprzez ogłoszenie w Biuletynie Informacji Publicznej Urzędu Miejskiego, na stronie internetowej </w:t>
      </w:r>
      <w:hyperlink r:id="rId4" w:history="1">
        <w:r>
          <w:rPr>
            <w:rStyle w:val="Hipercze"/>
            <w:rFonts w:ascii="Times New Roman" w:hAnsi="Times New Roman"/>
            <w:szCs w:val="24"/>
          </w:rPr>
          <w:t>www.gniewkowo.com.pl</w:t>
        </w:r>
      </w:hyperlink>
      <w:r>
        <w:rPr>
          <w:rFonts w:ascii="Times New Roman" w:hAnsi="Times New Roman"/>
          <w:szCs w:val="24"/>
        </w:rPr>
        <w:t xml:space="preserve"> oraz na tablicy ogłoszeń  w Urzędzie Miejskim w Gniewkowie na okres nie krótszy niż 21 dni.</w:t>
      </w:r>
    </w:p>
    <w:p w:rsidR="007F2029" w:rsidRDefault="007F2029" w:rsidP="007F2029">
      <w:pPr>
        <w:jc w:val="both"/>
        <w:rPr>
          <w:sz w:val="24"/>
          <w:szCs w:val="24"/>
        </w:rPr>
      </w:pPr>
    </w:p>
    <w:p w:rsidR="007F2029" w:rsidRDefault="007F2029" w:rsidP="007F2029">
      <w:pPr>
        <w:jc w:val="both"/>
        <w:rPr>
          <w:sz w:val="24"/>
          <w:szCs w:val="24"/>
        </w:rPr>
      </w:pPr>
      <w:r>
        <w:rPr>
          <w:sz w:val="24"/>
          <w:szCs w:val="24"/>
        </w:rPr>
        <w:t>§ 3.Wykonanie Zarządzenia powierza się Przewodniczącemu Komisji Konkursowej.</w:t>
      </w:r>
    </w:p>
    <w:p w:rsidR="007F2029" w:rsidRDefault="007F2029" w:rsidP="007F2029">
      <w:pPr>
        <w:jc w:val="both"/>
        <w:rPr>
          <w:sz w:val="24"/>
          <w:szCs w:val="24"/>
        </w:rPr>
      </w:pPr>
    </w:p>
    <w:p w:rsidR="007F2029" w:rsidRDefault="007F2029" w:rsidP="007F2029">
      <w:pPr>
        <w:jc w:val="both"/>
        <w:rPr>
          <w:sz w:val="24"/>
          <w:szCs w:val="24"/>
        </w:rPr>
      </w:pPr>
    </w:p>
    <w:p w:rsidR="007F2029" w:rsidRDefault="007F2029" w:rsidP="007F2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4.Zarządzenie  wchodzi w życie z dniem podpisania  i podlega ogłoszeniu w sposób zwyczajowo przyjęty. </w:t>
      </w:r>
    </w:p>
    <w:p w:rsidR="007F2029" w:rsidRDefault="007F2029" w:rsidP="007F2029">
      <w:pPr>
        <w:pStyle w:val="Tekstpodstawowy"/>
        <w:ind w:left="2124" w:hanging="2124"/>
        <w:jc w:val="both"/>
        <w:rPr>
          <w:rFonts w:ascii="Times New Roman" w:hAnsi="Times New Roman"/>
          <w:szCs w:val="24"/>
          <w:u w:val="words"/>
        </w:rPr>
      </w:pPr>
    </w:p>
    <w:p w:rsidR="007F2029" w:rsidRDefault="007F2029" w:rsidP="007F2029">
      <w:pPr>
        <w:jc w:val="both"/>
        <w:rPr>
          <w:sz w:val="24"/>
          <w:szCs w:val="24"/>
        </w:rPr>
      </w:pPr>
    </w:p>
    <w:p w:rsidR="007F2029" w:rsidRDefault="007F2029" w:rsidP="007F2029">
      <w:pPr>
        <w:jc w:val="both"/>
      </w:pPr>
    </w:p>
    <w:p w:rsidR="007F2029" w:rsidRDefault="007F2029" w:rsidP="007F2029">
      <w:pPr>
        <w:pStyle w:val="Nagwek1"/>
        <w:ind w:left="2832"/>
        <w:jc w:val="both"/>
        <w:rPr>
          <w:rFonts w:ascii="Times New Roman" w:hAnsi="Times New Roman"/>
          <w:szCs w:val="24"/>
        </w:rPr>
      </w:pPr>
    </w:p>
    <w:p w:rsidR="007F2029" w:rsidRDefault="007F2029" w:rsidP="007F2029"/>
    <w:p w:rsidR="007F2029" w:rsidRDefault="007F2029" w:rsidP="007F2029"/>
    <w:p w:rsidR="007F2029" w:rsidRDefault="007F2029" w:rsidP="007F2029"/>
    <w:p w:rsidR="007F2029" w:rsidRDefault="007F2029" w:rsidP="007F2029"/>
    <w:p w:rsidR="007F2029" w:rsidRDefault="007F2029" w:rsidP="007F2029"/>
    <w:p w:rsidR="007F2029" w:rsidRDefault="007F2029" w:rsidP="007F2029"/>
    <w:p w:rsidR="007F2029" w:rsidRDefault="007F2029" w:rsidP="007F2029"/>
    <w:p w:rsidR="007F2029" w:rsidRDefault="007F2029" w:rsidP="007F2029">
      <w:pPr>
        <w:pStyle w:val="Nagwek1"/>
        <w:ind w:left="2832"/>
        <w:jc w:val="both"/>
        <w:rPr>
          <w:rFonts w:ascii="Times New Roman" w:hAnsi="Times New Roman"/>
          <w:szCs w:val="24"/>
        </w:rPr>
      </w:pPr>
    </w:p>
    <w:p w:rsidR="007F2029" w:rsidRDefault="007F2029" w:rsidP="007F2029">
      <w:pPr>
        <w:pStyle w:val="Nagwek1"/>
        <w:ind w:left="2832"/>
        <w:jc w:val="both"/>
        <w:rPr>
          <w:rFonts w:ascii="Times New Roman" w:hAnsi="Times New Roman"/>
          <w:szCs w:val="24"/>
        </w:rPr>
      </w:pPr>
    </w:p>
    <w:p w:rsidR="007F2029" w:rsidRDefault="007F2029" w:rsidP="007F2029">
      <w:pPr>
        <w:pStyle w:val="Nagwek1"/>
        <w:ind w:left="2832"/>
        <w:jc w:val="both"/>
        <w:rPr>
          <w:rFonts w:ascii="Times New Roman" w:hAnsi="Times New Roman"/>
          <w:szCs w:val="24"/>
        </w:rPr>
      </w:pPr>
    </w:p>
    <w:p w:rsidR="007F2029" w:rsidRDefault="007F2029" w:rsidP="007F2029">
      <w:pPr>
        <w:pStyle w:val="Nagwek1"/>
        <w:ind w:left="283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F2029" w:rsidRDefault="007F2029" w:rsidP="007F2029">
      <w:pPr>
        <w:pStyle w:val="Nagwek1"/>
        <w:ind w:left="283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U Z A S A D N I E N I E</w:t>
      </w:r>
    </w:p>
    <w:p w:rsidR="007F2029" w:rsidRDefault="007F2029" w:rsidP="007F2029">
      <w:pPr>
        <w:jc w:val="both"/>
        <w:rPr>
          <w:b/>
          <w:sz w:val="24"/>
          <w:szCs w:val="24"/>
        </w:rPr>
      </w:pPr>
    </w:p>
    <w:p w:rsidR="007F2029" w:rsidRDefault="007F2029" w:rsidP="007F2029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Otwarty konkurs ofert ogłasza się celem finansowego wsparcia prowadzenia świetlic socjoterapeutycznych i organizowania wypoczynku dla dzieci i młodzieży, wspierania realizacji programów stanowiących alternatywę wobec picia alkoholu , używania narkotyków, palenia tytoniu , stosowania przemocy i innych niepokojących zjawisk społecznych  na terenie Gminy Gniewkowo w 2018 roku . Dotacje celową mogą uzyskać organizacje pozarządowe działające na terenie gminy Gniewkowo, które nie działają w celu osiągnięcia zysku.</w:t>
      </w:r>
    </w:p>
    <w:p w:rsidR="007F2029" w:rsidRDefault="007F2029" w:rsidP="007F2029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Burmistrz Gniewkowa ogłasza otwarty konkurs ofert wskazując: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rodzaj zadania oraz wysokość środków finansowych przeznaczonych na  wsparcie zadania; termin i warunki realizacji zadania, termin składania ofert, tryb i kryteria stosowane przy dokonaniu wyboru oferty.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Złożone oferty rozpatruje komisja konkursowa powołana przez Burmistrza Gniewkowa.</w:t>
      </w:r>
    </w:p>
    <w:p w:rsidR="007F2029" w:rsidRDefault="007F2029" w:rsidP="007F2029">
      <w:pPr>
        <w:pStyle w:val="Tekstpodstawowy"/>
        <w:ind w:firstLine="708"/>
        <w:jc w:val="both"/>
        <w:rPr>
          <w:rFonts w:ascii="Times New Roman" w:hAnsi="Times New Roman"/>
        </w:rPr>
      </w:pPr>
    </w:p>
    <w:p w:rsidR="007F2029" w:rsidRDefault="007F2029" w:rsidP="007F2029">
      <w:pPr>
        <w:pStyle w:val="Tekstpodstawowy"/>
        <w:ind w:firstLine="708"/>
        <w:jc w:val="both"/>
        <w:rPr>
          <w:rFonts w:ascii="Times New Roman" w:hAnsi="Times New Roman"/>
        </w:rPr>
      </w:pPr>
    </w:p>
    <w:p w:rsidR="007F2029" w:rsidRDefault="007F2029" w:rsidP="007F2029">
      <w:pPr>
        <w:pStyle w:val="Tekstpodstawowy"/>
        <w:ind w:firstLine="708"/>
        <w:jc w:val="both"/>
        <w:rPr>
          <w:rFonts w:ascii="Times New Roman" w:hAnsi="Times New Roman"/>
        </w:rPr>
      </w:pPr>
    </w:p>
    <w:p w:rsidR="007F2029" w:rsidRDefault="007F2029" w:rsidP="007F2029">
      <w:pPr>
        <w:pStyle w:val="Tekstpodstawowy"/>
        <w:ind w:firstLine="708"/>
        <w:jc w:val="both"/>
        <w:rPr>
          <w:rFonts w:ascii="Times New Roman" w:hAnsi="Times New Roman"/>
        </w:rPr>
      </w:pPr>
    </w:p>
    <w:p w:rsidR="007F2029" w:rsidRDefault="007F2029" w:rsidP="007F2029">
      <w:pPr>
        <w:pStyle w:val="Tekstpodstawowy"/>
        <w:ind w:firstLine="708"/>
        <w:jc w:val="both"/>
        <w:rPr>
          <w:rFonts w:ascii="Times New Roman" w:hAnsi="Times New Roman"/>
        </w:rPr>
      </w:pPr>
    </w:p>
    <w:p w:rsidR="007F2029" w:rsidRDefault="007F2029" w:rsidP="007F2029">
      <w:pPr>
        <w:pStyle w:val="Tekstpodstawowy"/>
        <w:ind w:firstLine="708"/>
        <w:jc w:val="both"/>
        <w:rPr>
          <w:rFonts w:ascii="Times New Roman" w:hAnsi="Times New Roman"/>
        </w:rPr>
      </w:pPr>
    </w:p>
    <w:p w:rsidR="00034891" w:rsidRDefault="00034891"/>
    <w:sectPr w:rsidR="0003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2D"/>
    <w:rsid w:val="00034891"/>
    <w:rsid w:val="007F2029"/>
    <w:rsid w:val="008B252D"/>
    <w:rsid w:val="00B35CAA"/>
    <w:rsid w:val="00C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47AC-2AD4-43C6-9FB6-BD91DDA7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029"/>
    <w:pPr>
      <w:keepNext/>
      <w:jc w:val="center"/>
      <w:outlineLvl w:val="0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029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7F202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F2029"/>
    <w:pPr>
      <w:jc w:val="center"/>
    </w:pPr>
    <w:rPr>
      <w:rFonts w:ascii="Bookman Old Style" w:hAnsi="Bookman Old Style"/>
      <w:b/>
      <w:smallCaps/>
      <w:shadow/>
      <w:sz w:val="28"/>
    </w:rPr>
  </w:style>
  <w:style w:type="character" w:customStyle="1" w:styleId="TytuZnak">
    <w:name w:val="Tytuł Znak"/>
    <w:basedOn w:val="Domylnaczcionkaakapitu"/>
    <w:link w:val="Tytu"/>
    <w:rsid w:val="007F2029"/>
    <w:rPr>
      <w:rFonts w:ascii="Bookman Old Style" w:eastAsia="Times New Roman" w:hAnsi="Bookman Old Style" w:cs="Times New Roman"/>
      <w:b/>
      <w:smallCaps/>
      <w:shadow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2029"/>
    <w:rPr>
      <w:rFonts w:ascii="Bookman Old Style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029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niewkow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Jaworska</dc:creator>
  <cp:keywords/>
  <dc:description/>
  <cp:lastModifiedBy>Beata Jaworska</cp:lastModifiedBy>
  <cp:revision>4</cp:revision>
  <dcterms:created xsi:type="dcterms:W3CDTF">2017-12-20T07:28:00Z</dcterms:created>
  <dcterms:modified xsi:type="dcterms:W3CDTF">2017-12-20T09:40:00Z</dcterms:modified>
</cp:coreProperties>
</file>