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102" w:rsidRDefault="002F5102" w:rsidP="002F5102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Lista uchwał podjętych przez Radę Miejską w Gniewkowie </w:t>
      </w:r>
      <w:r>
        <w:rPr>
          <w:rFonts w:ascii="Cambria" w:hAnsi="Cambria"/>
          <w:b/>
          <w:sz w:val="24"/>
          <w:szCs w:val="24"/>
        </w:rPr>
        <w:br/>
        <w:t>na XXV</w:t>
      </w:r>
      <w:r>
        <w:rPr>
          <w:rFonts w:ascii="Cambria" w:hAnsi="Cambria"/>
          <w:b/>
          <w:sz w:val="24"/>
          <w:szCs w:val="24"/>
        </w:rPr>
        <w:t>II sesji w dniu 5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sierpnia</w:t>
      </w:r>
      <w:r>
        <w:rPr>
          <w:rFonts w:ascii="Cambria" w:hAnsi="Cambria"/>
          <w:b/>
          <w:sz w:val="24"/>
          <w:szCs w:val="24"/>
        </w:rPr>
        <w:t xml:space="preserve"> 2016r.</w:t>
      </w:r>
      <w:r>
        <w:rPr>
          <w:rFonts w:ascii="Cambria" w:hAnsi="Cambria"/>
          <w:b/>
          <w:sz w:val="24"/>
          <w:szCs w:val="24"/>
        </w:rPr>
        <w:br/>
      </w:r>
    </w:p>
    <w:p w:rsidR="002F5102" w:rsidRDefault="002F5102" w:rsidP="002F5102">
      <w:pPr>
        <w:pStyle w:val="Akapitzlist"/>
        <w:spacing w:after="200" w:line="360" w:lineRule="auto"/>
        <w:rPr>
          <w:rFonts w:ascii="Cambria" w:hAnsi="Cambria"/>
          <w:sz w:val="24"/>
          <w:szCs w:val="24"/>
        </w:rPr>
      </w:pPr>
    </w:p>
    <w:p w:rsidR="002F5102" w:rsidRDefault="002F5102" w:rsidP="002F5102">
      <w:pPr>
        <w:pStyle w:val="Akapitzlist"/>
        <w:spacing w:after="200" w:line="360" w:lineRule="auto"/>
        <w:rPr>
          <w:rFonts w:ascii="Cambria" w:hAnsi="Cambria"/>
          <w:sz w:val="24"/>
          <w:szCs w:val="24"/>
        </w:rPr>
      </w:pPr>
    </w:p>
    <w:p w:rsidR="002F5102" w:rsidRDefault="002F5102" w:rsidP="002F5102">
      <w:pPr>
        <w:pStyle w:val="Akapitzlist"/>
        <w:spacing w:after="200" w:line="360" w:lineRule="auto"/>
        <w:rPr>
          <w:rFonts w:ascii="Cambria" w:hAnsi="Cambria"/>
          <w:sz w:val="24"/>
          <w:szCs w:val="24"/>
        </w:rPr>
      </w:pPr>
    </w:p>
    <w:p w:rsidR="002F5102" w:rsidRDefault="002F5102" w:rsidP="002F5102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Uchwała Nr XXV</w:t>
      </w:r>
      <w:r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</w:rPr>
        <w:t>I/1</w:t>
      </w:r>
      <w:r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1/2016 zmieniająca uchwałę</w:t>
      </w:r>
      <w:r>
        <w:rPr>
          <w:rFonts w:ascii="Cambria" w:hAnsi="Cambria"/>
          <w:sz w:val="24"/>
          <w:szCs w:val="24"/>
        </w:rPr>
        <w:t xml:space="preserve"> w sprawie budżetu na  2016 rok.</w:t>
      </w:r>
    </w:p>
    <w:p w:rsidR="002F5102" w:rsidRDefault="002F5102" w:rsidP="002F5102">
      <w:pPr>
        <w:spacing w:after="200" w:line="360" w:lineRule="auto"/>
        <w:rPr>
          <w:rFonts w:ascii="Cambria" w:hAnsi="Cambria"/>
          <w:sz w:val="24"/>
          <w:szCs w:val="24"/>
        </w:rPr>
      </w:pPr>
    </w:p>
    <w:p w:rsidR="002F5102" w:rsidRPr="002F5102" w:rsidRDefault="002F5102" w:rsidP="002F5102">
      <w:pPr>
        <w:spacing w:after="20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Zestawiła: </w:t>
      </w:r>
      <w:proofErr w:type="spellStart"/>
      <w:r>
        <w:rPr>
          <w:rFonts w:ascii="Cambria" w:hAnsi="Cambria"/>
          <w:sz w:val="24"/>
          <w:szCs w:val="24"/>
        </w:rPr>
        <w:t>J.Stefańska</w:t>
      </w:r>
      <w:proofErr w:type="spellEnd"/>
    </w:p>
    <w:p w:rsidR="00505856" w:rsidRDefault="00505856">
      <w:bookmarkStart w:id="0" w:name="_GoBack"/>
      <w:bookmarkEnd w:id="0"/>
    </w:p>
    <w:sectPr w:rsidR="00505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E288B"/>
    <w:multiLevelType w:val="hybridMultilevel"/>
    <w:tmpl w:val="22546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A3"/>
    <w:rsid w:val="002F5102"/>
    <w:rsid w:val="00505856"/>
    <w:rsid w:val="00BA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B6C91-A333-417E-8DC6-3BF9B12D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10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1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9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174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JStefańska</dc:creator>
  <cp:keywords/>
  <dc:description/>
  <cp:lastModifiedBy>JStefańska</cp:lastModifiedBy>
  <cp:revision>2</cp:revision>
  <dcterms:created xsi:type="dcterms:W3CDTF">2016-08-18T08:31:00Z</dcterms:created>
  <dcterms:modified xsi:type="dcterms:W3CDTF">2016-08-18T08:31:00Z</dcterms:modified>
</cp:coreProperties>
</file>