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C1" w:rsidRPr="00AD20C1" w:rsidRDefault="00AD20C1" w:rsidP="00AD20C1">
      <w:pPr>
        <w:jc w:val="center"/>
        <w:rPr>
          <w:rFonts w:ascii="Cambria" w:hAnsi="Cambria"/>
          <w:b/>
          <w:sz w:val="24"/>
          <w:szCs w:val="24"/>
        </w:rPr>
      </w:pPr>
      <w:r w:rsidRPr="00AD20C1">
        <w:rPr>
          <w:rFonts w:ascii="Cambria" w:hAnsi="Cambria"/>
          <w:b/>
          <w:sz w:val="24"/>
          <w:szCs w:val="24"/>
        </w:rPr>
        <w:t xml:space="preserve">Lista uchwał podjętych przez Radę Miejską w Gniewkowie na XVII sesji </w:t>
      </w:r>
      <w:r>
        <w:rPr>
          <w:rFonts w:ascii="Cambria" w:hAnsi="Cambria"/>
          <w:b/>
          <w:sz w:val="24"/>
          <w:szCs w:val="24"/>
        </w:rPr>
        <w:br/>
      </w:r>
      <w:r w:rsidRPr="00AD20C1">
        <w:rPr>
          <w:rFonts w:ascii="Cambria" w:hAnsi="Cambria"/>
          <w:b/>
          <w:sz w:val="24"/>
          <w:szCs w:val="24"/>
        </w:rPr>
        <w:t>w dniu 25 listopada 2015r.</w:t>
      </w:r>
    </w:p>
    <w:p w:rsidR="00AD20C1" w:rsidRPr="00AD20C1" w:rsidRDefault="00AD20C1" w:rsidP="00AD20C1">
      <w:pPr>
        <w:rPr>
          <w:rFonts w:ascii="Cambria" w:hAnsi="Cambria"/>
          <w:sz w:val="24"/>
          <w:szCs w:val="24"/>
        </w:rPr>
      </w:pPr>
    </w:p>
    <w:p w:rsidR="00AD20C1" w:rsidRPr="00AD20C1" w:rsidRDefault="00AD20C1" w:rsidP="00AD20C1">
      <w:pPr>
        <w:rPr>
          <w:rFonts w:ascii="Cambria" w:hAnsi="Cambria"/>
          <w:sz w:val="24"/>
          <w:szCs w:val="24"/>
        </w:rPr>
      </w:pPr>
    </w:p>
    <w:p w:rsidR="00AD20C1" w:rsidRPr="00AD20C1" w:rsidRDefault="00AD20C1" w:rsidP="00AD20C1">
      <w:pPr>
        <w:rPr>
          <w:rFonts w:ascii="Cambria" w:hAnsi="Cambria"/>
          <w:sz w:val="24"/>
          <w:szCs w:val="24"/>
        </w:rPr>
      </w:pPr>
    </w:p>
    <w:p w:rsidR="00AD20C1" w:rsidRDefault="00AD20C1" w:rsidP="00AD20C1">
      <w:pPr>
        <w:rPr>
          <w:rFonts w:ascii="Cambria" w:hAnsi="Cambria"/>
          <w:sz w:val="24"/>
          <w:szCs w:val="24"/>
        </w:rPr>
      </w:pPr>
      <w:r w:rsidRPr="00AD20C1">
        <w:rPr>
          <w:rFonts w:ascii="Cambria" w:hAnsi="Cambria"/>
          <w:sz w:val="24"/>
          <w:szCs w:val="24"/>
        </w:rPr>
        <w:t>1</w:t>
      </w:r>
      <w:r w:rsidRPr="00AD20C1">
        <w:rPr>
          <w:rFonts w:ascii="Cambria" w:hAnsi="Cambria"/>
          <w:sz w:val="24"/>
          <w:szCs w:val="24"/>
        </w:rPr>
        <w:t>.Uchwała Nr XVII/77/2015  zmieniająca uchwałę w sprawie budżetu na  2015 rok;</w:t>
      </w:r>
      <w:r w:rsidRPr="00AD20C1">
        <w:rPr>
          <w:rFonts w:ascii="Cambria" w:hAnsi="Cambria"/>
          <w:sz w:val="24"/>
          <w:szCs w:val="24"/>
        </w:rPr>
        <w:br/>
        <w:t>2.Uchwała Nr XVII/78/2015 w sprawie zatwierdzenia „Planu Odnowy Miejscowości Kawęczyn”;</w:t>
      </w:r>
      <w:r w:rsidRPr="00AD20C1">
        <w:rPr>
          <w:rFonts w:ascii="Cambria" w:hAnsi="Cambria"/>
          <w:sz w:val="24"/>
          <w:szCs w:val="24"/>
        </w:rPr>
        <w:br/>
        <w:t>3.Uchwała Nr XVII/79/2015  zmieniająca uchwałę w sprawie zatwierdzenia Gminnego Programu Profilaktyki i Rozwiązywania Problemów Alkoholowych oraz Przeciwdziałania Narkomanii w Gminie Gniewkowo na rok 2015;</w:t>
      </w:r>
      <w:r w:rsidRPr="00AD20C1">
        <w:rPr>
          <w:rFonts w:ascii="Cambria" w:hAnsi="Cambria"/>
          <w:sz w:val="24"/>
          <w:szCs w:val="24"/>
        </w:rPr>
        <w:br/>
        <w:t>4.Uchwała Nr XVII/80/2015 w sprawie przyjęcia „Rocznego programu współpracy Gminy Gniewkowo z organizacjami pozarządowymi i podmiotami, o których mowa w art. 3  ust. 3 ustawy z dnia 24 kwietnia 2003r. o działalności pożytku publicznego i o wolontariacie na  2016 rok”;</w:t>
      </w:r>
      <w:r w:rsidRPr="00AD20C1">
        <w:rPr>
          <w:rFonts w:ascii="Cambria" w:hAnsi="Cambria"/>
          <w:sz w:val="24"/>
          <w:szCs w:val="24"/>
        </w:rPr>
        <w:br/>
        <w:t>5.Uchwała Nr XVII/81/2015 w sprawie ustalenia wysokości podatku od środków transportowych na rok 2016;</w:t>
      </w:r>
      <w:r w:rsidRPr="00AD20C1">
        <w:rPr>
          <w:rFonts w:ascii="Cambria" w:hAnsi="Cambria"/>
          <w:sz w:val="24"/>
          <w:szCs w:val="24"/>
        </w:rPr>
        <w:br/>
        <w:t>6.Uchwała Nr XVII/82/2015 w sprawie obniżenia ceny skupu żyta przyjmowanej do obliczenia podatku rolnego na rok 2016;</w:t>
      </w:r>
      <w:r w:rsidRPr="00AD20C1">
        <w:rPr>
          <w:rFonts w:ascii="Cambria" w:hAnsi="Cambria"/>
          <w:sz w:val="24"/>
          <w:szCs w:val="24"/>
        </w:rPr>
        <w:br/>
        <w:t>7.Uchwała Nr XVII/83/2015 w sprawie określenia wysokości stawek podatku od nieruchomości obowiązujących na terenie Gminy Gniewkowo na rok 2016;</w:t>
      </w:r>
      <w:r w:rsidRPr="00AD20C1">
        <w:rPr>
          <w:rFonts w:ascii="Cambria" w:hAnsi="Cambria"/>
          <w:sz w:val="24"/>
          <w:szCs w:val="24"/>
        </w:rPr>
        <w:br/>
        <w:t>8.Uchwała Nr XVII/84/2015 w sprawie ustalenia wzorów formularzy podatkowych;</w:t>
      </w:r>
      <w:r w:rsidRPr="00AD20C1">
        <w:rPr>
          <w:rFonts w:ascii="Cambria" w:hAnsi="Cambria"/>
          <w:sz w:val="24"/>
          <w:szCs w:val="24"/>
        </w:rPr>
        <w:br/>
        <w:t xml:space="preserve">9.Uchwała Nr XVII/85/2015 w sprawie </w:t>
      </w:r>
      <w:r w:rsidRPr="00AD20C1">
        <w:rPr>
          <w:rFonts w:ascii="Cambria" w:hAnsi="Cambria"/>
          <w:bCs/>
          <w:sz w:val="24"/>
          <w:szCs w:val="24"/>
        </w:rPr>
        <w:t>dokonania wyboru metody ustalenia opłaty za gospodarowanie odpadami komunalnymi i   ustalenia stawki tej opłaty;</w:t>
      </w:r>
      <w:r w:rsidRPr="00AD20C1">
        <w:rPr>
          <w:rFonts w:ascii="Cambria" w:hAnsi="Cambria"/>
          <w:bCs/>
          <w:sz w:val="24"/>
          <w:szCs w:val="24"/>
        </w:rPr>
        <w:br/>
        <w:t>10.Uchwała Nr XVII/86/2015 w sprawie określenia   wzoru deklaracji o wysokości opłaty za gospodarowanie odpadami komunalnymi składanej przez właścicieli  nieruchomości.</w:t>
      </w:r>
      <w:r w:rsidRPr="00AD20C1">
        <w:rPr>
          <w:rFonts w:ascii="Cambria" w:hAnsi="Cambria"/>
          <w:bCs/>
          <w:sz w:val="24"/>
          <w:szCs w:val="24"/>
        </w:rPr>
        <w:br/>
      </w:r>
    </w:p>
    <w:p w:rsidR="00AD20C1" w:rsidRDefault="00AD20C1" w:rsidP="00AD20C1">
      <w:pPr>
        <w:rPr>
          <w:rFonts w:ascii="Cambria" w:hAnsi="Cambria"/>
          <w:sz w:val="24"/>
          <w:szCs w:val="24"/>
        </w:rPr>
      </w:pPr>
    </w:p>
    <w:p w:rsidR="00AD20C1" w:rsidRDefault="00AD20C1" w:rsidP="00AD20C1">
      <w:pPr>
        <w:rPr>
          <w:rFonts w:ascii="Cambria" w:hAnsi="Cambria"/>
          <w:sz w:val="24"/>
          <w:szCs w:val="24"/>
        </w:rPr>
      </w:pPr>
    </w:p>
    <w:p w:rsidR="00AD20C1" w:rsidRDefault="00AD20C1" w:rsidP="00AD20C1">
      <w:pPr>
        <w:rPr>
          <w:rFonts w:ascii="Cambria" w:hAnsi="Cambria"/>
          <w:sz w:val="24"/>
          <w:szCs w:val="24"/>
        </w:rPr>
      </w:pPr>
    </w:p>
    <w:p w:rsidR="00AD20C1" w:rsidRDefault="00AD20C1" w:rsidP="00AD20C1">
      <w:pPr>
        <w:rPr>
          <w:rFonts w:ascii="Cambria" w:hAnsi="Cambria"/>
          <w:sz w:val="24"/>
          <w:szCs w:val="24"/>
        </w:rPr>
      </w:pPr>
    </w:p>
    <w:p w:rsidR="00AD20C1" w:rsidRPr="00AD20C1" w:rsidRDefault="00AD20C1" w:rsidP="00AD20C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Zestawiła:J.Stefańska</w:t>
      </w:r>
      <w:bookmarkStart w:id="0" w:name="_GoBack"/>
      <w:bookmarkEnd w:id="0"/>
    </w:p>
    <w:p w:rsidR="00350CEE" w:rsidRDefault="00350CEE"/>
    <w:sectPr w:rsidR="0035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350CEE"/>
    <w:rsid w:val="00855B85"/>
    <w:rsid w:val="00A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FC90F-51F0-4473-BBDA-3B4932B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0C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2015-12-03T11:37:00Z</dcterms:created>
  <dcterms:modified xsi:type="dcterms:W3CDTF">2015-12-03T11:38:00Z</dcterms:modified>
</cp:coreProperties>
</file>