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42" w:rsidRPr="005E57D3" w:rsidRDefault="00B17542" w:rsidP="00B17542">
      <w:pPr>
        <w:jc w:val="right"/>
        <w:rPr>
          <w:sz w:val="22"/>
          <w:szCs w:val="22"/>
        </w:rPr>
      </w:pPr>
      <w:r>
        <w:rPr>
          <w:sz w:val="22"/>
          <w:szCs w:val="22"/>
        </w:rPr>
        <w:t>Załącznik nr 10</w:t>
      </w:r>
    </w:p>
    <w:p w:rsidR="00B17542" w:rsidRPr="00875D99" w:rsidRDefault="00B17542" w:rsidP="00B17542">
      <w:pPr>
        <w:pStyle w:val="Tekstpodstawowywcity"/>
        <w:jc w:val="center"/>
        <w:rPr>
          <w:b/>
          <w:sz w:val="22"/>
          <w:szCs w:val="22"/>
        </w:rPr>
      </w:pPr>
      <w:r>
        <w:rPr>
          <w:b/>
          <w:sz w:val="22"/>
          <w:szCs w:val="22"/>
        </w:rPr>
        <w:t>Szczegółowy opis przedmiotu zamówienia</w:t>
      </w:r>
    </w:p>
    <w:p w:rsidR="00B17542" w:rsidRDefault="00AF61ED" w:rsidP="00DA54D1">
      <w:pPr>
        <w:pStyle w:val="Tekstpodstawowy"/>
        <w:rPr>
          <w:b w:val="0"/>
          <w:bCs/>
          <w:sz w:val="22"/>
          <w:szCs w:val="22"/>
          <w:lang w:val="pl-PL"/>
        </w:rPr>
      </w:pPr>
      <w:r>
        <w:rPr>
          <w:b w:val="0"/>
          <w:bCs/>
          <w:sz w:val="22"/>
          <w:szCs w:val="22"/>
          <w:lang w:val="pl-PL"/>
        </w:rPr>
        <w:t xml:space="preserve"> </w:t>
      </w:r>
    </w:p>
    <w:p w:rsidR="00DA54D1" w:rsidRPr="00560826" w:rsidRDefault="00DA54D1" w:rsidP="00DA54D1">
      <w:pPr>
        <w:pStyle w:val="Tekstpodstawowy"/>
        <w:rPr>
          <w:b w:val="0"/>
          <w:bCs/>
          <w:sz w:val="22"/>
          <w:szCs w:val="22"/>
        </w:rPr>
      </w:pPr>
      <w:r w:rsidRPr="00560826">
        <w:rPr>
          <w:b w:val="0"/>
          <w:bCs/>
          <w:sz w:val="22"/>
          <w:szCs w:val="22"/>
        </w:rPr>
        <w:t>§ 1</w:t>
      </w:r>
    </w:p>
    <w:p w:rsidR="00DA54D1" w:rsidRPr="00DA54D1" w:rsidRDefault="00DA54D1" w:rsidP="00DA54D1">
      <w:pPr>
        <w:pStyle w:val="Tekstpodstawowy"/>
        <w:numPr>
          <w:ilvl w:val="0"/>
          <w:numId w:val="2"/>
        </w:numPr>
        <w:tabs>
          <w:tab w:val="clear" w:pos="720"/>
          <w:tab w:val="num" w:pos="360"/>
        </w:tabs>
        <w:ind w:left="360"/>
        <w:jc w:val="both"/>
        <w:rPr>
          <w:b w:val="0"/>
          <w:bCs/>
          <w:sz w:val="22"/>
          <w:szCs w:val="22"/>
        </w:rPr>
      </w:pPr>
      <w:r w:rsidRPr="00560826">
        <w:rPr>
          <w:b w:val="0"/>
          <w:bCs/>
          <w:sz w:val="22"/>
          <w:szCs w:val="22"/>
        </w:rPr>
        <w:t>Wykonawca zobowiązuje się do wykonania przedmiotu zamówienia dotyczącego odbierania i zagospodarowania odpadów komunalnych od właścicieli nieruchomości, na których zamieszkują mieszkańcy, zlokalizowanych na terenie gminy Gniewkowo</w:t>
      </w:r>
      <w:r w:rsidR="00B17542">
        <w:rPr>
          <w:b w:val="0"/>
          <w:bCs/>
          <w:sz w:val="22"/>
          <w:szCs w:val="22"/>
          <w:lang w:val="pl-PL"/>
        </w:rPr>
        <w:t xml:space="preserve"> w roku 2016</w:t>
      </w:r>
      <w:r w:rsidRPr="00560826">
        <w:rPr>
          <w:b w:val="0"/>
          <w:bCs/>
          <w:sz w:val="22"/>
          <w:szCs w:val="22"/>
        </w:rPr>
        <w:t xml:space="preserve">. </w:t>
      </w:r>
    </w:p>
    <w:p w:rsidR="00DA54D1" w:rsidRPr="00B0740F" w:rsidRDefault="00DA54D1" w:rsidP="00DA54D1">
      <w:pPr>
        <w:pStyle w:val="Tekstpodstawowy"/>
        <w:numPr>
          <w:ilvl w:val="0"/>
          <w:numId w:val="2"/>
        </w:numPr>
        <w:tabs>
          <w:tab w:val="clear" w:pos="720"/>
          <w:tab w:val="num" w:pos="360"/>
        </w:tabs>
        <w:ind w:left="360"/>
        <w:jc w:val="both"/>
        <w:rPr>
          <w:b w:val="0"/>
          <w:bCs/>
          <w:sz w:val="22"/>
          <w:szCs w:val="22"/>
        </w:rPr>
      </w:pPr>
      <w:r w:rsidRPr="00B0740F">
        <w:rPr>
          <w:b w:val="0"/>
          <w:sz w:val="22"/>
          <w:szCs w:val="22"/>
          <w:lang w:val="pl-PL"/>
        </w:rPr>
        <w:t>Ilości odeb</w:t>
      </w:r>
      <w:r w:rsidR="00331FB0">
        <w:rPr>
          <w:b w:val="0"/>
          <w:sz w:val="22"/>
          <w:szCs w:val="22"/>
          <w:lang w:val="pl-PL"/>
        </w:rPr>
        <w:t>ranych odpadów komunalnych (w Mg</w:t>
      </w:r>
      <w:r w:rsidRPr="00B0740F">
        <w:rPr>
          <w:b w:val="0"/>
          <w:sz w:val="22"/>
          <w:szCs w:val="22"/>
          <w:lang w:val="pl-PL"/>
        </w:rPr>
        <w:t xml:space="preserve">) </w:t>
      </w:r>
      <w:r w:rsidR="00B17542" w:rsidRPr="00B0740F">
        <w:rPr>
          <w:b w:val="0"/>
          <w:sz w:val="22"/>
          <w:szCs w:val="22"/>
          <w:lang w:val="pl-PL"/>
        </w:rPr>
        <w:t>z</w:t>
      </w:r>
      <w:r w:rsidRPr="00B0740F">
        <w:rPr>
          <w:b w:val="0"/>
          <w:sz w:val="22"/>
          <w:szCs w:val="22"/>
          <w:lang w:val="pl-PL"/>
        </w:rPr>
        <w:t xml:space="preserve"> teren</w:t>
      </w:r>
      <w:r w:rsidR="00B17542" w:rsidRPr="00B0740F">
        <w:rPr>
          <w:b w:val="0"/>
          <w:sz w:val="22"/>
          <w:szCs w:val="22"/>
          <w:lang w:val="pl-PL"/>
        </w:rPr>
        <w:t>u</w:t>
      </w:r>
      <w:r w:rsidRPr="00B0740F">
        <w:rPr>
          <w:b w:val="0"/>
          <w:sz w:val="22"/>
          <w:szCs w:val="22"/>
          <w:lang w:val="pl-PL"/>
        </w:rPr>
        <w:t xml:space="preserve"> gminy Gniewkowo w latach 2012-2015</w:t>
      </w:r>
      <w:r w:rsidR="00B0740F">
        <w:rPr>
          <w:b w:val="0"/>
          <w:sz w:val="22"/>
          <w:szCs w:val="22"/>
          <w:lang w:val="pl-PL"/>
        </w:rPr>
        <w:t>,</w:t>
      </w:r>
      <w:r w:rsidR="00B0740F" w:rsidRPr="00B0740F">
        <w:rPr>
          <w:b w:val="0"/>
          <w:sz w:val="22"/>
          <w:szCs w:val="22"/>
          <w:lang w:val="pl-PL"/>
        </w:rPr>
        <w:t xml:space="preserve"> </w:t>
      </w:r>
      <w:r w:rsidR="00B0740F" w:rsidRPr="00B0740F">
        <w:rPr>
          <w:b w:val="0"/>
          <w:sz w:val="22"/>
          <w:szCs w:val="22"/>
        </w:rPr>
        <w:t>wynikające ze złożonych sprawozdań za poszczególne lata przez firmy działające w zakresie gospodarki odpadami na terenie gminy Gniewkowo, zawierając</w:t>
      </w:r>
      <w:r w:rsidR="00B0740F">
        <w:rPr>
          <w:b w:val="0"/>
          <w:sz w:val="22"/>
          <w:szCs w:val="22"/>
          <w:lang w:val="pl-PL"/>
        </w:rPr>
        <w:t>e</w:t>
      </w:r>
      <w:r w:rsidR="00B0740F" w:rsidRPr="00B0740F">
        <w:rPr>
          <w:b w:val="0"/>
          <w:sz w:val="22"/>
          <w:szCs w:val="22"/>
        </w:rPr>
        <w:t xml:space="preserve"> również ilości odpadów odbieranych od przedsiębiorców, instytucji </w:t>
      </w:r>
      <w:r w:rsidR="00331FB0">
        <w:rPr>
          <w:b w:val="0"/>
          <w:sz w:val="22"/>
          <w:szCs w:val="22"/>
        </w:rPr>
        <w:t>itp.</w:t>
      </w:r>
      <w:r w:rsidR="00331FB0">
        <w:rPr>
          <w:b w:val="0"/>
          <w:sz w:val="22"/>
          <w:szCs w:val="22"/>
          <w:lang w:val="pl-PL"/>
        </w:rPr>
        <w:t xml:space="preserve"> (dane sporządzone za 30.06.2015 r.)</w:t>
      </w:r>
      <w:r w:rsidRPr="00B0740F">
        <w:rPr>
          <w:b w:val="0"/>
          <w:sz w:val="22"/>
          <w:szCs w:val="22"/>
          <w:lang w:val="pl-PL"/>
        </w:rPr>
        <w:t>:</w:t>
      </w:r>
    </w:p>
    <w:p w:rsidR="00331FB0" w:rsidRPr="008F6422" w:rsidRDefault="00331FB0" w:rsidP="002E3F60">
      <w:pPr>
        <w:pStyle w:val="Tytu"/>
        <w:jc w:val="left"/>
        <w:rPr>
          <w:rFonts w:ascii="Cambria" w:hAnsi="Cambr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188"/>
        <w:gridCol w:w="993"/>
        <w:gridCol w:w="992"/>
        <w:gridCol w:w="992"/>
        <w:gridCol w:w="1667"/>
      </w:tblGrid>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Kod odpadu</w:t>
            </w:r>
          </w:p>
        </w:tc>
        <w:tc>
          <w:tcPr>
            <w:tcW w:w="3188" w:type="dxa"/>
          </w:tcPr>
          <w:p w:rsidR="00331FB0" w:rsidRPr="00331FB0" w:rsidRDefault="00331FB0" w:rsidP="000E0EDC">
            <w:pPr>
              <w:pStyle w:val="Tytu"/>
              <w:jc w:val="left"/>
              <w:rPr>
                <w:b w:val="0"/>
                <w:sz w:val="22"/>
                <w:szCs w:val="22"/>
              </w:rPr>
            </w:pPr>
            <w:r w:rsidRPr="00331FB0">
              <w:rPr>
                <w:b w:val="0"/>
                <w:sz w:val="22"/>
                <w:szCs w:val="22"/>
              </w:rPr>
              <w:t>Rodzaj odpadu</w:t>
            </w:r>
          </w:p>
        </w:tc>
        <w:tc>
          <w:tcPr>
            <w:tcW w:w="993" w:type="dxa"/>
          </w:tcPr>
          <w:p w:rsidR="00331FB0" w:rsidRPr="00331FB0" w:rsidRDefault="00331FB0" w:rsidP="000E0EDC">
            <w:pPr>
              <w:pStyle w:val="Tytu"/>
              <w:jc w:val="right"/>
              <w:rPr>
                <w:b w:val="0"/>
                <w:sz w:val="22"/>
                <w:szCs w:val="22"/>
              </w:rPr>
            </w:pPr>
            <w:r w:rsidRPr="00331FB0">
              <w:rPr>
                <w:b w:val="0"/>
                <w:sz w:val="22"/>
                <w:szCs w:val="22"/>
              </w:rPr>
              <w:t>2012</w:t>
            </w:r>
          </w:p>
        </w:tc>
        <w:tc>
          <w:tcPr>
            <w:tcW w:w="992" w:type="dxa"/>
          </w:tcPr>
          <w:p w:rsidR="00331FB0" w:rsidRPr="00331FB0" w:rsidRDefault="00331FB0" w:rsidP="000E0EDC">
            <w:pPr>
              <w:pStyle w:val="Tytu"/>
              <w:jc w:val="right"/>
              <w:rPr>
                <w:b w:val="0"/>
                <w:sz w:val="22"/>
                <w:szCs w:val="22"/>
              </w:rPr>
            </w:pPr>
            <w:r w:rsidRPr="00331FB0">
              <w:rPr>
                <w:b w:val="0"/>
                <w:sz w:val="22"/>
                <w:szCs w:val="22"/>
              </w:rPr>
              <w:t>2013</w:t>
            </w:r>
          </w:p>
        </w:tc>
        <w:tc>
          <w:tcPr>
            <w:tcW w:w="992" w:type="dxa"/>
          </w:tcPr>
          <w:p w:rsidR="00331FB0" w:rsidRPr="00331FB0" w:rsidRDefault="00331FB0" w:rsidP="000E0EDC">
            <w:pPr>
              <w:pStyle w:val="Tytu"/>
              <w:jc w:val="right"/>
              <w:rPr>
                <w:b w:val="0"/>
                <w:sz w:val="22"/>
                <w:szCs w:val="22"/>
              </w:rPr>
            </w:pPr>
            <w:r w:rsidRPr="00331FB0">
              <w:rPr>
                <w:b w:val="0"/>
                <w:sz w:val="22"/>
                <w:szCs w:val="22"/>
              </w:rPr>
              <w:t>2014</w:t>
            </w:r>
          </w:p>
        </w:tc>
        <w:tc>
          <w:tcPr>
            <w:tcW w:w="1667" w:type="dxa"/>
          </w:tcPr>
          <w:p w:rsidR="00331FB0" w:rsidRPr="00331FB0" w:rsidRDefault="00331FB0" w:rsidP="000E0EDC">
            <w:pPr>
              <w:pStyle w:val="Tytu"/>
              <w:jc w:val="right"/>
              <w:rPr>
                <w:b w:val="0"/>
                <w:sz w:val="22"/>
                <w:szCs w:val="22"/>
              </w:rPr>
            </w:pPr>
            <w:r w:rsidRPr="00331FB0">
              <w:rPr>
                <w:b w:val="0"/>
                <w:sz w:val="22"/>
                <w:szCs w:val="22"/>
              </w:rPr>
              <w:t>Od stycznia do czerwca 2015</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20 03 01</w:t>
            </w:r>
          </w:p>
          <w:p w:rsidR="00331FB0" w:rsidRPr="00331FB0" w:rsidRDefault="00331FB0" w:rsidP="000E0EDC">
            <w:pPr>
              <w:pStyle w:val="Tytu"/>
              <w:jc w:val="left"/>
              <w:rPr>
                <w:b w:val="0"/>
                <w:sz w:val="22"/>
                <w:szCs w:val="22"/>
              </w:rPr>
            </w:pPr>
          </w:p>
        </w:tc>
        <w:tc>
          <w:tcPr>
            <w:tcW w:w="3188" w:type="dxa"/>
          </w:tcPr>
          <w:p w:rsidR="00331FB0" w:rsidRPr="00331FB0" w:rsidRDefault="00331FB0" w:rsidP="000E0EDC">
            <w:pPr>
              <w:pStyle w:val="Tytu"/>
              <w:jc w:val="left"/>
              <w:rPr>
                <w:b w:val="0"/>
                <w:sz w:val="22"/>
                <w:szCs w:val="22"/>
              </w:rPr>
            </w:pPr>
            <w:r w:rsidRPr="00331FB0">
              <w:rPr>
                <w:b w:val="0"/>
                <w:sz w:val="22"/>
                <w:szCs w:val="22"/>
              </w:rPr>
              <w:t xml:space="preserve">Niesegregowane </w:t>
            </w:r>
          </w:p>
          <w:p w:rsidR="00331FB0" w:rsidRPr="00331FB0" w:rsidRDefault="00331FB0" w:rsidP="000E0EDC">
            <w:pPr>
              <w:pStyle w:val="Tytu"/>
              <w:jc w:val="left"/>
              <w:rPr>
                <w:b w:val="0"/>
                <w:sz w:val="22"/>
                <w:szCs w:val="22"/>
              </w:rPr>
            </w:pPr>
            <w:r w:rsidRPr="00331FB0">
              <w:rPr>
                <w:b w:val="0"/>
                <w:sz w:val="22"/>
                <w:szCs w:val="22"/>
              </w:rPr>
              <w:t>(zmieszane)</w:t>
            </w:r>
          </w:p>
        </w:tc>
        <w:tc>
          <w:tcPr>
            <w:tcW w:w="993" w:type="dxa"/>
          </w:tcPr>
          <w:p w:rsidR="00331FB0" w:rsidRPr="00331FB0" w:rsidRDefault="00331FB0" w:rsidP="000E0EDC">
            <w:pPr>
              <w:pStyle w:val="Tytu"/>
              <w:jc w:val="right"/>
              <w:rPr>
                <w:b w:val="0"/>
                <w:sz w:val="22"/>
                <w:szCs w:val="22"/>
              </w:rPr>
            </w:pPr>
            <w:r w:rsidRPr="00331FB0">
              <w:rPr>
                <w:b w:val="0"/>
                <w:sz w:val="22"/>
                <w:szCs w:val="22"/>
              </w:rPr>
              <w:t>2.465,4</w:t>
            </w:r>
          </w:p>
        </w:tc>
        <w:tc>
          <w:tcPr>
            <w:tcW w:w="992" w:type="dxa"/>
          </w:tcPr>
          <w:p w:rsidR="00331FB0" w:rsidRPr="00331FB0" w:rsidRDefault="00331FB0" w:rsidP="000E0EDC">
            <w:pPr>
              <w:pStyle w:val="Tytu"/>
              <w:jc w:val="right"/>
              <w:rPr>
                <w:b w:val="0"/>
                <w:sz w:val="22"/>
                <w:szCs w:val="22"/>
              </w:rPr>
            </w:pPr>
            <w:r w:rsidRPr="00331FB0">
              <w:rPr>
                <w:b w:val="0"/>
                <w:sz w:val="22"/>
                <w:szCs w:val="22"/>
              </w:rPr>
              <w:t>2.531,0</w:t>
            </w:r>
          </w:p>
        </w:tc>
        <w:tc>
          <w:tcPr>
            <w:tcW w:w="992" w:type="dxa"/>
          </w:tcPr>
          <w:p w:rsidR="00331FB0" w:rsidRPr="00331FB0" w:rsidRDefault="00331FB0" w:rsidP="000E0EDC">
            <w:pPr>
              <w:pStyle w:val="Tytu"/>
              <w:jc w:val="right"/>
              <w:rPr>
                <w:b w:val="0"/>
                <w:sz w:val="22"/>
                <w:szCs w:val="22"/>
              </w:rPr>
            </w:pPr>
            <w:r w:rsidRPr="00331FB0">
              <w:rPr>
                <w:b w:val="0"/>
                <w:sz w:val="22"/>
                <w:szCs w:val="22"/>
              </w:rPr>
              <w:t>1.678,0</w:t>
            </w:r>
          </w:p>
        </w:tc>
        <w:tc>
          <w:tcPr>
            <w:tcW w:w="1667" w:type="dxa"/>
          </w:tcPr>
          <w:p w:rsidR="00331FB0" w:rsidRPr="00331FB0" w:rsidRDefault="00331FB0" w:rsidP="000E0EDC">
            <w:pPr>
              <w:pStyle w:val="Tytu"/>
              <w:jc w:val="right"/>
              <w:rPr>
                <w:b w:val="0"/>
                <w:sz w:val="22"/>
                <w:szCs w:val="22"/>
              </w:rPr>
            </w:pPr>
            <w:r w:rsidRPr="00331FB0">
              <w:rPr>
                <w:b w:val="0"/>
                <w:sz w:val="22"/>
                <w:szCs w:val="22"/>
              </w:rPr>
              <w:t>1.554,0</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15 01 02</w:t>
            </w:r>
          </w:p>
          <w:p w:rsidR="00331FB0" w:rsidRPr="00331FB0" w:rsidRDefault="00331FB0" w:rsidP="000E0EDC">
            <w:pPr>
              <w:pStyle w:val="Tytu"/>
              <w:jc w:val="left"/>
              <w:rPr>
                <w:b w:val="0"/>
                <w:sz w:val="22"/>
                <w:szCs w:val="22"/>
              </w:rPr>
            </w:pPr>
            <w:r w:rsidRPr="00331FB0">
              <w:rPr>
                <w:b w:val="0"/>
                <w:sz w:val="22"/>
                <w:szCs w:val="22"/>
              </w:rPr>
              <w:t>20 01 39</w:t>
            </w:r>
          </w:p>
        </w:tc>
        <w:tc>
          <w:tcPr>
            <w:tcW w:w="3188" w:type="dxa"/>
          </w:tcPr>
          <w:p w:rsidR="00331FB0" w:rsidRPr="00331FB0" w:rsidRDefault="00331FB0" w:rsidP="000E0EDC">
            <w:pPr>
              <w:pStyle w:val="Tytu"/>
              <w:jc w:val="left"/>
              <w:rPr>
                <w:b w:val="0"/>
                <w:sz w:val="22"/>
                <w:szCs w:val="22"/>
              </w:rPr>
            </w:pPr>
            <w:r w:rsidRPr="00331FB0">
              <w:rPr>
                <w:b w:val="0"/>
                <w:sz w:val="22"/>
                <w:szCs w:val="22"/>
              </w:rPr>
              <w:t>Tworzywa sztuczne</w:t>
            </w:r>
          </w:p>
        </w:tc>
        <w:tc>
          <w:tcPr>
            <w:tcW w:w="993" w:type="dxa"/>
          </w:tcPr>
          <w:p w:rsidR="00331FB0" w:rsidRPr="00331FB0" w:rsidRDefault="00331FB0" w:rsidP="000E0EDC">
            <w:pPr>
              <w:pStyle w:val="Tytu"/>
              <w:jc w:val="right"/>
              <w:rPr>
                <w:b w:val="0"/>
                <w:sz w:val="22"/>
                <w:szCs w:val="22"/>
              </w:rPr>
            </w:pPr>
            <w:r w:rsidRPr="00331FB0">
              <w:rPr>
                <w:b w:val="0"/>
                <w:sz w:val="22"/>
                <w:szCs w:val="22"/>
              </w:rPr>
              <w:t>11,5</w:t>
            </w:r>
          </w:p>
        </w:tc>
        <w:tc>
          <w:tcPr>
            <w:tcW w:w="992" w:type="dxa"/>
          </w:tcPr>
          <w:p w:rsidR="00331FB0" w:rsidRPr="00331FB0" w:rsidRDefault="00331FB0" w:rsidP="000E0EDC">
            <w:pPr>
              <w:pStyle w:val="Tytu"/>
              <w:jc w:val="right"/>
              <w:rPr>
                <w:b w:val="0"/>
                <w:sz w:val="22"/>
                <w:szCs w:val="22"/>
              </w:rPr>
            </w:pPr>
            <w:r w:rsidRPr="00331FB0">
              <w:rPr>
                <w:b w:val="0"/>
                <w:sz w:val="22"/>
                <w:szCs w:val="22"/>
              </w:rPr>
              <w:t>38,9</w:t>
            </w:r>
          </w:p>
        </w:tc>
        <w:tc>
          <w:tcPr>
            <w:tcW w:w="992" w:type="dxa"/>
          </w:tcPr>
          <w:p w:rsidR="00331FB0" w:rsidRPr="00331FB0" w:rsidRDefault="00331FB0" w:rsidP="000E0EDC">
            <w:pPr>
              <w:pStyle w:val="Tytu"/>
              <w:jc w:val="right"/>
              <w:rPr>
                <w:b w:val="0"/>
                <w:sz w:val="22"/>
                <w:szCs w:val="22"/>
              </w:rPr>
            </w:pPr>
            <w:r w:rsidRPr="00331FB0">
              <w:rPr>
                <w:b w:val="0"/>
                <w:sz w:val="22"/>
                <w:szCs w:val="22"/>
              </w:rPr>
              <w:t>89,9</w:t>
            </w:r>
          </w:p>
        </w:tc>
        <w:tc>
          <w:tcPr>
            <w:tcW w:w="1667" w:type="dxa"/>
          </w:tcPr>
          <w:p w:rsidR="00331FB0" w:rsidRPr="00331FB0" w:rsidRDefault="00331FB0" w:rsidP="000E0EDC">
            <w:pPr>
              <w:pStyle w:val="Tytu"/>
              <w:jc w:val="right"/>
              <w:rPr>
                <w:b w:val="0"/>
                <w:sz w:val="22"/>
                <w:szCs w:val="22"/>
              </w:rPr>
            </w:pPr>
            <w:r w:rsidRPr="00331FB0">
              <w:rPr>
                <w:b w:val="0"/>
                <w:sz w:val="22"/>
                <w:szCs w:val="22"/>
              </w:rPr>
              <w:t>69,05</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15 01 07</w:t>
            </w:r>
          </w:p>
          <w:p w:rsidR="00331FB0" w:rsidRPr="00331FB0" w:rsidRDefault="00331FB0" w:rsidP="000E0EDC">
            <w:pPr>
              <w:pStyle w:val="Tytu"/>
              <w:jc w:val="left"/>
              <w:rPr>
                <w:b w:val="0"/>
                <w:sz w:val="22"/>
                <w:szCs w:val="22"/>
              </w:rPr>
            </w:pPr>
            <w:r w:rsidRPr="00331FB0">
              <w:rPr>
                <w:b w:val="0"/>
                <w:sz w:val="22"/>
                <w:szCs w:val="22"/>
              </w:rPr>
              <w:t>20 01 02</w:t>
            </w:r>
          </w:p>
        </w:tc>
        <w:tc>
          <w:tcPr>
            <w:tcW w:w="3188" w:type="dxa"/>
          </w:tcPr>
          <w:p w:rsidR="00331FB0" w:rsidRPr="00331FB0" w:rsidRDefault="00331FB0" w:rsidP="000E0EDC">
            <w:pPr>
              <w:pStyle w:val="Tytu"/>
              <w:jc w:val="left"/>
              <w:rPr>
                <w:b w:val="0"/>
                <w:sz w:val="22"/>
                <w:szCs w:val="22"/>
              </w:rPr>
            </w:pPr>
            <w:r w:rsidRPr="00331FB0">
              <w:rPr>
                <w:b w:val="0"/>
                <w:sz w:val="22"/>
                <w:szCs w:val="22"/>
              </w:rPr>
              <w:t>Szkło</w:t>
            </w:r>
          </w:p>
        </w:tc>
        <w:tc>
          <w:tcPr>
            <w:tcW w:w="993" w:type="dxa"/>
          </w:tcPr>
          <w:p w:rsidR="00331FB0" w:rsidRPr="00331FB0" w:rsidRDefault="00331FB0" w:rsidP="000E0EDC">
            <w:pPr>
              <w:pStyle w:val="Tytu"/>
              <w:jc w:val="right"/>
              <w:rPr>
                <w:b w:val="0"/>
                <w:sz w:val="22"/>
                <w:szCs w:val="22"/>
              </w:rPr>
            </w:pPr>
            <w:r w:rsidRPr="00331FB0">
              <w:rPr>
                <w:b w:val="0"/>
                <w:sz w:val="22"/>
                <w:szCs w:val="22"/>
              </w:rPr>
              <w:t>48,1</w:t>
            </w:r>
          </w:p>
        </w:tc>
        <w:tc>
          <w:tcPr>
            <w:tcW w:w="992" w:type="dxa"/>
          </w:tcPr>
          <w:p w:rsidR="00331FB0" w:rsidRPr="00331FB0" w:rsidRDefault="00331FB0" w:rsidP="000E0EDC">
            <w:pPr>
              <w:pStyle w:val="Tytu"/>
              <w:jc w:val="right"/>
              <w:rPr>
                <w:b w:val="0"/>
                <w:sz w:val="22"/>
                <w:szCs w:val="22"/>
              </w:rPr>
            </w:pPr>
            <w:r w:rsidRPr="00331FB0">
              <w:rPr>
                <w:b w:val="0"/>
                <w:sz w:val="22"/>
                <w:szCs w:val="22"/>
              </w:rPr>
              <w:t>60,0</w:t>
            </w:r>
          </w:p>
        </w:tc>
        <w:tc>
          <w:tcPr>
            <w:tcW w:w="992" w:type="dxa"/>
          </w:tcPr>
          <w:p w:rsidR="00331FB0" w:rsidRPr="00331FB0" w:rsidRDefault="00331FB0" w:rsidP="000E0EDC">
            <w:pPr>
              <w:pStyle w:val="Tytu"/>
              <w:jc w:val="right"/>
              <w:rPr>
                <w:b w:val="0"/>
                <w:sz w:val="22"/>
                <w:szCs w:val="22"/>
              </w:rPr>
            </w:pPr>
            <w:r w:rsidRPr="00331FB0">
              <w:rPr>
                <w:b w:val="0"/>
                <w:sz w:val="22"/>
                <w:szCs w:val="22"/>
              </w:rPr>
              <w:t>99,8</w:t>
            </w:r>
          </w:p>
        </w:tc>
        <w:tc>
          <w:tcPr>
            <w:tcW w:w="1667" w:type="dxa"/>
          </w:tcPr>
          <w:p w:rsidR="00331FB0" w:rsidRPr="00331FB0" w:rsidRDefault="00331FB0" w:rsidP="000E0EDC">
            <w:pPr>
              <w:pStyle w:val="Tytu"/>
              <w:jc w:val="right"/>
              <w:rPr>
                <w:b w:val="0"/>
                <w:sz w:val="22"/>
                <w:szCs w:val="22"/>
              </w:rPr>
            </w:pPr>
            <w:r w:rsidRPr="00331FB0">
              <w:rPr>
                <w:b w:val="0"/>
                <w:sz w:val="22"/>
                <w:szCs w:val="22"/>
              </w:rPr>
              <w:t>74,7</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15 01 01</w:t>
            </w:r>
          </w:p>
          <w:p w:rsidR="00331FB0" w:rsidRPr="00331FB0" w:rsidRDefault="00331FB0" w:rsidP="000E0EDC">
            <w:pPr>
              <w:pStyle w:val="Tytu"/>
              <w:jc w:val="left"/>
              <w:rPr>
                <w:b w:val="0"/>
                <w:sz w:val="22"/>
                <w:szCs w:val="22"/>
              </w:rPr>
            </w:pPr>
            <w:r w:rsidRPr="00331FB0">
              <w:rPr>
                <w:b w:val="0"/>
                <w:sz w:val="22"/>
                <w:szCs w:val="22"/>
              </w:rPr>
              <w:t>20 01 01</w:t>
            </w:r>
          </w:p>
        </w:tc>
        <w:tc>
          <w:tcPr>
            <w:tcW w:w="3188" w:type="dxa"/>
          </w:tcPr>
          <w:p w:rsidR="00331FB0" w:rsidRPr="00331FB0" w:rsidRDefault="00331FB0" w:rsidP="000E0EDC">
            <w:pPr>
              <w:pStyle w:val="Tytu"/>
              <w:jc w:val="left"/>
              <w:rPr>
                <w:b w:val="0"/>
                <w:sz w:val="22"/>
                <w:szCs w:val="22"/>
              </w:rPr>
            </w:pPr>
            <w:r w:rsidRPr="00331FB0">
              <w:rPr>
                <w:b w:val="0"/>
                <w:sz w:val="22"/>
                <w:szCs w:val="22"/>
              </w:rPr>
              <w:t>Papier</w:t>
            </w:r>
          </w:p>
        </w:tc>
        <w:tc>
          <w:tcPr>
            <w:tcW w:w="993" w:type="dxa"/>
          </w:tcPr>
          <w:p w:rsidR="00331FB0" w:rsidRPr="00331FB0" w:rsidRDefault="00331FB0" w:rsidP="000E0EDC">
            <w:pPr>
              <w:pStyle w:val="Tytu"/>
              <w:jc w:val="right"/>
              <w:rPr>
                <w:b w:val="0"/>
                <w:sz w:val="22"/>
                <w:szCs w:val="22"/>
              </w:rPr>
            </w:pPr>
            <w:r w:rsidRPr="00331FB0">
              <w:rPr>
                <w:b w:val="0"/>
                <w:sz w:val="22"/>
                <w:szCs w:val="22"/>
              </w:rPr>
              <w:t>18,6</w:t>
            </w:r>
          </w:p>
        </w:tc>
        <w:tc>
          <w:tcPr>
            <w:tcW w:w="992" w:type="dxa"/>
          </w:tcPr>
          <w:p w:rsidR="00331FB0" w:rsidRPr="00331FB0" w:rsidRDefault="00331FB0" w:rsidP="000E0EDC">
            <w:pPr>
              <w:pStyle w:val="Tytu"/>
              <w:jc w:val="right"/>
              <w:rPr>
                <w:b w:val="0"/>
                <w:sz w:val="22"/>
                <w:szCs w:val="22"/>
              </w:rPr>
            </w:pPr>
            <w:r w:rsidRPr="00331FB0">
              <w:rPr>
                <w:b w:val="0"/>
                <w:sz w:val="22"/>
                <w:szCs w:val="22"/>
              </w:rPr>
              <w:t>26,5</w:t>
            </w:r>
          </w:p>
        </w:tc>
        <w:tc>
          <w:tcPr>
            <w:tcW w:w="992" w:type="dxa"/>
          </w:tcPr>
          <w:p w:rsidR="00331FB0" w:rsidRPr="00331FB0" w:rsidRDefault="00331FB0" w:rsidP="000E0EDC">
            <w:pPr>
              <w:pStyle w:val="Tytu"/>
              <w:jc w:val="right"/>
              <w:rPr>
                <w:b w:val="0"/>
                <w:sz w:val="22"/>
                <w:szCs w:val="22"/>
              </w:rPr>
            </w:pPr>
            <w:r w:rsidRPr="00331FB0">
              <w:rPr>
                <w:b w:val="0"/>
                <w:sz w:val="22"/>
                <w:szCs w:val="22"/>
              </w:rPr>
              <w:t>26,3</w:t>
            </w:r>
          </w:p>
        </w:tc>
        <w:tc>
          <w:tcPr>
            <w:tcW w:w="1667" w:type="dxa"/>
          </w:tcPr>
          <w:p w:rsidR="00331FB0" w:rsidRPr="00331FB0" w:rsidRDefault="00331FB0" w:rsidP="000E0EDC">
            <w:pPr>
              <w:pStyle w:val="Tytu"/>
              <w:jc w:val="right"/>
              <w:rPr>
                <w:b w:val="0"/>
                <w:sz w:val="22"/>
                <w:szCs w:val="22"/>
              </w:rPr>
            </w:pPr>
            <w:r w:rsidRPr="00331FB0">
              <w:rPr>
                <w:b w:val="0"/>
                <w:sz w:val="22"/>
                <w:szCs w:val="22"/>
              </w:rPr>
              <w:t>27,4</w:t>
            </w:r>
          </w:p>
        </w:tc>
      </w:tr>
      <w:tr w:rsidR="00331FB0" w:rsidRPr="009B7F76" w:rsidTr="002E3F60">
        <w:tc>
          <w:tcPr>
            <w:tcW w:w="1206" w:type="dxa"/>
          </w:tcPr>
          <w:p w:rsidR="00331FB0" w:rsidRDefault="00331FB0" w:rsidP="000E0EDC">
            <w:pPr>
              <w:pStyle w:val="Tytu"/>
              <w:jc w:val="left"/>
              <w:rPr>
                <w:b w:val="0"/>
                <w:sz w:val="22"/>
                <w:szCs w:val="22"/>
              </w:rPr>
            </w:pPr>
            <w:r w:rsidRPr="00331FB0">
              <w:rPr>
                <w:b w:val="0"/>
                <w:sz w:val="22"/>
                <w:szCs w:val="22"/>
              </w:rPr>
              <w:t>20 02 01</w:t>
            </w:r>
          </w:p>
          <w:p w:rsidR="00331FB0" w:rsidRPr="00331FB0" w:rsidRDefault="00331FB0" w:rsidP="000E0EDC">
            <w:pPr>
              <w:pStyle w:val="Tytu"/>
              <w:jc w:val="left"/>
              <w:rPr>
                <w:b w:val="0"/>
                <w:sz w:val="22"/>
                <w:szCs w:val="22"/>
              </w:rPr>
            </w:pPr>
          </w:p>
        </w:tc>
        <w:tc>
          <w:tcPr>
            <w:tcW w:w="3188" w:type="dxa"/>
          </w:tcPr>
          <w:p w:rsidR="00331FB0" w:rsidRPr="00331FB0" w:rsidRDefault="00331FB0" w:rsidP="000E0EDC">
            <w:pPr>
              <w:pStyle w:val="Tytu"/>
              <w:jc w:val="left"/>
              <w:rPr>
                <w:b w:val="0"/>
                <w:sz w:val="22"/>
                <w:szCs w:val="22"/>
              </w:rPr>
            </w:pPr>
            <w:r w:rsidRPr="00331FB0">
              <w:rPr>
                <w:b w:val="0"/>
                <w:sz w:val="22"/>
                <w:szCs w:val="22"/>
              </w:rPr>
              <w:t>Odpady biodegradowalne</w:t>
            </w:r>
          </w:p>
        </w:tc>
        <w:tc>
          <w:tcPr>
            <w:tcW w:w="993"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2,6</w:t>
            </w:r>
          </w:p>
        </w:tc>
        <w:tc>
          <w:tcPr>
            <w:tcW w:w="992" w:type="dxa"/>
          </w:tcPr>
          <w:p w:rsidR="00331FB0" w:rsidRPr="00331FB0" w:rsidRDefault="00331FB0" w:rsidP="000E0EDC">
            <w:pPr>
              <w:pStyle w:val="Tytu"/>
              <w:jc w:val="right"/>
              <w:rPr>
                <w:b w:val="0"/>
                <w:sz w:val="22"/>
                <w:szCs w:val="22"/>
              </w:rPr>
            </w:pPr>
            <w:r w:rsidRPr="00331FB0">
              <w:rPr>
                <w:b w:val="0"/>
                <w:sz w:val="22"/>
                <w:szCs w:val="22"/>
              </w:rPr>
              <w:t>13,5</w:t>
            </w:r>
          </w:p>
        </w:tc>
        <w:tc>
          <w:tcPr>
            <w:tcW w:w="1667" w:type="dxa"/>
          </w:tcPr>
          <w:p w:rsidR="00331FB0" w:rsidRPr="00331FB0" w:rsidRDefault="00331FB0" w:rsidP="000E0EDC">
            <w:pPr>
              <w:pStyle w:val="Tytu"/>
              <w:jc w:val="right"/>
              <w:rPr>
                <w:b w:val="0"/>
                <w:sz w:val="22"/>
                <w:szCs w:val="22"/>
              </w:rPr>
            </w:pPr>
            <w:r w:rsidRPr="00331FB0">
              <w:rPr>
                <w:b w:val="0"/>
                <w:sz w:val="22"/>
                <w:szCs w:val="22"/>
              </w:rPr>
              <w:t>4,5</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17 01 01</w:t>
            </w:r>
          </w:p>
          <w:p w:rsidR="00331FB0" w:rsidRPr="00331FB0" w:rsidRDefault="00331FB0" w:rsidP="000E0EDC">
            <w:pPr>
              <w:pStyle w:val="Tytu"/>
              <w:jc w:val="left"/>
              <w:rPr>
                <w:b w:val="0"/>
                <w:sz w:val="22"/>
                <w:szCs w:val="22"/>
              </w:rPr>
            </w:pPr>
            <w:r w:rsidRPr="00331FB0">
              <w:rPr>
                <w:b w:val="0"/>
                <w:sz w:val="22"/>
                <w:szCs w:val="22"/>
              </w:rPr>
              <w:t>17 09 04</w:t>
            </w:r>
          </w:p>
          <w:p w:rsidR="00331FB0" w:rsidRPr="00331FB0" w:rsidRDefault="00331FB0" w:rsidP="000E0EDC">
            <w:pPr>
              <w:pStyle w:val="Tytu"/>
              <w:jc w:val="left"/>
              <w:rPr>
                <w:b w:val="0"/>
                <w:sz w:val="22"/>
                <w:szCs w:val="22"/>
              </w:rPr>
            </w:pPr>
            <w:r w:rsidRPr="00331FB0">
              <w:rPr>
                <w:b w:val="0"/>
                <w:sz w:val="22"/>
                <w:szCs w:val="22"/>
              </w:rPr>
              <w:t>17 03 80</w:t>
            </w:r>
          </w:p>
        </w:tc>
        <w:tc>
          <w:tcPr>
            <w:tcW w:w="3188" w:type="dxa"/>
          </w:tcPr>
          <w:p w:rsidR="00331FB0" w:rsidRPr="00331FB0" w:rsidRDefault="00331FB0" w:rsidP="000E0EDC">
            <w:pPr>
              <w:pStyle w:val="Tytu"/>
              <w:jc w:val="left"/>
              <w:rPr>
                <w:b w:val="0"/>
                <w:sz w:val="22"/>
                <w:szCs w:val="22"/>
              </w:rPr>
            </w:pPr>
            <w:r w:rsidRPr="00331FB0">
              <w:rPr>
                <w:b w:val="0"/>
                <w:sz w:val="22"/>
                <w:szCs w:val="22"/>
              </w:rPr>
              <w:t>Odpady budowlane</w:t>
            </w:r>
          </w:p>
        </w:tc>
        <w:tc>
          <w:tcPr>
            <w:tcW w:w="993" w:type="dxa"/>
          </w:tcPr>
          <w:p w:rsidR="00331FB0" w:rsidRPr="00331FB0" w:rsidRDefault="00331FB0" w:rsidP="000E0EDC">
            <w:pPr>
              <w:pStyle w:val="Tytu"/>
              <w:jc w:val="right"/>
              <w:rPr>
                <w:b w:val="0"/>
                <w:sz w:val="22"/>
                <w:szCs w:val="22"/>
              </w:rPr>
            </w:pPr>
            <w:r w:rsidRPr="00331FB0">
              <w:rPr>
                <w:b w:val="0"/>
                <w:sz w:val="22"/>
                <w:szCs w:val="22"/>
              </w:rPr>
              <w:t>2,9</w:t>
            </w:r>
          </w:p>
        </w:tc>
        <w:tc>
          <w:tcPr>
            <w:tcW w:w="992" w:type="dxa"/>
          </w:tcPr>
          <w:p w:rsidR="00331FB0" w:rsidRPr="00331FB0" w:rsidRDefault="00331FB0" w:rsidP="000E0EDC">
            <w:pPr>
              <w:pStyle w:val="Tytu"/>
              <w:jc w:val="right"/>
              <w:rPr>
                <w:b w:val="0"/>
                <w:sz w:val="22"/>
                <w:szCs w:val="22"/>
              </w:rPr>
            </w:pPr>
            <w:r w:rsidRPr="00331FB0">
              <w:rPr>
                <w:b w:val="0"/>
                <w:sz w:val="22"/>
                <w:szCs w:val="22"/>
              </w:rPr>
              <w:t>38,4</w:t>
            </w:r>
          </w:p>
        </w:tc>
        <w:tc>
          <w:tcPr>
            <w:tcW w:w="992" w:type="dxa"/>
          </w:tcPr>
          <w:p w:rsidR="00331FB0" w:rsidRPr="00331FB0" w:rsidRDefault="00331FB0" w:rsidP="000E0EDC">
            <w:pPr>
              <w:pStyle w:val="Tytu"/>
              <w:jc w:val="right"/>
              <w:rPr>
                <w:b w:val="0"/>
                <w:sz w:val="22"/>
                <w:szCs w:val="22"/>
              </w:rPr>
            </w:pPr>
            <w:r w:rsidRPr="00331FB0">
              <w:rPr>
                <w:b w:val="0"/>
                <w:sz w:val="22"/>
                <w:szCs w:val="22"/>
              </w:rPr>
              <w:t>194,9</w:t>
            </w:r>
          </w:p>
        </w:tc>
        <w:tc>
          <w:tcPr>
            <w:tcW w:w="1667" w:type="dxa"/>
          </w:tcPr>
          <w:p w:rsidR="00331FB0" w:rsidRPr="00331FB0" w:rsidRDefault="00331FB0" w:rsidP="000E0EDC">
            <w:pPr>
              <w:pStyle w:val="Tytu"/>
              <w:jc w:val="right"/>
              <w:rPr>
                <w:b w:val="0"/>
                <w:sz w:val="22"/>
                <w:szCs w:val="22"/>
              </w:rPr>
            </w:pPr>
            <w:r w:rsidRPr="00331FB0">
              <w:rPr>
                <w:b w:val="0"/>
                <w:sz w:val="22"/>
                <w:szCs w:val="22"/>
              </w:rPr>
              <w:t>22,7</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15 01 06</w:t>
            </w:r>
          </w:p>
        </w:tc>
        <w:tc>
          <w:tcPr>
            <w:tcW w:w="3188" w:type="dxa"/>
          </w:tcPr>
          <w:p w:rsidR="00331FB0" w:rsidRPr="00331FB0" w:rsidRDefault="00331FB0" w:rsidP="000E0EDC">
            <w:pPr>
              <w:pStyle w:val="Tytu"/>
              <w:jc w:val="left"/>
              <w:rPr>
                <w:b w:val="0"/>
                <w:sz w:val="22"/>
                <w:szCs w:val="22"/>
              </w:rPr>
            </w:pPr>
            <w:r w:rsidRPr="00331FB0">
              <w:rPr>
                <w:b w:val="0"/>
                <w:sz w:val="22"/>
                <w:szCs w:val="22"/>
              </w:rPr>
              <w:t>Zmieszane odpady opakowaniowe</w:t>
            </w:r>
          </w:p>
        </w:tc>
        <w:tc>
          <w:tcPr>
            <w:tcW w:w="993"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20,8</w:t>
            </w:r>
          </w:p>
        </w:tc>
        <w:tc>
          <w:tcPr>
            <w:tcW w:w="1667" w:type="dxa"/>
          </w:tcPr>
          <w:p w:rsidR="00331FB0" w:rsidRPr="00331FB0" w:rsidRDefault="00331FB0" w:rsidP="000E0EDC">
            <w:pPr>
              <w:pStyle w:val="Tytu"/>
              <w:jc w:val="right"/>
              <w:rPr>
                <w:b w:val="0"/>
                <w:sz w:val="22"/>
                <w:szCs w:val="22"/>
              </w:rPr>
            </w:pPr>
            <w:r w:rsidRPr="00331FB0">
              <w:rPr>
                <w:b w:val="0"/>
                <w:sz w:val="22"/>
                <w:szCs w:val="22"/>
              </w:rPr>
              <w:t>3,0</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16 01 03</w:t>
            </w:r>
          </w:p>
        </w:tc>
        <w:tc>
          <w:tcPr>
            <w:tcW w:w="3188" w:type="dxa"/>
          </w:tcPr>
          <w:p w:rsidR="00331FB0" w:rsidRPr="00331FB0" w:rsidRDefault="00331FB0" w:rsidP="000E0EDC">
            <w:pPr>
              <w:pStyle w:val="Tytu"/>
              <w:jc w:val="left"/>
              <w:rPr>
                <w:b w:val="0"/>
                <w:sz w:val="22"/>
                <w:szCs w:val="22"/>
              </w:rPr>
            </w:pPr>
            <w:r w:rsidRPr="00331FB0">
              <w:rPr>
                <w:b w:val="0"/>
                <w:sz w:val="22"/>
                <w:szCs w:val="22"/>
              </w:rPr>
              <w:t>Zużyte opony</w:t>
            </w:r>
          </w:p>
        </w:tc>
        <w:tc>
          <w:tcPr>
            <w:tcW w:w="993"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1667" w:type="dxa"/>
          </w:tcPr>
          <w:p w:rsidR="00331FB0" w:rsidRPr="00331FB0" w:rsidRDefault="00331FB0" w:rsidP="000E0EDC">
            <w:pPr>
              <w:pStyle w:val="Tytu"/>
              <w:jc w:val="right"/>
              <w:rPr>
                <w:b w:val="0"/>
                <w:sz w:val="22"/>
                <w:szCs w:val="22"/>
              </w:rPr>
            </w:pPr>
            <w:r w:rsidRPr="00331FB0">
              <w:rPr>
                <w:b w:val="0"/>
                <w:sz w:val="22"/>
                <w:szCs w:val="22"/>
              </w:rPr>
              <w:t>2,3</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20 01 23*</w:t>
            </w:r>
          </w:p>
        </w:tc>
        <w:tc>
          <w:tcPr>
            <w:tcW w:w="3188" w:type="dxa"/>
          </w:tcPr>
          <w:p w:rsidR="00331FB0" w:rsidRPr="00331FB0" w:rsidRDefault="00331FB0" w:rsidP="000E0EDC">
            <w:pPr>
              <w:pStyle w:val="Tytu"/>
              <w:jc w:val="left"/>
              <w:rPr>
                <w:b w:val="0"/>
                <w:sz w:val="22"/>
                <w:szCs w:val="22"/>
              </w:rPr>
            </w:pPr>
            <w:r w:rsidRPr="00331FB0">
              <w:rPr>
                <w:b w:val="0"/>
                <w:sz w:val="22"/>
                <w:szCs w:val="22"/>
              </w:rPr>
              <w:t>Urządzenia zawierające freon</w:t>
            </w:r>
          </w:p>
        </w:tc>
        <w:tc>
          <w:tcPr>
            <w:tcW w:w="993" w:type="dxa"/>
          </w:tcPr>
          <w:p w:rsidR="00331FB0" w:rsidRPr="00331FB0" w:rsidRDefault="00331FB0" w:rsidP="000E0EDC">
            <w:pPr>
              <w:pStyle w:val="Tytu"/>
              <w:jc w:val="right"/>
              <w:rPr>
                <w:b w:val="0"/>
                <w:sz w:val="22"/>
                <w:szCs w:val="22"/>
              </w:rPr>
            </w:pPr>
            <w:r w:rsidRPr="00331FB0">
              <w:rPr>
                <w:b w:val="0"/>
                <w:sz w:val="22"/>
                <w:szCs w:val="22"/>
              </w:rPr>
              <w:t>0,3</w:t>
            </w:r>
          </w:p>
        </w:tc>
        <w:tc>
          <w:tcPr>
            <w:tcW w:w="992" w:type="dxa"/>
          </w:tcPr>
          <w:p w:rsidR="00331FB0" w:rsidRPr="00331FB0" w:rsidRDefault="00331FB0" w:rsidP="000E0EDC">
            <w:pPr>
              <w:pStyle w:val="Tytu"/>
              <w:jc w:val="right"/>
              <w:rPr>
                <w:b w:val="0"/>
                <w:sz w:val="22"/>
                <w:szCs w:val="22"/>
              </w:rPr>
            </w:pPr>
            <w:r w:rsidRPr="00331FB0">
              <w:rPr>
                <w:b w:val="0"/>
                <w:sz w:val="22"/>
                <w:szCs w:val="22"/>
              </w:rPr>
              <w:t>0,2</w:t>
            </w:r>
          </w:p>
        </w:tc>
        <w:tc>
          <w:tcPr>
            <w:tcW w:w="992" w:type="dxa"/>
          </w:tcPr>
          <w:p w:rsidR="00331FB0" w:rsidRPr="00331FB0" w:rsidRDefault="00331FB0" w:rsidP="000E0EDC">
            <w:pPr>
              <w:pStyle w:val="Tytu"/>
              <w:jc w:val="right"/>
              <w:rPr>
                <w:b w:val="0"/>
                <w:sz w:val="22"/>
                <w:szCs w:val="22"/>
              </w:rPr>
            </w:pPr>
          </w:p>
        </w:tc>
        <w:tc>
          <w:tcPr>
            <w:tcW w:w="1667" w:type="dxa"/>
          </w:tcPr>
          <w:p w:rsidR="00331FB0" w:rsidRPr="00331FB0" w:rsidRDefault="00331FB0" w:rsidP="000E0EDC">
            <w:pPr>
              <w:pStyle w:val="Tytu"/>
              <w:jc w:val="right"/>
              <w:rPr>
                <w:b w:val="0"/>
                <w:sz w:val="22"/>
                <w:szCs w:val="22"/>
              </w:rPr>
            </w:pPr>
            <w:r w:rsidRPr="00331FB0">
              <w:rPr>
                <w:b w:val="0"/>
                <w:sz w:val="22"/>
                <w:szCs w:val="22"/>
              </w:rPr>
              <w:t>0,05</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20 01 31*</w:t>
            </w:r>
          </w:p>
        </w:tc>
        <w:tc>
          <w:tcPr>
            <w:tcW w:w="3188" w:type="dxa"/>
          </w:tcPr>
          <w:p w:rsidR="00331FB0" w:rsidRPr="00331FB0" w:rsidRDefault="00331FB0" w:rsidP="000E0EDC">
            <w:pPr>
              <w:pStyle w:val="Tytu"/>
              <w:jc w:val="left"/>
              <w:rPr>
                <w:b w:val="0"/>
                <w:sz w:val="22"/>
                <w:szCs w:val="22"/>
              </w:rPr>
            </w:pPr>
            <w:r w:rsidRPr="00331FB0">
              <w:rPr>
                <w:b w:val="0"/>
                <w:sz w:val="22"/>
                <w:szCs w:val="22"/>
              </w:rPr>
              <w:t xml:space="preserve">Leki </w:t>
            </w:r>
          </w:p>
        </w:tc>
        <w:tc>
          <w:tcPr>
            <w:tcW w:w="993"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0,2</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1667" w:type="dxa"/>
          </w:tcPr>
          <w:p w:rsidR="00331FB0" w:rsidRPr="00331FB0" w:rsidRDefault="00331FB0" w:rsidP="000E0EDC">
            <w:pPr>
              <w:pStyle w:val="Tytu"/>
              <w:jc w:val="right"/>
              <w:rPr>
                <w:b w:val="0"/>
                <w:sz w:val="22"/>
                <w:szCs w:val="22"/>
              </w:rPr>
            </w:pPr>
            <w:r w:rsidRPr="00331FB0">
              <w:rPr>
                <w:b w:val="0"/>
                <w:sz w:val="22"/>
                <w:szCs w:val="22"/>
              </w:rPr>
              <w:t>0,06</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20 01 35*</w:t>
            </w:r>
          </w:p>
          <w:p w:rsidR="00331FB0" w:rsidRPr="00331FB0" w:rsidRDefault="00331FB0" w:rsidP="000E0EDC">
            <w:pPr>
              <w:pStyle w:val="Tytu"/>
              <w:jc w:val="left"/>
              <w:rPr>
                <w:b w:val="0"/>
                <w:sz w:val="22"/>
                <w:szCs w:val="22"/>
              </w:rPr>
            </w:pPr>
            <w:r w:rsidRPr="00331FB0">
              <w:rPr>
                <w:b w:val="0"/>
                <w:sz w:val="22"/>
                <w:szCs w:val="22"/>
              </w:rPr>
              <w:t>20 01 36</w:t>
            </w:r>
          </w:p>
        </w:tc>
        <w:tc>
          <w:tcPr>
            <w:tcW w:w="3188" w:type="dxa"/>
          </w:tcPr>
          <w:p w:rsidR="00331FB0" w:rsidRPr="00331FB0" w:rsidRDefault="00331FB0" w:rsidP="000E0EDC">
            <w:pPr>
              <w:pStyle w:val="Tytu"/>
              <w:jc w:val="left"/>
              <w:rPr>
                <w:b w:val="0"/>
                <w:sz w:val="22"/>
                <w:szCs w:val="22"/>
              </w:rPr>
            </w:pPr>
            <w:r w:rsidRPr="00331FB0">
              <w:rPr>
                <w:b w:val="0"/>
                <w:sz w:val="22"/>
                <w:szCs w:val="22"/>
              </w:rPr>
              <w:t>Zużyte urządzenia elektryczne i elektroniczne</w:t>
            </w:r>
          </w:p>
        </w:tc>
        <w:tc>
          <w:tcPr>
            <w:tcW w:w="993" w:type="dxa"/>
          </w:tcPr>
          <w:p w:rsidR="00331FB0" w:rsidRPr="00331FB0" w:rsidRDefault="00331FB0" w:rsidP="000E0EDC">
            <w:pPr>
              <w:pStyle w:val="Tytu"/>
              <w:jc w:val="right"/>
              <w:rPr>
                <w:b w:val="0"/>
                <w:sz w:val="22"/>
                <w:szCs w:val="22"/>
              </w:rPr>
            </w:pPr>
            <w:r w:rsidRPr="00331FB0">
              <w:rPr>
                <w:b w:val="0"/>
                <w:sz w:val="22"/>
                <w:szCs w:val="22"/>
              </w:rPr>
              <w:t>0,2</w:t>
            </w:r>
          </w:p>
        </w:tc>
        <w:tc>
          <w:tcPr>
            <w:tcW w:w="992" w:type="dxa"/>
          </w:tcPr>
          <w:p w:rsidR="00331FB0" w:rsidRPr="00331FB0" w:rsidRDefault="00331FB0" w:rsidP="000E0EDC">
            <w:pPr>
              <w:pStyle w:val="Tytu"/>
              <w:jc w:val="right"/>
              <w:rPr>
                <w:b w:val="0"/>
                <w:sz w:val="22"/>
                <w:szCs w:val="22"/>
              </w:rPr>
            </w:pPr>
            <w:r w:rsidRPr="00331FB0">
              <w:rPr>
                <w:b w:val="0"/>
                <w:sz w:val="22"/>
                <w:szCs w:val="22"/>
              </w:rPr>
              <w:t>0,3</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1667" w:type="dxa"/>
          </w:tcPr>
          <w:p w:rsidR="00331FB0" w:rsidRPr="00331FB0" w:rsidRDefault="00331FB0" w:rsidP="000E0EDC">
            <w:pPr>
              <w:pStyle w:val="Tytu"/>
              <w:jc w:val="right"/>
              <w:rPr>
                <w:b w:val="0"/>
                <w:sz w:val="22"/>
                <w:szCs w:val="22"/>
              </w:rPr>
            </w:pPr>
            <w:r w:rsidRPr="00331FB0">
              <w:rPr>
                <w:b w:val="0"/>
                <w:sz w:val="22"/>
                <w:szCs w:val="22"/>
              </w:rPr>
              <w:t>0,5</w:t>
            </w:r>
          </w:p>
        </w:tc>
      </w:tr>
      <w:tr w:rsidR="00331FB0" w:rsidRPr="009B7F76" w:rsidTr="002E3F60">
        <w:tc>
          <w:tcPr>
            <w:tcW w:w="1206" w:type="dxa"/>
          </w:tcPr>
          <w:p w:rsidR="00331FB0" w:rsidRPr="00331FB0" w:rsidRDefault="00331FB0" w:rsidP="000E0EDC">
            <w:pPr>
              <w:pStyle w:val="Tytu"/>
              <w:jc w:val="left"/>
              <w:rPr>
                <w:b w:val="0"/>
                <w:sz w:val="22"/>
                <w:szCs w:val="22"/>
              </w:rPr>
            </w:pPr>
            <w:r w:rsidRPr="00331FB0">
              <w:rPr>
                <w:b w:val="0"/>
                <w:sz w:val="22"/>
                <w:szCs w:val="22"/>
              </w:rPr>
              <w:t>20 03 07</w:t>
            </w:r>
          </w:p>
        </w:tc>
        <w:tc>
          <w:tcPr>
            <w:tcW w:w="3188" w:type="dxa"/>
          </w:tcPr>
          <w:p w:rsidR="00331FB0" w:rsidRPr="00331FB0" w:rsidRDefault="00331FB0" w:rsidP="000E0EDC">
            <w:pPr>
              <w:pStyle w:val="Tytu"/>
              <w:jc w:val="left"/>
              <w:rPr>
                <w:b w:val="0"/>
                <w:sz w:val="22"/>
                <w:szCs w:val="22"/>
              </w:rPr>
            </w:pPr>
            <w:r w:rsidRPr="00331FB0">
              <w:rPr>
                <w:b w:val="0"/>
                <w:sz w:val="22"/>
                <w:szCs w:val="22"/>
              </w:rPr>
              <w:t>Odpady wielkogabarytowe</w:t>
            </w:r>
          </w:p>
        </w:tc>
        <w:tc>
          <w:tcPr>
            <w:tcW w:w="993"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992" w:type="dxa"/>
          </w:tcPr>
          <w:p w:rsidR="00331FB0" w:rsidRPr="00331FB0" w:rsidRDefault="00331FB0" w:rsidP="000E0EDC">
            <w:pPr>
              <w:pStyle w:val="Tytu"/>
              <w:jc w:val="right"/>
              <w:rPr>
                <w:b w:val="0"/>
                <w:sz w:val="22"/>
                <w:szCs w:val="22"/>
              </w:rPr>
            </w:pPr>
            <w:r w:rsidRPr="00331FB0">
              <w:rPr>
                <w:b w:val="0"/>
                <w:sz w:val="22"/>
                <w:szCs w:val="22"/>
              </w:rPr>
              <w:t>-</w:t>
            </w:r>
          </w:p>
        </w:tc>
        <w:tc>
          <w:tcPr>
            <w:tcW w:w="1667" w:type="dxa"/>
          </w:tcPr>
          <w:p w:rsidR="00331FB0" w:rsidRPr="00331FB0" w:rsidRDefault="00331FB0" w:rsidP="000E0EDC">
            <w:pPr>
              <w:pStyle w:val="Tytu"/>
              <w:jc w:val="right"/>
              <w:rPr>
                <w:b w:val="0"/>
                <w:sz w:val="22"/>
                <w:szCs w:val="22"/>
              </w:rPr>
            </w:pPr>
            <w:r w:rsidRPr="00331FB0">
              <w:rPr>
                <w:b w:val="0"/>
                <w:sz w:val="22"/>
                <w:szCs w:val="22"/>
              </w:rPr>
              <w:t>3,8</w:t>
            </w:r>
          </w:p>
        </w:tc>
      </w:tr>
      <w:tr w:rsidR="00331FB0" w:rsidRPr="009B7F76" w:rsidTr="002E3F60">
        <w:tc>
          <w:tcPr>
            <w:tcW w:w="1206" w:type="dxa"/>
          </w:tcPr>
          <w:p w:rsidR="00331FB0" w:rsidRDefault="00331FB0" w:rsidP="000E0EDC">
            <w:pPr>
              <w:pStyle w:val="Tytu"/>
              <w:jc w:val="left"/>
              <w:rPr>
                <w:b w:val="0"/>
                <w:sz w:val="22"/>
                <w:szCs w:val="22"/>
              </w:rPr>
            </w:pPr>
            <w:r w:rsidRPr="00331FB0">
              <w:rPr>
                <w:b w:val="0"/>
                <w:sz w:val="22"/>
                <w:szCs w:val="22"/>
              </w:rPr>
              <w:t>Razem</w:t>
            </w:r>
          </w:p>
          <w:p w:rsidR="00331FB0" w:rsidRPr="00331FB0" w:rsidRDefault="00331FB0" w:rsidP="000E0EDC">
            <w:pPr>
              <w:pStyle w:val="Tytu"/>
              <w:jc w:val="left"/>
              <w:rPr>
                <w:b w:val="0"/>
                <w:sz w:val="22"/>
                <w:szCs w:val="22"/>
              </w:rPr>
            </w:pPr>
          </w:p>
        </w:tc>
        <w:tc>
          <w:tcPr>
            <w:tcW w:w="3188" w:type="dxa"/>
          </w:tcPr>
          <w:p w:rsidR="00331FB0" w:rsidRPr="00331FB0" w:rsidRDefault="00331FB0" w:rsidP="000E0EDC">
            <w:pPr>
              <w:pStyle w:val="Tytu"/>
              <w:jc w:val="left"/>
              <w:rPr>
                <w:b w:val="0"/>
                <w:sz w:val="22"/>
                <w:szCs w:val="22"/>
              </w:rPr>
            </w:pPr>
          </w:p>
        </w:tc>
        <w:tc>
          <w:tcPr>
            <w:tcW w:w="993" w:type="dxa"/>
          </w:tcPr>
          <w:p w:rsidR="00331FB0" w:rsidRPr="00331FB0" w:rsidRDefault="00331FB0" w:rsidP="000E0EDC">
            <w:pPr>
              <w:pStyle w:val="Tytu"/>
              <w:jc w:val="right"/>
              <w:rPr>
                <w:b w:val="0"/>
                <w:sz w:val="22"/>
                <w:szCs w:val="22"/>
              </w:rPr>
            </w:pPr>
            <w:r w:rsidRPr="00331FB0">
              <w:rPr>
                <w:b w:val="0"/>
                <w:sz w:val="22"/>
                <w:szCs w:val="22"/>
              </w:rPr>
              <w:t>2.547,0</w:t>
            </w:r>
          </w:p>
        </w:tc>
        <w:tc>
          <w:tcPr>
            <w:tcW w:w="992" w:type="dxa"/>
          </w:tcPr>
          <w:p w:rsidR="00331FB0" w:rsidRPr="00331FB0" w:rsidRDefault="00331FB0" w:rsidP="000E0EDC">
            <w:pPr>
              <w:pStyle w:val="Tytu"/>
              <w:jc w:val="right"/>
              <w:rPr>
                <w:b w:val="0"/>
                <w:sz w:val="22"/>
                <w:szCs w:val="22"/>
              </w:rPr>
            </w:pPr>
            <w:r w:rsidRPr="00331FB0">
              <w:rPr>
                <w:b w:val="0"/>
                <w:sz w:val="22"/>
                <w:szCs w:val="22"/>
              </w:rPr>
              <w:t>2.698,1</w:t>
            </w:r>
          </w:p>
        </w:tc>
        <w:tc>
          <w:tcPr>
            <w:tcW w:w="992" w:type="dxa"/>
          </w:tcPr>
          <w:p w:rsidR="00331FB0" w:rsidRPr="00331FB0" w:rsidRDefault="00331FB0" w:rsidP="000E0EDC">
            <w:pPr>
              <w:pStyle w:val="Tytu"/>
              <w:jc w:val="right"/>
              <w:rPr>
                <w:b w:val="0"/>
                <w:sz w:val="22"/>
                <w:szCs w:val="22"/>
              </w:rPr>
            </w:pPr>
            <w:r w:rsidRPr="00331FB0">
              <w:rPr>
                <w:b w:val="0"/>
                <w:sz w:val="22"/>
                <w:szCs w:val="22"/>
              </w:rPr>
              <w:t>2.123,2</w:t>
            </w:r>
          </w:p>
        </w:tc>
        <w:tc>
          <w:tcPr>
            <w:tcW w:w="1667" w:type="dxa"/>
          </w:tcPr>
          <w:p w:rsidR="00331FB0" w:rsidRPr="00331FB0" w:rsidRDefault="00331FB0" w:rsidP="000E0EDC">
            <w:pPr>
              <w:pStyle w:val="Tytu"/>
              <w:jc w:val="right"/>
              <w:rPr>
                <w:b w:val="0"/>
                <w:sz w:val="22"/>
                <w:szCs w:val="22"/>
              </w:rPr>
            </w:pPr>
            <w:r w:rsidRPr="00331FB0">
              <w:rPr>
                <w:b w:val="0"/>
                <w:sz w:val="22"/>
                <w:szCs w:val="22"/>
              </w:rPr>
              <w:t>1.762,1</w:t>
            </w:r>
          </w:p>
        </w:tc>
      </w:tr>
    </w:tbl>
    <w:p w:rsidR="00331FB0" w:rsidRDefault="00331FB0" w:rsidP="00331FB0">
      <w:pPr>
        <w:pStyle w:val="Tytu"/>
        <w:ind w:left="720"/>
        <w:jc w:val="left"/>
        <w:rPr>
          <w:rFonts w:ascii="Cambria" w:hAnsi="Cambria"/>
          <w:b w:val="0"/>
          <w:sz w:val="24"/>
        </w:rPr>
      </w:pPr>
    </w:p>
    <w:p w:rsidR="00FD65EF" w:rsidRDefault="00FD65EF" w:rsidP="00FD65EF">
      <w:pPr>
        <w:pStyle w:val="Tekstpodstawowy"/>
        <w:rPr>
          <w:b w:val="0"/>
          <w:bCs/>
          <w:sz w:val="22"/>
          <w:szCs w:val="22"/>
          <w:lang w:val="pl-PL"/>
        </w:rPr>
      </w:pPr>
      <w:r w:rsidRPr="00560826">
        <w:rPr>
          <w:b w:val="0"/>
          <w:bCs/>
          <w:sz w:val="22"/>
          <w:szCs w:val="22"/>
        </w:rPr>
        <w:t xml:space="preserve">§ </w:t>
      </w:r>
      <w:r>
        <w:rPr>
          <w:b w:val="0"/>
          <w:bCs/>
          <w:sz w:val="22"/>
          <w:szCs w:val="22"/>
          <w:lang w:val="pl-PL"/>
        </w:rPr>
        <w:t>2</w:t>
      </w:r>
    </w:p>
    <w:p w:rsidR="009266CD" w:rsidRPr="009266CD" w:rsidRDefault="009266CD" w:rsidP="009266CD">
      <w:pPr>
        <w:pStyle w:val="Bezodstpw"/>
        <w:numPr>
          <w:ilvl w:val="0"/>
          <w:numId w:val="1"/>
        </w:numPr>
        <w:tabs>
          <w:tab w:val="clear" w:pos="1080"/>
          <w:tab w:val="num" w:pos="426"/>
        </w:tabs>
        <w:ind w:left="426" w:hanging="426"/>
        <w:jc w:val="both"/>
        <w:rPr>
          <w:rFonts w:ascii="Times New Roman" w:hAnsi="Times New Roman"/>
          <w:strike/>
        </w:rPr>
      </w:pPr>
      <w:r w:rsidRPr="009266CD">
        <w:rPr>
          <w:rFonts w:ascii="Times New Roman" w:hAnsi="Times New Roman"/>
        </w:rPr>
        <w:t>Wykonawca zobowi</w:t>
      </w:r>
      <w:r w:rsidRPr="009266CD">
        <w:rPr>
          <w:rFonts w:ascii="Times New Roman" w:eastAsia="TimesNewRoman" w:hAnsi="Times New Roman"/>
        </w:rPr>
        <w:t>ą</w:t>
      </w:r>
      <w:r w:rsidRPr="009266CD">
        <w:rPr>
          <w:rFonts w:ascii="Times New Roman" w:hAnsi="Times New Roman"/>
        </w:rPr>
        <w:t>zany jest do przestrzegania w trakcie realizacji przedmiotu zamówienia przepisów prawa, w szczególno</w:t>
      </w:r>
      <w:r w:rsidRPr="009266CD">
        <w:rPr>
          <w:rFonts w:ascii="Times New Roman" w:eastAsia="TimesNewRoman" w:hAnsi="Times New Roman"/>
        </w:rPr>
        <w:t>ś</w:t>
      </w:r>
      <w:r w:rsidRPr="009266CD">
        <w:rPr>
          <w:rFonts w:ascii="Times New Roman" w:hAnsi="Times New Roman"/>
        </w:rPr>
        <w:t>ci takich jak:</w:t>
      </w:r>
      <w:r w:rsidRPr="009266CD">
        <w:rPr>
          <w:rFonts w:ascii="Times New Roman" w:hAnsi="Times New Roman"/>
          <w:strike/>
        </w:rPr>
        <w:t xml:space="preserve"> </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ustawy z dnia 13 września 1996 r. o utrzymaniu czystości i porządku w gminach (Dz. U. z 2013 r. poz. 1399, ze zm.),</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 xml:space="preserve">ustawy z dnia 27 kwietnia 2001 r. Prawo ochrony środowiska (Dz. U. z 2013r. poz. 1232 ze zm.), </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ustawy z dnia 14 grudnia 2012 r. o odpadach (Dz. U. z 2013 r. poz. 21 ze zm.),</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rozporządzeniem Ministra Środowiska z dnia 11 stycznia 2013 r. w sprawie szczegółowych wymagań w zakresie odbierania odpadów komunalnych od właścicieli nieruchomości (Dz. U. z 2013 r. poz. 122),</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rozporządzeniem Ministra Środowiska z 15 maja 2012 r. w sprawie wzorów sprawozdań o odebranych odpadach komunalnych, odebranych nieczystościach ciekłych oraz realizacji zadań z zakresu gospodarowania odpadami komunalnymi (Dz. U. z 2012 r. poz. 630),</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ustawy z dnia 29 lipca 2005 r. o zu</w:t>
      </w:r>
      <w:r w:rsidRPr="009266CD">
        <w:rPr>
          <w:rFonts w:ascii="Times New Roman" w:eastAsia="TimesNewRoman" w:hAnsi="Times New Roman"/>
        </w:rPr>
        <w:t>ż</w:t>
      </w:r>
      <w:r w:rsidRPr="009266CD">
        <w:rPr>
          <w:rFonts w:ascii="Times New Roman" w:hAnsi="Times New Roman"/>
        </w:rPr>
        <w:t>ytym sprz</w:t>
      </w:r>
      <w:r w:rsidRPr="009266CD">
        <w:rPr>
          <w:rFonts w:ascii="Times New Roman" w:eastAsia="TimesNewRoman" w:hAnsi="Times New Roman"/>
        </w:rPr>
        <w:t>ę</w:t>
      </w:r>
      <w:r w:rsidRPr="009266CD">
        <w:rPr>
          <w:rFonts w:ascii="Times New Roman" w:hAnsi="Times New Roman"/>
        </w:rPr>
        <w:t>cie elektrycznym i elektronicznym (Dz. U. z 2013 r. poz. 1155 ze. zm.),</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lastRenderedPageBreak/>
        <w:t>ustawy z dnia 24 kwietnia 2009 r. o bateriach i akumulatorach (Dz. U. z 2015 r. poz. 687),</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 xml:space="preserve">rozporządzenia Ministra </w:t>
      </w:r>
      <w:r w:rsidRPr="009266CD">
        <w:rPr>
          <w:rFonts w:ascii="Times New Roman" w:eastAsia="TimesNewRoman" w:hAnsi="Times New Roman"/>
        </w:rPr>
        <w:t>Ś</w:t>
      </w:r>
      <w:r w:rsidRPr="009266CD">
        <w:rPr>
          <w:rFonts w:ascii="Times New Roman" w:hAnsi="Times New Roman"/>
        </w:rPr>
        <w:t>rodowiska z dnia 16 czerwca 2009 r. w sprawie bezpiecze</w:t>
      </w:r>
      <w:r w:rsidRPr="009266CD">
        <w:rPr>
          <w:rFonts w:ascii="Times New Roman" w:eastAsia="TimesNewRoman" w:hAnsi="Times New Roman"/>
        </w:rPr>
        <w:t>ń</w:t>
      </w:r>
      <w:r w:rsidRPr="009266CD">
        <w:rPr>
          <w:rFonts w:ascii="Times New Roman" w:hAnsi="Times New Roman"/>
        </w:rPr>
        <w:t>stwa i higieny pracy przy gospodarowaniu odpadami komunalnymi (Dz. U. z 2009 r. Nr 104 poz. 868),</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rozporz</w:t>
      </w:r>
      <w:r w:rsidRPr="009266CD">
        <w:rPr>
          <w:rFonts w:ascii="Times New Roman" w:eastAsia="TimesNewRoman" w:hAnsi="Times New Roman"/>
        </w:rPr>
        <w:t>ą</w:t>
      </w:r>
      <w:r w:rsidRPr="009266CD">
        <w:rPr>
          <w:rFonts w:ascii="Times New Roman" w:hAnsi="Times New Roman"/>
        </w:rPr>
        <w:t xml:space="preserve">dzenia Ministra </w:t>
      </w:r>
      <w:r w:rsidRPr="009266CD">
        <w:rPr>
          <w:rFonts w:ascii="Times New Roman" w:eastAsia="TimesNewRoman" w:hAnsi="Times New Roman"/>
        </w:rPr>
        <w:t>Ś</w:t>
      </w:r>
      <w:r w:rsidRPr="009266CD">
        <w:rPr>
          <w:rFonts w:ascii="Times New Roman" w:hAnsi="Times New Roman"/>
        </w:rPr>
        <w:t>rodowiska z dnia 12 grudnia 2014 r. w sprawie wzorów dokumentów stosowanych na potrzeby ewidencji odpadów (Dz. U. z 2014 r. poz. 1973),</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rozporz</w:t>
      </w:r>
      <w:r w:rsidRPr="009266CD">
        <w:rPr>
          <w:rFonts w:ascii="Times New Roman" w:eastAsia="TimesNewRoman" w:hAnsi="Times New Roman"/>
        </w:rPr>
        <w:t>ą</w:t>
      </w:r>
      <w:r w:rsidRPr="009266CD">
        <w:rPr>
          <w:rFonts w:ascii="Times New Roman" w:hAnsi="Times New Roman"/>
        </w:rPr>
        <w:t xml:space="preserve">dzenia Ministra </w:t>
      </w:r>
      <w:r w:rsidRPr="009266CD">
        <w:rPr>
          <w:rFonts w:ascii="Times New Roman" w:eastAsia="TimesNewRoman" w:hAnsi="Times New Roman"/>
        </w:rPr>
        <w:t>Ś</w:t>
      </w:r>
      <w:r w:rsidRPr="009266CD">
        <w:rPr>
          <w:rFonts w:ascii="Times New Roman" w:hAnsi="Times New Roman"/>
        </w:rPr>
        <w:t>rodowiska z dnia 29 maja 2012 r. w sprawie poziomów recyklingu, przygotowania do ponownego u</w:t>
      </w:r>
      <w:r w:rsidRPr="009266CD">
        <w:rPr>
          <w:rFonts w:ascii="Times New Roman" w:eastAsia="TimesNewRoman" w:hAnsi="Times New Roman"/>
        </w:rPr>
        <w:t>ż</w:t>
      </w:r>
      <w:r w:rsidRPr="009266CD">
        <w:rPr>
          <w:rFonts w:ascii="Times New Roman" w:hAnsi="Times New Roman"/>
        </w:rPr>
        <w:t>ycia i odzysku innymi metodami niektórych frakcji odpadów komunalnych (Dz. U. z 2012 r. poz. 645),</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rozporz</w:t>
      </w:r>
      <w:r w:rsidRPr="009266CD">
        <w:rPr>
          <w:rFonts w:ascii="Times New Roman" w:eastAsia="TimesNewRoman" w:hAnsi="Times New Roman"/>
        </w:rPr>
        <w:t>ą</w:t>
      </w:r>
      <w:r w:rsidRPr="009266CD">
        <w:rPr>
          <w:rFonts w:ascii="Times New Roman" w:hAnsi="Times New Roman"/>
        </w:rPr>
        <w:t xml:space="preserve">dzenia Ministra </w:t>
      </w:r>
      <w:r w:rsidRPr="009266CD">
        <w:rPr>
          <w:rFonts w:ascii="Times New Roman" w:eastAsia="TimesNewRoman" w:hAnsi="Times New Roman"/>
        </w:rPr>
        <w:t>Ś</w:t>
      </w:r>
      <w:r w:rsidRPr="009266CD">
        <w:rPr>
          <w:rFonts w:ascii="Times New Roman" w:hAnsi="Times New Roman"/>
        </w:rPr>
        <w:t>rodowiska z dnia 25 maja 2012 r. w sprawie poziomów ograniczenia masy odpadów komunalnych ulegaj</w:t>
      </w:r>
      <w:r w:rsidRPr="009266CD">
        <w:rPr>
          <w:rFonts w:ascii="Times New Roman" w:eastAsia="TimesNewRoman" w:hAnsi="Times New Roman"/>
        </w:rPr>
        <w:t>ą</w:t>
      </w:r>
      <w:r w:rsidRPr="009266CD">
        <w:rPr>
          <w:rFonts w:ascii="Times New Roman" w:hAnsi="Times New Roman"/>
        </w:rPr>
        <w:t>cych biodegradacji przekazywanych do sk</w:t>
      </w:r>
      <w:r w:rsidRPr="009266CD">
        <w:rPr>
          <w:rFonts w:ascii="Times New Roman" w:eastAsia="TimesNewRoman" w:hAnsi="Times New Roman"/>
        </w:rPr>
        <w:t>ł</w:t>
      </w:r>
      <w:r w:rsidRPr="009266CD">
        <w:rPr>
          <w:rFonts w:ascii="Times New Roman" w:hAnsi="Times New Roman"/>
        </w:rPr>
        <w:t>adowania oraz sposobu obliczania poziomu ograniczania masy tych odpadów (Dz. U. z 2012 r. poz. 676),</w:t>
      </w:r>
    </w:p>
    <w:p w:rsidR="009266CD" w:rsidRPr="009266CD" w:rsidRDefault="009266CD" w:rsidP="009266CD">
      <w:pPr>
        <w:pStyle w:val="Bezodstpw"/>
        <w:numPr>
          <w:ilvl w:val="3"/>
          <w:numId w:val="1"/>
        </w:numPr>
        <w:tabs>
          <w:tab w:val="left" w:pos="851"/>
        </w:tabs>
        <w:ind w:left="851" w:hanging="425"/>
        <w:jc w:val="both"/>
        <w:rPr>
          <w:rFonts w:ascii="Times New Roman" w:hAnsi="Times New Roman"/>
        </w:rPr>
      </w:pPr>
      <w:r w:rsidRPr="009266CD">
        <w:rPr>
          <w:rFonts w:ascii="Times New Roman" w:hAnsi="Times New Roman"/>
        </w:rPr>
        <w:t>uchwa</w:t>
      </w:r>
      <w:r w:rsidRPr="009266CD">
        <w:rPr>
          <w:rFonts w:ascii="Times New Roman" w:eastAsia="TimesNewRoman" w:hAnsi="Times New Roman"/>
        </w:rPr>
        <w:t>ł</w:t>
      </w:r>
      <w:r w:rsidRPr="009266CD">
        <w:rPr>
          <w:rFonts w:ascii="Times New Roman" w:hAnsi="Times New Roman"/>
        </w:rPr>
        <w:t>a Nr XXVI/434/12 Sejmiku Województwa Kujawsko –Pomorskiego z dnia 24 wrze</w:t>
      </w:r>
      <w:r w:rsidRPr="009266CD">
        <w:rPr>
          <w:rFonts w:ascii="Times New Roman" w:eastAsia="TimesNewRoman" w:hAnsi="Times New Roman"/>
        </w:rPr>
        <w:t>ś</w:t>
      </w:r>
      <w:r w:rsidRPr="009266CD">
        <w:rPr>
          <w:rFonts w:ascii="Times New Roman" w:hAnsi="Times New Roman"/>
        </w:rPr>
        <w:t>nia 2012 r. w sprawie uchwalenia „Planu gospodarki odpadami województwa kujawsko – pomorskiego na lata 2012 – 2017 z perspektyw</w:t>
      </w:r>
      <w:r w:rsidRPr="009266CD">
        <w:rPr>
          <w:rFonts w:ascii="Times New Roman" w:eastAsia="TimesNewRoman" w:hAnsi="Times New Roman"/>
        </w:rPr>
        <w:t xml:space="preserve">ą </w:t>
      </w:r>
      <w:r w:rsidRPr="009266CD">
        <w:rPr>
          <w:rFonts w:ascii="Times New Roman" w:hAnsi="Times New Roman"/>
        </w:rPr>
        <w:t>na lata 2018 – 2023”.</w:t>
      </w:r>
    </w:p>
    <w:p w:rsidR="009266CD" w:rsidRPr="009266CD" w:rsidRDefault="009266CD" w:rsidP="009266CD">
      <w:pPr>
        <w:pStyle w:val="Bezodstpw"/>
        <w:numPr>
          <w:ilvl w:val="0"/>
          <w:numId w:val="1"/>
        </w:numPr>
        <w:tabs>
          <w:tab w:val="clear" w:pos="1080"/>
          <w:tab w:val="num" w:pos="426"/>
        </w:tabs>
        <w:ind w:left="540" w:hanging="540"/>
        <w:rPr>
          <w:rFonts w:ascii="Times New Roman" w:hAnsi="Times New Roman"/>
        </w:rPr>
      </w:pPr>
      <w:r w:rsidRPr="009266CD">
        <w:rPr>
          <w:rFonts w:ascii="Times New Roman" w:hAnsi="Times New Roman"/>
        </w:rPr>
        <w:t>Częstotliwość i sposób odbioru poszczególnych frakcji odpadów komunalnych określa:</w:t>
      </w:r>
    </w:p>
    <w:p w:rsidR="009266CD" w:rsidRPr="009266CD" w:rsidRDefault="009266CD" w:rsidP="009266CD">
      <w:pPr>
        <w:pStyle w:val="Bezodstpw"/>
        <w:numPr>
          <w:ilvl w:val="0"/>
          <w:numId w:val="4"/>
        </w:numPr>
        <w:tabs>
          <w:tab w:val="left" w:pos="851"/>
        </w:tabs>
        <w:ind w:left="851" w:hanging="491"/>
        <w:jc w:val="both"/>
        <w:rPr>
          <w:rFonts w:ascii="Times New Roman" w:hAnsi="Times New Roman"/>
        </w:rPr>
      </w:pPr>
      <w:r w:rsidRPr="009266CD">
        <w:rPr>
          <w:rFonts w:ascii="Times New Roman" w:hAnsi="Times New Roman"/>
        </w:rPr>
        <w:t>uchwała nr XI/57/2015 Rady Miejskiej w Gniewkowie z dnia 24 czerwca 2015 r.  w sprawie uchwalenia Regulaminu utrzymania czystości i porządku na terenie Gminy Gniewkowo,</w:t>
      </w:r>
    </w:p>
    <w:p w:rsidR="009266CD" w:rsidRPr="009266CD" w:rsidRDefault="009266CD" w:rsidP="009266CD">
      <w:pPr>
        <w:pStyle w:val="Bezodstpw"/>
        <w:numPr>
          <w:ilvl w:val="0"/>
          <w:numId w:val="4"/>
        </w:numPr>
        <w:tabs>
          <w:tab w:val="left" w:pos="851"/>
        </w:tabs>
        <w:ind w:left="851" w:hanging="491"/>
        <w:jc w:val="both"/>
        <w:rPr>
          <w:rFonts w:ascii="Times New Roman" w:hAnsi="Times New Roman"/>
        </w:rPr>
      </w:pPr>
      <w:r w:rsidRPr="009266CD">
        <w:rPr>
          <w:rFonts w:ascii="Times New Roman" w:hAnsi="Times New Roman"/>
        </w:rPr>
        <w:t>uchwała nr XI/58/2015 Rady Miejskiej w Gniewkowie z dnia 24 czerwca 2015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9266CD" w:rsidRPr="009266CD" w:rsidRDefault="009266CD" w:rsidP="009266CD">
      <w:pPr>
        <w:numPr>
          <w:ilvl w:val="0"/>
          <w:numId w:val="1"/>
        </w:numPr>
        <w:tabs>
          <w:tab w:val="center" w:pos="426"/>
          <w:tab w:val="right" w:pos="9432"/>
        </w:tabs>
        <w:ind w:hanging="1080"/>
        <w:jc w:val="both"/>
        <w:rPr>
          <w:sz w:val="22"/>
          <w:szCs w:val="22"/>
        </w:rPr>
      </w:pPr>
      <w:r w:rsidRPr="009266CD">
        <w:rPr>
          <w:bCs/>
          <w:sz w:val="22"/>
          <w:szCs w:val="22"/>
        </w:rPr>
        <w:t>W zakres przedmiotu zamówienia wchodzi:</w:t>
      </w:r>
    </w:p>
    <w:p w:rsidR="009266CD" w:rsidRPr="009266CD" w:rsidRDefault="009266CD" w:rsidP="009266CD">
      <w:pPr>
        <w:numPr>
          <w:ilvl w:val="1"/>
          <w:numId w:val="5"/>
        </w:numPr>
        <w:tabs>
          <w:tab w:val="left" w:pos="851"/>
        </w:tabs>
        <w:autoSpaceDE w:val="0"/>
        <w:autoSpaceDN w:val="0"/>
        <w:adjustRightInd w:val="0"/>
        <w:ind w:left="851" w:hanging="425"/>
        <w:jc w:val="both"/>
        <w:rPr>
          <w:sz w:val="22"/>
          <w:szCs w:val="22"/>
        </w:rPr>
      </w:pPr>
      <w:r w:rsidRPr="009266CD">
        <w:rPr>
          <w:sz w:val="22"/>
          <w:szCs w:val="22"/>
        </w:rPr>
        <w:t>odbiór komunalnych odpadów niesegregowanych (zmieszanych) w każdej ilości z miejsc wskazanych przez właściciela nieruchomości (np. altanki śmietnikowe, przy bramie nieruchomości) - gromadzenie odpadów odbywa się w workach, pojemnikach i kontenerach w które zaopatrzy się właściciel nieruchomości,</w:t>
      </w:r>
    </w:p>
    <w:p w:rsidR="009266CD" w:rsidRPr="009266CD" w:rsidRDefault="009266CD" w:rsidP="009266CD">
      <w:pPr>
        <w:numPr>
          <w:ilvl w:val="1"/>
          <w:numId w:val="5"/>
        </w:numPr>
        <w:tabs>
          <w:tab w:val="left" w:pos="851"/>
        </w:tabs>
        <w:autoSpaceDE w:val="0"/>
        <w:autoSpaceDN w:val="0"/>
        <w:adjustRightInd w:val="0"/>
        <w:ind w:left="851" w:hanging="425"/>
        <w:jc w:val="both"/>
        <w:rPr>
          <w:sz w:val="22"/>
          <w:szCs w:val="22"/>
        </w:rPr>
      </w:pPr>
      <w:r w:rsidRPr="009266CD">
        <w:rPr>
          <w:sz w:val="22"/>
          <w:szCs w:val="22"/>
        </w:rPr>
        <w:t>odbiór komunalnych odpadów zebranych selektywnie w każdej ilości z miejsc wskazanych przez właściciela nieruchomości (np. altanki śmietnikowe, przy bramie nieruchomości) - gromadzenie odpadów odbywa się w workach, pojemnikach i kontenerach w które zaopatrzy się właściciel nieruchomości,</w:t>
      </w:r>
    </w:p>
    <w:p w:rsidR="009266CD" w:rsidRPr="009266CD" w:rsidRDefault="009266CD" w:rsidP="009266CD">
      <w:pPr>
        <w:numPr>
          <w:ilvl w:val="1"/>
          <w:numId w:val="5"/>
        </w:numPr>
        <w:tabs>
          <w:tab w:val="left" w:pos="851"/>
        </w:tabs>
        <w:autoSpaceDE w:val="0"/>
        <w:autoSpaceDN w:val="0"/>
        <w:adjustRightInd w:val="0"/>
        <w:ind w:left="851" w:hanging="425"/>
        <w:jc w:val="both"/>
        <w:rPr>
          <w:sz w:val="22"/>
          <w:szCs w:val="22"/>
        </w:rPr>
      </w:pPr>
      <w:r w:rsidRPr="009266CD">
        <w:rPr>
          <w:sz w:val="22"/>
          <w:szCs w:val="22"/>
        </w:rPr>
        <w:t>odbiór komunalnych odpadów zebranych selektywnie w każdej ilości z PSZOK-a.</w:t>
      </w:r>
    </w:p>
    <w:p w:rsidR="009266CD" w:rsidRPr="009266CD" w:rsidRDefault="009266CD" w:rsidP="009266CD">
      <w:pPr>
        <w:numPr>
          <w:ilvl w:val="0"/>
          <w:numId w:val="1"/>
        </w:numPr>
        <w:tabs>
          <w:tab w:val="clear" w:pos="1080"/>
          <w:tab w:val="num" w:pos="426"/>
        </w:tabs>
        <w:autoSpaceDE w:val="0"/>
        <w:autoSpaceDN w:val="0"/>
        <w:adjustRightInd w:val="0"/>
        <w:ind w:hanging="1080"/>
        <w:rPr>
          <w:sz w:val="22"/>
          <w:szCs w:val="22"/>
        </w:rPr>
      </w:pPr>
      <w:r w:rsidRPr="009266CD">
        <w:rPr>
          <w:sz w:val="22"/>
          <w:szCs w:val="22"/>
        </w:rPr>
        <w:t>Ustala się następującą częstotliwość odbioru odpadów komunalnych:</w:t>
      </w:r>
    </w:p>
    <w:p w:rsidR="009266CD" w:rsidRPr="009266CD" w:rsidRDefault="009266CD" w:rsidP="009266CD">
      <w:pPr>
        <w:numPr>
          <w:ilvl w:val="3"/>
          <w:numId w:val="1"/>
        </w:numPr>
        <w:tabs>
          <w:tab w:val="left" w:pos="851"/>
        </w:tabs>
        <w:autoSpaceDE w:val="0"/>
        <w:autoSpaceDN w:val="0"/>
        <w:adjustRightInd w:val="0"/>
        <w:ind w:left="851" w:hanging="425"/>
        <w:rPr>
          <w:sz w:val="22"/>
          <w:szCs w:val="22"/>
        </w:rPr>
      </w:pPr>
      <w:r w:rsidRPr="009266CD">
        <w:rPr>
          <w:sz w:val="22"/>
          <w:szCs w:val="22"/>
        </w:rPr>
        <w:t>zmieszanych:</w:t>
      </w:r>
    </w:p>
    <w:p w:rsidR="009266CD" w:rsidRPr="009266CD" w:rsidRDefault="009266CD" w:rsidP="009266CD">
      <w:pPr>
        <w:numPr>
          <w:ilvl w:val="0"/>
          <w:numId w:val="7"/>
        </w:numPr>
        <w:autoSpaceDE w:val="0"/>
        <w:autoSpaceDN w:val="0"/>
        <w:adjustRightInd w:val="0"/>
        <w:ind w:left="1134" w:hanging="283"/>
        <w:rPr>
          <w:sz w:val="22"/>
          <w:szCs w:val="22"/>
        </w:rPr>
      </w:pPr>
      <w:r w:rsidRPr="009266CD">
        <w:rPr>
          <w:sz w:val="22"/>
          <w:szCs w:val="22"/>
        </w:rPr>
        <w:t>w okresie od 1 listopada do 31 marca – raz na dwa tygodnie,</w:t>
      </w:r>
    </w:p>
    <w:p w:rsidR="009266CD" w:rsidRPr="009266CD" w:rsidRDefault="009266CD" w:rsidP="009266CD">
      <w:pPr>
        <w:numPr>
          <w:ilvl w:val="0"/>
          <w:numId w:val="7"/>
        </w:numPr>
        <w:autoSpaceDE w:val="0"/>
        <w:autoSpaceDN w:val="0"/>
        <w:adjustRightInd w:val="0"/>
        <w:ind w:left="1134" w:hanging="283"/>
        <w:rPr>
          <w:sz w:val="22"/>
          <w:szCs w:val="22"/>
        </w:rPr>
      </w:pPr>
      <w:r w:rsidRPr="009266CD">
        <w:rPr>
          <w:sz w:val="22"/>
          <w:szCs w:val="22"/>
        </w:rPr>
        <w:t>w okresie od 1 kwietnia do 31 października z budynków wielolokalowych – raz na tydzień,</w:t>
      </w:r>
    </w:p>
    <w:p w:rsidR="009266CD" w:rsidRPr="009266CD" w:rsidRDefault="009266CD" w:rsidP="009266CD">
      <w:pPr>
        <w:numPr>
          <w:ilvl w:val="0"/>
          <w:numId w:val="7"/>
        </w:numPr>
        <w:autoSpaceDE w:val="0"/>
        <w:autoSpaceDN w:val="0"/>
        <w:adjustRightInd w:val="0"/>
        <w:ind w:left="1134" w:hanging="283"/>
        <w:rPr>
          <w:sz w:val="22"/>
          <w:szCs w:val="22"/>
        </w:rPr>
      </w:pPr>
      <w:r w:rsidRPr="009266CD">
        <w:rPr>
          <w:sz w:val="22"/>
          <w:szCs w:val="22"/>
        </w:rPr>
        <w:t>w okresie od 1 kwietnia do 31 października z budynków jednorodzinnych – raz na dwa tygodnie,</w:t>
      </w:r>
    </w:p>
    <w:p w:rsidR="009266CD" w:rsidRPr="009266CD" w:rsidRDefault="009266CD" w:rsidP="009266CD">
      <w:pPr>
        <w:numPr>
          <w:ilvl w:val="0"/>
          <w:numId w:val="7"/>
        </w:numPr>
        <w:autoSpaceDE w:val="0"/>
        <w:autoSpaceDN w:val="0"/>
        <w:adjustRightInd w:val="0"/>
        <w:ind w:left="1134" w:hanging="283"/>
        <w:jc w:val="both"/>
        <w:rPr>
          <w:sz w:val="22"/>
          <w:szCs w:val="22"/>
        </w:rPr>
      </w:pPr>
      <w:r w:rsidRPr="009266CD">
        <w:rPr>
          <w:sz w:val="22"/>
          <w:szCs w:val="22"/>
        </w:rPr>
        <w:t xml:space="preserve">w okresie od 1 stycznia do 31 grudnia z osiedli przy ul. Piasta, ul. 700-lecia,                   ul. Dreckiego, ul. </w:t>
      </w:r>
      <w:proofErr w:type="spellStart"/>
      <w:r w:rsidRPr="009266CD">
        <w:rPr>
          <w:sz w:val="22"/>
          <w:szCs w:val="22"/>
        </w:rPr>
        <w:t>Pająkowskiego</w:t>
      </w:r>
      <w:proofErr w:type="spellEnd"/>
      <w:r w:rsidRPr="009266CD">
        <w:rPr>
          <w:sz w:val="22"/>
          <w:szCs w:val="22"/>
        </w:rPr>
        <w:t xml:space="preserve">, ul. </w:t>
      </w:r>
      <w:proofErr w:type="spellStart"/>
      <w:r w:rsidRPr="009266CD">
        <w:rPr>
          <w:sz w:val="22"/>
          <w:szCs w:val="22"/>
        </w:rPr>
        <w:t>Walcerzewice</w:t>
      </w:r>
      <w:proofErr w:type="spellEnd"/>
      <w:r w:rsidRPr="009266CD">
        <w:rPr>
          <w:sz w:val="22"/>
          <w:szCs w:val="22"/>
        </w:rPr>
        <w:t xml:space="preserve"> w Gniewkowie, a także w Lipiu, Wierzbiczanach, Wierzchosławicach, Więcławicach - raz na tydzień,</w:t>
      </w:r>
    </w:p>
    <w:p w:rsidR="009266CD" w:rsidRPr="009266CD" w:rsidRDefault="009266CD" w:rsidP="009266CD">
      <w:pPr>
        <w:numPr>
          <w:ilvl w:val="3"/>
          <w:numId w:val="1"/>
        </w:numPr>
        <w:autoSpaceDE w:val="0"/>
        <w:autoSpaceDN w:val="0"/>
        <w:adjustRightInd w:val="0"/>
        <w:ind w:hanging="2454"/>
        <w:rPr>
          <w:sz w:val="22"/>
          <w:szCs w:val="22"/>
        </w:rPr>
      </w:pPr>
      <w:r w:rsidRPr="009266CD">
        <w:rPr>
          <w:sz w:val="22"/>
          <w:szCs w:val="22"/>
        </w:rPr>
        <w:t>zebranych selektywnie:</w:t>
      </w:r>
    </w:p>
    <w:p w:rsidR="009266CD" w:rsidRPr="009266CD" w:rsidRDefault="009266CD" w:rsidP="009266CD">
      <w:pPr>
        <w:numPr>
          <w:ilvl w:val="0"/>
          <w:numId w:val="6"/>
        </w:numPr>
        <w:autoSpaceDE w:val="0"/>
        <w:autoSpaceDN w:val="0"/>
        <w:adjustRightInd w:val="0"/>
        <w:ind w:left="1134" w:hanging="283"/>
        <w:rPr>
          <w:sz w:val="22"/>
          <w:szCs w:val="22"/>
        </w:rPr>
      </w:pPr>
      <w:r w:rsidRPr="009266CD">
        <w:rPr>
          <w:sz w:val="22"/>
          <w:szCs w:val="22"/>
        </w:rPr>
        <w:t>papier, tekturę i szkło - raz na miesiąc,</w:t>
      </w:r>
    </w:p>
    <w:p w:rsidR="009266CD" w:rsidRPr="009266CD" w:rsidRDefault="009266CD" w:rsidP="009266CD">
      <w:pPr>
        <w:numPr>
          <w:ilvl w:val="0"/>
          <w:numId w:val="6"/>
        </w:numPr>
        <w:autoSpaceDE w:val="0"/>
        <w:autoSpaceDN w:val="0"/>
        <w:adjustRightInd w:val="0"/>
        <w:ind w:left="1134" w:hanging="283"/>
        <w:rPr>
          <w:sz w:val="22"/>
          <w:szCs w:val="22"/>
        </w:rPr>
      </w:pPr>
      <w:r w:rsidRPr="009266CD">
        <w:rPr>
          <w:sz w:val="22"/>
          <w:szCs w:val="22"/>
        </w:rPr>
        <w:t>metale, tworzywa sztuczne i opakowania wielomateriałowe - raz na miesiąc,</w:t>
      </w:r>
    </w:p>
    <w:p w:rsidR="009266CD" w:rsidRPr="009266CD" w:rsidRDefault="009266CD" w:rsidP="009266CD">
      <w:pPr>
        <w:numPr>
          <w:ilvl w:val="0"/>
          <w:numId w:val="6"/>
        </w:numPr>
        <w:autoSpaceDE w:val="0"/>
        <w:autoSpaceDN w:val="0"/>
        <w:adjustRightInd w:val="0"/>
        <w:ind w:left="1134" w:hanging="283"/>
        <w:jc w:val="both"/>
        <w:rPr>
          <w:sz w:val="22"/>
          <w:szCs w:val="22"/>
        </w:rPr>
      </w:pPr>
      <w:r w:rsidRPr="009266CD">
        <w:rPr>
          <w:sz w:val="22"/>
          <w:szCs w:val="22"/>
        </w:rPr>
        <w:t xml:space="preserve">metale, tworzywa sztuczne i opakowania wielomateriałowe - z osiedli przy ul. Piasta,      ul. 700-lecia, ul. Dreckiego, ul. </w:t>
      </w:r>
      <w:proofErr w:type="spellStart"/>
      <w:r w:rsidRPr="009266CD">
        <w:rPr>
          <w:sz w:val="22"/>
          <w:szCs w:val="22"/>
        </w:rPr>
        <w:t>Pająkowskiego</w:t>
      </w:r>
      <w:proofErr w:type="spellEnd"/>
      <w:r w:rsidRPr="009266CD">
        <w:rPr>
          <w:sz w:val="22"/>
          <w:szCs w:val="22"/>
        </w:rPr>
        <w:t xml:space="preserve">, ul. </w:t>
      </w:r>
      <w:proofErr w:type="spellStart"/>
      <w:r w:rsidRPr="009266CD">
        <w:rPr>
          <w:sz w:val="22"/>
          <w:szCs w:val="22"/>
        </w:rPr>
        <w:t>Walcerzewice</w:t>
      </w:r>
      <w:proofErr w:type="spellEnd"/>
      <w:r w:rsidRPr="009266CD">
        <w:rPr>
          <w:sz w:val="22"/>
          <w:szCs w:val="22"/>
        </w:rPr>
        <w:t xml:space="preserve"> w Gniewkowie, a także w Lipiu, Wierzbiczanach, Wierzchosławicach, Więcławicach - raz na tydzień.</w:t>
      </w:r>
    </w:p>
    <w:p w:rsidR="009266CD" w:rsidRPr="009266CD" w:rsidRDefault="009266CD" w:rsidP="009266CD">
      <w:pPr>
        <w:numPr>
          <w:ilvl w:val="0"/>
          <w:numId w:val="1"/>
        </w:numPr>
        <w:tabs>
          <w:tab w:val="clear" w:pos="1080"/>
          <w:tab w:val="num" w:pos="426"/>
        </w:tabs>
        <w:autoSpaceDE w:val="0"/>
        <w:autoSpaceDN w:val="0"/>
        <w:adjustRightInd w:val="0"/>
        <w:ind w:left="426" w:hanging="426"/>
        <w:jc w:val="both"/>
        <w:rPr>
          <w:sz w:val="22"/>
          <w:szCs w:val="22"/>
        </w:rPr>
      </w:pPr>
      <w:r w:rsidRPr="009266CD">
        <w:rPr>
          <w:sz w:val="22"/>
          <w:szCs w:val="22"/>
        </w:rPr>
        <w:t>Dla potrzeb selektywnej zbiórki odpadów komunalnych stosuje się następujące oznakowania kolorystyczne pojemników, kontenerów i worków:</w:t>
      </w:r>
    </w:p>
    <w:p w:rsidR="009266CD" w:rsidRPr="009266CD" w:rsidRDefault="009266CD" w:rsidP="009266CD">
      <w:pPr>
        <w:numPr>
          <w:ilvl w:val="0"/>
          <w:numId w:val="8"/>
        </w:numPr>
        <w:tabs>
          <w:tab w:val="left" w:pos="851"/>
        </w:tabs>
        <w:autoSpaceDE w:val="0"/>
        <w:autoSpaceDN w:val="0"/>
        <w:adjustRightInd w:val="0"/>
        <w:ind w:left="851" w:hanging="425"/>
        <w:jc w:val="both"/>
        <w:rPr>
          <w:sz w:val="22"/>
          <w:szCs w:val="22"/>
        </w:rPr>
      </w:pPr>
      <w:r w:rsidRPr="009266CD">
        <w:rPr>
          <w:sz w:val="22"/>
          <w:szCs w:val="22"/>
        </w:rPr>
        <w:t>kolor żółty przeznaczony do zbierania tworzyw sztucznych, metali i opakowań wielomateriałowych,</w:t>
      </w:r>
    </w:p>
    <w:p w:rsidR="009266CD" w:rsidRPr="009266CD" w:rsidRDefault="009266CD" w:rsidP="009266CD">
      <w:pPr>
        <w:numPr>
          <w:ilvl w:val="0"/>
          <w:numId w:val="8"/>
        </w:numPr>
        <w:tabs>
          <w:tab w:val="left" w:pos="851"/>
        </w:tabs>
        <w:autoSpaceDE w:val="0"/>
        <w:autoSpaceDN w:val="0"/>
        <w:adjustRightInd w:val="0"/>
        <w:ind w:left="851" w:hanging="425"/>
        <w:jc w:val="both"/>
        <w:rPr>
          <w:sz w:val="22"/>
          <w:szCs w:val="22"/>
        </w:rPr>
      </w:pPr>
      <w:r w:rsidRPr="009266CD">
        <w:rPr>
          <w:sz w:val="22"/>
          <w:szCs w:val="22"/>
        </w:rPr>
        <w:t>kolor zielony przeznaczony do zbierania szkła,</w:t>
      </w:r>
    </w:p>
    <w:p w:rsidR="009266CD" w:rsidRPr="009266CD" w:rsidRDefault="009266CD" w:rsidP="009266CD">
      <w:pPr>
        <w:numPr>
          <w:ilvl w:val="0"/>
          <w:numId w:val="8"/>
        </w:numPr>
        <w:tabs>
          <w:tab w:val="left" w:pos="851"/>
        </w:tabs>
        <w:autoSpaceDE w:val="0"/>
        <w:autoSpaceDN w:val="0"/>
        <w:adjustRightInd w:val="0"/>
        <w:ind w:left="851" w:hanging="425"/>
        <w:jc w:val="both"/>
        <w:rPr>
          <w:sz w:val="22"/>
          <w:szCs w:val="22"/>
        </w:rPr>
      </w:pPr>
      <w:r w:rsidRPr="009266CD">
        <w:rPr>
          <w:sz w:val="22"/>
          <w:szCs w:val="22"/>
        </w:rPr>
        <w:lastRenderedPageBreak/>
        <w:t>kolor niebieski przeznaczony do zbierania papieru, tektury.</w:t>
      </w:r>
    </w:p>
    <w:p w:rsidR="009266CD" w:rsidRPr="009266CD" w:rsidRDefault="009266CD" w:rsidP="009266CD">
      <w:pPr>
        <w:numPr>
          <w:ilvl w:val="0"/>
          <w:numId w:val="1"/>
        </w:numPr>
        <w:tabs>
          <w:tab w:val="clear" w:pos="1080"/>
          <w:tab w:val="num" w:pos="426"/>
        </w:tabs>
        <w:autoSpaceDE w:val="0"/>
        <w:autoSpaceDN w:val="0"/>
        <w:adjustRightInd w:val="0"/>
        <w:ind w:left="426" w:hanging="426"/>
        <w:jc w:val="both"/>
        <w:rPr>
          <w:b/>
          <w:color w:val="FF0000"/>
          <w:sz w:val="22"/>
          <w:szCs w:val="22"/>
        </w:rPr>
      </w:pPr>
      <w:r w:rsidRPr="009266CD">
        <w:rPr>
          <w:sz w:val="22"/>
          <w:szCs w:val="22"/>
        </w:rPr>
        <w:t>Ustala się następujące rodzaje pojemników przeznaczonych do zbierania odpadów komunalnych na terenie nieruchomości:</w:t>
      </w:r>
    </w:p>
    <w:p w:rsidR="009266CD" w:rsidRPr="009266CD" w:rsidRDefault="009266CD" w:rsidP="009266CD">
      <w:pPr>
        <w:numPr>
          <w:ilvl w:val="0"/>
          <w:numId w:val="9"/>
        </w:numPr>
        <w:tabs>
          <w:tab w:val="left" w:pos="851"/>
        </w:tabs>
        <w:autoSpaceDE w:val="0"/>
        <w:autoSpaceDN w:val="0"/>
        <w:adjustRightInd w:val="0"/>
        <w:ind w:left="851" w:hanging="425"/>
        <w:rPr>
          <w:sz w:val="22"/>
          <w:szCs w:val="22"/>
        </w:rPr>
      </w:pPr>
      <w:r w:rsidRPr="009266CD">
        <w:rPr>
          <w:sz w:val="22"/>
          <w:szCs w:val="22"/>
        </w:rPr>
        <w:t xml:space="preserve">worki na odpady o pojemności: 60 l i </w:t>
      </w:r>
      <w:smartTag w:uri="urn:schemas-microsoft-com:office:smarttags" w:element="metricconverter">
        <w:smartTagPr>
          <w:attr w:name="ProductID" w:val="120 l"/>
        </w:smartTagPr>
        <w:r w:rsidRPr="009266CD">
          <w:rPr>
            <w:sz w:val="22"/>
            <w:szCs w:val="22"/>
          </w:rPr>
          <w:t>120 l</w:t>
        </w:r>
      </w:smartTag>
      <w:r w:rsidRPr="009266CD">
        <w:rPr>
          <w:sz w:val="22"/>
          <w:szCs w:val="22"/>
        </w:rPr>
        <w:t>,</w:t>
      </w:r>
    </w:p>
    <w:p w:rsidR="009266CD" w:rsidRPr="009266CD" w:rsidRDefault="009266CD" w:rsidP="009266CD">
      <w:pPr>
        <w:numPr>
          <w:ilvl w:val="0"/>
          <w:numId w:val="9"/>
        </w:numPr>
        <w:tabs>
          <w:tab w:val="left" w:pos="851"/>
        </w:tabs>
        <w:autoSpaceDE w:val="0"/>
        <w:autoSpaceDN w:val="0"/>
        <w:adjustRightInd w:val="0"/>
        <w:ind w:left="851" w:hanging="425"/>
        <w:rPr>
          <w:sz w:val="22"/>
          <w:szCs w:val="22"/>
        </w:rPr>
      </w:pPr>
      <w:r w:rsidRPr="009266CD">
        <w:rPr>
          <w:sz w:val="22"/>
          <w:szCs w:val="22"/>
        </w:rPr>
        <w:t xml:space="preserve">pojemniki na odpady o pojemności: </w:t>
      </w:r>
      <w:smartTag w:uri="urn:schemas-microsoft-com:office:smarttags" w:element="metricconverter">
        <w:smartTagPr>
          <w:attr w:name="ProductID" w:val="60 l"/>
        </w:smartTagPr>
        <w:r w:rsidRPr="009266CD">
          <w:rPr>
            <w:sz w:val="22"/>
            <w:szCs w:val="22"/>
          </w:rPr>
          <w:t>60 l</w:t>
        </w:r>
      </w:smartTag>
      <w:r w:rsidRPr="009266CD">
        <w:rPr>
          <w:sz w:val="22"/>
          <w:szCs w:val="22"/>
        </w:rPr>
        <w:t xml:space="preserve">, </w:t>
      </w:r>
      <w:smartTag w:uri="urn:schemas-microsoft-com:office:smarttags" w:element="metricconverter">
        <w:smartTagPr>
          <w:attr w:name="ProductID" w:val="120 l"/>
        </w:smartTagPr>
        <w:r w:rsidRPr="009266CD">
          <w:rPr>
            <w:sz w:val="22"/>
            <w:szCs w:val="22"/>
          </w:rPr>
          <w:t>120 l</w:t>
        </w:r>
      </w:smartTag>
      <w:r w:rsidRPr="009266CD">
        <w:rPr>
          <w:sz w:val="22"/>
          <w:szCs w:val="22"/>
        </w:rPr>
        <w:t xml:space="preserve">, </w:t>
      </w:r>
      <w:smartTag w:uri="urn:schemas-microsoft-com:office:smarttags" w:element="metricconverter">
        <w:smartTagPr>
          <w:attr w:name="ProductID" w:val="240 l"/>
        </w:smartTagPr>
        <w:r w:rsidRPr="009266CD">
          <w:rPr>
            <w:sz w:val="22"/>
            <w:szCs w:val="22"/>
          </w:rPr>
          <w:t>240 l</w:t>
        </w:r>
      </w:smartTag>
      <w:r w:rsidRPr="009266CD">
        <w:rPr>
          <w:sz w:val="22"/>
          <w:szCs w:val="22"/>
        </w:rPr>
        <w:t xml:space="preserve">, </w:t>
      </w:r>
      <w:smartTag w:uri="urn:schemas-microsoft-com:office:smarttags" w:element="metricconverter">
        <w:smartTagPr>
          <w:attr w:name="ProductID" w:val="660 l"/>
        </w:smartTagPr>
        <w:r w:rsidRPr="009266CD">
          <w:rPr>
            <w:sz w:val="22"/>
            <w:szCs w:val="22"/>
          </w:rPr>
          <w:t>660 l</w:t>
        </w:r>
      </w:smartTag>
      <w:r w:rsidRPr="009266CD">
        <w:rPr>
          <w:sz w:val="22"/>
          <w:szCs w:val="22"/>
        </w:rPr>
        <w:t xml:space="preserve">, 770l, </w:t>
      </w:r>
      <w:smartTag w:uri="urn:schemas-microsoft-com:office:smarttags" w:element="metricconverter">
        <w:smartTagPr>
          <w:attr w:name="ProductID" w:val="1100 l"/>
        </w:smartTagPr>
        <w:r w:rsidRPr="009266CD">
          <w:rPr>
            <w:sz w:val="22"/>
            <w:szCs w:val="22"/>
          </w:rPr>
          <w:t>1100 l</w:t>
        </w:r>
      </w:smartTag>
      <w:r w:rsidRPr="009266CD">
        <w:rPr>
          <w:sz w:val="22"/>
          <w:szCs w:val="22"/>
        </w:rPr>
        <w:t xml:space="preserve">, </w:t>
      </w:r>
      <w:smartTag w:uri="urn:schemas-microsoft-com:office:smarttags" w:element="metricconverter">
        <w:smartTagPr>
          <w:attr w:name="ProductID" w:val="1500 l"/>
        </w:smartTagPr>
        <w:r w:rsidRPr="009266CD">
          <w:rPr>
            <w:sz w:val="22"/>
            <w:szCs w:val="22"/>
          </w:rPr>
          <w:t>1500 l</w:t>
        </w:r>
      </w:smartTag>
      <w:r w:rsidRPr="009266CD">
        <w:rPr>
          <w:sz w:val="22"/>
          <w:szCs w:val="22"/>
        </w:rPr>
        <w:t xml:space="preserve">, </w:t>
      </w:r>
      <w:smartTag w:uri="urn:schemas-microsoft-com:office:smarttags" w:element="metricconverter">
        <w:smartTagPr>
          <w:attr w:name="ProductID" w:val="2500 l"/>
        </w:smartTagPr>
        <w:r w:rsidRPr="009266CD">
          <w:rPr>
            <w:sz w:val="22"/>
            <w:szCs w:val="22"/>
          </w:rPr>
          <w:t>2500 l</w:t>
        </w:r>
      </w:smartTag>
      <w:r w:rsidRPr="009266CD">
        <w:rPr>
          <w:sz w:val="22"/>
          <w:szCs w:val="22"/>
        </w:rPr>
        <w:t>,</w:t>
      </w:r>
    </w:p>
    <w:p w:rsidR="009266CD" w:rsidRPr="009266CD" w:rsidRDefault="009266CD" w:rsidP="009266CD">
      <w:pPr>
        <w:numPr>
          <w:ilvl w:val="0"/>
          <w:numId w:val="9"/>
        </w:numPr>
        <w:tabs>
          <w:tab w:val="left" w:pos="851"/>
        </w:tabs>
        <w:autoSpaceDE w:val="0"/>
        <w:autoSpaceDN w:val="0"/>
        <w:adjustRightInd w:val="0"/>
        <w:ind w:left="851" w:hanging="425"/>
        <w:rPr>
          <w:sz w:val="22"/>
          <w:szCs w:val="22"/>
        </w:rPr>
      </w:pPr>
      <w:r w:rsidRPr="009266CD">
        <w:rPr>
          <w:sz w:val="22"/>
          <w:szCs w:val="22"/>
        </w:rPr>
        <w:t xml:space="preserve">kontenery na odpady o pojemności: 3000 l, 4000 l, </w:t>
      </w:r>
      <w:smartTag w:uri="urn:schemas-microsoft-com:office:smarttags" w:element="metricconverter">
        <w:smartTagPr>
          <w:attr w:name="ProductID" w:val="5000 l"/>
        </w:smartTagPr>
        <w:r w:rsidRPr="009266CD">
          <w:rPr>
            <w:sz w:val="22"/>
            <w:szCs w:val="22"/>
          </w:rPr>
          <w:t>5000 l</w:t>
        </w:r>
      </w:smartTag>
      <w:r w:rsidRPr="009266CD">
        <w:rPr>
          <w:sz w:val="22"/>
          <w:szCs w:val="22"/>
        </w:rPr>
        <w:t xml:space="preserve">, </w:t>
      </w:r>
      <w:smartTag w:uri="urn:schemas-microsoft-com:office:smarttags" w:element="metricconverter">
        <w:smartTagPr>
          <w:attr w:name="ProductID" w:val="7000 l"/>
        </w:smartTagPr>
        <w:r w:rsidRPr="009266CD">
          <w:rPr>
            <w:sz w:val="22"/>
            <w:szCs w:val="22"/>
          </w:rPr>
          <w:t>7000 l</w:t>
        </w:r>
      </w:smartTag>
      <w:r w:rsidRPr="009266CD">
        <w:rPr>
          <w:sz w:val="22"/>
          <w:szCs w:val="22"/>
        </w:rPr>
        <w:t>, 10 000 l, 20 000 l.</w:t>
      </w:r>
    </w:p>
    <w:p w:rsidR="009266CD" w:rsidRPr="000A10A0" w:rsidRDefault="009266CD" w:rsidP="009266CD">
      <w:pPr>
        <w:numPr>
          <w:ilvl w:val="0"/>
          <w:numId w:val="1"/>
        </w:numPr>
        <w:tabs>
          <w:tab w:val="clear" w:pos="1080"/>
          <w:tab w:val="num" w:pos="426"/>
        </w:tabs>
        <w:autoSpaceDE w:val="0"/>
        <w:autoSpaceDN w:val="0"/>
        <w:adjustRightInd w:val="0"/>
        <w:ind w:left="426" w:hanging="426"/>
        <w:jc w:val="both"/>
        <w:rPr>
          <w:sz w:val="22"/>
          <w:szCs w:val="22"/>
        </w:rPr>
      </w:pPr>
      <w:r w:rsidRPr="000A10A0">
        <w:rPr>
          <w:sz w:val="22"/>
          <w:szCs w:val="22"/>
        </w:rPr>
        <w:t>Dane dotyczące nieruchomości, rodzaju odbieranych odpadów, osób zameldowanych i zamieszkujących, od których należy odebrać odpady znajdują się w załącznik</w:t>
      </w:r>
      <w:r w:rsidR="005017D1" w:rsidRPr="000A10A0">
        <w:rPr>
          <w:sz w:val="22"/>
          <w:szCs w:val="22"/>
        </w:rPr>
        <w:t>ach</w:t>
      </w:r>
      <w:r w:rsidRPr="000A10A0">
        <w:rPr>
          <w:sz w:val="22"/>
          <w:szCs w:val="22"/>
        </w:rPr>
        <w:t xml:space="preserve"> </w:t>
      </w:r>
      <w:r w:rsidR="00D7087C" w:rsidRPr="000A10A0">
        <w:rPr>
          <w:sz w:val="22"/>
          <w:szCs w:val="22"/>
        </w:rPr>
        <w:t xml:space="preserve">od </w:t>
      </w:r>
      <w:r w:rsidRPr="000A10A0">
        <w:rPr>
          <w:sz w:val="22"/>
          <w:szCs w:val="22"/>
        </w:rPr>
        <w:t>nr 1</w:t>
      </w:r>
      <w:r w:rsidR="00943D51" w:rsidRPr="000A10A0">
        <w:rPr>
          <w:sz w:val="22"/>
          <w:szCs w:val="22"/>
        </w:rPr>
        <w:t>1</w:t>
      </w:r>
      <w:r w:rsidRPr="000A10A0">
        <w:rPr>
          <w:sz w:val="22"/>
          <w:szCs w:val="22"/>
        </w:rPr>
        <w:t xml:space="preserve"> do</w:t>
      </w:r>
      <w:r w:rsidR="00D7087C" w:rsidRPr="000A10A0">
        <w:rPr>
          <w:sz w:val="22"/>
          <w:szCs w:val="22"/>
        </w:rPr>
        <w:t xml:space="preserve"> 15</w:t>
      </w:r>
      <w:r w:rsidRPr="000A10A0">
        <w:rPr>
          <w:sz w:val="22"/>
          <w:szCs w:val="22"/>
        </w:rPr>
        <w:t xml:space="preserve"> do </w:t>
      </w:r>
      <w:proofErr w:type="spellStart"/>
      <w:r w:rsidRPr="000A10A0">
        <w:rPr>
          <w:sz w:val="22"/>
          <w:szCs w:val="22"/>
        </w:rPr>
        <w:t>siwz</w:t>
      </w:r>
      <w:proofErr w:type="spellEnd"/>
      <w:r w:rsidRPr="000A10A0">
        <w:rPr>
          <w:sz w:val="22"/>
          <w:szCs w:val="22"/>
        </w:rPr>
        <w:t xml:space="preserve">. </w:t>
      </w:r>
      <w:r w:rsidR="00C73BD6" w:rsidRPr="00FF5994">
        <w:rPr>
          <w:sz w:val="22"/>
          <w:szCs w:val="22"/>
        </w:rPr>
        <w:t xml:space="preserve">Dane sporządzono </w:t>
      </w:r>
      <w:r w:rsidR="00C73BD6">
        <w:rPr>
          <w:sz w:val="22"/>
          <w:szCs w:val="22"/>
        </w:rPr>
        <w:t>na dzień</w:t>
      </w:r>
      <w:r w:rsidR="00C73BD6" w:rsidRPr="00FF5994">
        <w:rPr>
          <w:sz w:val="22"/>
          <w:szCs w:val="22"/>
        </w:rPr>
        <w:t xml:space="preserve"> 21.07.2015 r.</w:t>
      </w:r>
      <w:r w:rsidR="00C73BD6">
        <w:rPr>
          <w:sz w:val="22"/>
          <w:szCs w:val="22"/>
        </w:rPr>
        <w:t>,</w:t>
      </w:r>
      <w:r w:rsidR="00C73BD6" w:rsidRPr="00FF5994">
        <w:rPr>
          <w:sz w:val="22"/>
          <w:szCs w:val="22"/>
        </w:rPr>
        <w:t xml:space="preserve"> </w:t>
      </w:r>
      <w:r w:rsidR="00C73BD6">
        <w:rPr>
          <w:sz w:val="22"/>
          <w:szCs w:val="22"/>
        </w:rPr>
        <w:t>w</w:t>
      </w:r>
      <w:r w:rsidR="00C73BD6" w:rsidRPr="00FF5994">
        <w:rPr>
          <w:sz w:val="22"/>
          <w:szCs w:val="22"/>
        </w:rPr>
        <w:t xml:space="preserve"> związku z </w:t>
      </w:r>
      <w:r w:rsidR="00C73BD6">
        <w:rPr>
          <w:sz w:val="22"/>
          <w:szCs w:val="22"/>
        </w:rPr>
        <w:t>czym</w:t>
      </w:r>
      <w:r w:rsidR="00C73BD6" w:rsidRPr="00FF5994">
        <w:rPr>
          <w:sz w:val="22"/>
          <w:szCs w:val="22"/>
        </w:rPr>
        <w:t xml:space="preserve"> do momentu rozpocz</w:t>
      </w:r>
      <w:r w:rsidR="00C73BD6" w:rsidRPr="00FF5994">
        <w:rPr>
          <w:rFonts w:eastAsia="TimesNewRoman"/>
          <w:sz w:val="22"/>
          <w:szCs w:val="22"/>
        </w:rPr>
        <w:t>ę</w:t>
      </w:r>
      <w:r w:rsidR="00C73BD6" w:rsidRPr="00FF5994">
        <w:rPr>
          <w:sz w:val="22"/>
          <w:szCs w:val="22"/>
        </w:rPr>
        <w:t xml:space="preserve">cia </w:t>
      </w:r>
      <w:r w:rsidR="00C73BD6" w:rsidRPr="00FF5994">
        <w:rPr>
          <w:rFonts w:eastAsia="TimesNewRoman"/>
          <w:sz w:val="22"/>
          <w:szCs w:val="22"/>
        </w:rPr>
        <w:t>ś</w:t>
      </w:r>
      <w:r w:rsidR="00C73BD6" w:rsidRPr="00FF5994">
        <w:rPr>
          <w:sz w:val="22"/>
          <w:szCs w:val="22"/>
        </w:rPr>
        <w:t>wiadczenia usługi odbierania i zagospodarowania odpadów komunalnych mog</w:t>
      </w:r>
      <w:r w:rsidR="00C73BD6" w:rsidRPr="00FF5994">
        <w:rPr>
          <w:rFonts w:eastAsia="TimesNewRoman"/>
          <w:sz w:val="22"/>
          <w:szCs w:val="22"/>
        </w:rPr>
        <w:t xml:space="preserve">ą </w:t>
      </w:r>
      <w:r w:rsidR="00C73BD6">
        <w:rPr>
          <w:rFonts w:eastAsia="TimesNewRoman"/>
          <w:sz w:val="22"/>
          <w:szCs w:val="22"/>
        </w:rPr>
        <w:t xml:space="preserve">one </w:t>
      </w:r>
      <w:r w:rsidR="00C73BD6" w:rsidRPr="00FF5994">
        <w:rPr>
          <w:rFonts w:eastAsia="TimesNewRoman"/>
          <w:sz w:val="22"/>
          <w:szCs w:val="22"/>
        </w:rPr>
        <w:t>ulec zmianie.</w:t>
      </w:r>
      <w:r w:rsidR="00C73BD6" w:rsidRPr="00FF5994">
        <w:rPr>
          <w:sz w:val="22"/>
          <w:szCs w:val="22"/>
        </w:rPr>
        <w:t xml:space="preserve"> Dokładne informacje zostan</w:t>
      </w:r>
      <w:r w:rsidR="00C73BD6" w:rsidRPr="00FF5994">
        <w:rPr>
          <w:rFonts w:eastAsia="TimesNewRoman"/>
          <w:sz w:val="22"/>
          <w:szCs w:val="22"/>
        </w:rPr>
        <w:t xml:space="preserve">ą </w:t>
      </w:r>
      <w:r w:rsidR="00C73BD6" w:rsidRPr="00FF5994">
        <w:rPr>
          <w:sz w:val="22"/>
          <w:szCs w:val="22"/>
        </w:rPr>
        <w:t>podane Wykonawcy wraz z wykazem właścicieli nieruchomości przy zawarciu umowy</w:t>
      </w:r>
      <w:r w:rsidR="00C73BD6">
        <w:rPr>
          <w:sz w:val="22"/>
          <w:szCs w:val="22"/>
        </w:rPr>
        <w:t xml:space="preserve">. </w:t>
      </w:r>
      <w:r w:rsidRPr="000A10A0">
        <w:rPr>
          <w:sz w:val="22"/>
          <w:szCs w:val="22"/>
        </w:rPr>
        <w:t>W wyniku składanych przez mieszkańców gminy Gniewkowo deklaracji lub korekt deklaracji może nastąpić zwiększenie ilo</w:t>
      </w:r>
      <w:r w:rsidRPr="000A10A0">
        <w:rPr>
          <w:rFonts w:eastAsia="TimesNewRoman"/>
          <w:sz w:val="22"/>
          <w:szCs w:val="22"/>
        </w:rPr>
        <w:t xml:space="preserve">ści </w:t>
      </w:r>
      <w:r w:rsidRPr="000A10A0">
        <w:rPr>
          <w:sz w:val="22"/>
          <w:szCs w:val="22"/>
        </w:rPr>
        <w:t>nieruchomo</w:t>
      </w:r>
      <w:r w:rsidRPr="000A10A0">
        <w:rPr>
          <w:rFonts w:eastAsia="TimesNewRoman"/>
          <w:sz w:val="22"/>
          <w:szCs w:val="22"/>
        </w:rPr>
        <w:t>ś</w:t>
      </w:r>
      <w:r w:rsidRPr="000A10A0">
        <w:rPr>
          <w:sz w:val="22"/>
          <w:szCs w:val="22"/>
        </w:rPr>
        <w:t xml:space="preserve">ci z których Wykonawca winien odebrać odpady komunalne. </w:t>
      </w:r>
    </w:p>
    <w:p w:rsidR="009266CD" w:rsidRPr="009266CD" w:rsidRDefault="009266CD" w:rsidP="009266CD">
      <w:pPr>
        <w:numPr>
          <w:ilvl w:val="0"/>
          <w:numId w:val="1"/>
        </w:numPr>
        <w:tabs>
          <w:tab w:val="clear" w:pos="1080"/>
          <w:tab w:val="num" w:pos="426"/>
        </w:tabs>
        <w:autoSpaceDE w:val="0"/>
        <w:autoSpaceDN w:val="0"/>
        <w:adjustRightInd w:val="0"/>
        <w:ind w:left="426" w:hanging="426"/>
        <w:jc w:val="both"/>
        <w:rPr>
          <w:sz w:val="22"/>
          <w:szCs w:val="22"/>
        </w:rPr>
      </w:pPr>
      <w:r w:rsidRPr="009266CD">
        <w:rPr>
          <w:sz w:val="22"/>
          <w:szCs w:val="22"/>
        </w:rPr>
        <w:t>Zamawiający dopuszcza możliwość wzrostu do 2% liczby ludności od których będą odebrane odpady komunalne, a także wzrost do 3% ilości nieruchomości z których będą odbierane odpady komunalne, w stosunku do stanu wynikającego z wykazu nieruchomości, o którym mowa w ust. 7, bez zmiany wynagrodzenia określonego w § 4 ust. 2 umowy.</w:t>
      </w:r>
    </w:p>
    <w:p w:rsidR="009266CD" w:rsidRPr="009266CD" w:rsidRDefault="009266CD" w:rsidP="009266CD">
      <w:pPr>
        <w:numPr>
          <w:ilvl w:val="0"/>
          <w:numId w:val="1"/>
        </w:numPr>
        <w:tabs>
          <w:tab w:val="clear" w:pos="1080"/>
          <w:tab w:val="num" w:pos="426"/>
        </w:tabs>
        <w:autoSpaceDE w:val="0"/>
        <w:autoSpaceDN w:val="0"/>
        <w:adjustRightInd w:val="0"/>
        <w:ind w:left="426" w:hanging="426"/>
        <w:jc w:val="both"/>
        <w:rPr>
          <w:color w:val="FF0000"/>
          <w:sz w:val="22"/>
          <w:szCs w:val="22"/>
        </w:rPr>
      </w:pPr>
      <w:r w:rsidRPr="009266CD">
        <w:rPr>
          <w:sz w:val="22"/>
          <w:szCs w:val="22"/>
        </w:rPr>
        <w:t>U</w:t>
      </w:r>
      <w:r w:rsidRPr="009266CD">
        <w:rPr>
          <w:rStyle w:val="BezodstpwZnak"/>
          <w:rFonts w:ascii="Times New Roman" w:hAnsi="Times New Roman"/>
          <w:sz w:val="22"/>
          <w:szCs w:val="22"/>
        </w:rPr>
        <w:t>sytuowany w Gniewkowie przy ul. 17 stycznia 22</w:t>
      </w:r>
      <w:r w:rsidRPr="009266CD">
        <w:rPr>
          <w:sz w:val="22"/>
          <w:szCs w:val="22"/>
        </w:rPr>
        <w:t xml:space="preserve"> PSZOK świadczy usługi od poniedziałku do piątku w godzinach od 8:00 do 16:00 oraz w sobotę w godzinach od 9:00 do 13:00. W PSZOK-u odbierane są bezpłatnie od mieszkańców następujące rodzaje odpadów:</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odpady zielone</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odpady komunalne ulegające biodegradacji, w tym odpady opakowaniowe ulegające biodegradacji</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przeterminowane leki</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chemikalia</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zużyte baterie i akumulatory</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zużyty sprzęt elektryczny i elektroniczny</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meble i inne odpady wielkogabarytowe</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odpady budowlane i rozbiórkowe</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rPr>
        <w:t>zużyte opony</w:t>
      </w:r>
      <w:r w:rsidRPr="009266CD">
        <w:rPr>
          <w:b w:val="0"/>
          <w:sz w:val="22"/>
          <w:szCs w:val="22"/>
          <w:lang w:val="pl-PL"/>
        </w:rPr>
        <w:t>,</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lang w:val="pl-PL"/>
        </w:rPr>
        <w:t>papier i tekturę,</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lang w:val="pl-PL"/>
        </w:rPr>
        <w:t>metale,</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lang w:val="pl-PL"/>
        </w:rPr>
        <w:t>tworzywa sztuczne,</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lang w:val="pl-PL"/>
        </w:rPr>
        <w:t>szkło,</w:t>
      </w:r>
    </w:p>
    <w:p w:rsidR="009266CD" w:rsidRPr="009266CD" w:rsidRDefault="009266CD" w:rsidP="009266CD">
      <w:pPr>
        <w:pStyle w:val="Tekstpodstawowy"/>
        <w:numPr>
          <w:ilvl w:val="0"/>
          <w:numId w:val="10"/>
        </w:numPr>
        <w:tabs>
          <w:tab w:val="left" w:pos="851"/>
        </w:tabs>
        <w:ind w:left="851" w:hanging="425"/>
        <w:jc w:val="both"/>
        <w:rPr>
          <w:b w:val="0"/>
          <w:sz w:val="22"/>
          <w:szCs w:val="22"/>
          <w:lang w:val="pl-PL"/>
        </w:rPr>
      </w:pPr>
      <w:r w:rsidRPr="009266CD">
        <w:rPr>
          <w:b w:val="0"/>
          <w:sz w:val="22"/>
          <w:szCs w:val="22"/>
          <w:lang w:val="pl-PL"/>
        </w:rPr>
        <w:t>opakowania wielomateriałowe.</w:t>
      </w:r>
    </w:p>
    <w:p w:rsidR="009266CD" w:rsidRPr="009266CD" w:rsidRDefault="009266CD" w:rsidP="009266CD">
      <w:pPr>
        <w:numPr>
          <w:ilvl w:val="0"/>
          <w:numId w:val="1"/>
        </w:numPr>
        <w:tabs>
          <w:tab w:val="clear" w:pos="1080"/>
          <w:tab w:val="num" w:pos="567"/>
        </w:tabs>
        <w:ind w:left="567" w:hanging="567"/>
        <w:jc w:val="both"/>
        <w:rPr>
          <w:rFonts w:eastAsia="Calibri"/>
          <w:sz w:val="22"/>
          <w:szCs w:val="22"/>
          <w:lang w:eastAsia="en-US"/>
        </w:rPr>
      </w:pPr>
      <w:r w:rsidRPr="009266CD">
        <w:rPr>
          <w:rStyle w:val="BezodstpwZnak"/>
          <w:rFonts w:ascii="Times New Roman" w:hAnsi="Times New Roman"/>
          <w:sz w:val="22"/>
          <w:szCs w:val="22"/>
        </w:rPr>
        <w:t>Wykonawca w terminie od dnia 28 do 31 grudnia 2015 r. na własny koszt wyposaży PSZOK w co najmniej po jednym pojemniku lub kontenerze na każdą frakcję odpadów. Rodzaj pojemników i kontenerów określony został w załączniku nr 1</w:t>
      </w:r>
      <w:r w:rsidR="00FF21AC">
        <w:rPr>
          <w:rStyle w:val="BezodstpwZnak"/>
          <w:rFonts w:ascii="Times New Roman" w:hAnsi="Times New Roman"/>
          <w:sz w:val="22"/>
          <w:szCs w:val="22"/>
        </w:rPr>
        <w:t>6</w:t>
      </w:r>
      <w:r w:rsidRPr="009266CD">
        <w:rPr>
          <w:rStyle w:val="BezodstpwZnak"/>
          <w:rFonts w:ascii="Times New Roman" w:hAnsi="Times New Roman"/>
          <w:sz w:val="22"/>
          <w:szCs w:val="22"/>
        </w:rPr>
        <w:t xml:space="preserve"> do </w:t>
      </w:r>
      <w:proofErr w:type="spellStart"/>
      <w:r w:rsidRPr="009266CD">
        <w:rPr>
          <w:rStyle w:val="BezodstpwZnak"/>
          <w:rFonts w:ascii="Times New Roman" w:hAnsi="Times New Roman"/>
          <w:sz w:val="22"/>
          <w:szCs w:val="22"/>
        </w:rPr>
        <w:t>siwz</w:t>
      </w:r>
      <w:proofErr w:type="spellEnd"/>
      <w:r w:rsidRPr="009266CD">
        <w:rPr>
          <w:rStyle w:val="BezodstpwZnak"/>
          <w:rFonts w:ascii="Times New Roman" w:hAnsi="Times New Roman"/>
          <w:sz w:val="22"/>
          <w:szCs w:val="22"/>
        </w:rPr>
        <w:t>. Odbiór odpadów przez Wykonawcę odbywa się na zgłoszenie telefoniczne Zamawiającego w termie 3 dni roboczych od daty zgłoszenia</w:t>
      </w:r>
      <w:r w:rsidRPr="009266CD">
        <w:rPr>
          <w:sz w:val="22"/>
          <w:szCs w:val="22"/>
        </w:rPr>
        <w:t>.</w:t>
      </w:r>
    </w:p>
    <w:p w:rsidR="009266CD" w:rsidRPr="009266CD" w:rsidRDefault="009266CD" w:rsidP="009266CD">
      <w:pPr>
        <w:numPr>
          <w:ilvl w:val="0"/>
          <w:numId w:val="1"/>
        </w:numPr>
        <w:tabs>
          <w:tab w:val="clear" w:pos="1080"/>
          <w:tab w:val="num" w:pos="567"/>
        </w:tabs>
        <w:ind w:left="567" w:hanging="567"/>
        <w:jc w:val="both"/>
        <w:rPr>
          <w:rFonts w:eastAsia="Calibri"/>
          <w:sz w:val="22"/>
          <w:szCs w:val="22"/>
          <w:lang w:eastAsia="en-US"/>
        </w:rPr>
      </w:pPr>
      <w:r w:rsidRPr="009266CD">
        <w:rPr>
          <w:sz w:val="22"/>
          <w:szCs w:val="22"/>
        </w:rPr>
        <w:t>Wykonawca zorganizuje i zbierze w miesiącu maju: meble, odpady wielkogabarytowe, sprzęt elektryczny i elektroniczny z terenu gminy i miasta Gniewkowo. Wykonawca przedstawi Zamawiającemu harmonogram odbioru odpadów w poszczególnych miejscowościach do dnia 29 lutego 2016 r. Na terenie Gniewkowa w/w odpady odbierane są sprzed posesji, natomiast na terenie poszczególnych sołectw w punktach ustalonych z Zamawiającym.</w:t>
      </w:r>
    </w:p>
    <w:p w:rsidR="009266CD" w:rsidRPr="009266CD" w:rsidRDefault="009266CD" w:rsidP="009266CD">
      <w:pPr>
        <w:numPr>
          <w:ilvl w:val="0"/>
          <w:numId w:val="1"/>
        </w:numPr>
        <w:tabs>
          <w:tab w:val="clear" w:pos="1080"/>
          <w:tab w:val="num" w:pos="567"/>
        </w:tabs>
        <w:ind w:left="567" w:hanging="567"/>
        <w:jc w:val="both"/>
        <w:rPr>
          <w:rFonts w:eastAsia="Calibri"/>
          <w:sz w:val="22"/>
          <w:szCs w:val="22"/>
          <w:lang w:eastAsia="en-US"/>
        </w:rPr>
      </w:pPr>
      <w:r w:rsidRPr="009266CD">
        <w:rPr>
          <w:rFonts w:eastAsia="Calibri"/>
          <w:sz w:val="22"/>
          <w:szCs w:val="22"/>
        </w:rPr>
        <w:t>Zagospodarowanie zebranych odpadów komunalnych polega na:</w:t>
      </w:r>
    </w:p>
    <w:p w:rsidR="009266CD" w:rsidRPr="009266CD" w:rsidRDefault="009266CD" w:rsidP="009266CD">
      <w:pPr>
        <w:pStyle w:val="Bezodstpw"/>
        <w:numPr>
          <w:ilvl w:val="2"/>
          <w:numId w:val="12"/>
        </w:numPr>
        <w:tabs>
          <w:tab w:val="clear" w:pos="2160"/>
          <w:tab w:val="num" w:pos="851"/>
        </w:tabs>
        <w:ind w:left="851" w:hanging="284"/>
        <w:jc w:val="both"/>
        <w:rPr>
          <w:rFonts w:ascii="Times New Roman" w:hAnsi="Times New Roman"/>
        </w:rPr>
      </w:pPr>
      <w:r w:rsidRPr="009266CD">
        <w:rPr>
          <w:rFonts w:ascii="Times New Roman" w:hAnsi="Times New Roman"/>
        </w:rPr>
        <w:t>przekazywaniu odebranych od właścicieli nieruchomości selektywnie zebranych odpadów komunalnych do instalacji odzysku i unieszkodliwiania odpadów, zgodnie z hierarchią postępowania z odpadami, o której mowa w ustawie z 14 grudnia 2012 r. o odpadach (Dz. U. z 2013 r. poz. 21 ze zm.),</w:t>
      </w:r>
    </w:p>
    <w:p w:rsidR="009266CD" w:rsidRPr="009266CD" w:rsidRDefault="009266CD" w:rsidP="009266CD">
      <w:pPr>
        <w:pStyle w:val="Bezodstpw"/>
        <w:numPr>
          <w:ilvl w:val="2"/>
          <w:numId w:val="12"/>
        </w:numPr>
        <w:tabs>
          <w:tab w:val="clear" w:pos="2160"/>
          <w:tab w:val="num" w:pos="851"/>
        </w:tabs>
        <w:ind w:left="851" w:hanging="284"/>
        <w:jc w:val="both"/>
        <w:rPr>
          <w:rFonts w:ascii="Times New Roman" w:hAnsi="Times New Roman"/>
        </w:rPr>
      </w:pPr>
      <w:r w:rsidRPr="009266CD">
        <w:rPr>
          <w:rFonts w:ascii="Times New Roman" w:hAnsi="Times New Roman"/>
        </w:rPr>
        <w:t xml:space="preserve">przekazywaniu odebranych zmieszanych odpadów komunalnych, odpadów zielonych oraz pozostałości z sortowania odpadów komunalnych przeznaczonych do składowania do regionalnej lub zastępczej regionalnej instalacji do przetwarzania odpadów komunalnych, właściwej dla regionu 5 bydgoskiego zapisanego w </w:t>
      </w:r>
      <w:r w:rsidRPr="009266CD">
        <w:rPr>
          <w:rFonts w:ascii="Times New Roman" w:hAnsi="Times New Roman"/>
          <w:bCs/>
        </w:rPr>
        <w:t>„</w:t>
      </w:r>
      <w:r w:rsidRPr="009266CD">
        <w:rPr>
          <w:rFonts w:ascii="Times New Roman" w:hAnsi="Times New Roman"/>
        </w:rPr>
        <w:t xml:space="preserve">Planie gospodarki odpadami </w:t>
      </w:r>
      <w:r w:rsidRPr="009266CD">
        <w:rPr>
          <w:rFonts w:ascii="Times New Roman" w:hAnsi="Times New Roman"/>
        </w:rPr>
        <w:lastRenderedPageBreak/>
        <w:t>województwa kujawsko-pomorskiego na lata 2012-2017 z perspektywą na lata 2018-</w:t>
      </w:r>
      <w:smartTag w:uri="urn:schemas-microsoft-com:office:smarttags" w:element="metricconverter">
        <w:smartTagPr>
          <w:attr w:name="ProductID" w:val="2023”"/>
        </w:smartTagPr>
        <w:r w:rsidRPr="009266CD">
          <w:rPr>
            <w:rFonts w:ascii="Times New Roman" w:hAnsi="Times New Roman"/>
          </w:rPr>
          <w:t>2023”</w:t>
        </w:r>
      </w:smartTag>
      <w:r w:rsidRPr="009266CD">
        <w:rPr>
          <w:rFonts w:ascii="Times New Roman" w:hAnsi="Times New Roman"/>
        </w:rPr>
        <w:t>, uchwalonym przez Sejmik Województwa Kujawsko-Pomorskiego Uchwałą Nr XXVI/434/12 z dnia 24 września 2012 r.</w:t>
      </w:r>
    </w:p>
    <w:p w:rsidR="009266CD" w:rsidRPr="009266CD" w:rsidRDefault="009266CD" w:rsidP="009266CD">
      <w:pPr>
        <w:pStyle w:val="Bezodstpw"/>
        <w:numPr>
          <w:ilvl w:val="0"/>
          <w:numId w:val="1"/>
        </w:numPr>
        <w:tabs>
          <w:tab w:val="clear" w:pos="1080"/>
          <w:tab w:val="num" w:pos="567"/>
        </w:tabs>
        <w:ind w:left="567" w:hanging="567"/>
        <w:jc w:val="both"/>
        <w:rPr>
          <w:rFonts w:ascii="Times New Roman" w:hAnsi="Times New Roman"/>
        </w:rPr>
      </w:pPr>
      <w:r w:rsidRPr="009266CD">
        <w:rPr>
          <w:rFonts w:ascii="Times New Roman" w:hAnsi="Times New Roman"/>
        </w:rPr>
        <w:t>Obowiązkami Wykonawcy dotyczącymi prowadzenia dokumentacji związanej z realizacją zamówienia są:</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dostarczenie Zamawiającemu w wersji papierowej i elektronicznej sprawozdań półrocznych o jakich mowa w art. 9 n ustawy z dnia 13 września 1996 r.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komunalnymi (Dz. U. z 2012 r. poz. 630), a w przypadku zmiany rozporządzenia, zgodnie z obowiązującymi wzorami druków. Sprawozdanie półroczne należy przekazać Zamawiającemu w terminie do końca miesiąca po upływie półrocza którego dotyczy,</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w celu umożliwienia sporządzenia przez Zamawiającego rocznego sprawozdania w wersji papierowej i elektronicznej z realizacji zadań z zakresu gospodarowania odpadami komunalnymi, o którym mowa w art. 9q ustawy, Wykonawca przekazuje Zamawiającemu niezbędne informacje umożliwiające sporządzenie sprawozdania. Wykonawca przedkłada również Zamawiającemu inne informacje na temat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przekazanie Zamawiającemu kart przekazania odpadów - zmieszanych odpadów komunalnych przekazanych do RIPOK-a i selektywnie zebranych odpadów przekazanych do instalacji odzysku i unieszkodliwiania, zgodnie z obowiązującymi wzorami, o jakich mowa w rozporządzeniu Ministra Środowiska z 8 grudnia 2010 r. (Dz. U. z 2010 r. Nr 249, poz. 1673) w sprawie wzorów stosowanych na potrzeby ewidencji odpadów. Zagospodarowanie odpadów zmieszanych i selektywnie zebranych należy udokumentować raz na pół roku przekazując karty do sekretariatu Zamawiającego, na których zostanie przystawiona pieczęć wpływu, łącznie z fakturą za wykonaną usługę odpowiednio w lipcu roku 2016 i styczniu roku 2017,</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dostarczenie Zamawiającemu dokumentu potwierdzającego recykling i przygotowanie do ponownego użycia następujących frakcji odpadów komunalnych: papieru, metali, tworzyw sztucznych,  szkła. Zagospodarowanie odpadów należy udokumentować raz na pół roku przekazując karty do sekretariatu Zamawiającego, na których zostanie przystawiona pieczęć wpływu, łącznie z fakturą za wykonaną usługę odpowiednio w lipcu roku 2016 i styczniu roku 2017,</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dostarczenie Zamawiającemu dokumentu potwierdzającego recykling i przygotowanie do ponownego użycia  i odzysku innymi metodami innych niż niebezpieczne odpadów budowlanych i rozbiórkowych. Zagospodarowanie odpadów należy udokumentować raz na pół roku przekazując karty do sekretariatu Zamawiającego, na których zostanie przystawiona pieczęć wpływu, łącznie z fakturą za wykonaną usługę odpowiednio w lipcu roku 2016 i styczniu roku 2017,</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dostarczenie Zamawiającemu dokumentu potwierdzającego poziom ograniczenia masy odpadów komunalnych ulegających biodegradacji przekazanych do składowania. Zagospodarowanie odpadów należy udokumentować raz na pół roku przekazując karty do sekretariatu Zamawiającego, na których zostanie przystawiona pieczęć wpływu, łącznie z fakturą za wykonaną usługę odpowiednio w lipcu roku 2016 i styczniu roku 2017,</w:t>
      </w:r>
    </w:p>
    <w:p w:rsidR="009266CD" w:rsidRPr="009266CD" w:rsidRDefault="009266CD" w:rsidP="009266CD">
      <w:pPr>
        <w:pStyle w:val="Bezodstpw"/>
        <w:numPr>
          <w:ilvl w:val="2"/>
          <w:numId w:val="11"/>
        </w:numPr>
        <w:tabs>
          <w:tab w:val="clear" w:pos="2160"/>
          <w:tab w:val="num" w:pos="851"/>
        </w:tabs>
        <w:ind w:left="851" w:hanging="284"/>
        <w:jc w:val="both"/>
        <w:rPr>
          <w:rFonts w:ascii="Times New Roman" w:hAnsi="Times New Roman"/>
        </w:rPr>
      </w:pPr>
      <w:r w:rsidRPr="009266CD">
        <w:rPr>
          <w:rFonts w:ascii="Times New Roman" w:hAnsi="Times New Roman"/>
        </w:rPr>
        <w:t xml:space="preserve">dostarczenie Zamawiającemu informacji w formie pisemnej o wszystkich odebranych i zagospodarowanych odpadach zgodnie z Rozporządzeniem Ministra Środowiska z dnia 9 grudnia 2014 r. w sprawie katalogu odpadów (Dz. U. z 2014 r. poz. 1923)  z nieruchomości zamieszkałych. </w:t>
      </w:r>
      <w:r w:rsidR="00022477">
        <w:rPr>
          <w:rFonts w:ascii="Times New Roman" w:hAnsi="Times New Roman"/>
        </w:rPr>
        <w:t xml:space="preserve">Dostarczoną informację </w:t>
      </w:r>
      <w:bookmarkStart w:id="0" w:name="_GoBack"/>
      <w:bookmarkEnd w:id="0"/>
      <w:r w:rsidRPr="009266CD">
        <w:rPr>
          <w:rFonts w:ascii="Times New Roman" w:hAnsi="Times New Roman"/>
        </w:rPr>
        <w:t>należy udokumentować raz na pół roku przekazując informację do sekretariatu Zamawiającego, na której zostanie przystawiona pieczęć wpływu, łącznie z fakturą za wykonaną usługę odpowiednio w lipcu roku 2016 i styczniu roku 2017.</w:t>
      </w:r>
    </w:p>
    <w:p w:rsidR="009266CD" w:rsidRPr="009266CD" w:rsidRDefault="009266CD" w:rsidP="009266CD">
      <w:pPr>
        <w:pStyle w:val="Bezodstpw"/>
        <w:numPr>
          <w:ilvl w:val="0"/>
          <w:numId w:val="1"/>
        </w:numPr>
        <w:tabs>
          <w:tab w:val="clear" w:pos="1080"/>
          <w:tab w:val="num" w:pos="567"/>
        </w:tabs>
        <w:ind w:left="567" w:hanging="567"/>
        <w:jc w:val="both"/>
        <w:rPr>
          <w:rFonts w:ascii="Times New Roman" w:hAnsi="Times New Roman"/>
        </w:rPr>
      </w:pPr>
      <w:r w:rsidRPr="009266CD">
        <w:rPr>
          <w:rFonts w:ascii="Times New Roman" w:hAnsi="Times New Roman"/>
        </w:rPr>
        <w:lastRenderedPageBreak/>
        <w:t>Szczegółowe wymagania Zamawiającego dotyczące wykonania przedmiotu zamówienia obejmują:</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 xml:space="preserve">Wykonawca dokona odbioru i transportu odpadów z uwzględnieniem szerokości i rodzaju drogi oraz innymi niedogodnościami związanymi z dojazdem do nieruchomości, również w przypadkach, kiedy dojazd do punktów będzie utrudniony z powodu prowadzonych remontów dróg, dojazdów, złych warunków atmosferycznych. </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 xml:space="preserve">Wykonawca monitoruje obowiązek ciążący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5 dni roboczych od dnia zaistnienia opisanej sytuacji do pisemnego lub drogą elektroniczną poinformowania Zamawiającego o niewywiązaniu się z obowiązków segregacji odpadów przez właściciela nieruchomości. Do informacji Wykonawca załącza dokumentację - nagranie wykonane kamerą lub aparatem fotograficznym z nieruchomości wraz z protokołem z zaistnienia takiego zdarzenia. Z dokumentacji musi jednoznacznie wynikać, jakiej dotyczy nieruchomości, w jakim dniu i o jakiej godzinie doszło do ustalenia w/w zdarzenia. </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 xml:space="preserve">Wykonawca ponosi całkowitą odpowiedzialność za prawidłowe gospodarowanie odebranymi odpadami zgodnie z przepisami obowiązującymi w tym zakresie. Dotyczy to m.in. ewentualnego przeładunku odpadów, transportu odpadów, spraw </w:t>
      </w:r>
      <w:proofErr w:type="spellStart"/>
      <w:r w:rsidRPr="009266CD">
        <w:rPr>
          <w:rFonts w:ascii="Times New Roman" w:hAnsi="Times New Roman"/>
        </w:rPr>
        <w:t>formalno</w:t>
      </w:r>
      <w:proofErr w:type="spellEnd"/>
      <w:r w:rsidRPr="009266CD">
        <w:rPr>
          <w:rFonts w:ascii="Times New Roman" w:hAnsi="Times New Roman"/>
        </w:rPr>
        <w:t xml:space="preserve"> – prawnych związanych z odbieraniem i zagospodarowaniem odpadów, uprawnionemu przedsiębiorcy prowadzącemu działalność w zakresie odzysku i unieszkodliwiania odpadów komunalnych. </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 xml:space="preserve">Wykonawca podczas realizacji zamówienia zapewni osiągnięcie odpowiednich poziomów recyklingu, przygotowania do ponownego użycia i odzysku innymi metodami papieru, metali, tworzyw sztucznych, szkła, a także materiałów budowlanych i rozbiórkowych oraz ograniczenia masy odpadów komunalnych ulegających biodegradacji przekazywanych do składowania zgodnie z art. 3 ust. 2 pkt.7, art. 3b i art. 3c ustawy z dnia 13 września 1996 r. o utrzymaniu czystości i porządku w gminach ( Dz. U. z 2013 r. poz. 1399 ze zm.), rozporządzeniem Ministra Środowiska z dnia 29 maja 2012 r. w sprawie poziomów recyklingu, przygotowania do ponownego użycia i odzysku innymi metodami niektórych frakcji odpadów komunalnych (Dz. U. z 2012 r. poz. 645), rozporządzeniem Ministra Środowiska z dnia 25 maja 2012 r. w sprawie poziomów ograniczania masy odpadów komunalnych ulegających biodegradacji przekazywanych do składowania oraz sposobu obliczania poziomu ograniczania masy tych odpadów (Dz. U. z 2012 r. poz. 676), rozporządzeniem Ministra Środowiska z dnia 11 września 2012 r. w sprawie mechaniczno-biologicznego przetwarzania zmieszanych odpadów komunalnych (Dz. U. z 2012 r. poz. 1052), uchwałą Nr XXVI/434/12 Sejmiku Województwa Kujawsko – Pomorskiego z 24 września 2012 r. w sprawie uchwalenia „Planu gospodarki odpadami województwa kujawsko – pomorskiego na lata 2012 – 2017 z perspektywą na lata 2018 – </w:t>
      </w:r>
      <w:smartTag w:uri="urn:schemas-microsoft-com:office:smarttags" w:element="metricconverter">
        <w:smartTagPr>
          <w:attr w:name="ProductID" w:val="2023”"/>
        </w:smartTagPr>
        <w:r w:rsidRPr="009266CD">
          <w:rPr>
            <w:rFonts w:ascii="Times New Roman" w:hAnsi="Times New Roman"/>
          </w:rPr>
          <w:t>2023”</w:t>
        </w:r>
      </w:smartTag>
      <w:r w:rsidRPr="009266CD">
        <w:rPr>
          <w:rFonts w:ascii="Times New Roman" w:hAnsi="Times New Roman"/>
        </w:rPr>
        <w:t>.</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Jeżeli w toku realizacji zamówienia nastąpi z winy Wykonawcy uszkodzenie lub zniszczenie pojemnika lub kontenera, ich naprawienie i doprowadzenie do stanu poprzedniego bądź podstawienie nowego egzemplarza należy do Wykonawcy, a na czas naprawy zapewnienie egzemplarza zastępczego.</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eastAsia="Times New Roman" w:hAnsi="Times New Roman"/>
        </w:rPr>
        <w:t>Wykonawca ma obowiązek posprzątać miejsce przy worku, pojemniku lub kontenerze, jeśli wynika to z rozsypania odpadów przez Wykonawcę w trakcie wykonywania usługi.</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Obowiązki Wykonawcy dotyczące harmonogramu odbioru odpadów komunalnych:</w:t>
      </w:r>
    </w:p>
    <w:p w:rsidR="009266CD" w:rsidRPr="009266CD" w:rsidRDefault="009266CD" w:rsidP="009266CD">
      <w:pPr>
        <w:pStyle w:val="Bezodstpw"/>
        <w:numPr>
          <w:ilvl w:val="0"/>
          <w:numId w:val="14"/>
        </w:numPr>
        <w:ind w:left="1418" w:hanging="425"/>
        <w:jc w:val="both"/>
        <w:rPr>
          <w:rFonts w:ascii="Times New Roman" w:hAnsi="Times New Roman"/>
        </w:rPr>
      </w:pPr>
      <w:r w:rsidRPr="009266CD">
        <w:rPr>
          <w:rFonts w:ascii="Times New Roman" w:hAnsi="Times New Roman"/>
        </w:rPr>
        <w:t>przygotowanie harmonogramu (który zostanie zatwierdzony przez Zamawiającego) na cały okres obowiązywania umowy, który zawierał będzie wykaz ulic w Gniewkowie oraz miejscowości w gminie Gniewkowo, godziny w jakich odbywa się wywóz odpadów z nieruchomości, godzinę do której odpady muszą być wystawione, daty odbioru odpadów segregowanych i niesegregowanych, oraz miejsce lokalizacji PSZOK, godziny jego funkcjonowania, a także rodzaje odpadów, które można dostarczać do PSZOK.</w:t>
      </w:r>
    </w:p>
    <w:p w:rsidR="009266CD" w:rsidRPr="009266CD" w:rsidRDefault="009266CD" w:rsidP="009266CD">
      <w:pPr>
        <w:pStyle w:val="Bezodstpw"/>
        <w:numPr>
          <w:ilvl w:val="0"/>
          <w:numId w:val="14"/>
        </w:numPr>
        <w:ind w:left="1418" w:hanging="425"/>
        <w:jc w:val="both"/>
        <w:rPr>
          <w:rFonts w:ascii="Times New Roman" w:hAnsi="Times New Roman"/>
        </w:rPr>
      </w:pPr>
      <w:r w:rsidRPr="009266CD">
        <w:rPr>
          <w:rFonts w:ascii="Times New Roman" w:hAnsi="Times New Roman"/>
        </w:rPr>
        <w:lastRenderedPageBreak/>
        <w:t xml:space="preserve">dostarczenie harmonogramu do Zamawiającego nie później niż 14 dni od dnia otrzymania przez Wykonawcę od Zamawiającego wykazu </w:t>
      </w:r>
      <w:r w:rsidRPr="009266CD">
        <w:rPr>
          <w:rFonts w:ascii="Times New Roman" w:eastAsia="Times New Roman" w:hAnsi="Times New Roman"/>
        </w:rPr>
        <w:t>właścicieli nieruchomości, od których odbierane będą odpady komunalne,</w:t>
      </w:r>
    </w:p>
    <w:p w:rsidR="009266CD" w:rsidRPr="009266CD" w:rsidRDefault="009266CD" w:rsidP="009266CD">
      <w:pPr>
        <w:pStyle w:val="Bezodstpw"/>
        <w:numPr>
          <w:ilvl w:val="0"/>
          <w:numId w:val="14"/>
        </w:numPr>
        <w:ind w:left="1418" w:hanging="425"/>
        <w:jc w:val="both"/>
        <w:rPr>
          <w:rFonts w:ascii="Times New Roman" w:hAnsi="Times New Roman"/>
        </w:rPr>
      </w:pPr>
      <w:r w:rsidRPr="009266CD">
        <w:rPr>
          <w:rFonts w:ascii="Times New Roman" w:hAnsi="Times New Roman"/>
        </w:rPr>
        <w:t>dokonanie jego dystrybucji wśród właścicieli nieruchomości najpóźniej do</w:t>
      </w:r>
      <w:r w:rsidRPr="009266CD">
        <w:rPr>
          <w:rStyle w:val="BezodstpwZnak"/>
          <w:rFonts w:ascii="Times New Roman" w:hAnsi="Times New Roman"/>
        </w:rPr>
        <w:t xml:space="preserve"> dnia 19.12.2015 r</w:t>
      </w:r>
      <w:r w:rsidRPr="009266CD">
        <w:rPr>
          <w:rFonts w:ascii="Times New Roman" w:hAnsi="Times New Roman"/>
        </w:rPr>
        <w:t>. Wykonawca zobowiązany jest również do dystrybucji wśród właścicieli nieruchomości innych dokumentów związanych z systemem gospodarki odpadami o ile nie będą one wymagały potwierdzenia odbioru przez właściciela nieruchomości (m.in. informacje o sposobie segregacji odpadów w workach),</w:t>
      </w:r>
    </w:p>
    <w:p w:rsidR="009266CD" w:rsidRPr="009266CD" w:rsidRDefault="009266CD" w:rsidP="009266CD">
      <w:pPr>
        <w:pStyle w:val="Bezodstpw"/>
        <w:numPr>
          <w:ilvl w:val="0"/>
          <w:numId w:val="14"/>
        </w:numPr>
        <w:ind w:left="1418" w:hanging="425"/>
        <w:jc w:val="both"/>
        <w:rPr>
          <w:rFonts w:ascii="Times New Roman" w:hAnsi="Times New Roman"/>
        </w:rPr>
      </w:pPr>
      <w:r w:rsidRPr="009266CD">
        <w:rPr>
          <w:rFonts w:ascii="Times New Roman" w:hAnsi="Times New Roman"/>
        </w:rPr>
        <w:t>wszelkie zmiany harmonogramu wymagają formy pisemnej, za wyjątkiem zmian jednorazowych wynikających z nadzwyczajnych sytuacji, np. gwałtowne opady śniegu, nieprzejezdna droga. Zmiana harmonogramu nie stanowi zmiany umowy. W przypadku zmiany harmonogramu Wykonawca jest zobowi</w:t>
      </w:r>
      <w:r w:rsidRPr="009266CD">
        <w:rPr>
          <w:rFonts w:ascii="Times New Roman" w:eastAsia="TimesNewRoman" w:hAnsi="Times New Roman"/>
        </w:rPr>
        <w:t>ą</w:t>
      </w:r>
      <w:r w:rsidRPr="009266CD">
        <w:rPr>
          <w:rFonts w:ascii="Times New Roman" w:hAnsi="Times New Roman"/>
        </w:rPr>
        <w:t>zany do powiadomienia o tym fakcie mieszka</w:t>
      </w:r>
      <w:r w:rsidRPr="009266CD">
        <w:rPr>
          <w:rFonts w:ascii="Times New Roman" w:eastAsia="TimesNewRoman" w:hAnsi="Times New Roman"/>
        </w:rPr>
        <w:t>ń</w:t>
      </w:r>
      <w:r w:rsidRPr="009266CD">
        <w:rPr>
          <w:rFonts w:ascii="Times New Roman" w:hAnsi="Times New Roman"/>
        </w:rPr>
        <w:t>ców,</w:t>
      </w:r>
    </w:p>
    <w:p w:rsidR="009266CD" w:rsidRPr="009266CD" w:rsidRDefault="009266CD" w:rsidP="009266CD">
      <w:pPr>
        <w:pStyle w:val="Bezodstpw"/>
        <w:numPr>
          <w:ilvl w:val="0"/>
          <w:numId w:val="14"/>
        </w:numPr>
        <w:ind w:left="1418" w:hanging="425"/>
        <w:jc w:val="both"/>
        <w:rPr>
          <w:rFonts w:ascii="Times New Roman" w:hAnsi="Times New Roman"/>
        </w:rPr>
      </w:pPr>
      <w:r w:rsidRPr="009266CD">
        <w:rPr>
          <w:rFonts w:ascii="Times New Roman" w:hAnsi="Times New Roman"/>
        </w:rPr>
        <w:t>Wykonawca ujmie w harmonogramie zgłoszone przez Zamawiającego nowe punkty wywozowe w ciągu 7 dni od zgłoszenia dokonanego przez Zamawiającego.</w:t>
      </w:r>
    </w:p>
    <w:p w:rsidR="009266CD" w:rsidRPr="009266CD" w:rsidRDefault="009266CD" w:rsidP="009266CD">
      <w:pPr>
        <w:pStyle w:val="Bezodstpw"/>
        <w:numPr>
          <w:ilvl w:val="3"/>
          <w:numId w:val="13"/>
        </w:numPr>
        <w:ind w:left="993" w:hanging="426"/>
        <w:jc w:val="both"/>
        <w:rPr>
          <w:rFonts w:ascii="Times New Roman" w:hAnsi="Times New Roman"/>
          <w:strike/>
        </w:rPr>
      </w:pPr>
      <w:r w:rsidRPr="009266CD">
        <w:rPr>
          <w:rFonts w:ascii="Times New Roman" w:hAnsi="Times New Roman"/>
        </w:rPr>
        <w:t>Wykonawca odbiera odpady komunalne z nieruchomo</w:t>
      </w:r>
      <w:r w:rsidRPr="009266CD">
        <w:rPr>
          <w:rFonts w:ascii="Times New Roman" w:eastAsia="TimesNewRoman" w:hAnsi="Times New Roman"/>
        </w:rPr>
        <w:t>ś</w:t>
      </w:r>
      <w:r w:rsidRPr="009266CD">
        <w:rPr>
          <w:rFonts w:ascii="Times New Roman" w:hAnsi="Times New Roman"/>
        </w:rPr>
        <w:t>ci zamieszkałych przez mieszka</w:t>
      </w:r>
      <w:r w:rsidRPr="009266CD">
        <w:rPr>
          <w:rFonts w:ascii="Times New Roman" w:eastAsia="TimesNewRoman" w:hAnsi="Times New Roman"/>
        </w:rPr>
        <w:t>ń</w:t>
      </w:r>
      <w:r w:rsidRPr="009266CD">
        <w:rPr>
          <w:rFonts w:ascii="Times New Roman" w:hAnsi="Times New Roman"/>
        </w:rPr>
        <w:t>ców, przez cały okres obowiązywania umowy, od poniedziałku do soboty w godz. od 6.00 do 20.00, z wył</w:t>
      </w:r>
      <w:r w:rsidRPr="009266CD">
        <w:rPr>
          <w:rFonts w:ascii="Times New Roman" w:eastAsia="TimesNewRoman" w:hAnsi="Times New Roman"/>
        </w:rPr>
        <w:t>ą</w:t>
      </w:r>
      <w:r w:rsidRPr="009266CD">
        <w:rPr>
          <w:rFonts w:ascii="Times New Roman" w:hAnsi="Times New Roman"/>
        </w:rPr>
        <w:t>czeniem dni ustawowo wolnych od pracy.</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Wykonawca w ramach realizacji przedmiotu zamówienia nie może mieszać selektywnie zebranych odpadów komunalnych z niesegregowanymi (zmieszanymi) odpadami komunalnymi.</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Wykonawca winien wykonywać przedmiot zamówienia w sposób fachowy, niepowodujący niepotrzebnych przeszkód oraz ograniczający niedogodności dla mieszkańców gminy Gniewkowo do niezbędnego minimum.</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Wykonawca ponosi pełną odpowiedzialność za należyte wykonanie powierzonych czynności zgodnie z obowiązującymi przepisami i normami.</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Wykonawca ponosi pełną odpowiedzialność wobec Zamawiającego i osób trzecich za szkody na mieniu i zdrowiu osób trzecich, powstałe podczas i w związku z realizacją przedmiotu zamówienia.</w:t>
      </w:r>
    </w:p>
    <w:p w:rsidR="009266CD" w:rsidRPr="009266CD" w:rsidRDefault="009266CD" w:rsidP="009266CD">
      <w:pPr>
        <w:pStyle w:val="Bezodstpw"/>
        <w:numPr>
          <w:ilvl w:val="3"/>
          <w:numId w:val="13"/>
        </w:numPr>
        <w:ind w:left="993" w:hanging="426"/>
        <w:jc w:val="both"/>
        <w:rPr>
          <w:rFonts w:ascii="Times New Roman" w:hAnsi="Times New Roman"/>
        </w:rPr>
      </w:pPr>
      <w:r w:rsidRPr="009266CD">
        <w:rPr>
          <w:rFonts w:ascii="Times New Roman" w:hAnsi="Times New Roman"/>
        </w:rPr>
        <w:t>Wykonawca zobowiązuje się do przestrzegania przepisów dotyczących ochrony danych osobowych, w tym o nieudostępnianiu danych osobom trzecim oraz do przestrzegania poufności informacji pozyskanych w związku z realizacją umowy. Wykonawca nie może wykorzystywać pozyskanych danych w żaden inny sposób niż do wykonania umowy.</w:t>
      </w:r>
    </w:p>
    <w:p w:rsidR="009266CD" w:rsidRPr="009266CD" w:rsidRDefault="009266CD" w:rsidP="009266CD">
      <w:pPr>
        <w:pStyle w:val="Bezodstpw"/>
        <w:numPr>
          <w:ilvl w:val="0"/>
          <w:numId w:val="1"/>
        </w:numPr>
        <w:tabs>
          <w:tab w:val="clear" w:pos="1080"/>
          <w:tab w:val="num" w:pos="567"/>
        </w:tabs>
        <w:ind w:left="567" w:hanging="567"/>
        <w:jc w:val="both"/>
        <w:rPr>
          <w:rStyle w:val="BezodstpwZnak"/>
          <w:rFonts w:ascii="Times New Roman" w:hAnsi="Times New Roman"/>
        </w:rPr>
      </w:pPr>
      <w:r w:rsidRPr="009266CD">
        <w:rPr>
          <w:rStyle w:val="BezodstpwZnak"/>
          <w:rFonts w:ascii="Times New Roman" w:hAnsi="Times New Roman"/>
        </w:rPr>
        <w:t>Biorąc pod uwagę, że właściciele nieruchomości są zobowiązani do wyposażenia nieruchomości w worki, pojemniki i kontenery do zbierania odpadów komunalnych, ale niekoniecznie muszą być ich właścicielem, Wykonawca winien przewidzieć dla właścicieli nieruchomości, którzy zgłoszą taką potrzebę, ich wynajem, dzierżawę lub inną formę dysponowania. Wykonawca zawrze wówczas z tymi właścicielami nieruchomości  odrębną umowę (poza przedmiotem zamówienia) na wynajem, dzierżawę lub inną formę dysponowania workami, pojemnikami czy kontenerami, a Zamawiający nie będzie ponosił z tego tytułu żadnych kosztów.</w:t>
      </w:r>
    </w:p>
    <w:p w:rsidR="009266CD" w:rsidRPr="009266CD" w:rsidRDefault="009266CD" w:rsidP="009266CD">
      <w:pPr>
        <w:pStyle w:val="Bezodstpw"/>
        <w:numPr>
          <w:ilvl w:val="0"/>
          <w:numId w:val="1"/>
        </w:numPr>
        <w:tabs>
          <w:tab w:val="clear" w:pos="1080"/>
          <w:tab w:val="num" w:pos="567"/>
        </w:tabs>
        <w:ind w:left="567" w:hanging="567"/>
        <w:jc w:val="both"/>
        <w:rPr>
          <w:rFonts w:ascii="Times New Roman" w:hAnsi="Times New Roman"/>
        </w:rPr>
      </w:pPr>
      <w:r w:rsidRPr="009266CD">
        <w:rPr>
          <w:rFonts w:ascii="Times New Roman" w:hAnsi="Times New Roman"/>
        </w:rPr>
        <w:t xml:space="preserve">Wykonawca realizujący zamówienie winien uwzględnić standardy sanitarne ujęte w ustawie z dnia 14 grudnia 2012 r. o odpadach (Dz. U. z 2013 r. poz. 21 ze zm.), rozporządzeniu Ministra Środowiska z dnia 11 stycznia 2013 r. w sprawie szczegółowych wymagań odbierania odpadów komunalnych od właścicieli nieruchomości (Dz. U. z 2013 r. poz. 122), rozporządzeniu Ministra Środowiska z dnia 16 czerwca 2009 r. w sprawie bezpieczeństwa i higieny pracy przy gospodarowaniu odpadami komunalnymi (Dz. U. z 2009 r., Nr 104, poz. 868), Regulaminie utrzymania czystości i porządku na terenie Gminy Gniewkowo. </w:t>
      </w:r>
    </w:p>
    <w:p w:rsidR="009266CD" w:rsidRPr="009266CD" w:rsidRDefault="009266CD" w:rsidP="009266CD">
      <w:pPr>
        <w:pStyle w:val="Bezodstpw"/>
        <w:numPr>
          <w:ilvl w:val="0"/>
          <w:numId w:val="1"/>
        </w:numPr>
        <w:tabs>
          <w:tab w:val="clear" w:pos="1080"/>
          <w:tab w:val="num" w:pos="567"/>
        </w:tabs>
        <w:ind w:left="567" w:hanging="567"/>
        <w:jc w:val="both"/>
        <w:rPr>
          <w:rFonts w:ascii="Times New Roman" w:hAnsi="Times New Roman"/>
        </w:rPr>
      </w:pPr>
      <w:r w:rsidRPr="009266CD">
        <w:rPr>
          <w:rFonts w:ascii="Times New Roman" w:hAnsi="Times New Roman"/>
          <w:bCs/>
        </w:rPr>
        <w:t>Realizując przedmiot umowy Wykonawca winien posiadać sprzęt techniczny spełniający następujące wymogi:</w:t>
      </w:r>
    </w:p>
    <w:p w:rsidR="009266CD" w:rsidRPr="009266CD" w:rsidRDefault="009266CD" w:rsidP="009266CD">
      <w:pPr>
        <w:numPr>
          <w:ilvl w:val="2"/>
          <w:numId w:val="15"/>
        </w:numPr>
        <w:tabs>
          <w:tab w:val="clear" w:pos="2160"/>
          <w:tab w:val="num" w:pos="993"/>
        </w:tabs>
        <w:spacing w:line="100" w:lineRule="atLeast"/>
        <w:ind w:left="993" w:hanging="426"/>
        <w:jc w:val="both"/>
        <w:rPr>
          <w:sz w:val="22"/>
          <w:szCs w:val="22"/>
        </w:rPr>
      </w:pPr>
      <w:r w:rsidRPr="009266CD">
        <w:rPr>
          <w:sz w:val="22"/>
          <w:szCs w:val="22"/>
        </w:rPr>
        <w:t>pojazdy powinny umo</w:t>
      </w:r>
      <w:r w:rsidRPr="009266CD">
        <w:rPr>
          <w:rFonts w:eastAsia="TimesNewRoman"/>
          <w:sz w:val="22"/>
          <w:szCs w:val="22"/>
        </w:rPr>
        <w:t>ż</w:t>
      </w:r>
      <w:r w:rsidRPr="009266CD">
        <w:rPr>
          <w:sz w:val="22"/>
          <w:szCs w:val="22"/>
        </w:rPr>
        <w:t>liwiać odbieranie odpadów komunalnych od wła</w:t>
      </w:r>
      <w:r w:rsidRPr="009266CD">
        <w:rPr>
          <w:rFonts w:eastAsia="TimesNewRoman"/>
          <w:sz w:val="22"/>
          <w:szCs w:val="22"/>
        </w:rPr>
        <w:t>ś</w:t>
      </w:r>
      <w:r w:rsidRPr="009266CD">
        <w:rPr>
          <w:sz w:val="22"/>
          <w:szCs w:val="22"/>
        </w:rPr>
        <w:t>cicieli nieruchomo</w:t>
      </w:r>
      <w:r w:rsidRPr="009266CD">
        <w:rPr>
          <w:rFonts w:eastAsia="TimesNewRoman"/>
          <w:sz w:val="22"/>
          <w:szCs w:val="22"/>
        </w:rPr>
        <w:t>ś</w:t>
      </w:r>
      <w:r w:rsidRPr="009266CD">
        <w:rPr>
          <w:sz w:val="22"/>
          <w:szCs w:val="22"/>
        </w:rPr>
        <w:t>ci oraz zapewnić ich stan techniczny, zgodnie z rozporz</w:t>
      </w:r>
      <w:r w:rsidRPr="009266CD">
        <w:rPr>
          <w:rFonts w:eastAsia="TimesNewRoman"/>
          <w:sz w:val="22"/>
          <w:szCs w:val="22"/>
        </w:rPr>
        <w:t>ą</w:t>
      </w:r>
      <w:r w:rsidRPr="009266CD">
        <w:rPr>
          <w:sz w:val="22"/>
          <w:szCs w:val="22"/>
        </w:rPr>
        <w:t xml:space="preserve">dzeniem Ministra </w:t>
      </w:r>
      <w:r w:rsidRPr="009266CD">
        <w:rPr>
          <w:rFonts w:eastAsia="TimesNewRoman"/>
          <w:sz w:val="22"/>
          <w:szCs w:val="22"/>
        </w:rPr>
        <w:t>Ś</w:t>
      </w:r>
      <w:r w:rsidRPr="009266CD">
        <w:rPr>
          <w:sz w:val="22"/>
          <w:szCs w:val="22"/>
        </w:rPr>
        <w:t>rodowiska z dnia 11 stycznia 2013 r. w sprawie szczegółowych wymaga</w:t>
      </w:r>
      <w:r w:rsidRPr="009266CD">
        <w:rPr>
          <w:rFonts w:eastAsia="TimesNewRoman"/>
          <w:sz w:val="22"/>
          <w:szCs w:val="22"/>
        </w:rPr>
        <w:t xml:space="preserve">ń </w:t>
      </w:r>
      <w:r w:rsidRPr="009266CD">
        <w:rPr>
          <w:sz w:val="22"/>
          <w:szCs w:val="22"/>
        </w:rPr>
        <w:t>w zakresie odbierania odpadów komunalnych od wła</w:t>
      </w:r>
      <w:r w:rsidRPr="009266CD">
        <w:rPr>
          <w:rFonts w:eastAsia="TimesNewRoman"/>
          <w:sz w:val="22"/>
          <w:szCs w:val="22"/>
        </w:rPr>
        <w:t>ś</w:t>
      </w:r>
      <w:r w:rsidRPr="009266CD">
        <w:rPr>
          <w:sz w:val="22"/>
          <w:szCs w:val="22"/>
        </w:rPr>
        <w:t>cicieli nieruchomo</w:t>
      </w:r>
      <w:r w:rsidRPr="009266CD">
        <w:rPr>
          <w:rFonts w:eastAsia="TimesNewRoman"/>
          <w:sz w:val="22"/>
          <w:szCs w:val="22"/>
        </w:rPr>
        <w:t>ś</w:t>
      </w:r>
      <w:r w:rsidRPr="009266CD">
        <w:rPr>
          <w:sz w:val="22"/>
          <w:szCs w:val="22"/>
        </w:rPr>
        <w:t xml:space="preserve">ci (Dz. U. z 2013 r. poz. </w:t>
      </w:r>
      <w:r w:rsidRPr="009266CD">
        <w:rPr>
          <w:sz w:val="22"/>
          <w:szCs w:val="22"/>
        </w:rPr>
        <w:lastRenderedPageBreak/>
        <w:t xml:space="preserve">122). Pojazdy te powinny umożliwiać odbiór i transport odpadów gromadzonych jako zmieszane i selektywne w rodzajach pojemników wymienionych w niniejszej </w:t>
      </w:r>
      <w:proofErr w:type="spellStart"/>
      <w:r w:rsidRPr="009266CD">
        <w:rPr>
          <w:sz w:val="22"/>
          <w:szCs w:val="22"/>
        </w:rPr>
        <w:t>siwz</w:t>
      </w:r>
      <w:proofErr w:type="spellEnd"/>
      <w:r w:rsidRPr="009266CD">
        <w:rPr>
          <w:sz w:val="22"/>
          <w:szCs w:val="22"/>
        </w:rPr>
        <w:t>,</w:t>
      </w:r>
    </w:p>
    <w:p w:rsidR="009266CD" w:rsidRPr="009266CD" w:rsidRDefault="009266CD" w:rsidP="009266CD">
      <w:pPr>
        <w:numPr>
          <w:ilvl w:val="2"/>
          <w:numId w:val="15"/>
        </w:numPr>
        <w:tabs>
          <w:tab w:val="clear" w:pos="2160"/>
          <w:tab w:val="num" w:pos="993"/>
        </w:tabs>
        <w:spacing w:line="100" w:lineRule="atLeast"/>
        <w:ind w:left="993" w:hanging="426"/>
        <w:jc w:val="both"/>
        <w:rPr>
          <w:sz w:val="22"/>
          <w:szCs w:val="22"/>
        </w:rPr>
      </w:pPr>
      <w:r w:rsidRPr="009266CD">
        <w:rPr>
          <w:sz w:val="22"/>
          <w:szCs w:val="22"/>
        </w:rPr>
        <w:t>pojazdy powinny znajdować się</w:t>
      </w:r>
      <w:r w:rsidRPr="009266CD">
        <w:rPr>
          <w:rFonts w:eastAsia="TimesNewRoman"/>
          <w:sz w:val="22"/>
          <w:szCs w:val="22"/>
        </w:rPr>
        <w:t xml:space="preserve"> </w:t>
      </w:r>
      <w:r w:rsidRPr="009266CD">
        <w:rPr>
          <w:sz w:val="22"/>
          <w:szCs w:val="22"/>
        </w:rPr>
        <w:t>we wła</w:t>
      </w:r>
      <w:r w:rsidRPr="009266CD">
        <w:rPr>
          <w:rFonts w:eastAsia="TimesNewRoman"/>
          <w:sz w:val="22"/>
          <w:szCs w:val="22"/>
        </w:rPr>
        <w:t>ś</w:t>
      </w:r>
      <w:r w:rsidRPr="009266CD">
        <w:rPr>
          <w:sz w:val="22"/>
          <w:szCs w:val="22"/>
        </w:rPr>
        <w:t>ciwym stanie technicznym i sanitarnym, posiadać widoczne logo i numer telefonu Wykonawcy oraz winny być wyposa</w:t>
      </w:r>
      <w:r w:rsidRPr="009266CD">
        <w:rPr>
          <w:rFonts w:eastAsia="TimesNewRoman"/>
          <w:sz w:val="22"/>
          <w:szCs w:val="22"/>
        </w:rPr>
        <w:t>ż</w:t>
      </w:r>
      <w:r w:rsidRPr="009266CD">
        <w:rPr>
          <w:sz w:val="22"/>
          <w:szCs w:val="22"/>
        </w:rPr>
        <w:t>one w narz</w:t>
      </w:r>
      <w:r w:rsidRPr="009266CD">
        <w:rPr>
          <w:rFonts w:eastAsia="TimesNewRoman"/>
          <w:sz w:val="22"/>
          <w:szCs w:val="22"/>
        </w:rPr>
        <w:t>ę</w:t>
      </w:r>
      <w:r w:rsidRPr="009266CD">
        <w:rPr>
          <w:sz w:val="22"/>
          <w:szCs w:val="22"/>
        </w:rPr>
        <w:t>dzia lub urz</w:t>
      </w:r>
      <w:r w:rsidRPr="009266CD">
        <w:rPr>
          <w:rFonts w:eastAsia="TimesNewRoman"/>
          <w:sz w:val="22"/>
          <w:szCs w:val="22"/>
        </w:rPr>
        <w:t>ą</w:t>
      </w:r>
      <w:r w:rsidRPr="009266CD">
        <w:rPr>
          <w:sz w:val="22"/>
          <w:szCs w:val="22"/>
        </w:rPr>
        <w:t>dzenia umo</w:t>
      </w:r>
      <w:r w:rsidRPr="009266CD">
        <w:rPr>
          <w:rFonts w:eastAsia="TimesNewRoman"/>
          <w:sz w:val="22"/>
          <w:szCs w:val="22"/>
        </w:rPr>
        <w:t>ż</w:t>
      </w:r>
      <w:r w:rsidRPr="009266CD">
        <w:rPr>
          <w:sz w:val="22"/>
          <w:szCs w:val="22"/>
        </w:rPr>
        <w:t>liwiaj</w:t>
      </w:r>
      <w:r w:rsidRPr="009266CD">
        <w:rPr>
          <w:rFonts w:eastAsia="TimesNewRoman"/>
          <w:sz w:val="22"/>
          <w:szCs w:val="22"/>
        </w:rPr>
        <w:t>ą</w:t>
      </w:r>
      <w:r w:rsidRPr="009266CD">
        <w:rPr>
          <w:sz w:val="22"/>
          <w:szCs w:val="22"/>
        </w:rPr>
        <w:t>ce sprz</w:t>
      </w:r>
      <w:r w:rsidRPr="009266CD">
        <w:rPr>
          <w:rFonts w:eastAsia="TimesNewRoman"/>
          <w:sz w:val="22"/>
          <w:szCs w:val="22"/>
        </w:rPr>
        <w:t>ą</w:t>
      </w:r>
      <w:r w:rsidRPr="009266CD">
        <w:rPr>
          <w:sz w:val="22"/>
          <w:szCs w:val="22"/>
        </w:rPr>
        <w:t>tanie terenu po opró</w:t>
      </w:r>
      <w:r w:rsidRPr="009266CD">
        <w:rPr>
          <w:rFonts w:eastAsia="TimesNewRoman"/>
          <w:sz w:val="22"/>
          <w:szCs w:val="22"/>
        </w:rPr>
        <w:t>ż</w:t>
      </w:r>
      <w:r w:rsidRPr="009266CD">
        <w:rPr>
          <w:sz w:val="22"/>
          <w:szCs w:val="22"/>
        </w:rPr>
        <w:t>nieniu pojemników np. miotła, łopata,</w:t>
      </w:r>
    </w:p>
    <w:p w:rsidR="009266CD" w:rsidRPr="009266CD" w:rsidRDefault="009266CD" w:rsidP="009266CD">
      <w:pPr>
        <w:numPr>
          <w:ilvl w:val="2"/>
          <w:numId w:val="15"/>
        </w:numPr>
        <w:tabs>
          <w:tab w:val="clear" w:pos="2160"/>
          <w:tab w:val="num" w:pos="993"/>
        </w:tabs>
        <w:spacing w:line="100" w:lineRule="atLeast"/>
        <w:ind w:left="993" w:hanging="426"/>
        <w:jc w:val="both"/>
        <w:rPr>
          <w:sz w:val="22"/>
          <w:szCs w:val="22"/>
        </w:rPr>
      </w:pPr>
      <w:r w:rsidRPr="009266CD">
        <w:rPr>
          <w:sz w:val="22"/>
          <w:szCs w:val="22"/>
        </w:rPr>
        <w:t>Zamawiający wymaga, aby każdy pojazd do odbierania odpadów posiadał nadajnik lokalizacyjny GPS, który umożliwi monitorowanie i kontrolę odbierania odpadów od mieszkańców. Wykonawca winien przekazywać na nośniku elektronicznym do Zamawiającego na każdorazowe jego wezwanie raport sporządzony w programie Excel, i/lub wydruk mapy dla określonego pojazdu. Zamawiaj</w:t>
      </w:r>
      <w:r w:rsidRPr="009266CD">
        <w:rPr>
          <w:rFonts w:eastAsia="TimesNewRoman"/>
          <w:sz w:val="22"/>
          <w:szCs w:val="22"/>
        </w:rPr>
        <w:t>ą</w:t>
      </w:r>
      <w:r w:rsidRPr="009266CD">
        <w:rPr>
          <w:sz w:val="22"/>
          <w:szCs w:val="22"/>
        </w:rPr>
        <w:t>cy na podstawie przekazanych danych b</w:t>
      </w:r>
      <w:r w:rsidRPr="009266CD">
        <w:rPr>
          <w:rFonts w:eastAsia="TimesNewRoman"/>
          <w:sz w:val="22"/>
          <w:szCs w:val="22"/>
        </w:rPr>
        <w:t>ę</w:t>
      </w:r>
      <w:r w:rsidRPr="009266CD">
        <w:rPr>
          <w:sz w:val="22"/>
          <w:szCs w:val="22"/>
        </w:rPr>
        <w:t>dzie miał mo</w:t>
      </w:r>
      <w:r w:rsidRPr="009266CD">
        <w:rPr>
          <w:rFonts w:eastAsia="TimesNewRoman"/>
          <w:sz w:val="22"/>
          <w:szCs w:val="22"/>
        </w:rPr>
        <w:t>ż</w:t>
      </w:r>
      <w:r w:rsidRPr="009266CD">
        <w:rPr>
          <w:sz w:val="22"/>
          <w:szCs w:val="22"/>
        </w:rPr>
        <w:t>liwo</w:t>
      </w:r>
      <w:r w:rsidRPr="009266CD">
        <w:rPr>
          <w:rFonts w:eastAsia="TimesNewRoman"/>
          <w:sz w:val="22"/>
          <w:szCs w:val="22"/>
        </w:rPr>
        <w:t xml:space="preserve">ść </w:t>
      </w:r>
      <w:r w:rsidRPr="009266CD">
        <w:rPr>
          <w:sz w:val="22"/>
          <w:szCs w:val="22"/>
        </w:rPr>
        <w:t>weryfikacji tras przejazdu, czasu przejazdu, godzin odbioru odpadów oraz danych o miejscach wyładunku odpadów,</w:t>
      </w:r>
    </w:p>
    <w:p w:rsidR="009266CD" w:rsidRPr="009266CD" w:rsidRDefault="009266CD" w:rsidP="009266CD">
      <w:pPr>
        <w:numPr>
          <w:ilvl w:val="2"/>
          <w:numId w:val="15"/>
        </w:numPr>
        <w:tabs>
          <w:tab w:val="clear" w:pos="2160"/>
          <w:tab w:val="num" w:pos="993"/>
        </w:tabs>
        <w:spacing w:line="100" w:lineRule="atLeast"/>
        <w:ind w:left="993" w:hanging="426"/>
        <w:jc w:val="both"/>
        <w:rPr>
          <w:sz w:val="22"/>
          <w:szCs w:val="22"/>
        </w:rPr>
      </w:pPr>
      <w:r w:rsidRPr="009266CD">
        <w:rPr>
          <w:sz w:val="22"/>
          <w:szCs w:val="22"/>
        </w:rPr>
        <w:t xml:space="preserve">w związku z mogącymi się pojawić reklamacjami mieszkańców dotyczącymi odbioru odpadów komunalnych Zamawiający zaleca wyposażenie pojazdów w kamerę lub inne urządzenie rejestrujące, które umożliwi kontrolę odbierania odpadów. </w:t>
      </w:r>
    </w:p>
    <w:p w:rsidR="009266CD" w:rsidRPr="009266CD" w:rsidRDefault="009266CD" w:rsidP="009266CD">
      <w:pPr>
        <w:pStyle w:val="Tekstpodstawowy"/>
        <w:jc w:val="left"/>
        <w:rPr>
          <w:b w:val="0"/>
          <w:sz w:val="22"/>
          <w:szCs w:val="22"/>
          <w:lang w:val="pl-PL"/>
        </w:rPr>
      </w:pPr>
    </w:p>
    <w:p w:rsidR="002E3F60" w:rsidRPr="009266CD" w:rsidRDefault="002E3F60" w:rsidP="002E3F60">
      <w:pPr>
        <w:pStyle w:val="Tekstpodstawowy"/>
        <w:jc w:val="left"/>
        <w:rPr>
          <w:b w:val="0"/>
          <w:bCs/>
          <w:sz w:val="22"/>
          <w:szCs w:val="22"/>
          <w:lang w:val="pl-PL"/>
        </w:rPr>
      </w:pPr>
    </w:p>
    <w:sectPr w:rsidR="002E3F60" w:rsidRPr="00926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ED" w:rsidRDefault="00DC7FED" w:rsidP="009266CD">
      <w:r>
        <w:separator/>
      </w:r>
    </w:p>
  </w:endnote>
  <w:endnote w:type="continuationSeparator" w:id="0">
    <w:p w:rsidR="00DC7FED" w:rsidRDefault="00DC7FED" w:rsidP="0092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38334"/>
      <w:docPartObj>
        <w:docPartGallery w:val="Page Numbers (Bottom of Page)"/>
        <w:docPartUnique/>
      </w:docPartObj>
    </w:sdtPr>
    <w:sdtEndPr/>
    <w:sdtContent>
      <w:p w:rsidR="009266CD" w:rsidRDefault="009266CD">
        <w:pPr>
          <w:pStyle w:val="Stopka"/>
          <w:jc w:val="center"/>
        </w:pPr>
        <w:r>
          <w:fldChar w:fldCharType="begin"/>
        </w:r>
        <w:r>
          <w:instrText>PAGE   \* MERGEFORMAT</w:instrText>
        </w:r>
        <w:r>
          <w:fldChar w:fldCharType="separate"/>
        </w:r>
        <w:r w:rsidR="00022477">
          <w:rPr>
            <w:noProof/>
          </w:rPr>
          <w:t>5</w:t>
        </w:r>
        <w:r>
          <w:fldChar w:fldCharType="end"/>
        </w:r>
      </w:p>
    </w:sdtContent>
  </w:sdt>
  <w:p w:rsidR="009266CD" w:rsidRDefault="009266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ED" w:rsidRDefault="00DC7FED" w:rsidP="009266CD">
      <w:r>
        <w:separator/>
      </w:r>
    </w:p>
  </w:footnote>
  <w:footnote w:type="continuationSeparator" w:id="0">
    <w:p w:rsidR="00DC7FED" w:rsidRDefault="00DC7FED" w:rsidP="00926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C7F"/>
    <w:multiLevelType w:val="hybridMultilevel"/>
    <w:tmpl w:val="3CA60D7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nsid w:val="29C2254A"/>
    <w:multiLevelType w:val="hybridMultilevel"/>
    <w:tmpl w:val="81CE1CD2"/>
    <w:lvl w:ilvl="0" w:tplc="3B405B94">
      <w:start w:val="1"/>
      <w:numFmt w:val="decimal"/>
      <w:lvlText w:val="%1."/>
      <w:lvlJc w:val="left"/>
      <w:pPr>
        <w:tabs>
          <w:tab w:val="num" w:pos="1080"/>
        </w:tabs>
        <w:ind w:left="108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37C0089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B825FB1"/>
    <w:multiLevelType w:val="hybridMultilevel"/>
    <w:tmpl w:val="A112C0AC"/>
    <w:lvl w:ilvl="0" w:tplc="15FCAE9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345D028E"/>
    <w:multiLevelType w:val="hybridMultilevel"/>
    <w:tmpl w:val="504CF2FC"/>
    <w:lvl w:ilvl="0" w:tplc="3B405B94">
      <w:start w:val="1"/>
      <w:numFmt w:val="decimal"/>
      <w:lvlText w:val="%1."/>
      <w:lvlJc w:val="left"/>
      <w:pPr>
        <w:tabs>
          <w:tab w:val="num" w:pos="1080"/>
        </w:tabs>
        <w:ind w:left="108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37C0089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57C02EB"/>
    <w:multiLevelType w:val="hybridMultilevel"/>
    <w:tmpl w:val="1B9A66E4"/>
    <w:lvl w:ilvl="0" w:tplc="CC16208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816743"/>
    <w:multiLevelType w:val="hybridMultilevel"/>
    <w:tmpl w:val="87B002EE"/>
    <w:lvl w:ilvl="0" w:tplc="FFFFFFFF">
      <w:start w:val="1"/>
      <w:numFmt w:val="decimal"/>
      <w:lvlText w:val="%1."/>
      <w:lvlJc w:val="right"/>
      <w:pPr>
        <w:tabs>
          <w:tab w:val="num" w:pos="2160"/>
        </w:tabs>
        <w:ind w:left="2160" w:hanging="180"/>
      </w:pPr>
      <w:rPr>
        <w:rFonts w:hint="default"/>
      </w:rPr>
    </w:lvl>
    <w:lvl w:ilvl="1" w:tplc="AC2A7016">
      <w:start w:val="1"/>
      <w:numFmt w:val="decimal"/>
      <w:lvlText w:val="%2)"/>
      <w:lvlJc w:val="left"/>
      <w:pPr>
        <w:ind w:left="1440" w:hanging="360"/>
      </w:pPr>
      <w:rPr>
        <w:rFonts w:hint="default"/>
        <w:strike w:val="0"/>
        <w:color w:val="auto"/>
      </w:rPr>
    </w:lvl>
    <w:lvl w:ilvl="2" w:tplc="FD1EF842">
      <w:start w:val="1"/>
      <w:numFmt w:val="lowerLetter"/>
      <w:lvlText w:val="%3)"/>
      <w:lvlJc w:val="left"/>
      <w:pPr>
        <w:ind w:left="2160" w:hanging="180"/>
      </w:pPr>
      <w:rPr>
        <w:rFonts w:ascii="Times New Roman" w:eastAsia="Calibri" w:hAnsi="Times New Roman" w:cs="Times New Roman" w:hint="default"/>
      </w:rPr>
    </w:lvl>
    <w:lvl w:ilvl="3" w:tplc="FFAAC1FA">
      <w:start w:val="1"/>
      <w:numFmt w:val="lowerLetter"/>
      <w:lvlText w:val="%4)"/>
      <w:lvlJc w:val="left"/>
      <w:pPr>
        <w:ind w:left="2880" w:hanging="360"/>
      </w:pPr>
      <w:rPr>
        <w:rFonts w:ascii="Times New Roman" w:eastAsia="Times New Roman" w:hAnsi="Times New Roman" w:cs="Times New Roman"/>
        <w:strike w:val="0"/>
        <w:color w:val="auto"/>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9C046D"/>
    <w:multiLevelType w:val="multilevel"/>
    <w:tmpl w:val="66E01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93"/>
        </w:tabs>
        <w:ind w:left="393" w:hanging="360"/>
      </w:pPr>
      <w:rPr>
        <w:rFonts w:hint="default"/>
      </w:rPr>
    </w:lvl>
    <w:lvl w:ilvl="2">
      <w:start w:val="1"/>
      <w:numFmt w:val="decimal"/>
      <w:lvlText w:val="%3)"/>
      <w:lvlJc w:val="left"/>
      <w:pPr>
        <w:tabs>
          <w:tab w:val="num" w:pos="786"/>
        </w:tabs>
        <w:ind w:left="786" w:hanging="720"/>
      </w:pPr>
      <w:rPr>
        <w:rFonts w:ascii="Times New Roman" w:eastAsia="Times New Roman" w:hAnsi="Times New Roman" w:cs="Times New Roman"/>
        <w:b w:val="0"/>
        <w:color w:val="auto"/>
      </w:rPr>
    </w:lvl>
    <w:lvl w:ilvl="3">
      <w:start w:val="1"/>
      <w:numFmt w:val="decimal"/>
      <w:lvlText w:val="%1.%2.%3.%4"/>
      <w:lvlJc w:val="left"/>
      <w:pPr>
        <w:tabs>
          <w:tab w:val="num" w:pos="819"/>
        </w:tabs>
        <w:ind w:left="819" w:hanging="72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245"/>
        </w:tabs>
        <w:ind w:left="1245" w:hanging="1080"/>
      </w:pPr>
      <w:rPr>
        <w:rFonts w:hint="default"/>
      </w:rPr>
    </w:lvl>
    <w:lvl w:ilvl="6">
      <w:start w:val="1"/>
      <w:numFmt w:val="decimal"/>
      <w:lvlText w:val="%1.%2.%3.%4.%5.%6.%7"/>
      <w:lvlJc w:val="left"/>
      <w:pPr>
        <w:tabs>
          <w:tab w:val="num" w:pos="1638"/>
        </w:tabs>
        <w:ind w:left="1638" w:hanging="1440"/>
      </w:pPr>
      <w:rPr>
        <w:rFonts w:hint="default"/>
      </w:rPr>
    </w:lvl>
    <w:lvl w:ilvl="7">
      <w:start w:val="1"/>
      <w:numFmt w:val="decimal"/>
      <w:lvlText w:val="%1.%2.%3.%4.%5.%6.%7.%8"/>
      <w:lvlJc w:val="left"/>
      <w:pPr>
        <w:tabs>
          <w:tab w:val="num" w:pos="1671"/>
        </w:tabs>
        <w:ind w:left="1671" w:hanging="1440"/>
      </w:pPr>
      <w:rPr>
        <w:rFonts w:hint="default"/>
      </w:rPr>
    </w:lvl>
    <w:lvl w:ilvl="8">
      <w:start w:val="1"/>
      <w:numFmt w:val="decimal"/>
      <w:lvlText w:val="%1.%2.%3.%4.%5.%6.%7.%8.%9"/>
      <w:lvlJc w:val="left"/>
      <w:pPr>
        <w:tabs>
          <w:tab w:val="num" w:pos="2064"/>
        </w:tabs>
        <w:ind w:left="2064" w:hanging="1800"/>
      </w:pPr>
      <w:rPr>
        <w:rFonts w:hint="default"/>
      </w:rPr>
    </w:lvl>
  </w:abstractNum>
  <w:abstractNum w:abstractNumId="7">
    <w:nsid w:val="3F5E44D6"/>
    <w:multiLevelType w:val="hybridMultilevel"/>
    <w:tmpl w:val="47364FB8"/>
    <w:lvl w:ilvl="0" w:tplc="ACE0A15C">
      <w:start w:val="1"/>
      <w:numFmt w:val="decimal"/>
      <w:lvlText w:val="%1."/>
      <w:lvlJc w:val="left"/>
      <w:pPr>
        <w:tabs>
          <w:tab w:val="num" w:pos="720"/>
        </w:tabs>
        <w:ind w:left="720" w:hanging="360"/>
      </w:pPr>
      <w:rPr>
        <w:rFonts w:hint="default"/>
        <w:color w:val="auto"/>
      </w:rPr>
    </w:lvl>
    <w:lvl w:ilvl="1" w:tplc="34540A6C">
      <w:start w:val="1"/>
      <w:numFmt w:val="lowerLetter"/>
      <w:lvlText w:val="%2)"/>
      <w:lvlJc w:val="left"/>
      <w:pPr>
        <w:tabs>
          <w:tab w:val="num" w:pos="1440"/>
        </w:tabs>
        <w:ind w:left="1440" w:hanging="360"/>
      </w:pPr>
      <w:rPr>
        <w:rFonts w:ascii="Times New Roman" w:eastAsia="Times New Roman" w:hAnsi="Times New Roman" w:cs="Times New Roman"/>
      </w:rPr>
    </w:lvl>
    <w:lvl w:ilvl="2" w:tplc="C22A53AC">
      <w:start w:val="1"/>
      <w:numFmt w:val="decimal"/>
      <w:lvlText w:val="%3)"/>
      <w:lvlJc w:val="right"/>
      <w:pPr>
        <w:tabs>
          <w:tab w:val="num" w:pos="2160"/>
        </w:tabs>
        <w:ind w:left="2160" w:hanging="180"/>
      </w:pPr>
      <w:rPr>
        <w:rFonts w:ascii="Times New Roman" w:eastAsia="Times New Roman" w:hAnsi="Times New Roman" w:cs="Times New Roman"/>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rPr>
        <w:rFonts w:ascii="Times New Roman" w:eastAsia="Times New Roman" w:hAnsi="Times New Roman"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nsid w:val="4D2958F7"/>
    <w:multiLevelType w:val="hybridMultilevel"/>
    <w:tmpl w:val="A588E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5B7298"/>
    <w:multiLevelType w:val="hybridMultilevel"/>
    <w:tmpl w:val="0CEAE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4760BEA"/>
    <w:multiLevelType w:val="hybridMultilevel"/>
    <w:tmpl w:val="6DD4FAD8"/>
    <w:lvl w:ilvl="0" w:tplc="3B405B94">
      <w:start w:val="1"/>
      <w:numFmt w:val="decimal"/>
      <w:lvlText w:val="%1."/>
      <w:lvlJc w:val="left"/>
      <w:pPr>
        <w:tabs>
          <w:tab w:val="num" w:pos="1080"/>
        </w:tabs>
        <w:ind w:left="108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E9C0E7C4">
      <w:start w:val="1"/>
      <w:numFmt w:val="decimal"/>
      <w:lvlText w:val="%4)"/>
      <w:lvlJc w:val="left"/>
      <w:pPr>
        <w:ind w:left="2880" w:hanging="360"/>
      </w:pPr>
      <w:rPr>
        <w:rFonts w:hint="default"/>
        <w:strike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9D96C36"/>
    <w:multiLevelType w:val="hybridMultilevel"/>
    <w:tmpl w:val="32C4EEE0"/>
    <w:lvl w:ilvl="0" w:tplc="3B405B94">
      <w:start w:val="1"/>
      <w:numFmt w:val="decimal"/>
      <w:lvlText w:val="%1."/>
      <w:lvlJc w:val="left"/>
      <w:pPr>
        <w:tabs>
          <w:tab w:val="num" w:pos="1080"/>
        </w:tabs>
        <w:ind w:left="108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37C0089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FAF5CEE"/>
    <w:multiLevelType w:val="hybridMultilevel"/>
    <w:tmpl w:val="AB2891A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714246B6"/>
    <w:multiLevelType w:val="hybridMultilevel"/>
    <w:tmpl w:val="D92862CC"/>
    <w:lvl w:ilvl="0" w:tplc="3B405B94">
      <w:start w:val="1"/>
      <w:numFmt w:val="decimal"/>
      <w:lvlText w:val="%1."/>
      <w:lvlJc w:val="left"/>
      <w:pPr>
        <w:tabs>
          <w:tab w:val="num" w:pos="1080"/>
        </w:tabs>
        <w:ind w:left="1080" w:hanging="720"/>
      </w:pPr>
      <w:rPr>
        <w:b w:val="0"/>
        <w:strike w:val="0"/>
        <w:color w:val="auto"/>
      </w:rPr>
    </w:lvl>
    <w:lvl w:ilvl="1" w:tplc="FFFFFFFF">
      <w:start w:val="2"/>
      <w:numFmt w:val="upperRoman"/>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37C00892">
      <w:start w:val="1"/>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F9D08CE"/>
    <w:multiLevelType w:val="hybridMultilevel"/>
    <w:tmpl w:val="CD82AA0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14"/>
  </w:num>
  <w:num w:numId="8">
    <w:abstractNumId w:val="12"/>
  </w:num>
  <w:num w:numId="9">
    <w:abstractNumId w:val="0"/>
  </w:num>
  <w:num w:numId="10">
    <w:abstractNumId w:val="8"/>
  </w:num>
  <w:num w:numId="11">
    <w:abstractNumId w:val="11"/>
  </w:num>
  <w:num w:numId="12">
    <w:abstractNumId w:val="1"/>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4"/>
    <w:rsid w:val="00022477"/>
    <w:rsid w:val="000A10A0"/>
    <w:rsid w:val="002A0A83"/>
    <w:rsid w:val="002E3F60"/>
    <w:rsid w:val="002F0717"/>
    <w:rsid w:val="00331FB0"/>
    <w:rsid w:val="004333D4"/>
    <w:rsid w:val="004C1471"/>
    <w:rsid w:val="005017D1"/>
    <w:rsid w:val="006B4601"/>
    <w:rsid w:val="0077311C"/>
    <w:rsid w:val="009266CD"/>
    <w:rsid w:val="00943D51"/>
    <w:rsid w:val="00975649"/>
    <w:rsid w:val="009B2CF9"/>
    <w:rsid w:val="009B7569"/>
    <w:rsid w:val="00AF61ED"/>
    <w:rsid w:val="00B0740F"/>
    <w:rsid w:val="00B17542"/>
    <w:rsid w:val="00BA7C09"/>
    <w:rsid w:val="00BC4D1C"/>
    <w:rsid w:val="00C73BD6"/>
    <w:rsid w:val="00D7087C"/>
    <w:rsid w:val="00D92BFB"/>
    <w:rsid w:val="00DA54D1"/>
    <w:rsid w:val="00DC7FED"/>
    <w:rsid w:val="00E61201"/>
    <w:rsid w:val="00ED7F45"/>
    <w:rsid w:val="00F73EFB"/>
    <w:rsid w:val="00FD65EF"/>
    <w:rsid w:val="00FF2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71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DA54D1"/>
    <w:pPr>
      <w:jc w:val="center"/>
    </w:pPr>
    <w:rPr>
      <w:b/>
      <w:sz w:val="24"/>
      <w:lang w:val="x-none" w:eastAsia="x-none"/>
    </w:rPr>
  </w:style>
  <w:style w:type="character" w:customStyle="1" w:styleId="TekstpodstawowyZnak">
    <w:name w:val="Tekst podstawowy Znak"/>
    <w:aliases w:val="Tekst podstawow.(F2) Znak,(F2) Znak"/>
    <w:basedOn w:val="Domylnaczcionkaakapitu"/>
    <w:link w:val="Tekstpodstawowy"/>
    <w:rsid w:val="00DA54D1"/>
    <w:rPr>
      <w:rFonts w:ascii="Times New Roman" w:eastAsia="Times New Roman" w:hAnsi="Times New Roman" w:cs="Times New Roman"/>
      <w:b/>
      <w:sz w:val="24"/>
      <w:szCs w:val="20"/>
      <w:lang w:val="x-none" w:eastAsia="x-none"/>
    </w:rPr>
  </w:style>
  <w:style w:type="paragraph" w:styleId="Bezodstpw">
    <w:name w:val="No Spacing"/>
    <w:link w:val="BezodstpwZnak"/>
    <w:qFormat/>
    <w:rsid w:val="00DA54D1"/>
    <w:pPr>
      <w:spacing w:after="0" w:line="240" w:lineRule="auto"/>
    </w:pPr>
    <w:rPr>
      <w:rFonts w:ascii="Calibri" w:eastAsia="Calibri" w:hAnsi="Calibri" w:cs="Times New Roman"/>
    </w:rPr>
  </w:style>
  <w:style w:type="character" w:customStyle="1" w:styleId="BezodstpwZnak">
    <w:name w:val="Bez odstępów Znak"/>
    <w:link w:val="Bezodstpw"/>
    <w:rsid w:val="00DA54D1"/>
    <w:rPr>
      <w:rFonts w:ascii="Calibri" w:eastAsia="Calibri" w:hAnsi="Calibri" w:cs="Times New Roman"/>
    </w:rPr>
  </w:style>
  <w:style w:type="paragraph" w:styleId="Tytu">
    <w:name w:val="Title"/>
    <w:aliases w:val=" Znak,Znak"/>
    <w:basedOn w:val="Normalny"/>
    <w:link w:val="TytuZnak"/>
    <w:qFormat/>
    <w:rsid w:val="00DA54D1"/>
    <w:pPr>
      <w:jc w:val="center"/>
    </w:pPr>
    <w:rPr>
      <w:b/>
      <w:sz w:val="28"/>
      <w:szCs w:val="24"/>
    </w:rPr>
  </w:style>
  <w:style w:type="character" w:customStyle="1" w:styleId="TytuZnak">
    <w:name w:val="Tytuł Znak"/>
    <w:aliases w:val=" Znak Znak,Znak Znak"/>
    <w:basedOn w:val="Domylnaczcionkaakapitu"/>
    <w:link w:val="Tytu"/>
    <w:rsid w:val="00DA54D1"/>
    <w:rPr>
      <w:rFonts w:ascii="Times New Roman" w:eastAsia="Times New Roman" w:hAnsi="Times New Roman" w:cs="Times New Roman"/>
      <w:b/>
      <w:sz w:val="28"/>
      <w:szCs w:val="24"/>
      <w:lang w:eastAsia="pl-PL"/>
    </w:rPr>
  </w:style>
  <w:style w:type="paragraph" w:styleId="Tekstpodstawowywcity">
    <w:name w:val="Body Text Indent"/>
    <w:basedOn w:val="Normalny"/>
    <w:link w:val="TekstpodstawowywcityZnak"/>
    <w:uiPriority w:val="99"/>
    <w:semiHidden/>
    <w:unhideWhenUsed/>
    <w:rsid w:val="00B17542"/>
    <w:pPr>
      <w:spacing w:after="120"/>
      <w:ind w:left="283"/>
    </w:pPr>
  </w:style>
  <w:style w:type="character" w:customStyle="1" w:styleId="TekstpodstawowywcityZnak">
    <w:name w:val="Tekst podstawowy wcięty Znak"/>
    <w:basedOn w:val="Domylnaczcionkaakapitu"/>
    <w:link w:val="Tekstpodstawowywcity"/>
    <w:uiPriority w:val="99"/>
    <w:semiHidden/>
    <w:rsid w:val="00B17542"/>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266CD"/>
    <w:pPr>
      <w:tabs>
        <w:tab w:val="center" w:pos="4536"/>
        <w:tab w:val="right" w:pos="9072"/>
      </w:tabs>
    </w:pPr>
  </w:style>
  <w:style w:type="character" w:customStyle="1" w:styleId="NagwekZnak">
    <w:name w:val="Nagłówek Znak"/>
    <w:basedOn w:val="Domylnaczcionkaakapitu"/>
    <w:link w:val="Nagwek"/>
    <w:uiPriority w:val="99"/>
    <w:rsid w:val="009266C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266CD"/>
    <w:pPr>
      <w:tabs>
        <w:tab w:val="center" w:pos="4536"/>
        <w:tab w:val="right" w:pos="9072"/>
      </w:tabs>
    </w:pPr>
  </w:style>
  <w:style w:type="character" w:customStyle="1" w:styleId="StopkaZnak">
    <w:name w:val="Stopka Znak"/>
    <w:basedOn w:val="Domylnaczcionkaakapitu"/>
    <w:link w:val="Stopka"/>
    <w:uiPriority w:val="99"/>
    <w:rsid w:val="009266CD"/>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071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
    <w:basedOn w:val="Normalny"/>
    <w:link w:val="TekstpodstawowyZnak"/>
    <w:rsid w:val="00DA54D1"/>
    <w:pPr>
      <w:jc w:val="center"/>
    </w:pPr>
    <w:rPr>
      <w:b/>
      <w:sz w:val="24"/>
      <w:lang w:val="x-none" w:eastAsia="x-none"/>
    </w:rPr>
  </w:style>
  <w:style w:type="character" w:customStyle="1" w:styleId="TekstpodstawowyZnak">
    <w:name w:val="Tekst podstawowy Znak"/>
    <w:aliases w:val="Tekst podstawow.(F2) Znak,(F2) Znak"/>
    <w:basedOn w:val="Domylnaczcionkaakapitu"/>
    <w:link w:val="Tekstpodstawowy"/>
    <w:rsid w:val="00DA54D1"/>
    <w:rPr>
      <w:rFonts w:ascii="Times New Roman" w:eastAsia="Times New Roman" w:hAnsi="Times New Roman" w:cs="Times New Roman"/>
      <w:b/>
      <w:sz w:val="24"/>
      <w:szCs w:val="20"/>
      <w:lang w:val="x-none" w:eastAsia="x-none"/>
    </w:rPr>
  </w:style>
  <w:style w:type="paragraph" w:styleId="Bezodstpw">
    <w:name w:val="No Spacing"/>
    <w:link w:val="BezodstpwZnak"/>
    <w:qFormat/>
    <w:rsid w:val="00DA54D1"/>
    <w:pPr>
      <w:spacing w:after="0" w:line="240" w:lineRule="auto"/>
    </w:pPr>
    <w:rPr>
      <w:rFonts w:ascii="Calibri" w:eastAsia="Calibri" w:hAnsi="Calibri" w:cs="Times New Roman"/>
    </w:rPr>
  </w:style>
  <w:style w:type="character" w:customStyle="1" w:styleId="BezodstpwZnak">
    <w:name w:val="Bez odstępów Znak"/>
    <w:link w:val="Bezodstpw"/>
    <w:rsid w:val="00DA54D1"/>
    <w:rPr>
      <w:rFonts w:ascii="Calibri" w:eastAsia="Calibri" w:hAnsi="Calibri" w:cs="Times New Roman"/>
    </w:rPr>
  </w:style>
  <w:style w:type="paragraph" w:styleId="Tytu">
    <w:name w:val="Title"/>
    <w:aliases w:val=" Znak,Znak"/>
    <w:basedOn w:val="Normalny"/>
    <w:link w:val="TytuZnak"/>
    <w:qFormat/>
    <w:rsid w:val="00DA54D1"/>
    <w:pPr>
      <w:jc w:val="center"/>
    </w:pPr>
    <w:rPr>
      <w:b/>
      <w:sz w:val="28"/>
      <w:szCs w:val="24"/>
    </w:rPr>
  </w:style>
  <w:style w:type="character" w:customStyle="1" w:styleId="TytuZnak">
    <w:name w:val="Tytuł Znak"/>
    <w:aliases w:val=" Znak Znak,Znak Znak"/>
    <w:basedOn w:val="Domylnaczcionkaakapitu"/>
    <w:link w:val="Tytu"/>
    <w:rsid w:val="00DA54D1"/>
    <w:rPr>
      <w:rFonts w:ascii="Times New Roman" w:eastAsia="Times New Roman" w:hAnsi="Times New Roman" w:cs="Times New Roman"/>
      <w:b/>
      <w:sz w:val="28"/>
      <w:szCs w:val="24"/>
      <w:lang w:eastAsia="pl-PL"/>
    </w:rPr>
  </w:style>
  <w:style w:type="paragraph" w:styleId="Tekstpodstawowywcity">
    <w:name w:val="Body Text Indent"/>
    <w:basedOn w:val="Normalny"/>
    <w:link w:val="TekstpodstawowywcityZnak"/>
    <w:uiPriority w:val="99"/>
    <w:semiHidden/>
    <w:unhideWhenUsed/>
    <w:rsid w:val="00B17542"/>
    <w:pPr>
      <w:spacing w:after="120"/>
      <w:ind w:left="283"/>
    </w:pPr>
  </w:style>
  <w:style w:type="character" w:customStyle="1" w:styleId="TekstpodstawowywcityZnak">
    <w:name w:val="Tekst podstawowy wcięty Znak"/>
    <w:basedOn w:val="Domylnaczcionkaakapitu"/>
    <w:link w:val="Tekstpodstawowywcity"/>
    <w:uiPriority w:val="99"/>
    <w:semiHidden/>
    <w:rsid w:val="00B17542"/>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266CD"/>
    <w:pPr>
      <w:tabs>
        <w:tab w:val="center" w:pos="4536"/>
        <w:tab w:val="right" w:pos="9072"/>
      </w:tabs>
    </w:pPr>
  </w:style>
  <w:style w:type="character" w:customStyle="1" w:styleId="NagwekZnak">
    <w:name w:val="Nagłówek Znak"/>
    <w:basedOn w:val="Domylnaczcionkaakapitu"/>
    <w:link w:val="Nagwek"/>
    <w:uiPriority w:val="99"/>
    <w:rsid w:val="009266C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266CD"/>
    <w:pPr>
      <w:tabs>
        <w:tab w:val="center" w:pos="4536"/>
        <w:tab w:val="right" w:pos="9072"/>
      </w:tabs>
    </w:pPr>
  </w:style>
  <w:style w:type="character" w:customStyle="1" w:styleId="StopkaZnak">
    <w:name w:val="Stopka Znak"/>
    <w:basedOn w:val="Domylnaczcionkaakapitu"/>
    <w:link w:val="Stopka"/>
    <w:uiPriority w:val="99"/>
    <w:rsid w:val="009266C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3248</Words>
  <Characters>19488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31</cp:revision>
  <dcterms:created xsi:type="dcterms:W3CDTF">2015-07-29T09:28:00Z</dcterms:created>
  <dcterms:modified xsi:type="dcterms:W3CDTF">2015-08-11T13:34:00Z</dcterms:modified>
</cp:coreProperties>
</file>