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D" w:rsidRDefault="00F01CBD" w:rsidP="00F01CB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uchwał podjętych przez R</w:t>
      </w:r>
      <w:r w:rsidRPr="00914E2B">
        <w:rPr>
          <w:rFonts w:asciiTheme="majorHAnsi" w:hAnsiTheme="majorHAnsi"/>
          <w:b/>
          <w:sz w:val="24"/>
          <w:szCs w:val="24"/>
        </w:rPr>
        <w:t xml:space="preserve">adę Miejską w Gniewkowie </w:t>
      </w:r>
      <w:r>
        <w:rPr>
          <w:rFonts w:asciiTheme="majorHAnsi" w:hAnsiTheme="majorHAnsi"/>
          <w:b/>
          <w:sz w:val="24"/>
          <w:szCs w:val="24"/>
        </w:rPr>
        <w:br/>
      </w:r>
      <w:r w:rsidRPr="00914E2B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XI sesji w dniu 24 czerwca</w:t>
      </w:r>
      <w:r w:rsidRPr="00914E2B">
        <w:rPr>
          <w:rFonts w:asciiTheme="majorHAnsi" w:hAnsiTheme="majorHAnsi"/>
          <w:b/>
          <w:sz w:val="24"/>
          <w:szCs w:val="24"/>
        </w:rPr>
        <w:t xml:space="preserve"> 2015r.</w:t>
      </w:r>
    </w:p>
    <w:p w:rsidR="00F01CBD" w:rsidRDefault="00F01CBD" w:rsidP="00F01CBD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1.Uchwała Nr XI/53/2015 zmieniająca uchwałę  w sprawie budżetu na rok 2015.</w:t>
      </w:r>
    </w:p>
    <w:p w:rsidR="00F01CBD" w:rsidRDefault="00F01CBD" w:rsidP="00F01CBD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2.Uchwała Nr XI/54/2015 w sprawie </w:t>
      </w:r>
      <w:r>
        <w:rPr>
          <w:rFonts w:ascii="Cambria" w:hAnsi="Cambria"/>
          <w:bCs/>
          <w:color w:val="000000"/>
          <w:sz w:val="24"/>
          <w:szCs w:val="24"/>
        </w:rPr>
        <w:t>środków finansowych przeznaczonych na pomoc zdrowotną dla nauczycieli, rodzajów świadczeń przyznawanych w ramach tej pomocy oraz warunków i sposobu ich przyznawania.</w:t>
      </w:r>
      <w:r>
        <w:rPr>
          <w:rFonts w:ascii="Cambria" w:hAnsi="Cambria"/>
          <w:sz w:val="24"/>
          <w:szCs w:val="24"/>
        </w:rPr>
        <w:t xml:space="preserve"> </w:t>
      </w:r>
    </w:p>
    <w:p w:rsidR="00F01CBD" w:rsidRDefault="00F01CBD" w:rsidP="00F01CBD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3.Uchwała Nr XI/55/2015 w sprawie określenia zasad i trybu przyznawania stypendiów dla uzdolnionych uczniów w ramach „Lokalnego programu wspierania edukacji uzdolnionych uczniów szkół, których siedziba znajduję się na terenie Gminy Gniewkowo”. </w:t>
      </w:r>
    </w:p>
    <w:p w:rsidR="00F01CBD" w:rsidRDefault="00F01CBD" w:rsidP="00F01CBD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4.Uchwała Nr XI/56/2015 w sprawie przystąpienia do sporządzenia miejscowego planu zagospodarowania przestrzennego dla terenu położonego przy drodze krajowej nr 15 w obrębie miejscowości Wielowieś i Bąbolin, gmina Gniewkowo. </w:t>
      </w:r>
    </w:p>
    <w:p w:rsidR="00F01CBD" w:rsidRDefault="00F01CBD" w:rsidP="00F01CBD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5.Uchwała Nr XI/57/2015 w sprawie </w:t>
      </w:r>
      <w:r w:rsidRPr="000A711D">
        <w:rPr>
          <w:rFonts w:ascii="Cambria" w:hAnsi="Cambria"/>
          <w:sz w:val="24"/>
          <w:szCs w:val="24"/>
        </w:rPr>
        <w:t>uchwalenia  Regulaminu   utrzymania  czystości  i  porządku  na  terenie  Gminy   Gniewkowo</w:t>
      </w:r>
      <w:r>
        <w:rPr>
          <w:rFonts w:ascii="Cambria" w:hAnsi="Cambria"/>
          <w:sz w:val="24"/>
          <w:szCs w:val="24"/>
        </w:rPr>
        <w:t>.</w:t>
      </w:r>
    </w:p>
    <w:p w:rsidR="00F01CBD" w:rsidRDefault="00F01CBD" w:rsidP="00F01CBD">
      <w:pPr>
        <w:autoSpaceDE w:val="0"/>
        <w:spacing w:before="34"/>
        <w:ind w:right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6.Uchwała Nr XI/58/2015 </w:t>
      </w:r>
      <w:r w:rsidRPr="00B952B6">
        <w:rPr>
          <w:rFonts w:ascii="Cambria" w:hAnsi="Cambria"/>
          <w:sz w:val="24"/>
          <w:szCs w:val="24"/>
        </w:rPr>
        <w:t xml:space="preserve">w sprawie </w:t>
      </w:r>
      <w:r w:rsidRPr="00B952B6">
        <w:rPr>
          <w:rFonts w:ascii="Cambria" w:hAnsi="Cambria"/>
          <w:bCs/>
          <w:sz w:val="24"/>
          <w:szCs w:val="24"/>
        </w:rPr>
        <w:t>określenia szczegółowego sposobu i zakresu świadczenia usług w zakresie odbierania odpadów komunalnych od właścicieli nieruchomości i zagospodarowania tych odpadów,  w  zamian za uiszczoną przez   właściciela nieruchomości opłatę za gospodarowanie odpadami  komunalnymi</w:t>
      </w:r>
      <w:r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7.Uchwała Nr XI/59/2015 w sprawie </w:t>
      </w:r>
      <w:r w:rsidRPr="000467A8">
        <w:rPr>
          <w:rFonts w:ascii="Cambria" w:hAnsi="Cambria"/>
          <w:bCs/>
          <w:sz w:val="24"/>
          <w:szCs w:val="24"/>
        </w:rPr>
        <w:t>powołania zespołu ds. opiniowania kandydatów na ławników do Sądu Rejonowego w Inowrocławiu</w:t>
      </w:r>
      <w:r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8.Uchwała Nr XI/60/2015 w sprawie </w:t>
      </w:r>
      <w:r w:rsidRPr="000467A8">
        <w:rPr>
          <w:rFonts w:ascii="Cambria" w:hAnsi="Cambria"/>
          <w:bCs/>
          <w:sz w:val="24"/>
          <w:szCs w:val="24"/>
        </w:rPr>
        <w:t>utworzenia odrębnego obwodu głosowania w Domu Pomocy Społecznej w Warzynie w referendum ogólnokrajowym zarządzonym na dzień 6 września 2015r.</w:t>
      </w:r>
      <w:r w:rsidRPr="000467A8">
        <w:rPr>
          <w:rFonts w:ascii="Cambria" w:hAnsi="Cambria"/>
          <w:sz w:val="24"/>
          <w:szCs w:val="24"/>
        </w:rPr>
        <w:t xml:space="preserve">  </w:t>
      </w:r>
    </w:p>
    <w:p w:rsidR="00F01CBD" w:rsidRDefault="00F01CBD" w:rsidP="00F01CBD">
      <w:pPr>
        <w:autoSpaceDE w:val="0"/>
        <w:spacing w:before="34"/>
        <w:ind w:right="17"/>
        <w:rPr>
          <w:rFonts w:ascii="Cambria" w:hAnsi="Cambria"/>
          <w:sz w:val="24"/>
          <w:szCs w:val="24"/>
        </w:rPr>
      </w:pPr>
    </w:p>
    <w:p w:rsidR="00F01CBD" w:rsidRPr="00F01CBD" w:rsidRDefault="00F01CBD" w:rsidP="00F01CBD">
      <w:pPr>
        <w:autoSpaceDE w:val="0"/>
        <w:spacing w:before="34"/>
        <w:ind w:right="17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Zestawiła: J.Stefańska</w:t>
      </w:r>
    </w:p>
    <w:p w:rsidR="00F6369E" w:rsidRDefault="00F6369E"/>
    <w:sectPr w:rsidR="00F6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F01CBD"/>
    <w:rsid w:val="00F01CBD"/>
    <w:rsid w:val="00F6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Company>UM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2015-11-04T11:32:00Z</dcterms:created>
  <dcterms:modified xsi:type="dcterms:W3CDTF">2015-11-04T11:36:00Z</dcterms:modified>
</cp:coreProperties>
</file>