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4A" w:rsidRDefault="00AA0C4A" w:rsidP="00AA0C4A">
      <w:pPr>
        <w:pStyle w:val="Nagwek1"/>
      </w:pPr>
      <w:r>
        <w:t xml:space="preserve">obwieszczenie </w:t>
      </w:r>
    </w:p>
    <w:p w:rsidR="00AA0C4A" w:rsidRDefault="00AA0C4A" w:rsidP="00AA0C4A">
      <w:pPr>
        <w:pStyle w:val="Nagwek1"/>
      </w:pPr>
      <w:r>
        <w:t xml:space="preserve">Burmistrza Gniewkowa </w:t>
      </w:r>
    </w:p>
    <w:p w:rsidR="00AA0C4A" w:rsidRPr="008F61C0" w:rsidRDefault="00AA0C4A" w:rsidP="00AA0C4A">
      <w:pPr>
        <w:jc w:val="center"/>
        <w:rPr>
          <w:sz w:val="28"/>
          <w:szCs w:val="28"/>
        </w:rPr>
      </w:pPr>
      <w:r w:rsidRPr="008F61C0">
        <w:rPr>
          <w:sz w:val="28"/>
          <w:szCs w:val="28"/>
        </w:rPr>
        <w:t>z dnia 25 lipca 2013 r.</w:t>
      </w:r>
    </w:p>
    <w:p w:rsidR="00AA0C4A" w:rsidRDefault="00AA0C4A" w:rsidP="00AA0C4A">
      <w:pPr>
        <w:ind w:right="-108"/>
        <w:jc w:val="center"/>
      </w:pPr>
    </w:p>
    <w:p w:rsidR="00AA0C4A" w:rsidRPr="00260CB3" w:rsidRDefault="00AA0C4A" w:rsidP="00AA0C4A">
      <w:pPr>
        <w:ind w:right="-108"/>
        <w:jc w:val="center"/>
        <w:rPr>
          <w:b/>
          <w:sz w:val="28"/>
          <w:szCs w:val="28"/>
        </w:rPr>
      </w:pPr>
    </w:p>
    <w:p w:rsidR="00AA0C4A" w:rsidRPr="004145FC" w:rsidRDefault="00AA0C4A" w:rsidP="00AA0C4A">
      <w:pPr>
        <w:ind w:right="-108"/>
        <w:jc w:val="center"/>
        <w:rPr>
          <w:b/>
          <w:bCs/>
          <w:color w:val="000000"/>
          <w:sz w:val="28"/>
          <w:szCs w:val="28"/>
        </w:rPr>
      </w:pPr>
      <w:r w:rsidRPr="005251E8">
        <w:rPr>
          <w:b/>
          <w:bCs/>
          <w:sz w:val="28"/>
          <w:szCs w:val="28"/>
        </w:rPr>
        <w:t xml:space="preserve">o </w:t>
      </w:r>
      <w:r w:rsidRPr="00645920">
        <w:rPr>
          <w:b/>
          <w:bCs/>
          <w:sz w:val="28"/>
          <w:szCs w:val="28"/>
        </w:rPr>
        <w:t xml:space="preserve">wyłożeniu do </w:t>
      </w:r>
      <w:r w:rsidRPr="004145FC">
        <w:rPr>
          <w:b/>
          <w:bCs/>
          <w:sz w:val="28"/>
          <w:szCs w:val="28"/>
        </w:rPr>
        <w:t>publicznego wglądu projektu</w:t>
      </w:r>
      <w:r w:rsidRPr="004145FC">
        <w:rPr>
          <w:b/>
          <w:color w:val="000000"/>
          <w:sz w:val="28"/>
          <w:szCs w:val="28"/>
        </w:rPr>
        <w:t xml:space="preserve"> </w:t>
      </w:r>
      <w:r w:rsidRPr="004145FC">
        <w:rPr>
          <w:b/>
          <w:color w:val="000000"/>
          <w:sz w:val="28"/>
          <w:szCs w:val="28"/>
        </w:rPr>
        <w:t xml:space="preserve">miejscowego planu zagospodarowania przestrzennego </w:t>
      </w:r>
      <w:r w:rsidRPr="004145FC">
        <w:rPr>
          <w:b/>
          <w:bCs/>
          <w:color w:val="000000"/>
          <w:sz w:val="28"/>
          <w:szCs w:val="28"/>
        </w:rPr>
        <w:t>dla terenu znajdującego się w miejscowośc</w:t>
      </w:r>
      <w:r>
        <w:rPr>
          <w:b/>
          <w:bCs/>
          <w:color w:val="000000"/>
          <w:sz w:val="28"/>
          <w:szCs w:val="28"/>
        </w:rPr>
        <w:t>i Gniewkowo w rejonie ul. Nowej</w:t>
      </w:r>
    </w:p>
    <w:p w:rsidR="00AA0C4A" w:rsidRPr="00047511" w:rsidRDefault="00AA0C4A" w:rsidP="00AA0C4A">
      <w:pPr>
        <w:ind w:right="-108"/>
        <w:jc w:val="center"/>
        <w:rPr>
          <w:b/>
          <w:bCs/>
          <w:sz w:val="28"/>
          <w:szCs w:val="28"/>
          <w:u w:val="single"/>
        </w:rPr>
      </w:pPr>
    </w:p>
    <w:p w:rsidR="00AA0C4A" w:rsidRPr="00AA0C4A" w:rsidRDefault="00AA0C4A" w:rsidP="00AA0C4A">
      <w:pPr>
        <w:ind w:right="-108"/>
        <w:jc w:val="both"/>
        <w:rPr>
          <w:sz w:val="28"/>
          <w:szCs w:val="28"/>
        </w:rPr>
      </w:pPr>
      <w:r w:rsidRPr="00515AC5">
        <w:rPr>
          <w:sz w:val="28"/>
          <w:szCs w:val="28"/>
        </w:rPr>
        <w:tab/>
      </w:r>
      <w:r w:rsidRPr="00AA0C4A">
        <w:rPr>
          <w:sz w:val="28"/>
          <w:szCs w:val="28"/>
        </w:rPr>
        <w:t>Na podstawie art. 17 pkt 9 i 11  ustawy z dnia 27 marca 2003r. o planowaniu i zagospodarowaniu przestrzennym (Dz. U. z 2012r. poz. 647 z późn. zm.)  i art. 39, ust. 1, pkt 2, 3</w:t>
      </w:r>
      <w:r w:rsidRPr="00AA0C4A">
        <w:rPr>
          <w:color w:val="000000"/>
          <w:sz w:val="28"/>
          <w:szCs w:val="28"/>
        </w:rPr>
        <w:t xml:space="preserve">, 4, 5 oraz art. 40 i 41, w związku z art. 46 pkt 1 ustawy z dnia 3 października 2008 r. o udostępnianiu informacji o środowisku i jego ochronie, udziale społeczeństwa w ochronie środowiska oraz o ocenach oddziaływania na środowisko (Dz. U. Nr 199, poz. 1227 z późn. zm.) oraz uchwały </w:t>
      </w:r>
      <w:r w:rsidRPr="00AA0C4A">
        <w:rPr>
          <w:bCs/>
          <w:color w:val="000000"/>
          <w:sz w:val="28"/>
          <w:szCs w:val="28"/>
        </w:rPr>
        <w:t xml:space="preserve">Rady Miejskiej w Gniewkowie nr XVI/113/2012 z dnia 29 lutego 2012 r. </w:t>
      </w:r>
      <w:r w:rsidRPr="00AA0C4A">
        <w:rPr>
          <w:color w:val="000000"/>
          <w:sz w:val="28"/>
          <w:szCs w:val="28"/>
        </w:rPr>
        <w:t xml:space="preserve">zawiadamiam o wyłożeniu do publicznego wglądu projektu </w:t>
      </w:r>
      <w:r w:rsidRPr="00AA0C4A">
        <w:rPr>
          <w:rStyle w:val="Styl3Znak"/>
          <w:rFonts w:ascii="Times New Roman" w:hAnsi="Times New Roman" w:cs="Times New Roman"/>
          <w:color w:val="000000"/>
          <w:sz w:val="28"/>
          <w:szCs w:val="28"/>
        </w:rPr>
        <w:t xml:space="preserve">miejscowego planu zagospodarowania przestrzennego </w:t>
      </w:r>
      <w:r w:rsidRPr="00AA0C4A">
        <w:rPr>
          <w:bCs/>
          <w:color w:val="000000"/>
          <w:sz w:val="28"/>
          <w:szCs w:val="28"/>
        </w:rPr>
        <w:t xml:space="preserve">dla terenu znajdującego się w miejscowości Gniewkowo w rejonie ul. Nowej </w:t>
      </w:r>
      <w:r w:rsidRPr="00AA0C4A">
        <w:rPr>
          <w:color w:val="000000"/>
          <w:sz w:val="28"/>
          <w:szCs w:val="28"/>
        </w:rPr>
        <w:t xml:space="preserve">wraz z prognozą oddziaływania na środowisko w dniach od 07.08.2013r. do 12.09.2013r. w siedzibie </w:t>
      </w:r>
      <w:r w:rsidRPr="00AA0C4A">
        <w:rPr>
          <w:bCs/>
          <w:color w:val="000000"/>
          <w:sz w:val="28"/>
          <w:szCs w:val="28"/>
        </w:rPr>
        <w:t>Urzędu Miejskiego w Gniewkowie, ul. 17 Stycznia 11, 88-140 Gniewkowo</w:t>
      </w:r>
      <w:r w:rsidRPr="00AA0C4A">
        <w:rPr>
          <w:color w:val="000000"/>
          <w:sz w:val="28"/>
          <w:szCs w:val="28"/>
        </w:rPr>
        <w:t xml:space="preserve"> w godzinach od 8</w:t>
      </w:r>
      <w:r w:rsidRPr="00AA0C4A">
        <w:rPr>
          <w:color w:val="000000"/>
          <w:sz w:val="28"/>
          <w:szCs w:val="28"/>
          <w:vertAlign w:val="superscript"/>
        </w:rPr>
        <w:t>00</w:t>
      </w:r>
      <w:r w:rsidRPr="00AA0C4A">
        <w:rPr>
          <w:color w:val="000000"/>
          <w:sz w:val="28"/>
          <w:szCs w:val="28"/>
        </w:rPr>
        <w:t xml:space="preserve"> do 14</w:t>
      </w:r>
      <w:r w:rsidRPr="00AA0C4A">
        <w:rPr>
          <w:color w:val="000000"/>
          <w:sz w:val="28"/>
          <w:szCs w:val="28"/>
          <w:vertAlign w:val="superscript"/>
        </w:rPr>
        <w:t>00</w:t>
      </w:r>
      <w:r w:rsidRPr="00AA0C4A">
        <w:rPr>
          <w:color w:val="000000"/>
          <w:sz w:val="28"/>
          <w:szCs w:val="28"/>
        </w:rPr>
        <w:t xml:space="preserve"> pokój nr 12.</w:t>
      </w:r>
    </w:p>
    <w:p w:rsidR="00AA0C4A" w:rsidRPr="00E05187" w:rsidRDefault="00AA0C4A" w:rsidP="00AA0C4A">
      <w:pPr>
        <w:pStyle w:val="Tekstpodstawowy2"/>
        <w:tabs>
          <w:tab w:val="left" w:pos="3420"/>
        </w:tabs>
        <w:rPr>
          <w:color w:val="000000"/>
          <w:szCs w:val="28"/>
        </w:rPr>
      </w:pPr>
      <w:r w:rsidRPr="00E05187">
        <w:rPr>
          <w:color w:val="000000"/>
          <w:szCs w:val="28"/>
        </w:rPr>
        <w:tab/>
      </w:r>
    </w:p>
    <w:p w:rsidR="00AA0C4A" w:rsidRPr="00E05187" w:rsidRDefault="00AA0C4A" w:rsidP="00AA0C4A">
      <w:pPr>
        <w:pStyle w:val="Tekstpodstawowy2"/>
        <w:rPr>
          <w:color w:val="000000"/>
          <w:szCs w:val="28"/>
        </w:rPr>
      </w:pPr>
      <w:r w:rsidRPr="00E05187">
        <w:rPr>
          <w:color w:val="000000"/>
          <w:szCs w:val="28"/>
        </w:rPr>
        <w:tab/>
        <w:t xml:space="preserve">Dyskusja publiczna nad przyjętymi w projekcie planu miejscowego rozwiązaniami odbędzie się w dniu </w:t>
      </w:r>
      <w:r w:rsidRPr="008F61C0">
        <w:rPr>
          <w:b/>
          <w:color w:val="000000"/>
          <w:szCs w:val="28"/>
        </w:rPr>
        <w:t>14.08.2013r</w:t>
      </w:r>
      <w:r>
        <w:rPr>
          <w:color w:val="000000"/>
          <w:szCs w:val="28"/>
        </w:rPr>
        <w:t>.</w:t>
      </w:r>
      <w:r w:rsidRPr="00E05187">
        <w:rPr>
          <w:color w:val="000000"/>
          <w:szCs w:val="28"/>
        </w:rPr>
        <w:t xml:space="preserve"> w siedzibie </w:t>
      </w:r>
      <w:r w:rsidRPr="00B84CF6">
        <w:rPr>
          <w:bCs/>
          <w:color w:val="000000"/>
          <w:szCs w:val="28"/>
        </w:rPr>
        <w:t xml:space="preserve">Urzędu </w:t>
      </w:r>
      <w:r>
        <w:rPr>
          <w:bCs/>
          <w:color w:val="000000"/>
          <w:szCs w:val="28"/>
        </w:rPr>
        <w:t>Miejskiego w Gniewkowie</w:t>
      </w:r>
      <w:r w:rsidRPr="00E0518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sala nr 20 </w:t>
      </w:r>
      <w:r w:rsidRPr="00E05187">
        <w:rPr>
          <w:color w:val="000000"/>
          <w:szCs w:val="28"/>
        </w:rPr>
        <w:t xml:space="preserve">o godzinie </w:t>
      </w:r>
      <w:r>
        <w:rPr>
          <w:color w:val="000000"/>
          <w:szCs w:val="28"/>
        </w:rPr>
        <w:t>10</w:t>
      </w:r>
      <w:r w:rsidRPr="00E05187">
        <w:rPr>
          <w:color w:val="000000"/>
          <w:szCs w:val="28"/>
          <w:vertAlign w:val="superscript"/>
        </w:rPr>
        <w:t>00</w:t>
      </w:r>
      <w:r w:rsidRPr="00E05187">
        <w:rPr>
          <w:color w:val="000000"/>
          <w:szCs w:val="28"/>
        </w:rPr>
        <w:t>.</w:t>
      </w:r>
    </w:p>
    <w:p w:rsidR="00AA0C4A" w:rsidRPr="00E05187" w:rsidRDefault="00AA0C4A" w:rsidP="00AA0C4A">
      <w:pPr>
        <w:pStyle w:val="Tekstpodstawowy2"/>
        <w:rPr>
          <w:color w:val="000000"/>
          <w:szCs w:val="28"/>
        </w:rPr>
      </w:pPr>
    </w:p>
    <w:p w:rsidR="00AA0C4A" w:rsidRPr="00515AC5" w:rsidRDefault="00AA0C4A" w:rsidP="00AA0C4A">
      <w:pPr>
        <w:pStyle w:val="Tekstpodstawowy2"/>
        <w:rPr>
          <w:color w:val="000000"/>
          <w:szCs w:val="28"/>
        </w:rPr>
      </w:pPr>
      <w:r w:rsidRPr="00A17380">
        <w:rPr>
          <w:color w:val="000000"/>
          <w:szCs w:val="28"/>
        </w:rPr>
        <w:tab/>
        <w:t>Zgodnie z art. 18 ust. 1 ustawy</w:t>
      </w:r>
      <w:r w:rsidRPr="00515AC5">
        <w:rPr>
          <w:color w:val="000000"/>
          <w:szCs w:val="28"/>
        </w:rPr>
        <w:t xml:space="preserve"> z dnia 27 marca 2003 r. o planowaniu i zagospodarowaniu przestrzennym (Dz. U. </w:t>
      </w:r>
      <w:r>
        <w:rPr>
          <w:color w:val="000000"/>
          <w:szCs w:val="28"/>
        </w:rPr>
        <w:t xml:space="preserve">z 2012r. poz. 647 </w:t>
      </w:r>
      <w:r>
        <w:rPr>
          <w:szCs w:val="28"/>
        </w:rPr>
        <w:t>z późn. zm.</w:t>
      </w:r>
      <w:r w:rsidRPr="00515AC5">
        <w:rPr>
          <w:color w:val="000000"/>
          <w:szCs w:val="28"/>
        </w:rPr>
        <w:t>), każdy kto kwestionuje ustalenia przyjęte w projekcie planu miejscowego, może wnieść uwagi.</w:t>
      </w:r>
    </w:p>
    <w:p w:rsidR="00AA0C4A" w:rsidRPr="00515AC5" w:rsidRDefault="00AA0C4A" w:rsidP="00AA0C4A">
      <w:pPr>
        <w:pStyle w:val="Tekstpodstawowy2"/>
        <w:rPr>
          <w:color w:val="000000"/>
          <w:szCs w:val="28"/>
        </w:rPr>
      </w:pPr>
    </w:p>
    <w:p w:rsidR="00AA0C4A" w:rsidRPr="008F61C0" w:rsidRDefault="00AA0C4A" w:rsidP="00AA0C4A">
      <w:pPr>
        <w:pStyle w:val="Tekstpodstawowy2"/>
        <w:rPr>
          <w:color w:val="000000"/>
          <w:szCs w:val="28"/>
          <w:u w:val="single"/>
        </w:rPr>
      </w:pPr>
      <w:r w:rsidRPr="00515AC5">
        <w:rPr>
          <w:color w:val="000000"/>
          <w:szCs w:val="28"/>
        </w:rPr>
        <w:tab/>
        <w:t xml:space="preserve">Uwagi należy składać na piśmie do </w:t>
      </w:r>
      <w:r>
        <w:rPr>
          <w:color w:val="000000"/>
          <w:szCs w:val="28"/>
        </w:rPr>
        <w:t xml:space="preserve">Burmistrza Gniewkowa </w:t>
      </w:r>
      <w:r w:rsidRPr="00515AC5">
        <w:rPr>
          <w:color w:val="000000"/>
          <w:szCs w:val="28"/>
        </w:rPr>
        <w:t>z</w:t>
      </w:r>
      <w:r>
        <w:rPr>
          <w:color w:val="000000"/>
          <w:szCs w:val="28"/>
        </w:rPr>
        <w:t> </w:t>
      </w:r>
      <w:r w:rsidRPr="00515AC5">
        <w:rPr>
          <w:color w:val="000000"/>
          <w:szCs w:val="28"/>
        </w:rPr>
        <w:t xml:space="preserve">podaniem imienia i nazwiska lub nazwy jednostki organizacyjnej i adresu, oznaczenia nieruchomości, której uwaga dotyczy, w nieprzekraczalnym terminie do dnia </w:t>
      </w:r>
      <w:r w:rsidRPr="008F61C0">
        <w:rPr>
          <w:color w:val="000000"/>
          <w:szCs w:val="28"/>
          <w:u w:val="single"/>
        </w:rPr>
        <w:t>30.09.2013r.</w:t>
      </w:r>
    </w:p>
    <w:p w:rsidR="00AA0C4A" w:rsidRDefault="00AA0C4A" w:rsidP="00AA0C4A">
      <w:pPr>
        <w:pStyle w:val="Tekstpodstawowy2"/>
        <w:rPr>
          <w:szCs w:val="28"/>
        </w:rPr>
      </w:pPr>
    </w:p>
    <w:p w:rsidR="00907E42" w:rsidRDefault="00907E42"/>
    <w:sectPr w:rsidR="00907E42" w:rsidSect="00AA0C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C4A"/>
    <w:rsid w:val="00907E42"/>
    <w:rsid w:val="00AA0C4A"/>
    <w:rsid w:val="00DD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C4A"/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0C4A"/>
    <w:pPr>
      <w:keepNext/>
      <w:ind w:right="-108"/>
      <w:jc w:val="center"/>
      <w:outlineLvl w:val="0"/>
    </w:pPr>
    <w:rPr>
      <w:b/>
      <w:bCs/>
      <w: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0C4A"/>
    <w:rPr>
      <w:rFonts w:ascii="Times New Roman" w:eastAsia="Times New Roman" w:hAnsi="Times New Roman" w:cs="Times New Roman"/>
      <w:b/>
      <w:bCs/>
      <w:cap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A0C4A"/>
    <w:pPr>
      <w:ind w:right="-108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A0C4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3">
    <w:name w:val="Styl3"/>
    <w:basedOn w:val="Tekstpodstawowy"/>
    <w:link w:val="Styl3Znak"/>
    <w:qFormat/>
    <w:rsid w:val="00AA0C4A"/>
    <w:pPr>
      <w:spacing w:after="0" w:line="360" w:lineRule="auto"/>
      <w:jc w:val="both"/>
    </w:pPr>
    <w:rPr>
      <w:rFonts w:ascii="Arial" w:hAnsi="Arial" w:cs="Arial"/>
    </w:rPr>
  </w:style>
  <w:style w:type="character" w:customStyle="1" w:styleId="Styl3Znak">
    <w:name w:val="Styl3 Znak"/>
    <w:basedOn w:val="TekstpodstawowyZnak"/>
    <w:link w:val="Styl3"/>
    <w:rsid w:val="00AA0C4A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0C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0C4A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klosowska</dc:creator>
  <cp:keywords/>
  <dc:description/>
  <cp:lastModifiedBy>klosowska</cp:lastModifiedBy>
  <cp:revision>2</cp:revision>
  <dcterms:created xsi:type="dcterms:W3CDTF">2013-07-23T13:10:00Z</dcterms:created>
  <dcterms:modified xsi:type="dcterms:W3CDTF">2013-07-23T13:11:00Z</dcterms:modified>
</cp:coreProperties>
</file>