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626" w:rsidRPr="000D23C8" w:rsidRDefault="000D23C8" w:rsidP="000D23C8">
      <w:pPr>
        <w:rPr>
          <w:rFonts w:asciiTheme="majorHAnsi" w:hAnsiTheme="majorHAnsi"/>
          <w:sz w:val="24"/>
          <w:szCs w:val="24"/>
        </w:rPr>
      </w:pPr>
      <w:r w:rsidRPr="000D23C8">
        <w:rPr>
          <w:rFonts w:asciiTheme="majorHAnsi" w:hAnsiTheme="majorHAnsi"/>
          <w:b/>
          <w:color w:val="FF0000"/>
          <w:sz w:val="32"/>
          <w:szCs w:val="32"/>
        </w:rPr>
        <w:t xml:space="preserve">KOMISJA REWIZYJNA </w:t>
      </w:r>
      <w:r w:rsidRPr="000D23C8">
        <w:rPr>
          <w:rFonts w:asciiTheme="majorHAnsi" w:hAnsiTheme="majorHAnsi"/>
          <w:b/>
          <w:color w:val="FF0000"/>
          <w:sz w:val="32"/>
          <w:szCs w:val="32"/>
        </w:rPr>
        <w:tab/>
      </w:r>
      <w:r w:rsidRPr="000D23C8">
        <w:rPr>
          <w:rFonts w:asciiTheme="majorHAnsi" w:hAnsiTheme="majorHAnsi"/>
          <w:b/>
          <w:color w:val="FF0000"/>
          <w:sz w:val="24"/>
          <w:szCs w:val="24"/>
        </w:rPr>
        <w:tab/>
      </w:r>
      <w:r w:rsidRPr="000D23C8">
        <w:rPr>
          <w:rFonts w:asciiTheme="majorHAnsi" w:hAnsiTheme="majorHAnsi"/>
          <w:b/>
          <w:color w:val="FF0000"/>
          <w:sz w:val="24"/>
          <w:szCs w:val="24"/>
        </w:rPr>
        <w:tab/>
      </w:r>
      <w:r w:rsidRPr="000D23C8">
        <w:rPr>
          <w:rFonts w:asciiTheme="majorHAnsi" w:hAnsiTheme="majorHAnsi"/>
          <w:b/>
          <w:color w:val="FF0000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>Gniewkowo, 17</w:t>
      </w:r>
      <w:r w:rsidR="00E95D11" w:rsidRPr="000D23C8">
        <w:rPr>
          <w:rFonts w:asciiTheme="majorHAnsi" w:hAnsiTheme="majorHAnsi"/>
          <w:sz w:val="24"/>
          <w:szCs w:val="24"/>
        </w:rPr>
        <w:t xml:space="preserve"> maja 2012r.</w:t>
      </w: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  <w:r w:rsidRPr="000D23C8">
        <w:rPr>
          <w:rFonts w:asciiTheme="majorHAnsi" w:hAnsiTheme="majorHAnsi"/>
          <w:sz w:val="24"/>
          <w:szCs w:val="24"/>
        </w:rPr>
        <w:t>SOg.0012</w:t>
      </w:r>
      <w:r w:rsidR="000D23C8" w:rsidRPr="000D23C8">
        <w:rPr>
          <w:rFonts w:asciiTheme="majorHAnsi" w:hAnsiTheme="majorHAnsi"/>
          <w:sz w:val="24"/>
          <w:szCs w:val="24"/>
        </w:rPr>
        <w:t>.</w:t>
      </w:r>
      <w:r w:rsidR="00EE5436">
        <w:rPr>
          <w:rFonts w:asciiTheme="majorHAnsi" w:hAnsiTheme="majorHAnsi"/>
          <w:sz w:val="24"/>
          <w:szCs w:val="24"/>
        </w:rPr>
        <w:t>5</w:t>
      </w:r>
      <w:r w:rsidR="000D23C8" w:rsidRPr="000D23C8">
        <w:rPr>
          <w:rFonts w:asciiTheme="majorHAnsi" w:hAnsiTheme="majorHAnsi"/>
          <w:sz w:val="24"/>
          <w:szCs w:val="24"/>
        </w:rPr>
        <w:t>.2013</w:t>
      </w: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rPr>
          <w:rFonts w:asciiTheme="majorHAnsi" w:hAnsiTheme="majorHAnsi"/>
          <w:b/>
          <w:i/>
          <w:sz w:val="24"/>
          <w:szCs w:val="24"/>
        </w:rPr>
      </w:pP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>Do</w:t>
      </w: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  <w:r w:rsidRPr="000D23C8">
        <w:rPr>
          <w:rFonts w:asciiTheme="majorHAnsi" w:hAnsiTheme="majorHAnsi"/>
          <w:b/>
          <w:i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ab/>
      </w:r>
      <w:r w:rsidRPr="000D23C8">
        <w:rPr>
          <w:rFonts w:asciiTheme="majorHAnsi" w:hAnsiTheme="majorHAnsi"/>
          <w:b/>
          <w:i/>
          <w:sz w:val="24"/>
          <w:szCs w:val="24"/>
        </w:rPr>
        <w:tab/>
        <w:t>Rady Miejskiej w Gniewkowie</w:t>
      </w:r>
    </w:p>
    <w:p w:rsidR="00E95D11" w:rsidRPr="000D23C8" w:rsidRDefault="00E95D11" w:rsidP="00E95D11">
      <w:pPr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spacing w:line="360" w:lineRule="auto"/>
        <w:ind w:firstLine="2832"/>
        <w:rPr>
          <w:rFonts w:asciiTheme="majorHAnsi" w:hAnsiTheme="majorHAnsi"/>
          <w:sz w:val="24"/>
          <w:szCs w:val="24"/>
        </w:rPr>
      </w:pPr>
      <w:r w:rsidRPr="000D23C8">
        <w:rPr>
          <w:rFonts w:asciiTheme="majorHAnsi" w:hAnsiTheme="majorHAnsi"/>
          <w:sz w:val="24"/>
          <w:szCs w:val="24"/>
        </w:rPr>
        <w:t>Komisja Rewizyjna w załączeniu przedkłada opinię na temat wykonania budżetu Gminy Gniewkowo za rok 201</w:t>
      </w:r>
      <w:r w:rsidR="000D23C8">
        <w:rPr>
          <w:rFonts w:asciiTheme="majorHAnsi" w:hAnsiTheme="majorHAnsi"/>
          <w:sz w:val="24"/>
          <w:szCs w:val="24"/>
        </w:rPr>
        <w:t>2</w:t>
      </w:r>
      <w:r w:rsidRPr="000D23C8">
        <w:rPr>
          <w:rFonts w:asciiTheme="majorHAnsi" w:hAnsiTheme="majorHAnsi"/>
          <w:sz w:val="24"/>
          <w:szCs w:val="24"/>
        </w:rPr>
        <w:t xml:space="preserve"> . Nadmieniam, że po dokonaniu analizy przedłożonego przez Burmistrza Gniewkowa zarządzenia Nr </w:t>
      </w:r>
      <w:r w:rsidR="000D23C8">
        <w:rPr>
          <w:rFonts w:asciiTheme="majorHAnsi" w:hAnsiTheme="majorHAnsi"/>
          <w:sz w:val="24"/>
          <w:szCs w:val="24"/>
        </w:rPr>
        <w:t>25</w:t>
      </w:r>
      <w:r w:rsidRPr="000D23C8">
        <w:rPr>
          <w:rFonts w:asciiTheme="majorHAnsi" w:hAnsiTheme="majorHAnsi"/>
          <w:sz w:val="24"/>
          <w:szCs w:val="24"/>
        </w:rPr>
        <w:t>/201</w:t>
      </w:r>
      <w:r w:rsidR="000D23C8">
        <w:rPr>
          <w:rFonts w:asciiTheme="majorHAnsi" w:hAnsiTheme="majorHAnsi"/>
          <w:sz w:val="24"/>
          <w:szCs w:val="24"/>
        </w:rPr>
        <w:t>3</w:t>
      </w:r>
      <w:r w:rsidRPr="000D23C8">
        <w:rPr>
          <w:rFonts w:asciiTheme="majorHAnsi" w:hAnsiTheme="majorHAnsi"/>
          <w:sz w:val="24"/>
          <w:szCs w:val="24"/>
        </w:rPr>
        <w:t xml:space="preserve"> z dnia 2</w:t>
      </w:r>
      <w:r w:rsidR="000D23C8">
        <w:rPr>
          <w:rFonts w:asciiTheme="majorHAnsi" w:hAnsiTheme="majorHAnsi"/>
          <w:sz w:val="24"/>
          <w:szCs w:val="24"/>
        </w:rPr>
        <w:t>9</w:t>
      </w:r>
      <w:r w:rsidRPr="000D23C8">
        <w:rPr>
          <w:rFonts w:asciiTheme="majorHAnsi" w:hAnsiTheme="majorHAnsi"/>
          <w:sz w:val="24"/>
          <w:szCs w:val="24"/>
        </w:rPr>
        <w:t xml:space="preserve"> marca 201</w:t>
      </w:r>
      <w:r w:rsidR="000D23C8">
        <w:rPr>
          <w:rFonts w:asciiTheme="majorHAnsi" w:hAnsiTheme="majorHAnsi"/>
          <w:sz w:val="24"/>
          <w:szCs w:val="24"/>
        </w:rPr>
        <w:t>3</w:t>
      </w:r>
      <w:r w:rsidRPr="000D23C8">
        <w:rPr>
          <w:rFonts w:asciiTheme="majorHAnsi" w:hAnsiTheme="majorHAnsi"/>
          <w:sz w:val="24"/>
          <w:szCs w:val="24"/>
        </w:rPr>
        <w:t>r. w sprawie  sprawozdania rocznego  z wykonania budżetu Gminy Gniewkowo za rok 201</w:t>
      </w:r>
      <w:r w:rsidR="000D23C8">
        <w:rPr>
          <w:rFonts w:asciiTheme="majorHAnsi" w:hAnsiTheme="majorHAnsi"/>
          <w:sz w:val="24"/>
          <w:szCs w:val="24"/>
        </w:rPr>
        <w:t>2</w:t>
      </w:r>
      <w:r w:rsidRPr="000D23C8">
        <w:rPr>
          <w:rFonts w:asciiTheme="majorHAnsi" w:hAnsiTheme="majorHAnsi"/>
          <w:sz w:val="24"/>
          <w:szCs w:val="24"/>
        </w:rPr>
        <w:t xml:space="preserve">, sprawozdania finansowego, informacji o stanie mienia komunalnego oraz uchwały Nr </w:t>
      </w:r>
      <w:r w:rsidR="000D23C8">
        <w:rPr>
          <w:rFonts w:asciiTheme="majorHAnsi" w:hAnsiTheme="majorHAnsi"/>
          <w:sz w:val="24"/>
          <w:szCs w:val="24"/>
        </w:rPr>
        <w:t>15</w:t>
      </w:r>
      <w:r w:rsidRPr="000D23C8">
        <w:rPr>
          <w:rFonts w:asciiTheme="majorHAnsi" w:hAnsiTheme="majorHAnsi"/>
          <w:sz w:val="24"/>
          <w:szCs w:val="24"/>
        </w:rPr>
        <w:t>/</w:t>
      </w:r>
      <w:r w:rsidR="000D23C8">
        <w:rPr>
          <w:rFonts w:asciiTheme="majorHAnsi" w:hAnsiTheme="majorHAnsi"/>
          <w:sz w:val="24"/>
          <w:szCs w:val="24"/>
        </w:rPr>
        <w:t>S/</w:t>
      </w:r>
      <w:r w:rsidRPr="000D23C8">
        <w:rPr>
          <w:rFonts w:asciiTheme="majorHAnsi" w:hAnsiTheme="majorHAnsi"/>
          <w:sz w:val="24"/>
          <w:szCs w:val="24"/>
        </w:rPr>
        <w:t>201</w:t>
      </w:r>
      <w:r w:rsidR="000D23C8">
        <w:rPr>
          <w:rFonts w:asciiTheme="majorHAnsi" w:hAnsiTheme="majorHAnsi"/>
          <w:sz w:val="24"/>
          <w:szCs w:val="24"/>
        </w:rPr>
        <w:t>3</w:t>
      </w:r>
      <w:r w:rsidRPr="000D23C8">
        <w:rPr>
          <w:rFonts w:asciiTheme="majorHAnsi" w:hAnsiTheme="majorHAnsi"/>
          <w:sz w:val="24"/>
          <w:szCs w:val="24"/>
        </w:rPr>
        <w:t xml:space="preserve"> Składu Orzekającego  Nr 4  Regionalnej Izby Obrachunkowej w Bydgoszczy z dnia </w:t>
      </w:r>
      <w:r w:rsidR="000D23C8">
        <w:rPr>
          <w:rFonts w:asciiTheme="majorHAnsi" w:hAnsiTheme="majorHAnsi"/>
          <w:sz w:val="24"/>
          <w:szCs w:val="24"/>
        </w:rPr>
        <w:t>23</w:t>
      </w:r>
      <w:r w:rsidRPr="000D23C8">
        <w:rPr>
          <w:rFonts w:asciiTheme="majorHAnsi" w:hAnsiTheme="majorHAnsi"/>
          <w:sz w:val="24"/>
          <w:szCs w:val="24"/>
        </w:rPr>
        <w:t xml:space="preserve"> kwietnia 201</w:t>
      </w:r>
      <w:r w:rsidR="000D23C8">
        <w:rPr>
          <w:rFonts w:asciiTheme="majorHAnsi" w:hAnsiTheme="majorHAnsi"/>
          <w:sz w:val="24"/>
          <w:szCs w:val="24"/>
        </w:rPr>
        <w:t>3</w:t>
      </w:r>
      <w:r w:rsidRPr="000D23C8">
        <w:rPr>
          <w:rFonts w:asciiTheme="majorHAnsi" w:hAnsiTheme="majorHAnsi"/>
          <w:sz w:val="24"/>
          <w:szCs w:val="24"/>
        </w:rPr>
        <w:t>r. w sprawie wyrażenia opinii o przedłożonym przez Burmistrza Gniewkowa sprawozdaniu z wykonania budżetu Gminy za 201</w:t>
      </w:r>
      <w:r w:rsidR="000D23C8">
        <w:rPr>
          <w:rFonts w:asciiTheme="majorHAnsi" w:hAnsiTheme="majorHAnsi"/>
          <w:sz w:val="24"/>
          <w:szCs w:val="24"/>
        </w:rPr>
        <w:t>2</w:t>
      </w:r>
      <w:r w:rsidRPr="000D23C8">
        <w:rPr>
          <w:rFonts w:asciiTheme="majorHAnsi" w:hAnsiTheme="majorHAnsi"/>
          <w:sz w:val="24"/>
          <w:szCs w:val="24"/>
        </w:rPr>
        <w:t xml:space="preserve"> rok wraz z informacją o stanie mienia Gminy- Komisja Rewizyjna wnioskuje o przyjęcie informacji o przebiegu wykonania budżetu Gminy za 201</w:t>
      </w:r>
      <w:r w:rsidR="000D23C8">
        <w:rPr>
          <w:rFonts w:asciiTheme="majorHAnsi" w:hAnsiTheme="majorHAnsi"/>
          <w:sz w:val="24"/>
          <w:szCs w:val="24"/>
        </w:rPr>
        <w:t>2</w:t>
      </w:r>
      <w:r w:rsidRPr="000D23C8">
        <w:rPr>
          <w:rFonts w:asciiTheme="majorHAnsi" w:hAnsiTheme="majorHAnsi"/>
          <w:sz w:val="24"/>
          <w:szCs w:val="24"/>
        </w:rPr>
        <w:t xml:space="preserve"> rok i udzielenie absolutorium Burmistrzowi Gniewkowa- panu Adamowi Roszakowi za 201</w:t>
      </w:r>
      <w:r w:rsidR="000D23C8">
        <w:rPr>
          <w:rFonts w:asciiTheme="majorHAnsi" w:hAnsiTheme="majorHAnsi"/>
          <w:sz w:val="24"/>
          <w:szCs w:val="24"/>
        </w:rPr>
        <w:t>2</w:t>
      </w:r>
      <w:r w:rsidRPr="000D23C8">
        <w:rPr>
          <w:rFonts w:asciiTheme="majorHAnsi" w:hAnsiTheme="majorHAnsi"/>
          <w:sz w:val="24"/>
          <w:szCs w:val="24"/>
        </w:rPr>
        <w:t xml:space="preserve"> rok. </w:t>
      </w:r>
    </w:p>
    <w:p w:rsidR="00E95D11" w:rsidRPr="000D23C8" w:rsidRDefault="00E95D11" w:rsidP="00E95D11">
      <w:pPr>
        <w:spacing w:line="360" w:lineRule="auto"/>
        <w:ind w:firstLine="2832"/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spacing w:line="360" w:lineRule="auto"/>
        <w:ind w:firstLine="2832"/>
        <w:rPr>
          <w:rFonts w:asciiTheme="majorHAnsi" w:hAnsiTheme="majorHAnsi"/>
          <w:sz w:val="24"/>
          <w:szCs w:val="24"/>
        </w:rPr>
      </w:pPr>
    </w:p>
    <w:p w:rsidR="00E95D11" w:rsidRPr="000D23C8" w:rsidRDefault="00E95D11" w:rsidP="00E95D11">
      <w:pPr>
        <w:spacing w:line="360" w:lineRule="auto"/>
        <w:ind w:firstLine="2832"/>
        <w:rPr>
          <w:rFonts w:asciiTheme="majorHAnsi" w:hAnsiTheme="majorHAnsi"/>
          <w:i/>
          <w:sz w:val="24"/>
          <w:szCs w:val="24"/>
        </w:rPr>
      </w:pPr>
      <w:r w:rsidRPr="000D23C8">
        <w:rPr>
          <w:rFonts w:asciiTheme="majorHAnsi" w:hAnsiTheme="majorHAnsi"/>
          <w:i/>
          <w:sz w:val="24"/>
          <w:szCs w:val="24"/>
        </w:rPr>
        <w:t>Z poważaniem</w:t>
      </w:r>
    </w:p>
    <w:p w:rsidR="00E95D11" w:rsidRDefault="00E95D11" w:rsidP="00E95D11">
      <w:pPr>
        <w:rPr>
          <w:rFonts w:ascii="Bookman Old Style" w:hAnsi="Bookman Old Style"/>
          <w:sz w:val="24"/>
          <w:szCs w:val="24"/>
        </w:rPr>
      </w:pPr>
    </w:p>
    <w:p w:rsidR="00E95D11" w:rsidRDefault="00E95D11" w:rsidP="00E95D11">
      <w:pPr>
        <w:rPr>
          <w:rFonts w:ascii="Bookman Old Style" w:hAnsi="Bookman Old Style"/>
          <w:sz w:val="24"/>
          <w:szCs w:val="24"/>
        </w:rPr>
      </w:pPr>
    </w:p>
    <w:p w:rsidR="000D23C8" w:rsidRDefault="000D23C8" w:rsidP="00E95D11">
      <w:pPr>
        <w:rPr>
          <w:rFonts w:ascii="Bookman Old Style" w:hAnsi="Bookman Old Style"/>
          <w:sz w:val="24"/>
          <w:szCs w:val="24"/>
        </w:rPr>
      </w:pPr>
    </w:p>
    <w:p w:rsidR="000D23C8" w:rsidRDefault="000D23C8" w:rsidP="00E95D11">
      <w:pPr>
        <w:rPr>
          <w:rFonts w:ascii="Bookman Old Style" w:hAnsi="Bookman Old Style"/>
          <w:sz w:val="24"/>
          <w:szCs w:val="24"/>
        </w:rPr>
      </w:pPr>
    </w:p>
    <w:p w:rsidR="000D23C8" w:rsidRDefault="000D23C8" w:rsidP="00E95D11">
      <w:pPr>
        <w:rPr>
          <w:rFonts w:ascii="Bookman Old Style" w:hAnsi="Bookman Old Style"/>
          <w:sz w:val="24"/>
          <w:szCs w:val="24"/>
        </w:rPr>
      </w:pPr>
    </w:p>
    <w:p w:rsidR="00E95D11" w:rsidRDefault="00E95D11" w:rsidP="00E95D11">
      <w:pPr>
        <w:rPr>
          <w:rFonts w:ascii="Bookman Old Style" w:hAnsi="Bookman Old Style"/>
          <w:sz w:val="24"/>
          <w:szCs w:val="24"/>
        </w:rPr>
      </w:pPr>
    </w:p>
    <w:p w:rsidR="00E95D11" w:rsidRDefault="00E95D11" w:rsidP="00E95D11">
      <w:pPr>
        <w:rPr>
          <w:rFonts w:ascii="Bookman Old Style" w:hAnsi="Bookman Old Style"/>
          <w:sz w:val="24"/>
          <w:szCs w:val="24"/>
        </w:rPr>
      </w:pPr>
    </w:p>
    <w:p w:rsidR="00E95D11" w:rsidRPr="00E95D11" w:rsidRDefault="00E95D11" w:rsidP="00E95D11">
      <w:pPr>
        <w:rPr>
          <w:rFonts w:ascii="Bookman Old Style" w:hAnsi="Bookman Old Style"/>
          <w:b/>
          <w:color w:val="FF0000"/>
          <w:sz w:val="24"/>
          <w:szCs w:val="24"/>
        </w:rPr>
      </w:pPr>
      <w:r w:rsidRPr="00E95D11">
        <w:rPr>
          <w:rFonts w:ascii="Bookman Old Style" w:hAnsi="Bookman Old Style"/>
          <w:b/>
          <w:color w:val="FF0000"/>
          <w:sz w:val="24"/>
          <w:szCs w:val="24"/>
        </w:rPr>
        <w:t>KOMISJA REWIZYJNA</w:t>
      </w:r>
    </w:p>
    <w:sectPr w:rsidR="00E95D11" w:rsidRPr="00E95D11" w:rsidSect="00CA06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95D11"/>
    <w:rsid w:val="000D23C8"/>
    <w:rsid w:val="0018537F"/>
    <w:rsid w:val="003B7DA8"/>
    <w:rsid w:val="004B6E0C"/>
    <w:rsid w:val="008E1B08"/>
    <w:rsid w:val="00CA0626"/>
    <w:rsid w:val="00E95D11"/>
    <w:rsid w:val="00EE5436"/>
    <w:rsid w:val="00F26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A06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</dc:creator>
  <cp:keywords/>
  <dc:description/>
  <cp:lastModifiedBy>1</cp:lastModifiedBy>
  <cp:revision>5</cp:revision>
  <cp:lastPrinted>2013-05-21T09:40:00Z</cp:lastPrinted>
  <dcterms:created xsi:type="dcterms:W3CDTF">2013-05-21T07:29:00Z</dcterms:created>
  <dcterms:modified xsi:type="dcterms:W3CDTF">2013-05-21T09:54:00Z</dcterms:modified>
</cp:coreProperties>
</file>