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1</w:t>
      </w:r>
      <w:r w:rsidR="003853E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 xml:space="preserve"> do SIWZ</w:t>
      </w:r>
    </w:p>
    <w:p w:rsidR="008A5BB3" w:rsidRPr="008A5BB3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>/Nazwa Wykonawcy</w:t>
      </w:r>
      <w:r w:rsidRPr="008A5BB3">
        <w:rPr>
          <w:rFonts w:ascii="Times New Roman" w:eastAsia="Times New Roman" w:hAnsi="Times New Roman" w:cs="Times New Roman"/>
          <w:lang w:eastAsia="ar-SA"/>
        </w:rPr>
        <w:tab/>
      </w:r>
    </w:p>
    <w:p w:rsidR="00AE3EC2" w:rsidRPr="00AE3EC2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 xml:space="preserve">  pieczęć firmowa/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telefonu:…………………………………</w:t>
      </w:r>
      <w:r w:rsidR="00D37AAE">
        <w:rPr>
          <w:rFonts w:ascii="Times New Roman" w:eastAsia="Times New Roman" w:hAnsi="Times New Roman" w:cs="Times New Roman"/>
          <w:lang w:eastAsia="ar-SA"/>
        </w:rPr>
        <w:t>……..</w:t>
      </w: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Adres e-mail: …………………………………………………………………………………….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nr NIP.............................................................................................................................................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Gmina Glinojeck, 06-450 Glinojeck  ul. Płocka 12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ZOBOWIĄZANIE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</w:t>
      </w:r>
      <w:r w:rsidRPr="00AE3EC2">
        <w:rPr>
          <w:rFonts w:ascii="Times New Roman" w:eastAsia="Times New Roman" w:hAnsi="Times New Roman" w:cs="Times New Roman"/>
          <w:lang w:eastAsia="ar-SA"/>
        </w:rPr>
        <w:t>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3853E0">
        <w:rPr>
          <w:rFonts w:ascii="Times New Roman" w:eastAsia="Times New Roman" w:hAnsi="Times New Roman" w:cs="Times New Roman"/>
          <w:sz w:val="24"/>
          <w:szCs w:val="24"/>
          <w:lang w:eastAsia="ar-SA"/>
        </w:rPr>
        <w:t>" oświadczamy, że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wykonamy zamówienie na warunkach określonych przez Zamawiającego za cenę: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AE3EC2" w:rsidRPr="00AE3EC2" w:rsidRDefault="00AE3EC2" w:rsidP="00AE3EC2">
      <w:pPr>
        <w:widowControl w:val="0"/>
        <w:tabs>
          <w:tab w:val="left" w:pos="496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3853E0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podatku VAT: ............. zł, słownie: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AE3EC2" w:rsidRPr="00AE3EC2" w:rsidRDefault="00AE3EC2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</w:t>
      </w:r>
      <w:r w:rsidR="0038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............. 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Warunki płatności – zgodnie z warunkami określonymi we </w:t>
      </w:r>
      <w:r w:rsidR="004F7C13">
        <w:rPr>
          <w:rFonts w:ascii="Times New Roman" w:eastAsia="Times New Roman" w:hAnsi="Times New Roman" w:cs="Times New Roman"/>
          <w:lang w:eastAsia="ar-SA"/>
        </w:rPr>
        <w:t>istotnych postanowieniach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:rsid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3EC2" w:rsidRP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853E0">
        <w:rPr>
          <w:rFonts w:ascii="Times New Roman" w:eastAsia="Times New Roman" w:hAnsi="Times New Roman" w:cs="Times New Roman"/>
          <w:bCs/>
          <w:lang w:eastAsia="ar-SA"/>
        </w:rPr>
        <w:t>Deklaruję poniższe warunki realizacji zamówienia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świadom ich wpisania do umowy na realizację zamówienia</w:t>
      </w:r>
      <w:r w:rsidRPr="003853E0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3853E0" w:rsidRDefault="003853E0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Okres gwarancji - ....................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miesięcy </w:t>
      </w:r>
    </w:p>
    <w:p w:rsidR="003853E0" w:rsidRPr="00AE3EC2" w:rsidRDefault="00AF6BF7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Termin realizacji zamówienia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- ……………</w:t>
      </w:r>
      <w:r>
        <w:rPr>
          <w:rFonts w:ascii="Times New Roman" w:eastAsia="Times New Roman" w:hAnsi="Times New Roman" w:cs="Times New Roman"/>
          <w:lang w:eastAsia="ar-SA"/>
        </w:rPr>
        <w:t>dni</w:t>
      </w:r>
    </w:p>
    <w:p w:rsidR="00AE3EC2" w:rsidRPr="00AE3EC2" w:rsidRDefault="00AE3EC2" w:rsidP="00AE3E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Oświadczam, że jestem małym lub średnim przedsiębiorcą: ………………. (tak lub nie wpisać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odpowiednio).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3853E0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3853E0" w:rsidRDefault="003853E0">
      <w:pPr>
        <w:rPr>
          <w:rFonts w:ascii="Times New Roman" w:eastAsia="Times New Roman" w:hAnsi="Times New Roman" w:cs="Times New Roman"/>
          <w:sz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lang w:eastAsia="ar-SA"/>
        </w:rPr>
        <w:br w:type="page"/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Oświadczam, że :</w:t>
      </w: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AE3EC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lang w:eastAsia="ar-SA"/>
        </w:rPr>
        <w:t>,</w:t>
      </w: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Osoba / os</w:t>
      </w:r>
      <w:r w:rsidR="00E32B41">
        <w:rPr>
          <w:rFonts w:ascii="Times New Roman" w:eastAsia="Times New Roman" w:hAnsi="Times New Roman" w:cs="Times New Roman"/>
          <w:lang w:eastAsia="ar-SA"/>
        </w:rPr>
        <w:t>oby do kontaktów z Zamawiającym</w:t>
      </w:r>
      <w:r w:rsidRPr="00AE3EC2">
        <w:rPr>
          <w:rFonts w:ascii="Times New Roman" w:eastAsia="Times New Roman" w:hAnsi="Times New Roman" w:cs="Times New Roman"/>
          <w:lang w:eastAsia="ar-SA"/>
        </w:rPr>
        <w:t>: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….……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………..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Zakres*: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ab/>
        <w:t>….………….….………….</w:t>
      </w:r>
      <w:r w:rsidR="003853E0">
        <w:rPr>
          <w:rFonts w:ascii="Times New Roman" w:eastAsia="Times New Roman" w:hAnsi="Times New Roman" w:cs="Times New Roman"/>
          <w:lang w:eastAsia="ar-SA"/>
        </w:rPr>
        <w:t>….………….….………….….………….….…………………</w:t>
      </w:r>
    </w:p>
    <w:p w:rsidR="00AE3EC2" w:rsidRPr="003853E0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</w:t>
      </w:r>
      <w:r w:rsidR="003853E0" w:rsidRPr="003853E0">
        <w:rPr>
          <w:rFonts w:ascii="Times New Roman" w:eastAsia="Times New Roman" w:hAnsi="Times New Roman" w:cs="Times New Roman"/>
          <w:highlight w:val="white"/>
          <w:lang w:eastAsia="ar-SA"/>
        </w:rPr>
        <w:t xml:space="preserve"> w przypadku jego wniesienia w pieniądzu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:………………………..…</w:t>
      </w:r>
      <w:r w:rsidR="003853E0">
        <w:rPr>
          <w:rFonts w:ascii="Times New Roman" w:eastAsia="Times New Roman" w:hAnsi="Times New Roman" w:cs="Times New Roman"/>
          <w:lang w:eastAsia="ar-SA"/>
        </w:rPr>
        <w:t>…………</w:t>
      </w:r>
      <w:r w:rsidRPr="003853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istotne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postanowienia umowy zostały przez nas zaakceptowane bez zastrzeżeń i zobowiązujemy się w przypadku wyboru naszej oferty do zawarcia umowy w miejscu i terminie wyznaczonym przez Zamawiającego. </w:t>
      </w:r>
    </w:p>
    <w:p w:rsid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iż w przypadku wyboru naszej oferty do realizacji niniejszego zamówienia, dostarczymy najpóźniej w dniu podpisania umowy</w:t>
      </w:r>
      <w:r w:rsidR="00F609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>szczegółowy kosztorys</w:t>
      </w:r>
      <w:r w:rsidR="00F609DF">
        <w:rPr>
          <w:rFonts w:ascii="Times New Roman" w:eastAsia="Times New Roman" w:hAnsi="Times New Roman" w:cs="Times New Roman"/>
          <w:lang w:eastAsia="ar-SA"/>
        </w:rPr>
        <w:t>,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 xml:space="preserve"> z którego będzie wynikała cena ofertowa</w:t>
      </w:r>
      <w:r w:rsidR="00F609DF">
        <w:rPr>
          <w:rFonts w:ascii="Times New Roman" w:eastAsia="Times New Roman" w:hAnsi="Times New Roman" w:cs="Times New Roman"/>
          <w:lang w:eastAsia="ar-SA"/>
        </w:rPr>
        <w:t>.</w:t>
      </w:r>
    </w:p>
    <w:p w:rsidR="00F16044" w:rsidRDefault="00F16044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F16044">
        <w:rPr>
          <w:rFonts w:ascii="Times New Roman" w:eastAsia="Times New Roman" w:hAnsi="Times New Roman" w:cs="Times New Roman"/>
          <w:lang w:eastAsia="ar-SA"/>
        </w:rPr>
        <w:t>Oświadczamy, że w ramach realizacji zamówienia dostarczymy urządzenia wskazane w poniższym zestawieniu:</w:t>
      </w:r>
    </w:p>
    <w:p w:rsid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127" w:type="dxa"/>
        <w:jc w:val="center"/>
        <w:tblLook w:val="04A0" w:firstRow="1" w:lastRow="0" w:firstColumn="1" w:lastColumn="0" w:noHBand="0" w:noVBand="1"/>
      </w:tblPr>
      <w:tblGrid>
        <w:gridCol w:w="2465"/>
        <w:gridCol w:w="2826"/>
        <w:gridCol w:w="3836"/>
      </w:tblGrid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Urządzenie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Typ/Model</w:t>
            </w: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Radiolinia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bazowa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Antena stacji bazowej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Końcówka kliencka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Koncentrator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609DF" w:rsidRPr="00AE3EC2" w:rsidRDefault="00F609DF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F6B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My niżej podpisani: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art. 91 ust. 3a ustawy Pzp w związku z ustawą z dnia 9 kwietnia 2015r. o zmianie ustawy o podatku od towarów i usług oraz ustawy Pzp ubiegając się o udzielenie zamówienia publicznego prowadzonego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1)* oświadczamy, że wybór mojej/naszej oferty nie będzie prowadził do powstania u zamawiającego obowiązku podatkowego zgodnie z przepisami o podatku od towarów i usług.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2)* wybór mojej/naszej oferty będzie prowadził do powstania u zamawiającego obowiązku podatkowego zgodnie z przepisami o podatku od towarów i usług.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Powyższy obowiązek podatkowy będzie dotyczył ……………. objętych przedmiotem</w:t>
      </w:r>
      <w:r w:rsidR="006E3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 a ich wartość netto (bez kwoty podatku) będzie wynosiła ………………….... zł.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highlight w:val="lightGray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1) opcję 2)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2) opcję 1)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usługę/usługi, która będzie prowadziła do powstania u zamawiającego obowiązku podatkowego zgodnie z przepisami o podatku od towarów i usług.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wartość netto (bez kwoty podatku) usługi/usług wymienionych wcześniej.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Na potwierdzenie spełnienia wymagań </w:t>
      </w:r>
      <w:r w:rsidR="00A33109">
        <w:rPr>
          <w:rFonts w:ascii="Times New Roman" w:eastAsia="Times New Roman" w:hAnsi="Times New Roman" w:cs="Times New Roman"/>
          <w:lang w:eastAsia="ar-SA"/>
        </w:rPr>
        <w:t xml:space="preserve">określonych w SIWZ </w:t>
      </w:r>
      <w:r w:rsidRPr="00AE3EC2">
        <w:rPr>
          <w:rFonts w:ascii="Times New Roman" w:eastAsia="Times New Roman" w:hAnsi="Times New Roman" w:cs="Times New Roman"/>
          <w:lang w:eastAsia="ar-SA"/>
        </w:rPr>
        <w:t>do oferty załączam</w:t>
      </w:r>
      <w:r w:rsidR="008A5BB3">
        <w:rPr>
          <w:rFonts w:ascii="Times New Roman" w:eastAsia="Times New Roman" w:hAnsi="Times New Roman" w:cs="Times New Roman"/>
          <w:lang w:eastAsia="ar-SA"/>
        </w:rPr>
        <w:t>y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lastRenderedPageBreak/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6E3566" w:rsidRDefault="006E356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2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składam/y</w:t>
      </w: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AE3EC2" w:rsidRDefault="00FF5D00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EC2" w:rsidRPr="008A5BB3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przez zamawiającego w SIWZ.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 wykonawcy</w:t>
      </w:r>
    </w:p>
    <w:p w:rsidR="00AE3EC2" w:rsidRPr="00AE3EC2" w:rsidRDefault="00AE3EC2" w:rsidP="00AE3E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ZWIĄZKU Z POLEGANIEM NA ZASOBACH INNYCH PODMIOTÓW: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przez Zamawiającego w SIWZ, polegam na zasobach następującego/ych podmiotu/ów: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............................................,w następującym zakresie: 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wskazać podmiot i określić odpowiedni zakres dla wskazanego podmiotu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wykonawcy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podpis i pieczątka wykonawcy</w:t>
      </w: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OŚWIADCZENIA DOTYCZĄCE WYKONAWCY: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 art. 24 ust 1 pkt 12-23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                                                  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.............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mającą zastosowanie podstawę wykluczenia spośród wymienionych w art. 24 ust. 1 pkt 13-14, 16-20 l</w:t>
      </w:r>
      <w:r w:rsidR="00FF5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PZP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AE3EC2" w:rsidRPr="00AE3EC2" w:rsidRDefault="00AE3EC2" w:rsidP="00AE3EC2">
      <w:pPr>
        <w:tabs>
          <w:tab w:val="left" w:pos="285"/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PODMIOTU,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na którego/ych zasoby powołuję się w niniejszym postępowaniu, tj.: 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8A5BB3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lastRenderedPageBreak/>
        <w:t xml:space="preserve">[UWAGA: zastosować tylko wtedy, gdy zamawiający przewidział możliwość, o której mowa w art. 25a ust. 5 pkt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8A5BB3">
        <w:rPr>
          <w:rFonts w:ascii="Times New Roman" w:eastAsia="Times New Roman" w:hAnsi="Times New Roman" w:cs="Times New Roman"/>
          <w:lang w:eastAsia="pl-PL"/>
        </w:rPr>
        <w:t>]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PODWYKONAWCY NIEBĘDĄCEGO PODMIOTEM,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będącego/ych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podwykonawcą/ami:...................................................................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PODANYCH INFORMACJI: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4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wykonanych </w:t>
      </w:r>
      <w:r w:rsidR="002E08C0">
        <w:rPr>
          <w:rFonts w:ascii="Times New Roman" w:eastAsia="Times New Roman" w:hAnsi="Times New Roman" w:cs="Times New Roman"/>
          <w:b/>
          <w:lang w:eastAsia="ar-SA"/>
        </w:rPr>
        <w:t>dostaw wraz z instalacją</w:t>
      </w:r>
      <w:r w:rsidRPr="00AE3EC2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AE3EC2" w:rsidRPr="00AE3EC2" w:rsidRDefault="00AE3EC2" w:rsidP="00AE3EC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3"/>
        <w:gridCol w:w="1880"/>
        <w:gridCol w:w="2434"/>
        <w:gridCol w:w="1839"/>
      </w:tblGrid>
      <w:tr w:rsidR="00AE3EC2" w:rsidRPr="00AE3EC2" w:rsidTr="00082534">
        <w:trPr>
          <w:trHeight w:val="768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Rodzaj 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</w:p>
          <w:p w:rsidR="00AE3EC2" w:rsidRPr="00AE3EC2" w:rsidRDefault="00AE3EC2" w:rsidP="00082534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(wpisać rodzaj 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dostaw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oraz inform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acje 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wymagane w pkt 5.</w:t>
            </w:r>
            <w:r w:rsidR="00082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 SIWZ</w:t>
            </w: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brutto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  <w:r w:rsidR="0028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(zakończenia)</w:t>
            </w:r>
          </w:p>
          <w:p w:rsidR="00282CCD" w:rsidRDefault="00282CCD" w:rsidP="00282CC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AE3EC2" w:rsidRPr="00AE3EC2" w:rsidRDefault="00AE3EC2" w:rsidP="00282CC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282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formacie dd.mm.rrrr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Miejsce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podmiot na rzecz którego wykonano</w:t>
            </w: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 wraz z instalacją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(nazwa i adres)</w:t>
            </w: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082534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potwierdzające, że wyżej wskazane dostawy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wykonane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należycie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prawidłowo ukończone składamy w załączeniu.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82534" w:rsidRDefault="0008253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SIWZ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lang w:eastAsia="ar-SA"/>
        </w:rPr>
        <w:t>osób</w:t>
      </w:r>
    </w:p>
    <w:p w:rsidR="00BB10FD" w:rsidRPr="00AE3EC2" w:rsidRDefault="00BB10FD" w:rsidP="00BB10F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85"/>
        <w:gridCol w:w="1559"/>
        <w:gridCol w:w="3119"/>
        <w:gridCol w:w="2409"/>
      </w:tblGrid>
      <w:tr w:rsidR="005635ED" w:rsidRPr="00BB10FD" w:rsidTr="005635ED">
        <w:trPr>
          <w:trHeight w:val="768"/>
        </w:trPr>
        <w:tc>
          <w:tcPr>
            <w:tcW w:w="637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85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wymaganych kwalifikacji zawodowych</w:t>
            </w:r>
          </w:p>
        </w:tc>
        <w:tc>
          <w:tcPr>
            <w:tcW w:w="155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Specjalność,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numer certyfikatu, </w:t>
            </w: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uprawnienia</w:t>
            </w:r>
          </w:p>
        </w:tc>
        <w:tc>
          <w:tcPr>
            <w:tcW w:w="2409" w:type="dxa"/>
          </w:tcPr>
          <w:p w:rsidR="005635ED" w:rsidRPr="00BB10FD" w:rsidRDefault="005635ED" w:rsidP="00BB10F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</w:t>
            </w:r>
            <w:r w:rsidRPr="00BB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do dysponowania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daną osobą</w:t>
            </w: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Default="00BB10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 w:rsidR="007013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082534" w:rsidP="00AE3EC2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OŚWIADCZE</w:t>
      </w:r>
      <w:r w:rsidR="00AE3EC2"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NIE O PRZYNALEŻNOŚCI DO GRUPY KAPITAŁOWEJ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art. 24 ust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2004r. Prawo zam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ówień publicznych (Dz. U. z 2018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E3EC2" w:rsidRPr="00AE3EC2" w:rsidRDefault="00AE3EC2" w:rsidP="00AE3EC2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4F2DC0" w:rsidRPr="004F2D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Oświadczam/my, że nie należę do grupy kapitałowej*/ należę do grupy kapitałowej* w rozumieniu ustawy z dnia 16 lutego 2007r. o ochronie konkurencji i konsumentów.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oferty listę podmiotów należących do tej samej grupy kapitałowej.</w:t>
      </w: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082534" w:rsidRDefault="00082534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0456AF" w:rsidRPr="00AE3EC2" w:rsidRDefault="000456AF" w:rsidP="000456AF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56AF" w:rsidRDefault="000456AF" w:rsidP="000456AF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OPIS PRZEDMIOTU ZAMÓWIENIA</w:t>
      </w:r>
    </w:p>
    <w:p w:rsidR="00FF5D00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informuje, iż mogące wystąpić w SIWZ wraz załącznika</w:t>
      </w:r>
      <w:r w:rsidR="00FF5D00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mi wskazania nazw zwyczajowych </w:t>
      </w: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służy wyłącznie określeniu cech wizualnych, technicznych i jakościowych. 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Zawarte w niniejszej SIWZ wraz załącznikami informacje na temat parametrów i funkcji są danymi minimalnymi - Zamawiający dopuszcza zaoferowanie produktów o rozszerzonych funkcjach i lepszych parametrach, pod warunkiem, iż spełniają one minimalne wymagania określone w niniejszym zamówieniu.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Wszystkie sprzęty oraz wyposażenie muszą być fabrycznie nowe, nieużywane, w pełni sprawne technicznie, wolne od wad, nie regenerowane, nie powystawowe i gotowe do użycie bez żadnych dodatkowych inwestycji Zamawiającego. Oferowany sprzęt i wyposażenie muszą spełniać wymogi bezpieczeństwa wynikające z obowiązujących na terytorium Rzeczypospolitej Polskiej przepisów w tym zakresie.</w:t>
      </w:r>
    </w:p>
    <w:p w:rsidR="00FF5D00" w:rsidRDefault="0072610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72610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Wszelkie uzgodnienia między Zamawiającym a Wykonawcą dotyczące sposobu realizacji przedmiotu zamówienia, których konieczność dokonania wynika z zapisów SIWZ wraz z załącznikami, wymagają formy pisemnej, w tym za pomocą środków komunikacji elektronicznej. </w:t>
      </w:r>
    </w:p>
    <w:p w:rsidR="006136AE" w:rsidRDefault="006136AE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sieć radiowa zrealizowana w ramach zamówienia musi pracować w nielicencjonowanym paśmie radiowym o częstotliwości 5,4 GHz.</w:t>
      </w:r>
    </w:p>
    <w:p w:rsidR="000456AF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Wykonawca wykonał połączenia siecią radiową budynku Urzędu Miasta i Gminy Glinojeck z poniżej przedstawioną listą jednostek podległych: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Miejsko-Gminny Ośrodek Kultury w Glinojecku, ul. Polna 2C,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Miejsko-Gminna Biblioteka Publiczna w Glinojecku, ul. Płocka 20 A, 06-450 Glinojeck.</w:t>
      </w:r>
    </w:p>
    <w:p w:rsidR="00816E02" w:rsidRPr="00816E02" w:rsidRDefault="009577FE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byłe </w:t>
      </w:r>
      <w:r w:rsidR="00816E02"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Gimnazjum Nr 1 im. Marka Kotańskiego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Liceum Ogólnokształcące im. Władysława Stanisława Reymonta, Al. Spacerowa,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im. Marii Konopnickiej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w Woli Młockiej, Wola Młocka 32,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</w:t>
      </w: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im. Żołnierzy Armii Krajowej w Ościsłowie, Ościsłowo 81, 06-452 Ościsłowo.</w:t>
      </w:r>
    </w:p>
    <w:p w:rsidR="00816E02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Do wykonania połączeń radiowych Wykonawca wykorzysta wieżę strunową znajdującą się w Glinojecku przy ulicy Parkowej 22 na terenie Stadionu MKS Kryształ oraz maszt naziemny zlokalizowany w Ościsłowie 81a.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Natomiast na budynkach jednostek wskazanych powyżej oraz Urzędu Miasta i Gminy znajdują się konstrukcje umożliwiające instalację urządzeń radiowych. Wszystkie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konstrukcje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wsporcze pod urządzenia nadawczo-odbiorcze 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zostaną udostępnione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Wykonawcy przez Zamawiającego.</w:t>
      </w:r>
    </w:p>
    <w:p w:rsidR="000456AF" w:rsidRDefault="00BE7ED3" w:rsidP="00BE7ED3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Połączenia radiow</w:t>
      </w:r>
      <w:r w:rsidR="003317B3">
        <w:rPr>
          <w:rFonts w:ascii="Times New Roman" w:hAnsi="Times New Roman" w:cs="Times New Roman"/>
          <w:kern w:val="32"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mają zostać wykonane w następujący sposób: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186"/>
        <w:gridCol w:w="2020"/>
      </w:tblGrid>
      <w:tr w:rsidR="003317B3" w:rsidRPr="00877522" w:rsidTr="002C553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wykonania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 Glinojecku - Wieża strunowa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Maszt naziemny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Woli Młockiej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Miejsko-Gminny Ośrodek Kultury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Miejsko-Gminna Biblioteka Publiczna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Liceum Ogólnokształcące im. Władysława Stanisława Reymonta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Szkoła Podstawowa im. Marii Konopnickiej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Wieża strunowa w Glinojecku - </w:t>
            </w:r>
            <w:r w:rsidR="00957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byłe </w:t>
            </w: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Gimnazjum Nr 1 im. Marka Kotańskiego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</w:tbl>
    <w:p w:rsidR="003317B3" w:rsidRDefault="003317B3" w:rsidP="003317B3">
      <w:pPr>
        <w:rPr>
          <w:lang w:eastAsia="ar-SA"/>
        </w:rPr>
      </w:pPr>
    </w:p>
    <w:p w:rsidR="003317B3" w:rsidRPr="006136AE" w:rsidRDefault="003317B3" w:rsidP="003317B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Dla wykonania powyżej wskazanych połączeń radiowych wymagana jest instalacja następujących urządzeń w poszczególnych lokalizacjach: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Urząd Miasta i Gminy w Glinojecku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Wieża strunowa w Glinojecku - dwie połowy radiolinii, stacja bazowa systemu punkt-wielopunkt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>,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Maszt naziemny w Ościsłowie - trzy połowy radiolinii,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Ościsłowie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Woli Młockiej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Miejsko-Gminny Ośrodek Kultury w Glinojecku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- końcówka kliencka systemu punkt-wielopunkt</w:t>
      </w:r>
    </w:p>
    <w:p w:rsidR="003317B3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Miejsko-Gminna Biblioteka Publiczna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Liceum Ogólnokształcące im. Władysława Stanisława Reymonta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im. Marii Konopnickiej w Glinojecku - końcówka kliencka systemu punkt-wielopunkt</w:t>
      </w:r>
    </w:p>
    <w:p w:rsidR="00A7043F" w:rsidRPr="006136AE" w:rsidRDefault="009577FE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byłe 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>Gimnazjum Nr 1 im. Marka Kotańskiego w Glinojecku - końcówka kliencka systemu punkt-wielopunkt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Zamawiający zapewnia w wyżej wskazanych lokalizacjach dostęp do zasilania 230V, natomiast Wykonawca jest zobowiązany do wykonania zasilania zainstalowanych urządzeń za pomocą odpowiednich zasilaczy.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w ramach realizacji zamówienia zobowiązany jest do wykonania w Urzędzie Miasta i Gminy w Glinojecku oraz w jednostkach podległych instalacji kablowej między urządzeniem zainstalowanym na konstrukcji wsporczej oraz urządzeniem w danej instytucji wskazanym przez Zamawiającego w ramach uzgodnień w trakcie realizacji zamówienia za pomocą kabla FTP.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Wszystkie prace instalacyjne Wykonawca wykona z wykorzystaniem własnych materiałów instalacyjnych, wszelkie przebiegi kablowe muszą był zrealizowane w korytach kablowych.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Wykonawca jest zobowiązany do wykonania wszelkich połączeń w sposób zapewniający prawidłowe funkcjonowanie systemu tj. możliwość transmisji danych pomiędzy Urzędem Miasta i Gminy 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Glinojecku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wymienionymi powyżej jednostkami podległymi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prędkości przepływu danych co najmniej 50 Mb/s.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Odbiór końcowy zamówienia będzie poprzedzony wykonaniem </w:t>
      </w:r>
      <w:r w:rsidR="002E08C0">
        <w:rPr>
          <w:rFonts w:ascii="Times New Roman" w:hAnsi="Times New Roman" w:cs="Times New Roman"/>
          <w:sz w:val="24"/>
          <w:szCs w:val="24"/>
          <w:lang w:eastAsia="ar-SA"/>
        </w:rPr>
        <w:t xml:space="preserve">przez Wykonawcę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i zatwierdzeniem przez Zamawiającego testu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zrealizowanego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systemu połączeń radiowych, który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 xml:space="preserve">winien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>potwierdzi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ć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prawidłowość realizacji zamówienia.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jest zobowiązany do dostarczenia, instalacji i uruchomienia systemu zarządzania użytkownikami końcowymi systemu punkt-wielopunkt.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minimalnych parametrów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urządzeń i systemu niezbędnych do realizacji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>zamówienia znajduje się poniżej.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RADIOLINIA</w:t>
      </w:r>
    </w:p>
    <w:p w:rsidR="006136AE" w:rsidRDefault="006136AE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Zakres zamówienia obejmuję dostawę, instalację i uruchomienie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 xml:space="preserve">czterech radiolinii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 xml:space="preserve">(połączeń punkt-punkt)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>działających w paśmie nielicencjonowanym 5,4 GHz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minimalnych parametrach technicznych wskazanych poniżej: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w zakresie częstotliwości 4.8 – 6.0 GHz</w:t>
      </w:r>
      <w:r w:rsidRPr="008835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podziałem w dziedzinie czasu (Time Division Duplex);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techniki OFDM;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 transmisji wieloantenowej MIMO 2x2;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modulacjami BPSK, QPSK, 16QAM oraz 64QAM;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zagregowana przepływność łącza 100 Mb/s (half-duplex) w kanale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opóźnienie transmisji poniżej &lt; 3ms;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szerokości kanałów 5, 10,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 adaptacyjnej modulacji i kodowania oraz dynamicznego wyboru kanału;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mechanizmy unikania zakłóceń oraz automatycznego żądania retransmisji (ARQ);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efektywność spektralna co najmniej 5 bit/Hz;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konfiguracji stacji w tryb symetrycznej i asymetrycznej transmisji;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synchronizacji urządzeń w sieci za pomocą sygnału GPS;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sieci wirtualnych VLAN 802.1Q, 802.1QinQ;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mechanizmu priorytetyzacji QoS w oparciu o znaczniki 802.1p i DiffServ, obsługa co najmniej 4 kolejek;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wbudowany analizator widma;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wbudowane interfejsy Ethernet 10/100/1000 BaseT lub SFP;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zarządzania przez przeglądarkę internetową lub Telnet lub aplikację producencką;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zasilanie poprzez niewykorzystywane żyły skrętki przyłączającej;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pobór mocy poniżej 35W;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urządzenie przystosowane do instalacji zewnętrznej (klasa szczelności urządzenia IP67);</w:t>
      </w:r>
    </w:p>
    <w:p w:rsidR="00E3378A" w:rsidRPr="008835B3" w:rsidRDefault="008835B3" w:rsidP="00162B0B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praca w zakresie temperatur od -35 do 60 </w:t>
      </w:r>
      <w:r w:rsidRPr="008835B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C;</w:t>
      </w:r>
    </w:p>
    <w:p w:rsidR="00E3378A" w:rsidRPr="006136AE" w:rsidRDefault="00E3378A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STACJA BAZOWA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jednej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praca w zakresie częstotliwości </w:t>
      </w:r>
      <w:r w:rsidRPr="006136AE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4.0 – 6.0 GHz;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pojemność zagregowana sektora stacji bazowej: 200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zagregowana pojemność pojedynczego sektora 200 Mb/s w kanale 40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35W;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6136AE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C44933" w:rsidRPr="006136AE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ANTENA STACJI BAZOWEJ SYSTEMU PUNKT-WIELOPUNKT</w:t>
      </w:r>
    </w:p>
    <w:p w:rsidR="00C44933" w:rsidRDefault="00C44933" w:rsidP="00C4493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es zamówienia obejmuję dostawę, instalację i uruchomienie jednej anteny 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raca w zakresie częstotliwości 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.0 –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GHz;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zysk anteny 11 dBi;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szerokość wiązki 120 stopni;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podwójna polaryzacja;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w zakresie temperatur od -35 do 60 0C;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KOŃCÓWKA KLIENCKA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pięciu końcówek klienckich systemu punkt-wielopunkt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działając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w paśmie nielicencjonowanym 5,4 GHz o parametrach minimalnych: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częstotliwości </w:t>
      </w:r>
      <w:r w:rsidRPr="00C44933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4.0 – 6.0 GHz;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25W;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6136AE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minimalna ilość sektorów do dostarczenia: min. 1 szt. 90 o przepustowości 200 Mbps każdy;</w:t>
      </w:r>
    </w:p>
    <w:p w:rsidR="00C44933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6136AE" w:rsidRPr="006136AE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KONCENTRATOR: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Zakres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dwóch koncentratorów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technicznych wskazanych poniżej:</w:t>
      </w:r>
    </w:p>
    <w:p w:rsidR="00E3378A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sześć interfejsów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PoE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10/100/1000;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dwa porty Ethernet 10/100/1000 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BaseT lub SFP;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dwa porty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GbE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SFP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urządzenie przystosowane do instalacji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wewnętrznej w szafie rackowej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Pr="006136AE" w:rsidRDefault="00C44933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E3378A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SYSTEM ZARZĄDZANIA UŻYTKOWNIKAMI KOŃCOWYMI SYSTEMU PUNKT-WIELOPUNKT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systemu zarządzania użytkownikami końcowymi systemu punkt-wielopunkt w Urzędzie Miasta i Gminy Glinojeck na wskazanych przez Zamawiającego w uzgodnieniach realizacji zamówienia warunkach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wskazanych poniżej: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Wszystkie </w:t>
      </w:r>
      <w:r>
        <w:rPr>
          <w:rFonts w:ascii="Times New Roman" w:hAnsi="Times New Roman" w:cs="Times New Roman"/>
          <w:sz w:val="24"/>
          <w:szCs w:val="24"/>
          <w:lang w:eastAsia="ar-SA"/>
        </w:rPr>
        <w:t>końcówki klienckie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 będą zarządzane poprzez scentralizowany system zarządzania w architekturze klient-serwer;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System zarządzania musi obsług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>iwać protokoły WWW, Telnet oraz SNMP vi v2c v3;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funkcjonalność serwera Proxy;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ręcznego oraz automatycznego dodawania urządzeń poprzez broadcast oraz odpowiedzi na ping ICMP;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importu baz SNMP MIB-1 oraz MIB-2;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filtrowania adresów IP urządzeń w sieci;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hierarchicznego podglądu oraz wizualizacji sieci na mapie cyfrowej;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definiowania trapów dla rejestrowanych zdarzeń i alarmów;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generowania długoterminowych raportów statystycznych, wydajnościowych oraz trendów;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zdalnego upgradu oprogramowania urządzeń radiowych;</w:t>
      </w:r>
    </w:p>
    <w:p w:rsid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konfiguracji profili użytkowników i zarządzania prawami ich dostępu;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być dostarczony wraz z niezbędnymi elementami sprzętowymi wymaganymi do jego prawidłowej pracy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136AE" w:rsidRDefault="006136AE" w:rsidP="00A7043F">
      <w:pPr>
        <w:jc w:val="both"/>
        <w:rPr>
          <w:lang w:eastAsia="ar-SA"/>
        </w:rPr>
      </w:pPr>
    </w:p>
    <w:p w:rsidR="006136AE" w:rsidRDefault="006136AE" w:rsidP="00A7043F">
      <w:pPr>
        <w:jc w:val="both"/>
        <w:rPr>
          <w:lang w:eastAsia="ar-SA"/>
        </w:rPr>
      </w:pPr>
    </w:p>
    <w:p w:rsidR="003317B3" w:rsidRDefault="003317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E943DD" w:rsidRPr="00AE3EC2" w:rsidRDefault="00E943DD" w:rsidP="00E943D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E943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:rsidR="00E943DD" w:rsidRPr="00AE3EC2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 NR 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  <w:t xml:space="preserve">zawarta w dniu ……………………..r. w  Glinojecku pomiędzy: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Glinojeck reprezentowaną przez: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kontrasygnacie                                        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w dalszej części umowy </w:t>
      </w:r>
      <w:r w:rsidRPr="00A84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>……………………………………z siedzibą przy ul………………….., …………………….., wpisanym do, posiadającym numer NIP………………., REGON ………………………… reprezentowanym  przez :</w:t>
      </w:r>
    </w:p>
    <w:p w:rsidR="00AE3EC2" w:rsidRPr="00AE3EC2" w:rsidRDefault="00AE3EC2" w:rsidP="00162B0B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………………………………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</w:t>
      </w:r>
      <w:r w:rsidRPr="000B6D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z Wykonawcą wyłonionym w procedurze przetargu nieograniczonego na podstawie przepisów ustawy z dnia 29 stycznia 2004 r. Prawo zamówie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ń publicznych (Dz. U z 2018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>1986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zrealizowania zamówienia pn. "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połączenia jednostek podległych siecią radiową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uruchomienia e-usług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Urzędzie Miasta i Gminy Glinojeck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wskazanych w ofercie wykonawcy z dnia  ......................r. stanowiącej załącznik nr 1 do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rzeczowy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opisany został w S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pecyfikacji Istotnych Warunków Zamówienia (S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IWZ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) wraz z załącznikami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to dokumenty stanowią integralną część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wykonania przedmiotu umowy zgodnie z zasadami wiedzy technicznej i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dobrej praktyki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obowiązującymi przepisami i polskimi normami oraz oddania przedmiotu niniejszej umowy Zamawiającemu w terminie w niej uzgodnionym.</w:t>
      </w:r>
    </w:p>
    <w:p w:rsidR="00AE3EC2" w:rsidRPr="00AE3EC2" w:rsidRDefault="00AE3EC2" w:rsidP="00AE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 zamówienia</w:t>
      </w:r>
    </w:p>
    <w:p w:rsidR="00A8433E" w:rsidRDefault="00AE3EC2" w:rsidP="00A8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enie należy wykonać w terminie </w:t>
      </w:r>
      <w:r w:rsidR="00AF6B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podpisania Umowy. Termin ten rozumiany jest jako należyte ukończenie realizacji zamówienia potwierdzone podpisanym 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3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Zamawiającego</w:t>
      </w:r>
    </w:p>
    <w:p w:rsidR="00AE3EC2" w:rsidRPr="00AE3EC2" w:rsidRDefault="00AE3EC2" w:rsidP="00AE3EC2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Zamawiającego należy:</w:t>
      </w:r>
    </w:p>
    <w:p w:rsid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wszelkich informacji niezbędnych do realizacji przedmiotu Umowy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433E" w:rsidRP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enie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pomieszcze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, do których przeznaczone są dosta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wy, o których mowa w § 1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terminach (dniach) ustalonych przez 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0B6D4A" w:rsidRDefault="000B6D4A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przedmiotu Umowy po sprawdzeniu jego należytego wykonania w formie pisemnego protokołu końcowego;</w:t>
      </w:r>
    </w:p>
    <w:p w:rsidR="00AE3EC2" w:rsidRPr="00AE3EC2" w:rsidRDefault="00AE3EC2" w:rsidP="00AE3EC2">
      <w:pPr>
        <w:numPr>
          <w:ilvl w:val="1"/>
          <w:numId w:val="5"/>
        </w:numPr>
        <w:tabs>
          <w:tab w:val="left" w:pos="720"/>
          <w:tab w:val="num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Terminowa zapłata wynagrodzenia za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należycie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wykonane i odebrane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4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Wykonawcy</w:t>
      </w:r>
    </w:p>
    <w:p w:rsidR="00AE3EC2" w:rsidRPr="00AE3EC2" w:rsidRDefault="00AE3EC2" w:rsidP="00A8433E">
      <w:pPr>
        <w:numPr>
          <w:ilvl w:val="2"/>
          <w:numId w:val="5"/>
        </w:numPr>
        <w:tabs>
          <w:tab w:val="clear" w:pos="737"/>
          <w:tab w:val="num" w:pos="426"/>
        </w:tabs>
        <w:suppressAutoHyphens/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Wykonawcy należy: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e od Zamawiającego części nieruchomości, w których realizowane będzie zamówienie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stan i przestrzeganie przepisów bhp, ochronę p. poż. i dozór mienia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za wszelkie szkody powstałe na skutek jego działań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okonywanie niezbędnych uzgodnień z Zamawiającym w trakcie wykonywania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erminowe wykonanie i przekazanie do eksploatacji przedmiotu umowy.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szkody oraz następstwa nieszczęśliwych wypadków pracowników i osób trzecich, powstałe w związku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ostarczanie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rozpoczęciem odbioru końcowego 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niezbędnych dokumentów potwierdzających parametry techniczne oraz wymagane normy stosowanych urządzeń dotyczących realizowanego przedmiotu niniejszej umowy;</w:t>
      </w:r>
    </w:p>
    <w:p w:rsidR="00AE3EC2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onoszenie wyłącznej odpowiedzialności za wszelkie szkody będące następstwem niewykonania lub nienależytego wykonania przedmiotu umowy, które to szkody Wykonawca zobowiązuje się pokryć w pełnej wysokości.</w:t>
      </w:r>
    </w:p>
    <w:p w:rsidR="008A461F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Dostawę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ramach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 trwałych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fabrycznie now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ych, nieużywanych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, w pełni sprawn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technicznie, woln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wad, nie powystawow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gotow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użycia. Oferowany towar spełnia wymogi bezpieczeństwa wynikające z obowiązujących na terytorium Rzeczypospolitej Polskiej przepisów w tym zakresie oraz posiada wymagane prawem atesty PZH, deklaracje zgodności i certyfikaty CE.</w:t>
      </w:r>
    </w:p>
    <w:p w:rsidR="008A461F" w:rsidRPr="00A8433E" w:rsidRDefault="00EB6AD6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</w:t>
      </w:r>
      <w:r w:rsid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8A461F"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poleceń osób sprawujących nadzór ze strony Zamawiającego.</w:t>
      </w:r>
    </w:p>
    <w:p w:rsidR="00AE3EC2" w:rsidRPr="00AE3EC2" w:rsidRDefault="00AE3EC2" w:rsidP="00AE3EC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5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 i zapłata wynagrodzenia</w:t>
      </w:r>
    </w:p>
    <w:p w:rsidR="00AE3EC2" w:rsidRPr="00AE3EC2" w:rsidRDefault="00AE3EC2" w:rsidP="00AE3EC2">
      <w:pPr>
        <w:tabs>
          <w:tab w:val="left" w:pos="3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Umowy, określonego w §1 niniejszej Umowy, Strony ustalają wynagrodzenie ryczałtowe brutto ............złotych (</w:t>
      </w: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złotych:.......)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netto: ...................złotych, podatek VAT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o którym mowa w ust 1, jest wynagrodzeniem ryczałtowym, stanowi ono wartość wyrażoną w jednostkach pieniężnych, którą Zamawiający jest obowiązany zapłacić Wykonawcy za wykonanie przedmiotu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realizacją przedmiotu zamówienia, wynikające wprost ze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SIWZ i załączników do niej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również wszelkie inne koszty w nich nieujęte, a bez których nie można wykonać zamówienia w tym koszty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wynagrodzenia za wykonanie przedmiotu umowy nastąpi fakturą końcową przelewem na rachunek bankowy Wykonawcy wskazany na fakturze w terminie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 od dnia dostarczenia prawidłowo wystawionej faktury VAT do siedziby Zamawiającego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 końcowej będzie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podpisany protokół odbioru końcowego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zamówienia.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dzień dokonania płatności przyjmuje się dzień obciążenia rachunku bankowego Zamawiającego.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Fakturę należy wystawić w następujący sposób: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Nabywca: Gmina Glinojeck, ul. Płocka 12, 06-450 Glinojeck, NIP. 566-188-11-29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Odbiorca: Urząd Miasta i Gminy, ul. Płocka 12, 06-450 Glinojeck.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6</w:t>
      </w:r>
    </w:p>
    <w:p w:rsidR="00AE3EC2" w:rsidRPr="00AE3EC2" w:rsidRDefault="002E08C0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Odbiór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zgodnie postanawiają, że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zostanie odebrany poprzez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odbiór końcowy.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dokonuje się po całkowitym zakończeniu wszystkich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składających się na przedmiot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Zamawiającemu gotowość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zgłoszenia przez Wykonawcę gotowości do odbioru końcowego, będzie faktyczne wykonanie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C9A" w:rsidRDefault="00374C9A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Najpóźniej w dniu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rozpoczęcia 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Wykonawca przekaże Zamawiającemu 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atesty, certyfikaty i deklarację zgodności CE lub inne dokumenty potwierdzające, że dostarczone środki trwałe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wymogi określone w SIWZ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i rozpocznie czynności odbioru końcowego w terminie do 7 dni od daty zawiadomienia go o gotowości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zobowiązany jest do dokonania lub odmowy dokonania odbioru końcowego, w terminie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rozpoczęcia tego odbioru.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datę wykonania przez Wykonawcę zobowiązania wynikającego z niniejszej Umowy, uznaje się datę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zakończenia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końcowego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 przez Zamawiającego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potwierdzoną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podpisanym przez niego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clear" w:pos="463"/>
          <w:tab w:val="num" w:pos="127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w trakcie odbioru wad lub usterek, Zamawiający może odmówić odbioru do czasu ich usunięcia, a Wykona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wca usunie je na własny koszt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wyznaczonym przez Zamawiającego. 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 usunięcia w ustalonym terminie przez Wykonawcę wad i usterek stwierdzonych przy odbiorze końcowym, jak również w okresie gwarancji, rękojmi lub  przy przeglądzie gwarancyjnym, Zamawiający jest upoważniony do ich usunięcia na koszt Wykonawcy.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7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AE3EC2" w:rsidRPr="00AE3EC2" w:rsidRDefault="00AE3EC2" w:rsidP="00162B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następujące kary umowne: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zakończeniu wykonywania przedmiotu umowy – w wysokości 0,5% całości wynagrodzenia brutto, określonego w §5 ust. 1 niniejszej umowy, za każdy dzień opóźnienia (termin zakończenia 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określono w §2 niniejszej umowy),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i usterek stwierdzonych w trakcie odbioru końcowego, a nie usuniętych w terminie wyznaczonym przez Zamawiającego – w wysokości 0,5 % całości wynagrodzenia brutto, określonego w § 5 ust. 1 niniejszej umowy, za każdy dzień opóźnienia, liczonego od upływu terminu wyznaczonego na usunięcie wad i usterek.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stwierdzonych w okresie gwarancji i rękojmi – w wysokości 0,5% całości wynagrodzenia brutto, określonego w §5 ust. 1 niniejszej umowy, za każdy dzień opóźnienia liczonego od dnia upływu terminu wyznaczonego na usunięcie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z przyczyn zależnych od Wykonawcy – w wysokości 30% całości wynagrodzenia brutto, określonego w §5 ust. 1 niniejszej umowy.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wynagrodzenia należnego Wykonawcy kar umownych i wszelkich należności wynikających z umowy.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8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Umowne prawo odstąpienia od umowy</w:t>
      </w:r>
    </w:p>
    <w:p w:rsidR="00AE3EC2" w:rsidRPr="00AE3EC2" w:rsidRDefault="00AE3EC2" w:rsidP="00162B0B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odstąpienia od umowy: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zaistnienia istotnej zmiany okoliczności powodującej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wykonanie umowy nie leży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gdy Wykonawca realizuje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niezgodny z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iejszą umową lub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wskazaniami Zamawiającego. 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umowy, o którym mowa w ust. 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powinno nastąpić w formie pisemnej pod rygorem nieważności takiego oświadczenia i powinno zawierać uzasadnienie. Oświadczenie o odstąpieniu od umowy winno zostać złożone w ciągu 14 dni od dnia zaistnienia przyczyny je uzasadniającej, za wyjątkiem sytuacji o której mowa w ust. 1 pkt. 1 powyżej.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będzie wykonywał przedmiot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wadliwie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 albo sprzecznie z 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mową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może wezwać go do zmi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any sposobu wykonywania Umowy 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wyznaczyć m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w tym celu odpowiedni termin, a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bezskutecznym upływie Zamawiający może od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 odstąpić, powierzyć poprawienie lub dalsze wykonanie przedmiotu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innemu podmiotowi na koszt Wykonawcy.</w:t>
      </w:r>
    </w:p>
    <w:p w:rsidR="00AE3EC2" w:rsidRPr="00AE3EC2" w:rsidRDefault="00AE3EC2" w:rsidP="00AE3E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9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Umowy o podwykonawstwo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powierzyć wykonanie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 całości lub w części osobom trzecim wyłącznie za zgodą Zamawiającego udzieloną w formie pisemnej.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Zapisy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stosuje się odpowiednio do zmiany umowy o podwykonawstwo.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Wykonawcę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należnych podwykonawcy za wykonany przez niego zakres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bezpośredniej zapłaty podwykonawcy lub dalszemu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podwykonawcy, Zamawiający potrąca kwotę wypłaconego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wynagrodzenia należnego Wykonawcy.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Wykonawca będzie zobowiązany do uiszczenia na rzecz Zamawiającego następujących kar umownych związanych z podwykonawstwem: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do zaakceptowania p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rojektu umowy o podwykonawstwo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projektu jej zmiany;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karę umowną w wysokości: 1.000,00zł. (słownie: tysiąc złotych) z tytułu nieprzedłożenia poświadczonej za zgodność z oryginałem kopii umowy o podwykonawstwo lub jej zmiany,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braku zmiany umowy o podwykonawstwo w zakresie terminu zapłaty.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kar umownych przewidzianych w ust. 8 powyżej, ma zastosowanie zapis § 8 ust. 2 niniejszej umowy.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D14D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Gwarancja wykonawcy i uprawnienia z tytułu rękojmi</w:t>
      </w:r>
    </w:p>
    <w:p w:rsid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na wykonany przedmiot umowy na okres ………………………… miesięcy od dnia 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przez </w:t>
      </w:r>
      <w:r w:rsidR="000B6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protokołu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końcowego.</w:t>
      </w:r>
    </w:p>
    <w:p w:rsidR="00DA7E0A" w:rsidRPr="00AE3EC2" w:rsidRDefault="00DA7E0A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musi być realizowany w formule door-to-door.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Wykonawca zobowiązuje się do bezpłatnego usunięcia wad i usterek w terminie 7 dni licząc od daty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(listem,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 na wskazane w §12 dane kontaktowe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powiadomienia przez Zamawiającego. Okres gwarancji zostanie przedłużony o czas naprawy. 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przekraczający </w:t>
      </w:r>
      <w:r w:rsid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udzielonej gwarancji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najmniej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uprawnień wynikających z gwarancji.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wady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usterki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przedmiotu umowy również po okresie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Zamawiający zawiadomi Wykonawcę o wadzie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usterce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okresu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usunie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wyznaczonej przez Zamawiającego na ich usunięcie, to Zamawiający może zlecić usunięcie wad stronie trzeciej na koszt Wykonawcy. W tym przypadku koszty usuwania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pokrywane w pierwszej kolejności z zatrzymanej kwoty będącej zabezpieczeniem należytego wykonania umowy.</w:t>
      </w:r>
    </w:p>
    <w:p w:rsidR="00AE3EC2" w:rsidRPr="00AE3EC2" w:rsidRDefault="00AE3EC2" w:rsidP="00AE3EC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Zabezpieczenie należytego wykonania umowy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zawarciem Umowy Wykonawca wniósł zabezpieczenie należytego wykonania Umowy w wysokości stanowiącej </w:t>
      </w:r>
      <w:r w:rsidR="00484E3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% wartości Umowy, tj. w wysokości ………….. zł (słownie:………….. zł) w formie ………………………………….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90% kwoty zabezpieczenia zostanie zwrócone w terminie 30 dni od dnia wykonania przedmiotu Umowy i uznania przez Zamawiającego Umowy za należycie wykonaną.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pozostawiona na zabezpieczenie roszczeń z tytułu rękojmi, tj. 10% wysokości zabezpieczenia, zostanie zwrócona nie później niż w 15 dniu po upływie terminu rękojmi, o której mowa w § 10 Umowy.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należytego wykonania umowy służy do pokrycia roszczeń z tytułu niewykonania lub nienależytego wykonania umowy, a także pokrycia roszczeń z rękojmi, w tym potrącania kar umownych bez potrzeby uzyskania zgody Wykonawcy.</w:t>
      </w:r>
    </w:p>
    <w:p w:rsidR="0028315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umowy</w:t>
      </w:r>
    </w:p>
    <w:p w:rsidR="00AE3EC2" w:rsidRPr="00AE3EC2" w:rsidRDefault="00AE3EC2" w:rsidP="00162B0B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treści niniejszej umowy, wymagają formy pisemnej pod rygorem nieważności .</w:t>
      </w:r>
    </w:p>
    <w:p w:rsidR="00AE3EC2" w:rsidRPr="00AE3EC2" w:rsidRDefault="00AE3EC2" w:rsidP="00162B0B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 postanowień zawartej umowy w następujących przypadkach: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ustawowej zmiany wysokości stawki podatku VAT - zmiana jest dopuszczalna, jeżeli w trakcie realizacji przedmiotu umowy nastąpi zmiana stawki podatku VAT dla dostaw należących do przedmiotu zamówienia, wówczas strony dokonają odpowiedniej zmiany wynagrodzenia umownego.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zmiany przedstawicieli Wykonawcy lub Zamawiającego z przyczyn, których nie można było przewidzieć w chwili zawarcia umowy.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rachunku bankowego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Podwykonawców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E3EC2" w:rsidRPr="00AE3EC2" w:rsidRDefault="00AE3EC2" w:rsidP="00AE3EC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Przedstawicielstwo stron</w:t>
      </w:r>
    </w:p>
    <w:p w:rsidR="00AE3EC2" w:rsidRPr="00AE3EC2" w:rsidRDefault="00AE3EC2" w:rsidP="00AE3EC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2831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kontaktów przy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realizacji niniejszej umowy strony upoważniły: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Wykonawcy: ……………………………………….</w:t>
      </w:r>
    </w:p>
    <w:p w:rsidR="0037569A" w:rsidRPr="00AE3EC2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Zamawiającego: ……………………………………</w:t>
      </w:r>
    </w:p>
    <w:p w:rsidR="0037569A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5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Default="00D37AAE" w:rsidP="00D37AAE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 w celu sprawowania nadzoru nad realizacją przedmiotu zamówienia: ……………………………………</w:t>
      </w:r>
    </w:p>
    <w:p w:rsidR="00D37AAE" w:rsidRDefault="00D37AAE" w:rsidP="00D37AA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Pr="00AE3EC2" w:rsidRDefault="00D37AAE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stosuje się przepisy ustaw: Prawo zamówień publiczny</w:t>
      </w:r>
      <w:r w:rsidR="004C40DA"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ch wraz z aktami wykonawczymi</w:t>
      </w: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Kodeksu cywilnego ,o ile przepisy ustawy Prawa zamówień publicznych nie stanowią inaczej.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zbywać na rzecz osób trzecich wierzytelności powstałych w wyniku realizacji niniejszej umowy.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stanowią załączniki: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 ,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 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sporządzony przez Wykonawcę</w:t>
      </w:r>
    </w:p>
    <w:p w:rsidR="00AE3EC2" w:rsidRPr="00AE3EC2" w:rsidRDefault="00AE3EC2" w:rsidP="00AE3E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                                                             WYKONAWCA</w:t>
      </w:r>
    </w:p>
    <w:p w:rsidR="00F25AA7" w:rsidRDefault="00F25AA7"/>
    <w:sectPr w:rsidR="00F25AA7" w:rsidSect="00F16044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8C" w:rsidRDefault="00B31F8C" w:rsidP="00A7043F">
      <w:pPr>
        <w:spacing w:after="0" w:line="240" w:lineRule="auto"/>
      </w:pPr>
      <w:r>
        <w:separator/>
      </w:r>
    </w:p>
  </w:endnote>
  <w:endnote w:type="continuationSeparator" w:id="0">
    <w:p w:rsidR="00B31F8C" w:rsidRDefault="00B31F8C" w:rsidP="00A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8C" w:rsidRDefault="00B31F8C" w:rsidP="00A7043F">
      <w:pPr>
        <w:spacing w:after="0" w:line="240" w:lineRule="auto"/>
      </w:pPr>
      <w:r>
        <w:separator/>
      </w:r>
    </w:p>
  </w:footnote>
  <w:footnote w:type="continuationSeparator" w:id="0">
    <w:p w:rsidR="00B31F8C" w:rsidRDefault="00B31F8C" w:rsidP="00A7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1426D"/>
    <w:multiLevelType w:val="hybridMultilevel"/>
    <w:tmpl w:val="13E0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36685"/>
    <w:multiLevelType w:val="hybridMultilevel"/>
    <w:tmpl w:val="86725988"/>
    <w:lvl w:ilvl="0" w:tplc="D8F857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0FB9"/>
    <w:multiLevelType w:val="multilevel"/>
    <w:tmpl w:val="29DAD96A"/>
    <w:lvl w:ilvl="0">
      <w:start w:val="2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11145204"/>
    <w:multiLevelType w:val="hybridMultilevel"/>
    <w:tmpl w:val="70C0F9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7032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6491C"/>
    <w:multiLevelType w:val="hybridMultilevel"/>
    <w:tmpl w:val="04F8E2A8"/>
    <w:lvl w:ilvl="0" w:tplc="F3FEE78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14848"/>
    <w:multiLevelType w:val="hybridMultilevel"/>
    <w:tmpl w:val="CE98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D4E8A"/>
    <w:multiLevelType w:val="multilevel"/>
    <w:tmpl w:val="001ED94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8A837C9"/>
    <w:multiLevelType w:val="hybridMultilevel"/>
    <w:tmpl w:val="B0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0804"/>
    <w:multiLevelType w:val="hybridMultilevel"/>
    <w:tmpl w:val="414A3B74"/>
    <w:lvl w:ilvl="0" w:tplc="3ECCA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824"/>
        </w:tabs>
        <w:ind w:left="8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9661F6E"/>
    <w:multiLevelType w:val="hybridMultilevel"/>
    <w:tmpl w:val="D83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F10AB36C"/>
    <w:lvl w:ilvl="0">
      <w:start w:val="2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16A48"/>
    <w:multiLevelType w:val="hybridMultilevel"/>
    <w:tmpl w:val="F8022BE8"/>
    <w:lvl w:ilvl="0" w:tplc="E7427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607"/>
    <w:multiLevelType w:val="hybridMultilevel"/>
    <w:tmpl w:val="105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09AB"/>
    <w:multiLevelType w:val="hybridMultilevel"/>
    <w:tmpl w:val="2148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8DF"/>
    <w:multiLevelType w:val="hybridMultilevel"/>
    <w:tmpl w:val="264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6D52"/>
    <w:multiLevelType w:val="hybridMultilevel"/>
    <w:tmpl w:val="6DB2D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A2224"/>
    <w:multiLevelType w:val="hybridMultilevel"/>
    <w:tmpl w:val="D508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2A5C"/>
    <w:multiLevelType w:val="hybridMultilevel"/>
    <w:tmpl w:val="A5E8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95783"/>
    <w:multiLevelType w:val="hybridMultilevel"/>
    <w:tmpl w:val="420290C6"/>
    <w:lvl w:ilvl="0" w:tplc="6E02AC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</w:num>
  <w:num w:numId="18">
    <w:abstractNumId w:val="23"/>
  </w:num>
  <w:num w:numId="19">
    <w:abstractNumId w:val="30"/>
  </w:num>
  <w:num w:numId="20">
    <w:abstractNumId w:val="17"/>
  </w:num>
  <w:num w:numId="21">
    <w:abstractNumId w:val="10"/>
  </w:num>
  <w:num w:numId="22">
    <w:abstractNumId w:val="27"/>
  </w:num>
  <w:num w:numId="23">
    <w:abstractNumId w:val="3"/>
  </w:num>
  <w:num w:numId="24">
    <w:abstractNumId w:val="5"/>
  </w:num>
  <w:num w:numId="25">
    <w:abstractNumId w:val="24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29"/>
  </w:num>
  <w:num w:numId="31">
    <w:abstractNumId w:val="12"/>
  </w:num>
  <w:num w:numId="32">
    <w:abstractNumId w:val="19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C2"/>
    <w:rsid w:val="00002B15"/>
    <w:rsid w:val="0002656A"/>
    <w:rsid w:val="000272FC"/>
    <w:rsid w:val="00036153"/>
    <w:rsid w:val="000456AF"/>
    <w:rsid w:val="000627E6"/>
    <w:rsid w:val="00082534"/>
    <w:rsid w:val="000B6D4A"/>
    <w:rsid w:val="000C6CFD"/>
    <w:rsid w:val="000E3D9D"/>
    <w:rsid w:val="000F75F6"/>
    <w:rsid w:val="00104A0E"/>
    <w:rsid w:val="001179B5"/>
    <w:rsid w:val="00143EAC"/>
    <w:rsid w:val="00162B0B"/>
    <w:rsid w:val="001C6D04"/>
    <w:rsid w:val="001D0A64"/>
    <w:rsid w:val="00227AF7"/>
    <w:rsid w:val="00244332"/>
    <w:rsid w:val="00254939"/>
    <w:rsid w:val="00281E1A"/>
    <w:rsid w:val="00282CCD"/>
    <w:rsid w:val="00283152"/>
    <w:rsid w:val="002C5531"/>
    <w:rsid w:val="002E08C0"/>
    <w:rsid w:val="0031747E"/>
    <w:rsid w:val="003317B3"/>
    <w:rsid w:val="00334B25"/>
    <w:rsid w:val="00362C68"/>
    <w:rsid w:val="00374C9A"/>
    <w:rsid w:val="0037569A"/>
    <w:rsid w:val="00382781"/>
    <w:rsid w:val="003853E0"/>
    <w:rsid w:val="003D6B00"/>
    <w:rsid w:val="00443940"/>
    <w:rsid w:val="00444505"/>
    <w:rsid w:val="004521EE"/>
    <w:rsid w:val="00456DFE"/>
    <w:rsid w:val="004655F2"/>
    <w:rsid w:val="00466D35"/>
    <w:rsid w:val="00484E3E"/>
    <w:rsid w:val="00492770"/>
    <w:rsid w:val="00494CCC"/>
    <w:rsid w:val="0049515F"/>
    <w:rsid w:val="00497BE8"/>
    <w:rsid w:val="004C1FB0"/>
    <w:rsid w:val="004C40DA"/>
    <w:rsid w:val="004D0975"/>
    <w:rsid w:val="004F2DC0"/>
    <w:rsid w:val="004F7C13"/>
    <w:rsid w:val="005342A4"/>
    <w:rsid w:val="005635ED"/>
    <w:rsid w:val="005F71B8"/>
    <w:rsid w:val="006136AE"/>
    <w:rsid w:val="006370C6"/>
    <w:rsid w:val="006746B4"/>
    <w:rsid w:val="00694BF6"/>
    <w:rsid w:val="006D3F88"/>
    <w:rsid w:val="006E1039"/>
    <w:rsid w:val="006E3566"/>
    <w:rsid w:val="0070137A"/>
    <w:rsid w:val="0072610F"/>
    <w:rsid w:val="00784593"/>
    <w:rsid w:val="007C2251"/>
    <w:rsid w:val="007C4C26"/>
    <w:rsid w:val="00816E02"/>
    <w:rsid w:val="00877522"/>
    <w:rsid w:val="008835B3"/>
    <w:rsid w:val="00885D4D"/>
    <w:rsid w:val="008A01EC"/>
    <w:rsid w:val="008A0866"/>
    <w:rsid w:val="008A461F"/>
    <w:rsid w:val="008A5BB3"/>
    <w:rsid w:val="008F22AD"/>
    <w:rsid w:val="009577FE"/>
    <w:rsid w:val="0097691F"/>
    <w:rsid w:val="009A3F66"/>
    <w:rsid w:val="009C1E83"/>
    <w:rsid w:val="009C5D42"/>
    <w:rsid w:val="009D24EC"/>
    <w:rsid w:val="00A33109"/>
    <w:rsid w:val="00A351F9"/>
    <w:rsid w:val="00A54739"/>
    <w:rsid w:val="00A63E0B"/>
    <w:rsid w:val="00A7043F"/>
    <w:rsid w:val="00A8433E"/>
    <w:rsid w:val="00A9590C"/>
    <w:rsid w:val="00AD14D2"/>
    <w:rsid w:val="00AE3EC2"/>
    <w:rsid w:val="00AE609F"/>
    <w:rsid w:val="00AF6BF7"/>
    <w:rsid w:val="00B269F9"/>
    <w:rsid w:val="00B27402"/>
    <w:rsid w:val="00B31F8C"/>
    <w:rsid w:val="00B85AB3"/>
    <w:rsid w:val="00BB10FD"/>
    <w:rsid w:val="00BD0558"/>
    <w:rsid w:val="00BD06DF"/>
    <w:rsid w:val="00BE7ED3"/>
    <w:rsid w:val="00C13B11"/>
    <w:rsid w:val="00C44933"/>
    <w:rsid w:val="00C826BB"/>
    <w:rsid w:val="00CA184C"/>
    <w:rsid w:val="00CB301F"/>
    <w:rsid w:val="00D03B31"/>
    <w:rsid w:val="00D37AAE"/>
    <w:rsid w:val="00D67B71"/>
    <w:rsid w:val="00DA7E0A"/>
    <w:rsid w:val="00DD15E9"/>
    <w:rsid w:val="00DD4058"/>
    <w:rsid w:val="00E32B41"/>
    <w:rsid w:val="00E3378A"/>
    <w:rsid w:val="00E53B81"/>
    <w:rsid w:val="00E75732"/>
    <w:rsid w:val="00E773B8"/>
    <w:rsid w:val="00E943DD"/>
    <w:rsid w:val="00EB6AD6"/>
    <w:rsid w:val="00EE02B8"/>
    <w:rsid w:val="00EE267E"/>
    <w:rsid w:val="00F1519B"/>
    <w:rsid w:val="00F16044"/>
    <w:rsid w:val="00F25AA7"/>
    <w:rsid w:val="00F5324E"/>
    <w:rsid w:val="00F609DF"/>
    <w:rsid w:val="00F866E1"/>
    <w:rsid w:val="00F914EC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7C6C-BD00-4521-A2D8-506F206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3E"/>
    <w:pPr>
      <w:ind w:left="720"/>
      <w:contextualSpacing/>
    </w:pPr>
  </w:style>
  <w:style w:type="table" w:styleId="Tabela-Siatka">
    <w:name w:val="Table Grid"/>
    <w:basedOn w:val="Standardowy"/>
    <w:uiPriority w:val="59"/>
    <w:rsid w:val="0049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4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1B21-7C2E-4086-9838-31312E8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6656</Words>
  <Characters>39942</Characters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2018-03-23T13:43:00Z</cp:lastPrinted>
  <dcterms:created xsi:type="dcterms:W3CDTF">2019-01-18T09:42:00Z</dcterms:created>
  <dcterms:modified xsi:type="dcterms:W3CDTF">2019-01-18T09:44:00Z</dcterms:modified>
</cp:coreProperties>
</file>